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EF8B" w14:textId="74CF8EBE" w:rsidR="00F5105F" w:rsidRDefault="0082377B" w:rsidP="000633D3">
      <w:pPr>
        <w:spacing w:line="276" w:lineRule="auto"/>
        <w:jc w:val="both"/>
      </w:pPr>
      <w:r w:rsidRPr="00DF5E82">
        <w:rPr>
          <w:b/>
          <w:bCs/>
          <w:sz w:val="28"/>
          <w:szCs w:val="28"/>
        </w:rPr>
        <w:t xml:space="preserve">Digitizing </w:t>
      </w:r>
      <w:r w:rsidR="003F20FB" w:rsidRPr="00DF5E82">
        <w:rPr>
          <w:b/>
          <w:bCs/>
          <w:color w:val="000000" w:themeColor="text1"/>
          <w:sz w:val="28"/>
          <w:szCs w:val="28"/>
        </w:rPr>
        <w:t xml:space="preserve">payment system </w:t>
      </w:r>
      <w:r w:rsidR="003E1B05" w:rsidRPr="00DF5E82">
        <w:rPr>
          <w:b/>
          <w:bCs/>
          <w:sz w:val="28"/>
          <w:szCs w:val="28"/>
        </w:rPr>
        <w:t xml:space="preserve">for ASHA’s powers </w:t>
      </w:r>
      <w:r w:rsidRPr="00DF5E82">
        <w:rPr>
          <w:b/>
          <w:bCs/>
          <w:sz w:val="28"/>
          <w:szCs w:val="28"/>
        </w:rPr>
        <w:t xml:space="preserve">NCD </w:t>
      </w:r>
      <w:r w:rsidR="001D4356" w:rsidRPr="00DF5E82">
        <w:rPr>
          <w:b/>
          <w:bCs/>
          <w:sz w:val="28"/>
          <w:szCs w:val="28"/>
        </w:rPr>
        <w:t>m</w:t>
      </w:r>
      <w:r w:rsidRPr="00DF5E82">
        <w:rPr>
          <w:b/>
          <w:bCs/>
          <w:sz w:val="28"/>
          <w:szCs w:val="28"/>
        </w:rPr>
        <w:t>anagement</w:t>
      </w:r>
      <w:r w:rsidR="00C2016A" w:rsidRPr="00DF5E82">
        <w:rPr>
          <w:b/>
          <w:bCs/>
          <w:sz w:val="28"/>
          <w:szCs w:val="28"/>
        </w:rPr>
        <w:t xml:space="preserve"> </w:t>
      </w:r>
      <w:r w:rsidR="00C2016A" w:rsidRPr="00DF5E82">
        <w:rPr>
          <w:b/>
          <w:bCs/>
          <w:color w:val="000000" w:themeColor="text1"/>
          <w:sz w:val="28"/>
          <w:szCs w:val="28"/>
        </w:rPr>
        <w:t xml:space="preserve">in </w:t>
      </w:r>
      <w:r w:rsidR="00C2016A" w:rsidRPr="00DF5E82">
        <w:rPr>
          <w:b/>
          <w:bCs/>
          <w:sz w:val="28"/>
          <w:szCs w:val="28"/>
        </w:rPr>
        <w:t>Rajasthan</w:t>
      </w:r>
      <w:r w:rsidR="00666B86">
        <w:rPr>
          <w:b/>
          <w:bCs/>
          <w:sz w:val="28"/>
          <w:szCs w:val="28"/>
        </w:rPr>
        <w:br/>
      </w:r>
      <w:r w:rsidR="00371618">
        <w:br/>
      </w:r>
      <w:r w:rsidR="00502679" w:rsidRPr="00AD0E47">
        <w:rPr>
          <w:b/>
          <w:bCs/>
        </w:rPr>
        <w:t>NEW DELHI:</w:t>
      </w:r>
      <w:r w:rsidR="009047D4" w:rsidRPr="00AD0E47">
        <w:rPr>
          <w:b/>
          <w:bCs/>
        </w:rPr>
        <w:t xml:space="preserve"> </w:t>
      </w:r>
      <w:r w:rsidR="002642EE" w:rsidRPr="002642EE">
        <w:t>The state of</w:t>
      </w:r>
      <w:r w:rsidR="002642EE">
        <w:rPr>
          <w:b/>
          <w:bCs/>
        </w:rPr>
        <w:t xml:space="preserve"> </w:t>
      </w:r>
      <w:r w:rsidR="00264A09" w:rsidRPr="00D20337">
        <w:t>Rajasthan</w:t>
      </w:r>
      <w:r w:rsidR="00D52D1E">
        <w:t>’s</w:t>
      </w:r>
      <w:r w:rsidR="000A2987">
        <w:t xml:space="preserve"> focus on </w:t>
      </w:r>
      <w:r w:rsidR="00264A09" w:rsidRPr="00D20337">
        <w:t>digital </w:t>
      </w:r>
      <w:r w:rsidR="007A05E7">
        <w:t xml:space="preserve">integration </w:t>
      </w:r>
      <w:r w:rsidR="000A2987">
        <w:t xml:space="preserve">to strengthen health services delivery </w:t>
      </w:r>
      <w:r w:rsidR="009B6A61">
        <w:t xml:space="preserve">is </w:t>
      </w:r>
      <w:r w:rsidR="00E167DF" w:rsidRPr="00D20337">
        <w:t>transforming lives</w:t>
      </w:r>
      <w:r w:rsidR="009B6A61">
        <w:t xml:space="preserve"> and </w:t>
      </w:r>
      <w:r w:rsidR="009B6A61" w:rsidRPr="00D20337">
        <w:t>empower</w:t>
      </w:r>
      <w:r w:rsidR="009B6A61">
        <w:t>ing</w:t>
      </w:r>
      <w:r w:rsidR="009B6A61" w:rsidRPr="00D20337">
        <w:t xml:space="preserve"> frontline workers</w:t>
      </w:r>
      <w:r w:rsidR="001864F0" w:rsidRPr="00D20337">
        <w:t>.</w:t>
      </w:r>
    </w:p>
    <w:p w14:paraId="40E10B8F" w14:textId="410F8BBD" w:rsidR="00654A12" w:rsidRDefault="002F0164" w:rsidP="000633D3">
      <w:pPr>
        <w:spacing w:line="276" w:lineRule="auto"/>
      </w:pPr>
      <w:r w:rsidRPr="002F0164">
        <w:t>To address challenges of maintaining paper-based records, Rajasthan launched </w:t>
      </w:r>
      <w:hyperlink r:id="rId8" w:tgtFrame="_blank" w:history="1">
        <w:r w:rsidRPr="002F0164">
          <w:rPr>
            <w:rStyle w:val="Hyperlink"/>
          </w:rPr>
          <w:t>ASHA Soft</w:t>
        </w:r>
      </w:hyperlink>
      <w:r w:rsidRPr="002F0164">
        <w:t xml:space="preserve">, an online system for processing payments and monitoring the work of ASHAs—frontline health workers </w:t>
      </w:r>
      <w:r w:rsidR="004260A5">
        <w:t xml:space="preserve">who </w:t>
      </w:r>
      <w:r w:rsidR="004260A5" w:rsidRPr="002F0164">
        <w:t>connect</w:t>
      </w:r>
      <w:r w:rsidR="004260A5">
        <w:t xml:space="preserve"> </w:t>
      </w:r>
      <w:r w:rsidRPr="002F0164">
        <w:t>communities with public health services.</w:t>
      </w:r>
      <w:r w:rsidR="009A3D4E">
        <w:t xml:space="preserve"> </w:t>
      </w:r>
    </w:p>
    <w:p w14:paraId="466FCE41" w14:textId="7AA5A5EF" w:rsidR="00980EBA" w:rsidRDefault="000C3549" w:rsidP="000C3549">
      <w:pPr>
        <w:spacing w:line="276" w:lineRule="auto"/>
        <w:jc w:val="both"/>
        <w:rPr>
          <w:rFonts w:cstheme="minorHAnsi"/>
        </w:rPr>
      </w:pPr>
      <w:r w:rsidRPr="000C3549">
        <w:rPr>
          <w:rFonts w:cstheme="minorHAnsi"/>
        </w:rPr>
        <w:t xml:space="preserve">In 2022, the State ASHA Cell began using the Pregnancy, Child Tracking and Health Services Management System </w:t>
      </w:r>
      <w:hyperlink r:id="rId9" w:history="1">
        <w:r w:rsidRPr="00796BCC">
          <w:rPr>
            <w:rStyle w:val="Hyperlink"/>
            <w:rFonts w:cstheme="minorHAnsi"/>
          </w:rPr>
          <w:t>(PCTS) app</w:t>
        </w:r>
      </w:hyperlink>
      <w:r w:rsidRPr="000C3549">
        <w:rPr>
          <w:rFonts w:cstheme="minorHAnsi"/>
        </w:rPr>
        <w:t xml:space="preserve"> to manage service-related incentives for ASHAs</w:t>
      </w:r>
      <w:r w:rsidR="004B115B">
        <w:rPr>
          <w:rFonts w:cstheme="minorHAnsi"/>
        </w:rPr>
        <w:t xml:space="preserve"> and </w:t>
      </w:r>
      <w:r w:rsidR="00654392">
        <w:rPr>
          <w:rFonts w:cstheme="minorHAnsi"/>
        </w:rPr>
        <w:t>h</w:t>
      </w:r>
      <w:r w:rsidR="004B115B">
        <w:rPr>
          <w:rFonts w:cstheme="minorHAnsi"/>
        </w:rPr>
        <w:t>ealth</w:t>
      </w:r>
      <w:r w:rsidR="00796BCC">
        <w:rPr>
          <w:rFonts w:cstheme="minorHAnsi"/>
        </w:rPr>
        <w:t>-</w:t>
      </w:r>
      <w:r w:rsidR="004B115B">
        <w:rPr>
          <w:rFonts w:cstheme="minorHAnsi"/>
        </w:rPr>
        <w:t>related work by frontline workers</w:t>
      </w:r>
      <w:r w:rsidRPr="000C3549">
        <w:rPr>
          <w:rFonts w:cstheme="minorHAnsi"/>
        </w:rPr>
        <w:t xml:space="preserve">. </w:t>
      </w:r>
    </w:p>
    <w:p w14:paraId="35427109" w14:textId="607E7583" w:rsidR="000C3549" w:rsidRPr="000C3549" w:rsidRDefault="000C3549" w:rsidP="000C3549">
      <w:pPr>
        <w:spacing w:line="276" w:lineRule="auto"/>
        <w:jc w:val="both"/>
        <w:rPr>
          <w:rFonts w:cstheme="minorHAnsi"/>
        </w:rPr>
      </w:pPr>
      <w:r w:rsidRPr="000C3549">
        <w:rPr>
          <w:rFonts w:cstheme="minorHAnsi"/>
        </w:rPr>
        <w:t xml:space="preserve">Building on this, the State </w:t>
      </w:r>
      <w:r w:rsidR="00980EBA">
        <w:rPr>
          <w:rFonts w:cstheme="minorHAnsi"/>
        </w:rPr>
        <w:t>N</w:t>
      </w:r>
      <w:r w:rsidR="00980EBA" w:rsidRPr="00980EBA">
        <w:rPr>
          <w:rFonts w:cstheme="minorHAnsi"/>
        </w:rPr>
        <w:t xml:space="preserve">oncommunicable </w:t>
      </w:r>
      <w:r w:rsidR="00980EBA">
        <w:rPr>
          <w:rFonts w:cstheme="minorHAnsi"/>
        </w:rPr>
        <w:t>D</w:t>
      </w:r>
      <w:r w:rsidR="00980EBA" w:rsidRPr="00980EBA">
        <w:rPr>
          <w:rFonts w:cstheme="minorHAnsi"/>
        </w:rPr>
        <w:t>iseases (NCD)</w:t>
      </w:r>
      <w:r w:rsidR="00980EBA">
        <w:rPr>
          <w:rFonts w:cstheme="minorHAnsi"/>
        </w:rPr>
        <w:t xml:space="preserve"> </w:t>
      </w:r>
      <w:r w:rsidRPr="000C3549">
        <w:rPr>
          <w:rFonts w:cstheme="minorHAnsi"/>
        </w:rPr>
        <w:t xml:space="preserve">Cell integrated incentives for ASHAs involved in screening and follow-ups </w:t>
      </w:r>
      <w:r w:rsidR="00A36622">
        <w:rPr>
          <w:rFonts w:cstheme="minorHAnsi"/>
        </w:rPr>
        <w:t xml:space="preserve">of </w:t>
      </w:r>
      <w:r w:rsidR="00A36622" w:rsidRPr="000C3549">
        <w:rPr>
          <w:rFonts w:cstheme="minorHAnsi"/>
        </w:rPr>
        <w:t>NCD</w:t>
      </w:r>
      <w:r w:rsidR="00A36622">
        <w:rPr>
          <w:rFonts w:cstheme="minorHAnsi"/>
        </w:rPr>
        <w:t>s,</w:t>
      </w:r>
      <w:r w:rsidR="00A36622" w:rsidRPr="000C3549">
        <w:rPr>
          <w:rFonts w:cstheme="minorHAnsi"/>
        </w:rPr>
        <w:t xml:space="preserve"> </w:t>
      </w:r>
      <w:r w:rsidRPr="000C3549">
        <w:rPr>
          <w:rFonts w:cstheme="minorHAnsi"/>
        </w:rPr>
        <w:t>through the linked </w:t>
      </w:r>
      <w:hyperlink r:id="rId10" w:tgtFrame="_blank" w:history="1">
        <w:r w:rsidRPr="000C3549">
          <w:rPr>
            <w:rStyle w:val="Hyperlink"/>
            <w:rFonts w:cstheme="minorHAnsi"/>
          </w:rPr>
          <w:t>ASHA Soft</w:t>
        </w:r>
      </w:hyperlink>
      <w:r w:rsidRPr="000C3549">
        <w:rPr>
          <w:rFonts w:cstheme="minorHAnsi"/>
        </w:rPr>
        <w:t xml:space="preserve">-PCTS platform, </w:t>
      </w:r>
      <w:r w:rsidR="00A36622">
        <w:rPr>
          <w:rFonts w:cstheme="minorHAnsi"/>
        </w:rPr>
        <w:t xml:space="preserve">thereby </w:t>
      </w:r>
      <w:r w:rsidRPr="000C3549">
        <w:rPr>
          <w:rFonts w:cstheme="minorHAnsi"/>
        </w:rPr>
        <w:t>enabling streamlined, transparent and data-driven management.</w:t>
      </w:r>
      <w:r w:rsidR="00206455">
        <w:rPr>
          <w:rFonts w:cstheme="minorHAnsi"/>
        </w:rPr>
        <w:t xml:space="preserve"> </w:t>
      </w:r>
      <w:r w:rsidRPr="000C3549">
        <w:rPr>
          <w:rFonts w:cstheme="minorHAnsi"/>
        </w:rPr>
        <w:t xml:space="preserve">A key addition was </w:t>
      </w:r>
      <w:r w:rsidR="00206455">
        <w:rPr>
          <w:rFonts w:cstheme="minorHAnsi"/>
        </w:rPr>
        <w:t xml:space="preserve">the </w:t>
      </w:r>
      <w:r w:rsidR="004B115B">
        <w:rPr>
          <w:rFonts w:cstheme="minorHAnsi"/>
        </w:rPr>
        <w:t>use of</w:t>
      </w:r>
      <w:r w:rsidR="004B115B" w:rsidRPr="000C3549">
        <w:rPr>
          <w:rFonts w:cstheme="minorHAnsi"/>
        </w:rPr>
        <w:t xml:space="preserve"> </w:t>
      </w:r>
      <w:r w:rsidRPr="000C3549">
        <w:rPr>
          <w:rFonts w:cstheme="minorHAnsi"/>
        </w:rPr>
        <w:t>the Ayushman Bharat Health Account (</w:t>
      </w:r>
      <w:hyperlink r:id="rId11" w:history="1">
        <w:r w:rsidRPr="009A3D4E">
          <w:rPr>
            <w:rStyle w:val="Hyperlink"/>
            <w:rFonts w:cstheme="minorHAnsi"/>
          </w:rPr>
          <w:t>ABHA</w:t>
        </w:r>
      </w:hyperlink>
      <w:r w:rsidRPr="000C3549">
        <w:rPr>
          <w:rFonts w:cstheme="minorHAnsi"/>
        </w:rPr>
        <w:t xml:space="preserve">)—a </w:t>
      </w:r>
      <w:r w:rsidR="004B115B">
        <w:rPr>
          <w:rFonts w:cstheme="minorHAnsi"/>
        </w:rPr>
        <w:t xml:space="preserve">unique </w:t>
      </w:r>
      <w:r w:rsidRPr="000C3549">
        <w:rPr>
          <w:rFonts w:cstheme="minorHAnsi"/>
        </w:rPr>
        <w:t>14-digit digital</w:t>
      </w:r>
      <w:r w:rsidR="009A3D4E">
        <w:rPr>
          <w:rFonts w:cstheme="minorHAnsi"/>
        </w:rPr>
        <w:t xml:space="preserve"> health</w:t>
      </w:r>
      <w:r w:rsidRPr="000C3549">
        <w:rPr>
          <w:rFonts w:cstheme="minorHAnsi"/>
        </w:rPr>
        <w:t xml:space="preserve"> ID—into the platform, allowing secure, paperless linkage and real-time tracking of </w:t>
      </w:r>
      <w:r w:rsidR="009A3D4E">
        <w:rPr>
          <w:rFonts w:cstheme="minorHAnsi"/>
        </w:rPr>
        <w:t>health records</w:t>
      </w:r>
      <w:r w:rsidRPr="000C3549">
        <w:rPr>
          <w:rFonts w:cstheme="minorHAnsi"/>
        </w:rPr>
        <w:t xml:space="preserve"> across all levels of care.</w:t>
      </w:r>
    </w:p>
    <w:p w14:paraId="1AB9794A" w14:textId="13547B62" w:rsidR="006F40C7" w:rsidRDefault="00C74CDD" w:rsidP="00B3729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AD0E47">
        <w:rPr>
          <w:rFonts w:cstheme="minorHAnsi"/>
        </w:rPr>
        <w:t>n 2024, after successful pilots in selected districts supported by WHO and partners, th</w:t>
      </w:r>
      <w:r w:rsidR="00AE6A4F">
        <w:rPr>
          <w:rFonts w:cstheme="minorHAnsi"/>
        </w:rPr>
        <w:t>is</w:t>
      </w:r>
      <w:r w:rsidRPr="00AD0E47">
        <w:rPr>
          <w:rFonts w:cstheme="minorHAnsi"/>
        </w:rPr>
        <w:t xml:space="preserve"> new system was rolled out. </w:t>
      </w:r>
      <w:r w:rsidR="0057721F" w:rsidRPr="0057721F">
        <w:rPr>
          <w:rFonts w:cstheme="minorHAnsi"/>
        </w:rPr>
        <w:t xml:space="preserve">Initially used for routine incentive-based payments to ASHAs, </w:t>
      </w:r>
      <w:r w:rsidR="009A3D4E" w:rsidRPr="0057721F">
        <w:rPr>
          <w:rFonts w:cstheme="minorHAnsi"/>
        </w:rPr>
        <w:t>th</w:t>
      </w:r>
      <w:r w:rsidR="009A3D4E">
        <w:rPr>
          <w:rFonts w:cstheme="minorHAnsi"/>
        </w:rPr>
        <w:t xml:space="preserve">e </w:t>
      </w:r>
      <w:r w:rsidR="004B37FD">
        <w:rPr>
          <w:rFonts w:cstheme="minorHAnsi"/>
        </w:rPr>
        <w:t>PCTS</w:t>
      </w:r>
      <w:r w:rsidR="0057721F" w:rsidRPr="0057721F">
        <w:rPr>
          <w:rFonts w:cstheme="minorHAnsi"/>
        </w:rPr>
        <w:t xml:space="preserve"> platform was expanded to include NCD-related incentives</w:t>
      </w:r>
      <w:r w:rsidR="006F40C7">
        <w:rPr>
          <w:rFonts w:cstheme="minorHAnsi"/>
        </w:rPr>
        <w:t xml:space="preserve"> and </w:t>
      </w:r>
      <w:r w:rsidR="00D379CB" w:rsidRPr="00AD0E47">
        <w:rPr>
          <w:rFonts w:cstheme="minorHAnsi"/>
        </w:rPr>
        <w:t>successfully migrated to ASHA Soft</w:t>
      </w:r>
      <w:r w:rsidR="009A3D4E">
        <w:rPr>
          <w:rFonts w:cstheme="minorHAnsi"/>
        </w:rPr>
        <w:t>.</w:t>
      </w:r>
      <w:r w:rsidR="00D379CB">
        <w:rPr>
          <w:rFonts w:cstheme="minorHAnsi"/>
        </w:rPr>
        <w:t xml:space="preserve"> </w:t>
      </w:r>
    </w:p>
    <w:p w14:paraId="46176BC1" w14:textId="77777777" w:rsidR="00EE4418" w:rsidRPr="00B178BF" w:rsidRDefault="00EE4418" w:rsidP="007B5DA3">
      <w:pPr>
        <w:spacing w:line="276" w:lineRule="auto"/>
        <w:jc w:val="both"/>
      </w:pPr>
      <w:r w:rsidRPr="00B178BF">
        <w:t>“By linking ASHA Soft with NCD incentives, Rajasthan has set a benchmark for efficiency and empowerment. This initiative ensures timely payments, boosts accountability, and strengthens the continuum of care for our people</w:t>
      </w:r>
      <w:r>
        <w:t>,</w:t>
      </w:r>
      <w:r w:rsidRPr="00B178BF">
        <w:t>”</w:t>
      </w:r>
      <w:r>
        <w:t xml:space="preserve"> says </w:t>
      </w:r>
      <w:r w:rsidRPr="00B178BF">
        <w:t>Dr Amit Kumar Yadav, Mission Director</w:t>
      </w:r>
      <w:r>
        <w:t xml:space="preserve">, </w:t>
      </w:r>
      <w:r w:rsidRPr="00B178BF">
        <w:t>National Health Mission, Gov</w:t>
      </w:r>
      <w:r>
        <w:t>ernment</w:t>
      </w:r>
      <w:r w:rsidRPr="00B178BF">
        <w:t xml:space="preserve"> of Rajasthan</w:t>
      </w:r>
      <w:r>
        <w:t>.</w:t>
      </w:r>
    </w:p>
    <w:p w14:paraId="63F672C5" w14:textId="0D7B3EA1" w:rsidR="00B726DF" w:rsidRPr="00AD0E47" w:rsidRDefault="00B726DF" w:rsidP="00B3729C">
      <w:pPr>
        <w:spacing w:line="276" w:lineRule="auto"/>
        <w:jc w:val="both"/>
        <w:rPr>
          <w:rFonts w:cstheme="minorHAnsi"/>
        </w:rPr>
      </w:pPr>
      <w:r w:rsidRPr="00AD0E47">
        <w:rPr>
          <w:rFonts w:cstheme="minorHAnsi"/>
        </w:rPr>
        <w:t xml:space="preserve">The rollout </w:t>
      </w:r>
      <w:r w:rsidR="009A3D4E">
        <w:rPr>
          <w:rFonts w:cstheme="minorHAnsi"/>
        </w:rPr>
        <w:t>deployed</w:t>
      </w:r>
      <w:r w:rsidR="009A3D4E" w:rsidRPr="00AD0E47">
        <w:rPr>
          <w:rFonts w:cstheme="minorHAnsi"/>
        </w:rPr>
        <w:t xml:space="preserve"> </w:t>
      </w:r>
      <w:r w:rsidRPr="00AD0E47">
        <w:rPr>
          <w:rFonts w:cstheme="minorHAnsi"/>
        </w:rPr>
        <w:t>a systems</w:t>
      </w:r>
      <w:r w:rsidR="009A3D4E">
        <w:rPr>
          <w:rFonts w:cstheme="minorHAnsi"/>
        </w:rPr>
        <w:t>-</w:t>
      </w:r>
      <w:r w:rsidRPr="00AD0E47">
        <w:rPr>
          <w:rFonts w:cstheme="minorHAnsi"/>
        </w:rPr>
        <w:t xml:space="preserve">approach </w:t>
      </w:r>
      <w:r w:rsidR="003D083B">
        <w:rPr>
          <w:rFonts w:cstheme="minorHAnsi"/>
        </w:rPr>
        <w:t xml:space="preserve">emphasizing </w:t>
      </w:r>
      <w:r w:rsidRPr="00AD0E47">
        <w:rPr>
          <w:rFonts w:cstheme="minorHAnsi"/>
        </w:rPr>
        <w:t xml:space="preserve">capacity building, performance reviews, feedback </w:t>
      </w:r>
      <w:r w:rsidR="003D083B">
        <w:rPr>
          <w:rFonts w:cstheme="minorHAnsi"/>
        </w:rPr>
        <w:t xml:space="preserve">on </w:t>
      </w:r>
      <w:r w:rsidR="004B37FD">
        <w:rPr>
          <w:rFonts w:cstheme="minorHAnsi"/>
        </w:rPr>
        <w:t>the new feature</w:t>
      </w:r>
      <w:r w:rsidR="00F5466F">
        <w:rPr>
          <w:rFonts w:cstheme="minorHAnsi"/>
        </w:rPr>
        <w:t>s</w:t>
      </w:r>
      <w:r w:rsidR="004B37FD">
        <w:rPr>
          <w:rFonts w:cstheme="minorHAnsi"/>
        </w:rPr>
        <w:t xml:space="preserve"> </w:t>
      </w:r>
      <w:r w:rsidRPr="00AD0E47">
        <w:rPr>
          <w:rFonts w:cstheme="minorHAnsi"/>
        </w:rPr>
        <w:t xml:space="preserve">and </w:t>
      </w:r>
      <w:r w:rsidR="00F5466F">
        <w:rPr>
          <w:rFonts w:cstheme="minorHAnsi"/>
        </w:rPr>
        <w:t xml:space="preserve">district-level </w:t>
      </w:r>
      <w:r w:rsidRPr="00AD0E47">
        <w:rPr>
          <w:rFonts w:cstheme="minorHAnsi"/>
        </w:rPr>
        <w:t xml:space="preserve">ranking </w:t>
      </w:r>
      <w:r w:rsidR="00F5466F">
        <w:rPr>
          <w:rFonts w:cstheme="minorHAnsi"/>
        </w:rPr>
        <w:t xml:space="preserve">under </w:t>
      </w:r>
      <w:r w:rsidR="00DE7F31">
        <w:rPr>
          <w:rFonts w:cstheme="minorHAnsi"/>
        </w:rPr>
        <w:t xml:space="preserve">India’s </w:t>
      </w:r>
      <w:r w:rsidRPr="0077435D">
        <w:rPr>
          <w:rFonts w:cstheme="minorHAnsi"/>
        </w:rPr>
        <w:t>National Programme for Prevention and Control of Non-Communicable Diseases</w:t>
      </w:r>
      <w:r>
        <w:rPr>
          <w:rFonts w:cstheme="minorHAnsi"/>
        </w:rPr>
        <w:t xml:space="preserve"> </w:t>
      </w:r>
      <w:r w:rsidRPr="0077435D">
        <w:rPr>
          <w:rFonts w:cstheme="minorHAnsi"/>
        </w:rPr>
        <w:t>(NP-NCD)</w:t>
      </w:r>
      <w:r w:rsidRPr="00AD0E47">
        <w:rPr>
          <w:rFonts w:cstheme="minorHAnsi"/>
        </w:rPr>
        <w:t xml:space="preserve"> to </w:t>
      </w:r>
      <w:r w:rsidR="00BD55F9">
        <w:rPr>
          <w:rFonts w:cstheme="minorHAnsi"/>
        </w:rPr>
        <w:t xml:space="preserve">motivate </w:t>
      </w:r>
      <w:r w:rsidR="00C375B4">
        <w:rPr>
          <w:rFonts w:cstheme="minorHAnsi"/>
        </w:rPr>
        <w:t xml:space="preserve">healthy </w:t>
      </w:r>
      <w:r w:rsidRPr="00AD0E47">
        <w:rPr>
          <w:rFonts w:cstheme="minorHAnsi"/>
        </w:rPr>
        <w:t xml:space="preserve">competition. A key </w:t>
      </w:r>
      <w:r w:rsidR="00AE6A4F">
        <w:rPr>
          <w:rFonts w:cstheme="minorHAnsi"/>
        </w:rPr>
        <w:t>policy decision of</w:t>
      </w:r>
      <w:r w:rsidR="00C375B4">
        <w:rPr>
          <w:rFonts w:cstheme="minorHAnsi"/>
        </w:rPr>
        <w:t xml:space="preserve"> </w:t>
      </w:r>
      <w:r w:rsidRPr="00AD0E47">
        <w:rPr>
          <w:rFonts w:cstheme="minorHAnsi"/>
        </w:rPr>
        <w:t xml:space="preserve">one-time data entry </w:t>
      </w:r>
      <w:r w:rsidR="009A3D4E">
        <w:rPr>
          <w:rFonts w:cstheme="minorHAnsi"/>
        </w:rPr>
        <w:t xml:space="preserve">was </w:t>
      </w:r>
      <w:r w:rsidRPr="00AD0E47">
        <w:rPr>
          <w:rFonts w:cstheme="minorHAnsi"/>
        </w:rPr>
        <w:t>captur</w:t>
      </w:r>
      <w:r w:rsidR="00C375B4">
        <w:rPr>
          <w:rFonts w:cstheme="minorHAnsi"/>
        </w:rPr>
        <w:t>ing</w:t>
      </w:r>
      <w:r w:rsidRPr="00AD0E47">
        <w:rPr>
          <w:rFonts w:cstheme="minorHAnsi"/>
        </w:rPr>
        <w:t xml:space="preserve"> both initial </w:t>
      </w:r>
      <w:r w:rsidR="004B37FD">
        <w:rPr>
          <w:rFonts w:cstheme="minorHAnsi"/>
        </w:rPr>
        <w:t xml:space="preserve">screening </w:t>
      </w:r>
      <w:r w:rsidRPr="00AD0E47">
        <w:rPr>
          <w:rFonts w:cstheme="minorHAnsi"/>
        </w:rPr>
        <w:t>and follow-up</w:t>
      </w:r>
      <w:r w:rsidR="00197FA9">
        <w:rPr>
          <w:rFonts w:cstheme="minorHAnsi"/>
        </w:rPr>
        <w:t>s</w:t>
      </w:r>
      <w:r w:rsidRPr="00AD0E47">
        <w:rPr>
          <w:rFonts w:cstheme="minorHAnsi"/>
        </w:rPr>
        <w:t xml:space="preserve"> </w:t>
      </w:r>
      <w:r w:rsidR="009A3D4E" w:rsidRPr="00AD0E47">
        <w:rPr>
          <w:rFonts w:cstheme="minorHAnsi"/>
        </w:rPr>
        <w:t xml:space="preserve">for the </w:t>
      </w:r>
      <w:r w:rsidR="009A3D4E">
        <w:rPr>
          <w:rFonts w:cstheme="minorHAnsi"/>
        </w:rPr>
        <w:t xml:space="preserve">previous </w:t>
      </w:r>
      <w:r w:rsidR="009A3D4E" w:rsidRPr="00AD0E47">
        <w:rPr>
          <w:rFonts w:cstheme="minorHAnsi"/>
        </w:rPr>
        <w:t>12 months</w:t>
      </w:r>
      <w:r w:rsidR="009A3D4E">
        <w:rPr>
          <w:rFonts w:cstheme="minorHAnsi"/>
        </w:rPr>
        <w:t xml:space="preserve"> since the launch,</w:t>
      </w:r>
      <w:r w:rsidR="009A3D4E" w:rsidRPr="00AD0E47">
        <w:rPr>
          <w:rFonts w:cstheme="minorHAnsi"/>
        </w:rPr>
        <w:t xml:space="preserve"> </w:t>
      </w:r>
      <w:r w:rsidR="00197FA9">
        <w:rPr>
          <w:rFonts w:cstheme="minorHAnsi"/>
        </w:rPr>
        <w:t xml:space="preserve">to improve </w:t>
      </w:r>
      <w:r w:rsidRPr="00AD0E47">
        <w:rPr>
          <w:rFonts w:cstheme="minorHAnsi"/>
        </w:rPr>
        <w:t>data accuracy</w:t>
      </w:r>
      <w:r w:rsidR="004B37FD">
        <w:rPr>
          <w:rFonts w:cstheme="minorHAnsi"/>
        </w:rPr>
        <w:t xml:space="preserve"> and </w:t>
      </w:r>
      <w:r w:rsidR="00197FA9">
        <w:rPr>
          <w:rFonts w:cstheme="minorHAnsi"/>
        </w:rPr>
        <w:t xml:space="preserve">recognize </w:t>
      </w:r>
      <w:r w:rsidR="0015013F">
        <w:rPr>
          <w:rFonts w:cstheme="minorHAnsi"/>
        </w:rPr>
        <w:t xml:space="preserve">efforts made by </w:t>
      </w:r>
      <w:r w:rsidR="004B37FD">
        <w:rPr>
          <w:rFonts w:cstheme="minorHAnsi"/>
        </w:rPr>
        <w:t>ASHAs</w:t>
      </w:r>
      <w:r w:rsidR="00AE6A4F">
        <w:rPr>
          <w:rFonts w:cstheme="minorHAnsi"/>
        </w:rPr>
        <w:t>, proved to be game changer</w:t>
      </w:r>
      <w:r w:rsidR="00506C7E">
        <w:rPr>
          <w:rFonts w:cstheme="minorHAnsi"/>
        </w:rPr>
        <w:t>.</w:t>
      </w:r>
    </w:p>
    <w:p w14:paraId="115F7862" w14:textId="77777777" w:rsidR="007B383A" w:rsidRDefault="007B383A" w:rsidP="007B383A">
      <w:pPr>
        <w:spacing w:after="0" w:line="276" w:lineRule="auto"/>
        <w:jc w:val="both"/>
      </w:pPr>
      <w:r w:rsidRPr="000349A2">
        <w:rPr>
          <w:rFonts w:cstheme="minorHAnsi"/>
        </w:rPr>
        <w:t>“Rajasthan’s experience in integrating digital platforms for service delivery and financial inclusion has enhanced operational efficiencies—enabling faster patient follow-ups, better monitoring and support, and measurable health system impact,”</w:t>
      </w:r>
      <w:r w:rsidRPr="000349A2">
        <w:t xml:space="preserve"> says Ms Payden, Acting WHO Representative to India.</w:t>
      </w:r>
      <w:r w:rsidRPr="00865284">
        <w:t xml:space="preserve"> </w:t>
      </w:r>
      <w:r w:rsidRPr="003513A5">
        <w:t xml:space="preserve"> </w:t>
      </w:r>
    </w:p>
    <w:p w14:paraId="169A07E5" w14:textId="77777777" w:rsidR="007B383A" w:rsidRDefault="007B383A" w:rsidP="007B383A">
      <w:pPr>
        <w:spacing w:after="0" w:line="276" w:lineRule="auto"/>
        <w:jc w:val="both"/>
      </w:pPr>
    </w:p>
    <w:p w14:paraId="2FB16449" w14:textId="76A46089" w:rsidR="00BA7A16" w:rsidRDefault="00AB6DA1" w:rsidP="00AD0E4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AE6A4F" w:rsidRPr="00BA7A16">
        <w:rPr>
          <w:rFonts w:cstheme="minorHAnsi"/>
        </w:rPr>
        <w:t xml:space="preserve">n </w:t>
      </w:r>
      <w:r w:rsidR="00BA7A16" w:rsidRPr="00BA7A16">
        <w:rPr>
          <w:rFonts w:cstheme="minorHAnsi"/>
        </w:rPr>
        <w:t>just five months</w:t>
      </w:r>
      <w:r w:rsidR="009A3D4E">
        <w:rPr>
          <w:rFonts w:cstheme="minorHAnsi"/>
        </w:rPr>
        <w:t xml:space="preserve"> since its launch in </w:t>
      </w:r>
      <w:r w:rsidR="00BA7A16" w:rsidRPr="00BA7A16">
        <w:rPr>
          <w:rFonts w:cstheme="minorHAnsi"/>
        </w:rPr>
        <w:t>November 2024, ₹29.5 million in payments were processed efficiently</w:t>
      </w:r>
      <w:r>
        <w:rPr>
          <w:rFonts w:cstheme="minorHAnsi"/>
        </w:rPr>
        <w:t xml:space="preserve"> (till March 2025)</w:t>
      </w:r>
      <w:r w:rsidR="00BA7A16" w:rsidRPr="00BA7A16">
        <w:rPr>
          <w:rFonts w:cstheme="minorHAnsi"/>
        </w:rPr>
        <w:t>. This transformation raised</w:t>
      </w:r>
      <w:r>
        <w:rPr>
          <w:rFonts w:cstheme="minorHAnsi"/>
        </w:rPr>
        <w:t xml:space="preserve"> digital</w:t>
      </w:r>
      <w:r w:rsidR="00BA7A16" w:rsidRPr="00BA7A16">
        <w:rPr>
          <w:rFonts w:cstheme="minorHAnsi"/>
        </w:rPr>
        <w:t xml:space="preserve"> incentive payouts from </w:t>
      </w:r>
      <w:r>
        <w:rPr>
          <w:rFonts w:cstheme="minorHAnsi"/>
        </w:rPr>
        <w:t xml:space="preserve">a little over </w:t>
      </w:r>
      <w:r w:rsidR="00BA7A16" w:rsidRPr="00BA7A16">
        <w:rPr>
          <w:rFonts w:cstheme="minorHAnsi"/>
        </w:rPr>
        <w:t>zero in 2023–24 to almost ₹38 million in 2024–25</w:t>
      </w:r>
      <w:r w:rsidR="00AE6A4F" w:rsidRPr="00BA7A16">
        <w:rPr>
          <w:rFonts w:cstheme="minorHAnsi"/>
        </w:rPr>
        <w:t>, with over 75% disbursed after adopting the new feature</w:t>
      </w:r>
      <w:r w:rsidR="00BA7A16" w:rsidRPr="00BA7A16">
        <w:rPr>
          <w:rFonts w:cstheme="minorHAnsi"/>
        </w:rPr>
        <w:t>.</w:t>
      </w:r>
    </w:p>
    <w:p w14:paraId="0987DF82" w14:textId="77777777" w:rsidR="00463084" w:rsidRDefault="00463084" w:rsidP="00AF28AD">
      <w:pPr>
        <w:spacing w:after="0" w:line="276" w:lineRule="auto"/>
        <w:jc w:val="both"/>
        <w:rPr>
          <w:b/>
          <w:bCs/>
          <w:sz w:val="24"/>
          <w:szCs w:val="24"/>
        </w:rPr>
      </w:pPr>
      <w:r w:rsidRPr="00AD0E47">
        <w:rPr>
          <w:noProof/>
        </w:rPr>
        <w:lastRenderedPageBreak/>
        <w:drawing>
          <wp:inline distT="0" distB="0" distL="0" distR="0" wp14:anchorId="6787E8DF" wp14:editId="63FDB16A">
            <wp:extent cx="5608108" cy="2914650"/>
            <wp:effectExtent l="0" t="0" r="0" b="0"/>
            <wp:docPr id="1374010603" name="Picture 1" descr="A group of women wearing blue dresses and holding cell 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78848" name="Picture 1" descr="A group of women wearing blue dresses and holding cell pho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2"/>
                    <a:stretch/>
                  </pic:blipFill>
                  <pic:spPr bwMode="auto">
                    <a:xfrm>
                      <a:off x="0" y="0"/>
                      <a:ext cx="5614082" cy="29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96A18" w14:textId="6F9CE5F6" w:rsidR="00463084" w:rsidRPr="00BB564F" w:rsidRDefault="00531FDA" w:rsidP="00BB564F">
      <w:pPr>
        <w:spacing w:after="0" w:line="240" w:lineRule="auto"/>
        <w:rPr>
          <w:b/>
          <w:bCs/>
          <w:color w:val="7F7F7F" w:themeColor="text1" w:themeTint="80"/>
          <w:sz w:val="24"/>
          <w:szCs w:val="24"/>
        </w:rPr>
      </w:pPr>
      <w:r w:rsidRPr="00BB564F">
        <w:rPr>
          <w:color w:val="7F7F7F" w:themeColor="text1" w:themeTint="80"/>
          <w:sz w:val="20"/>
          <w:szCs w:val="20"/>
        </w:rPr>
        <w:t xml:space="preserve">ASHA workers attend a training session on digital payments at </w:t>
      </w:r>
      <w:proofErr w:type="spellStart"/>
      <w:r w:rsidRPr="00BB564F">
        <w:rPr>
          <w:color w:val="7F7F7F" w:themeColor="text1" w:themeTint="80"/>
          <w:sz w:val="20"/>
          <w:szCs w:val="20"/>
        </w:rPr>
        <w:t>Pisanagan</w:t>
      </w:r>
      <w:proofErr w:type="spellEnd"/>
      <w:r w:rsidRPr="00BB564F">
        <w:rPr>
          <w:color w:val="7F7F7F" w:themeColor="text1" w:themeTint="80"/>
          <w:sz w:val="20"/>
          <w:szCs w:val="20"/>
        </w:rPr>
        <w:t xml:space="preserve"> Block in Ajmer district of Rajasthan.</w:t>
      </w:r>
      <w:r w:rsidR="002007BF" w:rsidRPr="00BB564F">
        <w:rPr>
          <w:color w:val="7F7F7F" w:themeColor="text1" w:themeTint="80"/>
          <w:sz w:val="20"/>
          <w:szCs w:val="20"/>
        </w:rPr>
        <w:t xml:space="preserve"> </w:t>
      </w:r>
      <w:r w:rsidR="00463084" w:rsidRPr="00BB564F">
        <w:rPr>
          <w:color w:val="7F7F7F" w:themeColor="text1" w:themeTint="80"/>
          <w:sz w:val="20"/>
          <w:szCs w:val="20"/>
        </w:rPr>
        <w:t>(Photo: © WHO India | Sree Ram)</w:t>
      </w:r>
      <w:r w:rsidR="00BB564F">
        <w:rPr>
          <w:color w:val="7F7F7F" w:themeColor="text1" w:themeTint="80"/>
          <w:sz w:val="20"/>
          <w:szCs w:val="20"/>
        </w:rPr>
        <w:br/>
      </w:r>
    </w:p>
    <w:p w14:paraId="14293C94" w14:textId="77777777" w:rsidR="00E1113E" w:rsidRPr="00883E55" w:rsidRDefault="00E1113E" w:rsidP="00E1113E">
      <w:pPr>
        <w:spacing w:line="276" w:lineRule="auto"/>
        <w:jc w:val="both"/>
        <w:rPr>
          <w:rFonts w:cstheme="minorHAnsi"/>
        </w:rPr>
      </w:pPr>
      <w:r w:rsidRPr="00AD0E47">
        <w:rPr>
          <w:rFonts w:cstheme="minorHAnsi"/>
        </w:rPr>
        <w:t>“ASHA Soft has revolutionized our payment system. Automation ensures timely payments, resolving previous delays,” sa</w:t>
      </w:r>
      <w:r>
        <w:rPr>
          <w:rFonts w:cstheme="minorHAnsi"/>
        </w:rPr>
        <w:t xml:space="preserve">ys </w:t>
      </w:r>
      <w:r w:rsidRPr="00AD0E47">
        <w:rPr>
          <w:rFonts w:cstheme="minorHAnsi"/>
        </w:rPr>
        <w:t xml:space="preserve">Dr Sunil Singh, State NCD Nodal officer, Medical Health </w:t>
      </w:r>
      <w:r>
        <w:rPr>
          <w:rFonts w:cstheme="minorHAnsi"/>
        </w:rPr>
        <w:t xml:space="preserve">&amp; </w:t>
      </w:r>
      <w:r w:rsidRPr="00AD0E47">
        <w:rPr>
          <w:rFonts w:cstheme="minorHAnsi"/>
        </w:rPr>
        <w:t>Family Welfare Department</w:t>
      </w:r>
      <w:r>
        <w:rPr>
          <w:rFonts w:cstheme="minorHAnsi"/>
        </w:rPr>
        <w:t xml:space="preserve"> of</w:t>
      </w:r>
      <w:r w:rsidRPr="00AD0E47">
        <w:rPr>
          <w:rFonts w:cstheme="minorHAnsi"/>
        </w:rPr>
        <w:t xml:space="preserve"> Rajasthan.</w:t>
      </w:r>
      <w:r>
        <w:rPr>
          <w:rFonts w:cstheme="minorHAnsi"/>
        </w:rPr>
        <w:t xml:space="preserve"> </w:t>
      </w:r>
    </w:p>
    <w:p w14:paraId="734F87FE" w14:textId="77777777" w:rsidR="00DC2B42" w:rsidRDefault="00DE16FE" w:rsidP="00AD00BD">
      <w:pPr>
        <w:spacing w:line="276" w:lineRule="auto"/>
        <w:jc w:val="both"/>
        <w:rPr>
          <w:rFonts w:cstheme="minorHAnsi"/>
        </w:rPr>
      </w:pPr>
      <w:r w:rsidRPr="00DE16FE">
        <w:rPr>
          <w:rFonts w:cstheme="minorHAnsi"/>
        </w:rPr>
        <w:t>WHO worked closely with state officials and other stakeholders to help shape policies and strategies for the digital integration of ASHA payments.</w:t>
      </w:r>
      <w:r w:rsidR="00C75B43" w:rsidRPr="00C75B43">
        <w:rPr>
          <w:rFonts w:cstheme="minorHAnsi"/>
        </w:rPr>
        <w:t xml:space="preserve"> </w:t>
      </w:r>
    </w:p>
    <w:p w14:paraId="4EDB6046" w14:textId="085BCB65" w:rsidR="00AD00BD" w:rsidRDefault="003408EC" w:rsidP="00AD00BD">
      <w:pPr>
        <w:spacing w:line="276" w:lineRule="auto"/>
        <w:jc w:val="both"/>
        <w:rPr>
          <w:rFonts w:cstheme="minorHAnsi"/>
        </w:rPr>
      </w:pPr>
      <w:r w:rsidRPr="00AD0E47">
        <w:rPr>
          <w:rFonts w:cstheme="minorHAnsi"/>
        </w:rPr>
        <w:t>Comprehensive training programmes have empowered ASHAs to effectively use the new system</w:t>
      </w:r>
      <w:r w:rsidRPr="00074FDE">
        <w:rPr>
          <w:rFonts w:cstheme="minorHAnsi"/>
        </w:rPr>
        <w:t>—turning technology into a tool of empowerment rather than a barrier.</w:t>
      </w:r>
      <w:r w:rsidR="00D207FD">
        <w:rPr>
          <w:rFonts w:cstheme="minorHAnsi"/>
        </w:rPr>
        <w:t xml:space="preserve"> </w:t>
      </w:r>
      <w:r w:rsidR="00D85A47" w:rsidRPr="00D85A47">
        <w:rPr>
          <w:rFonts w:cstheme="minorHAnsi"/>
        </w:rPr>
        <w:t xml:space="preserve">Orientation sessions </w:t>
      </w:r>
      <w:r w:rsidR="00D85A47">
        <w:rPr>
          <w:rFonts w:cstheme="minorHAnsi"/>
        </w:rPr>
        <w:t xml:space="preserve">were conducted to </w:t>
      </w:r>
      <w:r w:rsidR="00D85A47" w:rsidRPr="00D85A47">
        <w:rPr>
          <w:rFonts w:cstheme="minorHAnsi"/>
        </w:rPr>
        <w:t>train</w:t>
      </w:r>
      <w:r w:rsidR="00D85A47">
        <w:rPr>
          <w:rFonts w:cstheme="minorHAnsi"/>
        </w:rPr>
        <w:t xml:space="preserve"> </w:t>
      </w:r>
      <w:r w:rsidR="00D85A47" w:rsidRPr="00D85A47">
        <w:rPr>
          <w:rFonts w:cstheme="minorHAnsi"/>
        </w:rPr>
        <w:t>district ASHA coordinators on the new system, while regular reviews and feedback tracked payment progress and guided continuous improvement.</w:t>
      </w:r>
      <w:r w:rsidR="00EA355F" w:rsidRPr="00AD0E47">
        <w:rPr>
          <w:rFonts w:cstheme="minorHAnsi"/>
        </w:rPr>
        <w:t xml:space="preserve"> </w:t>
      </w:r>
      <w:r w:rsidR="00AD00BD" w:rsidRPr="00AD00BD">
        <w:rPr>
          <w:rFonts w:cstheme="minorHAnsi"/>
        </w:rPr>
        <w:t xml:space="preserve">WHO </w:t>
      </w:r>
      <w:r w:rsidR="005A786C">
        <w:rPr>
          <w:rFonts w:cstheme="minorHAnsi"/>
        </w:rPr>
        <w:t xml:space="preserve">also </w:t>
      </w:r>
      <w:r w:rsidR="00AD00BD" w:rsidRPr="00AD00BD">
        <w:rPr>
          <w:rFonts w:cstheme="minorHAnsi"/>
        </w:rPr>
        <w:t xml:space="preserve">supported </w:t>
      </w:r>
      <w:r w:rsidR="00AD00BD">
        <w:rPr>
          <w:rFonts w:cstheme="minorHAnsi"/>
        </w:rPr>
        <w:t xml:space="preserve">the </w:t>
      </w:r>
      <w:r w:rsidR="00AD00BD" w:rsidRPr="00AD00BD">
        <w:rPr>
          <w:rFonts w:cstheme="minorHAnsi"/>
        </w:rPr>
        <w:t>develop</w:t>
      </w:r>
      <w:r w:rsidR="00AD00BD">
        <w:rPr>
          <w:rFonts w:cstheme="minorHAnsi"/>
        </w:rPr>
        <w:t>me</w:t>
      </w:r>
      <w:r w:rsidR="007300B9">
        <w:rPr>
          <w:rFonts w:cstheme="minorHAnsi"/>
        </w:rPr>
        <w:t>n</w:t>
      </w:r>
      <w:r w:rsidR="00AD00BD">
        <w:rPr>
          <w:rFonts w:cstheme="minorHAnsi"/>
        </w:rPr>
        <w:t xml:space="preserve">t </w:t>
      </w:r>
      <w:r w:rsidR="007300B9">
        <w:rPr>
          <w:rFonts w:cstheme="minorHAnsi"/>
        </w:rPr>
        <w:t xml:space="preserve">of </w:t>
      </w:r>
      <w:r w:rsidR="00AD00BD" w:rsidRPr="00AD00BD">
        <w:rPr>
          <w:rFonts w:cstheme="minorHAnsi"/>
        </w:rPr>
        <w:t xml:space="preserve">video tutorials </w:t>
      </w:r>
      <w:r>
        <w:rPr>
          <w:rFonts w:cstheme="minorHAnsi"/>
        </w:rPr>
        <w:t xml:space="preserve">in </w:t>
      </w:r>
      <w:r w:rsidR="005A786C">
        <w:rPr>
          <w:rFonts w:cstheme="minorHAnsi"/>
        </w:rPr>
        <w:t xml:space="preserve">the </w:t>
      </w:r>
      <w:r w:rsidRPr="003408EC">
        <w:rPr>
          <w:rFonts w:cstheme="minorHAnsi"/>
        </w:rPr>
        <w:t>local</w:t>
      </w:r>
      <w:r w:rsidR="005A786C">
        <w:rPr>
          <w:rFonts w:cstheme="minorHAnsi"/>
        </w:rPr>
        <w:t xml:space="preserve"> </w:t>
      </w:r>
      <w:r w:rsidRPr="003408EC">
        <w:rPr>
          <w:rFonts w:cstheme="minorHAnsi"/>
        </w:rPr>
        <w:t xml:space="preserve">language </w:t>
      </w:r>
      <w:r w:rsidR="00AD00BD" w:rsidRPr="00AD00BD">
        <w:rPr>
          <w:rFonts w:cstheme="minorHAnsi"/>
        </w:rPr>
        <w:t xml:space="preserve">to help ASHAs use the app and manage payment claims, </w:t>
      </w:r>
      <w:r w:rsidR="0091240C">
        <w:rPr>
          <w:rFonts w:cstheme="minorHAnsi"/>
        </w:rPr>
        <w:t xml:space="preserve">thereby </w:t>
      </w:r>
      <w:r w:rsidR="00AD00BD" w:rsidRPr="00AD00BD">
        <w:rPr>
          <w:rFonts w:cstheme="minorHAnsi"/>
        </w:rPr>
        <w:t>boosting its adoption.</w:t>
      </w:r>
    </w:p>
    <w:p w14:paraId="57E33EC6" w14:textId="1033B7DB" w:rsidR="00075F83" w:rsidRDefault="00F364FB" w:rsidP="00AD0E47">
      <w:pPr>
        <w:spacing w:line="276" w:lineRule="auto"/>
        <w:jc w:val="both"/>
        <w:rPr>
          <w:rFonts w:cstheme="minorHAnsi"/>
        </w:rPr>
      </w:pPr>
      <w:r w:rsidRPr="00AD0E47">
        <w:rPr>
          <w:rFonts w:cstheme="minorHAnsi"/>
        </w:rPr>
        <w:t xml:space="preserve">“This initiative has given me </w:t>
      </w:r>
      <w:r w:rsidR="00163173">
        <w:rPr>
          <w:rFonts w:cstheme="minorHAnsi"/>
        </w:rPr>
        <w:t xml:space="preserve">the </w:t>
      </w:r>
      <w:r w:rsidRPr="00AD0E47">
        <w:rPr>
          <w:rFonts w:cstheme="minorHAnsi"/>
        </w:rPr>
        <w:t>financial stability and confidence to continue working with dedication. The ease of digital payments has made a huge difference</w:t>
      </w:r>
      <w:r w:rsidR="00963061">
        <w:rPr>
          <w:rFonts w:cstheme="minorHAnsi"/>
        </w:rPr>
        <w:t>,</w:t>
      </w:r>
      <w:r w:rsidRPr="00AD0E47">
        <w:rPr>
          <w:rFonts w:cstheme="minorHAnsi"/>
        </w:rPr>
        <w:t>”</w:t>
      </w:r>
      <w:r w:rsidR="00963061">
        <w:rPr>
          <w:rFonts w:cstheme="minorHAnsi"/>
        </w:rPr>
        <w:t xml:space="preserve"> says </w:t>
      </w:r>
      <w:r w:rsidR="00963061" w:rsidRPr="00AD0E47">
        <w:rPr>
          <w:rFonts w:cstheme="minorHAnsi"/>
        </w:rPr>
        <w:t xml:space="preserve">Ms Meena Paliwal, an ASHA at </w:t>
      </w:r>
      <w:r w:rsidR="00521F03">
        <w:rPr>
          <w:rFonts w:cstheme="minorHAnsi"/>
        </w:rPr>
        <w:t xml:space="preserve">the </w:t>
      </w:r>
      <w:proofErr w:type="spellStart"/>
      <w:r w:rsidR="00521F03" w:rsidRPr="00AD0E47">
        <w:rPr>
          <w:rFonts w:cstheme="minorHAnsi"/>
        </w:rPr>
        <w:t>Sangath</w:t>
      </w:r>
      <w:proofErr w:type="spellEnd"/>
      <w:r w:rsidR="00521F03" w:rsidRPr="00AD0E47">
        <w:rPr>
          <w:rFonts w:cstheme="minorHAnsi"/>
        </w:rPr>
        <w:t xml:space="preserve"> Kala</w:t>
      </w:r>
      <w:r w:rsidR="00521F03">
        <w:rPr>
          <w:rFonts w:cstheme="minorHAnsi"/>
        </w:rPr>
        <w:t xml:space="preserve"> </w:t>
      </w:r>
      <w:r w:rsidR="00163173">
        <w:rPr>
          <w:rFonts w:cstheme="minorHAnsi"/>
        </w:rPr>
        <w:t>primary</w:t>
      </w:r>
      <w:r w:rsidR="00521F03">
        <w:rPr>
          <w:rFonts w:cstheme="minorHAnsi"/>
        </w:rPr>
        <w:t xml:space="preserve"> health centre</w:t>
      </w:r>
      <w:r w:rsidR="00963061">
        <w:rPr>
          <w:rFonts w:cstheme="minorHAnsi"/>
        </w:rPr>
        <w:t>.</w:t>
      </w:r>
    </w:p>
    <w:p w14:paraId="061D17A1" w14:textId="2979F777" w:rsidR="00DC2B42" w:rsidRDefault="003E57DE" w:rsidP="00AD0E4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Pr="003E57DE">
        <w:rPr>
          <w:rFonts w:cstheme="minorHAnsi"/>
        </w:rPr>
        <w:t xml:space="preserve">digitization of ASHA payments </w:t>
      </w:r>
      <w:r>
        <w:rPr>
          <w:rFonts w:cstheme="minorHAnsi"/>
        </w:rPr>
        <w:t xml:space="preserve">in </w:t>
      </w:r>
      <w:r w:rsidRPr="003E57DE">
        <w:rPr>
          <w:rFonts w:cstheme="minorHAnsi"/>
        </w:rPr>
        <w:t>Rajasthan</w:t>
      </w:r>
      <w:r>
        <w:rPr>
          <w:rFonts w:cstheme="minorHAnsi"/>
        </w:rPr>
        <w:t xml:space="preserve"> </w:t>
      </w:r>
      <w:r w:rsidRPr="003E57DE">
        <w:rPr>
          <w:rFonts w:cstheme="minorHAnsi"/>
        </w:rPr>
        <w:t xml:space="preserve">has improved both incentive delivery </w:t>
      </w:r>
      <w:r w:rsidR="00001116">
        <w:rPr>
          <w:rFonts w:cstheme="minorHAnsi"/>
        </w:rPr>
        <w:t xml:space="preserve">as well as </w:t>
      </w:r>
      <w:r w:rsidRPr="003E57DE">
        <w:rPr>
          <w:rFonts w:cstheme="minorHAnsi"/>
        </w:rPr>
        <w:t xml:space="preserve">NCD management, </w:t>
      </w:r>
      <w:r w:rsidR="00C42749" w:rsidRPr="00C42749">
        <w:rPr>
          <w:rFonts w:cstheme="minorHAnsi"/>
        </w:rPr>
        <w:t xml:space="preserve">setting a model for health system efficiency and </w:t>
      </w:r>
      <w:r w:rsidR="00222C6C">
        <w:rPr>
          <w:rFonts w:cstheme="minorHAnsi"/>
        </w:rPr>
        <w:t xml:space="preserve">patient </w:t>
      </w:r>
      <w:r w:rsidR="00C42749" w:rsidRPr="00C42749">
        <w:rPr>
          <w:rFonts w:cstheme="minorHAnsi"/>
        </w:rPr>
        <w:t>care.</w:t>
      </w:r>
    </w:p>
    <w:p w14:paraId="62BC2824" w14:textId="77777777" w:rsidR="00E52750" w:rsidRDefault="00E52750" w:rsidP="00AD0E47">
      <w:pPr>
        <w:pStyle w:val="Caption"/>
        <w:spacing w:after="0" w:line="276" w:lineRule="auto"/>
        <w:rPr>
          <w:i w:val="0"/>
          <w:iCs w:val="0"/>
          <w:sz w:val="22"/>
          <w:szCs w:val="22"/>
        </w:rPr>
      </w:pPr>
    </w:p>
    <w:p w14:paraId="0B76BB0B" w14:textId="2DA99D1E" w:rsidR="00C745CB" w:rsidRDefault="00940BDA" w:rsidP="00AD0E47">
      <w:pPr>
        <w:spacing w:line="276" w:lineRule="auto"/>
        <w:rPr>
          <w:color w:val="00B0F0"/>
        </w:rPr>
      </w:pPr>
      <w:r w:rsidRPr="003513A5">
        <w:rPr>
          <w:color w:val="00B0F0"/>
        </w:rPr>
        <w:t>***</w:t>
      </w:r>
      <w:r w:rsidR="00B22D02" w:rsidRPr="003513A5">
        <w:rPr>
          <w:color w:val="00B0F0"/>
        </w:rPr>
        <w:t>***</w:t>
      </w:r>
    </w:p>
    <w:sectPr w:rsidR="00C745CB" w:rsidSect="00EF57B7"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FA1D" w14:textId="77777777" w:rsidR="00302849" w:rsidRDefault="00302849" w:rsidP="00302849">
      <w:pPr>
        <w:spacing w:after="0" w:line="240" w:lineRule="auto"/>
      </w:pPr>
      <w:r>
        <w:separator/>
      </w:r>
    </w:p>
  </w:endnote>
  <w:endnote w:type="continuationSeparator" w:id="0">
    <w:p w14:paraId="19F5BF50" w14:textId="77777777" w:rsidR="00302849" w:rsidRDefault="00302849" w:rsidP="0030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A84F38" w14:textId="45187876" w:rsidR="00302849" w:rsidRDefault="003028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1D76F" w14:textId="77777777" w:rsidR="00302849" w:rsidRDefault="0030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1177" w14:textId="77777777" w:rsidR="00302849" w:rsidRDefault="00302849" w:rsidP="00302849">
      <w:pPr>
        <w:spacing w:after="0" w:line="240" w:lineRule="auto"/>
      </w:pPr>
      <w:r>
        <w:separator/>
      </w:r>
    </w:p>
  </w:footnote>
  <w:footnote w:type="continuationSeparator" w:id="0">
    <w:p w14:paraId="57FB94B5" w14:textId="77777777" w:rsidR="00302849" w:rsidRDefault="00302849" w:rsidP="0030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958"/>
    <w:multiLevelType w:val="hybridMultilevel"/>
    <w:tmpl w:val="3930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7DA"/>
    <w:multiLevelType w:val="hybridMultilevel"/>
    <w:tmpl w:val="01BC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000"/>
    <w:multiLevelType w:val="hybridMultilevel"/>
    <w:tmpl w:val="DFC89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75D37"/>
    <w:multiLevelType w:val="hybridMultilevel"/>
    <w:tmpl w:val="9434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7E1D"/>
    <w:multiLevelType w:val="hybridMultilevel"/>
    <w:tmpl w:val="DAD82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365"/>
    <w:multiLevelType w:val="hybridMultilevel"/>
    <w:tmpl w:val="DFD23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26809"/>
    <w:multiLevelType w:val="hybridMultilevel"/>
    <w:tmpl w:val="1C124C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F3A65"/>
    <w:multiLevelType w:val="hybridMultilevel"/>
    <w:tmpl w:val="1C124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518BC"/>
    <w:multiLevelType w:val="hybridMultilevel"/>
    <w:tmpl w:val="58AC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912AA"/>
    <w:multiLevelType w:val="multilevel"/>
    <w:tmpl w:val="67C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769966">
    <w:abstractNumId w:val="4"/>
  </w:num>
  <w:num w:numId="2" w16cid:durableId="1058700129">
    <w:abstractNumId w:val="7"/>
  </w:num>
  <w:num w:numId="3" w16cid:durableId="2067340858">
    <w:abstractNumId w:val="6"/>
  </w:num>
  <w:num w:numId="4" w16cid:durableId="670109444">
    <w:abstractNumId w:val="5"/>
  </w:num>
  <w:num w:numId="5" w16cid:durableId="496917253">
    <w:abstractNumId w:val="1"/>
  </w:num>
  <w:num w:numId="6" w16cid:durableId="320621713">
    <w:abstractNumId w:val="2"/>
  </w:num>
  <w:num w:numId="7" w16cid:durableId="525756943">
    <w:abstractNumId w:val="3"/>
  </w:num>
  <w:num w:numId="8" w16cid:durableId="521432210">
    <w:abstractNumId w:val="8"/>
  </w:num>
  <w:num w:numId="9" w16cid:durableId="1699626614">
    <w:abstractNumId w:val="9"/>
  </w:num>
  <w:num w:numId="10" w16cid:durableId="14163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B7"/>
    <w:rsid w:val="00001116"/>
    <w:rsid w:val="00001CC8"/>
    <w:rsid w:val="000121A6"/>
    <w:rsid w:val="000122C7"/>
    <w:rsid w:val="000135C5"/>
    <w:rsid w:val="0001661F"/>
    <w:rsid w:val="00017898"/>
    <w:rsid w:val="00022C5F"/>
    <w:rsid w:val="000349A2"/>
    <w:rsid w:val="00044B5F"/>
    <w:rsid w:val="0004731E"/>
    <w:rsid w:val="00061736"/>
    <w:rsid w:val="0006319B"/>
    <w:rsid w:val="000633D3"/>
    <w:rsid w:val="00063A7B"/>
    <w:rsid w:val="000664D9"/>
    <w:rsid w:val="0007498E"/>
    <w:rsid w:val="00074FDE"/>
    <w:rsid w:val="000759CC"/>
    <w:rsid w:val="00075F83"/>
    <w:rsid w:val="00076AF9"/>
    <w:rsid w:val="00076E82"/>
    <w:rsid w:val="00080D23"/>
    <w:rsid w:val="00097EE6"/>
    <w:rsid w:val="000A25B1"/>
    <w:rsid w:val="000A283D"/>
    <w:rsid w:val="000A2987"/>
    <w:rsid w:val="000A7997"/>
    <w:rsid w:val="000B4389"/>
    <w:rsid w:val="000B5615"/>
    <w:rsid w:val="000C2074"/>
    <w:rsid w:val="000C322C"/>
    <w:rsid w:val="000C3549"/>
    <w:rsid w:val="000C587F"/>
    <w:rsid w:val="000D0239"/>
    <w:rsid w:val="000D3865"/>
    <w:rsid w:val="000D4C58"/>
    <w:rsid w:val="000D603C"/>
    <w:rsid w:val="001158A3"/>
    <w:rsid w:val="0012469F"/>
    <w:rsid w:val="00127359"/>
    <w:rsid w:val="001313C5"/>
    <w:rsid w:val="001326B4"/>
    <w:rsid w:val="001342B2"/>
    <w:rsid w:val="001405CD"/>
    <w:rsid w:val="0014285E"/>
    <w:rsid w:val="001438B2"/>
    <w:rsid w:val="0015013F"/>
    <w:rsid w:val="00153979"/>
    <w:rsid w:val="0015536B"/>
    <w:rsid w:val="001556D1"/>
    <w:rsid w:val="001578A1"/>
    <w:rsid w:val="00163173"/>
    <w:rsid w:val="0016455F"/>
    <w:rsid w:val="001657D9"/>
    <w:rsid w:val="001728AD"/>
    <w:rsid w:val="00174F89"/>
    <w:rsid w:val="00177D66"/>
    <w:rsid w:val="00183130"/>
    <w:rsid w:val="001857E8"/>
    <w:rsid w:val="00185ACF"/>
    <w:rsid w:val="001864F0"/>
    <w:rsid w:val="001915A0"/>
    <w:rsid w:val="00193A89"/>
    <w:rsid w:val="00194F9C"/>
    <w:rsid w:val="00195BBA"/>
    <w:rsid w:val="00197FA9"/>
    <w:rsid w:val="001A522E"/>
    <w:rsid w:val="001A6C7C"/>
    <w:rsid w:val="001C0590"/>
    <w:rsid w:val="001C6861"/>
    <w:rsid w:val="001C689B"/>
    <w:rsid w:val="001D0209"/>
    <w:rsid w:val="001D4356"/>
    <w:rsid w:val="001D451A"/>
    <w:rsid w:val="001E2A7B"/>
    <w:rsid w:val="002007BF"/>
    <w:rsid w:val="00203F14"/>
    <w:rsid w:val="00206455"/>
    <w:rsid w:val="0020782B"/>
    <w:rsid w:val="00214498"/>
    <w:rsid w:val="00217882"/>
    <w:rsid w:val="00222C6C"/>
    <w:rsid w:val="00224A70"/>
    <w:rsid w:val="00226118"/>
    <w:rsid w:val="002323D6"/>
    <w:rsid w:val="002347FF"/>
    <w:rsid w:val="00234B4C"/>
    <w:rsid w:val="00243171"/>
    <w:rsid w:val="00256876"/>
    <w:rsid w:val="00261EAE"/>
    <w:rsid w:val="002642EE"/>
    <w:rsid w:val="00264A09"/>
    <w:rsid w:val="00270118"/>
    <w:rsid w:val="00271620"/>
    <w:rsid w:val="00276E44"/>
    <w:rsid w:val="002805CA"/>
    <w:rsid w:val="00283182"/>
    <w:rsid w:val="00297A41"/>
    <w:rsid w:val="002A19AB"/>
    <w:rsid w:val="002A6265"/>
    <w:rsid w:val="002B4278"/>
    <w:rsid w:val="002C2BC7"/>
    <w:rsid w:val="002C6397"/>
    <w:rsid w:val="002D0120"/>
    <w:rsid w:val="002D06DE"/>
    <w:rsid w:val="002D1E2F"/>
    <w:rsid w:val="002D29D5"/>
    <w:rsid w:val="002D5202"/>
    <w:rsid w:val="002E5370"/>
    <w:rsid w:val="002E5621"/>
    <w:rsid w:val="002E5D30"/>
    <w:rsid w:val="002E6611"/>
    <w:rsid w:val="002F0164"/>
    <w:rsid w:val="002F288A"/>
    <w:rsid w:val="00302849"/>
    <w:rsid w:val="0030368E"/>
    <w:rsid w:val="00304058"/>
    <w:rsid w:val="00306B17"/>
    <w:rsid w:val="00311AFA"/>
    <w:rsid w:val="00311F82"/>
    <w:rsid w:val="003130AA"/>
    <w:rsid w:val="00314F55"/>
    <w:rsid w:val="003207EC"/>
    <w:rsid w:val="003210DF"/>
    <w:rsid w:val="003256FE"/>
    <w:rsid w:val="00333A72"/>
    <w:rsid w:val="00340469"/>
    <w:rsid w:val="003408EC"/>
    <w:rsid w:val="003513A5"/>
    <w:rsid w:val="0035312D"/>
    <w:rsid w:val="003560C2"/>
    <w:rsid w:val="00357620"/>
    <w:rsid w:val="003678D4"/>
    <w:rsid w:val="003679D7"/>
    <w:rsid w:val="00371618"/>
    <w:rsid w:val="00386359"/>
    <w:rsid w:val="00387A08"/>
    <w:rsid w:val="003A2CAA"/>
    <w:rsid w:val="003B626F"/>
    <w:rsid w:val="003C0FF6"/>
    <w:rsid w:val="003C11D1"/>
    <w:rsid w:val="003C3121"/>
    <w:rsid w:val="003C77D4"/>
    <w:rsid w:val="003D0279"/>
    <w:rsid w:val="003D083B"/>
    <w:rsid w:val="003D37FD"/>
    <w:rsid w:val="003D41BF"/>
    <w:rsid w:val="003D5B46"/>
    <w:rsid w:val="003E1B05"/>
    <w:rsid w:val="003E57DE"/>
    <w:rsid w:val="003F20FB"/>
    <w:rsid w:val="003F217C"/>
    <w:rsid w:val="003F3D47"/>
    <w:rsid w:val="004166A0"/>
    <w:rsid w:val="004219D3"/>
    <w:rsid w:val="00424C19"/>
    <w:rsid w:val="004260A5"/>
    <w:rsid w:val="00433E76"/>
    <w:rsid w:val="00437CEB"/>
    <w:rsid w:val="00451412"/>
    <w:rsid w:val="00452EE4"/>
    <w:rsid w:val="0045602C"/>
    <w:rsid w:val="00463084"/>
    <w:rsid w:val="00466D47"/>
    <w:rsid w:val="00475278"/>
    <w:rsid w:val="00492ED2"/>
    <w:rsid w:val="00496887"/>
    <w:rsid w:val="004A44C0"/>
    <w:rsid w:val="004B115B"/>
    <w:rsid w:val="004B32EC"/>
    <w:rsid w:val="004B37FD"/>
    <w:rsid w:val="004C385F"/>
    <w:rsid w:val="004C43ED"/>
    <w:rsid w:val="004C7605"/>
    <w:rsid w:val="004E563E"/>
    <w:rsid w:val="00502679"/>
    <w:rsid w:val="00506C7E"/>
    <w:rsid w:val="00516254"/>
    <w:rsid w:val="00521F03"/>
    <w:rsid w:val="00522558"/>
    <w:rsid w:val="00527176"/>
    <w:rsid w:val="00531A4A"/>
    <w:rsid w:val="00531FDA"/>
    <w:rsid w:val="005439CE"/>
    <w:rsid w:val="00554579"/>
    <w:rsid w:val="00562FF3"/>
    <w:rsid w:val="0057721F"/>
    <w:rsid w:val="00592AE3"/>
    <w:rsid w:val="005A02D0"/>
    <w:rsid w:val="005A2C1F"/>
    <w:rsid w:val="005A6F77"/>
    <w:rsid w:val="005A786C"/>
    <w:rsid w:val="005C2AC8"/>
    <w:rsid w:val="005C79EE"/>
    <w:rsid w:val="005C7ECE"/>
    <w:rsid w:val="005D03D3"/>
    <w:rsid w:val="005D4982"/>
    <w:rsid w:val="005F1A5B"/>
    <w:rsid w:val="005F5D0C"/>
    <w:rsid w:val="005F7945"/>
    <w:rsid w:val="00610973"/>
    <w:rsid w:val="00615243"/>
    <w:rsid w:val="00623399"/>
    <w:rsid w:val="0062458F"/>
    <w:rsid w:val="00632953"/>
    <w:rsid w:val="00636D26"/>
    <w:rsid w:val="00636D3D"/>
    <w:rsid w:val="00654392"/>
    <w:rsid w:val="00654A12"/>
    <w:rsid w:val="006565EA"/>
    <w:rsid w:val="00666B86"/>
    <w:rsid w:val="006763E9"/>
    <w:rsid w:val="006863AA"/>
    <w:rsid w:val="00686571"/>
    <w:rsid w:val="00686635"/>
    <w:rsid w:val="006966E0"/>
    <w:rsid w:val="006A1C83"/>
    <w:rsid w:val="006B0C00"/>
    <w:rsid w:val="006B1337"/>
    <w:rsid w:val="006C0C97"/>
    <w:rsid w:val="006C6475"/>
    <w:rsid w:val="006C69D6"/>
    <w:rsid w:val="006D169A"/>
    <w:rsid w:val="006D4C58"/>
    <w:rsid w:val="006F0A77"/>
    <w:rsid w:val="006F28A9"/>
    <w:rsid w:val="006F3129"/>
    <w:rsid w:val="006F40C7"/>
    <w:rsid w:val="00713998"/>
    <w:rsid w:val="007242BB"/>
    <w:rsid w:val="007257F7"/>
    <w:rsid w:val="007300B9"/>
    <w:rsid w:val="007400E5"/>
    <w:rsid w:val="007461D5"/>
    <w:rsid w:val="00746EE0"/>
    <w:rsid w:val="00765E80"/>
    <w:rsid w:val="007676EB"/>
    <w:rsid w:val="007737DF"/>
    <w:rsid w:val="0077435D"/>
    <w:rsid w:val="00784B84"/>
    <w:rsid w:val="007862AF"/>
    <w:rsid w:val="0079117D"/>
    <w:rsid w:val="00796BCC"/>
    <w:rsid w:val="00797859"/>
    <w:rsid w:val="007A05E7"/>
    <w:rsid w:val="007A7984"/>
    <w:rsid w:val="007B383A"/>
    <w:rsid w:val="007B4D65"/>
    <w:rsid w:val="007B5DA3"/>
    <w:rsid w:val="007C3298"/>
    <w:rsid w:val="007C7476"/>
    <w:rsid w:val="007D0606"/>
    <w:rsid w:val="007D3E03"/>
    <w:rsid w:val="007D4B0A"/>
    <w:rsid w:val="007E1A1A"/>
    <w:rsid w:val="007E2E8D"/>
    <w:rsid w:val="007E69BA"/>
    <w:rsid w:val="007F41AA"/>
    <w:rsid w:val="007F5C10"/>
    <w:rsid w:val="00811650"/>
    <w:rsid w:val="00817167"/>
    <w:rsid w:val="00822A43"/>
    <w:rsid w:val="0082377B"/>
    <w:rsid w:val="00824708"/>
    <w:rsid w:val="00827F48"/>
    <w:rsid w:val="0083216D"/>
    <w:rsid w:val="008331D1"/>
    <w:rsid w:val="00841D09"/>
    <w:rsid w:val="00844C64"/>
    <w:rsid w:val="00850127"/>
    <w:rsid w:val="0085364C"/>
    <w:rsid w:val="00853FF5"/>
    <w:rsid w:val="00855430"/>
    <w:rsid w:val="00860839"/>
    <w:rsid w:val="00860E7D"/>
    <w:rsid w:val="00861DE4"/>
    <w:rsid w:val="00865284"/>
    <w:rsid w:val="00867740"/>
    <w:rsid w:val="00871CFD"/>
    <w:rsid w:val="00883CF7"/>
    <w:rsid w:val="00883E55"/>
    <w:rsid w:val="00884A3F"/>
    <w:rsid w:val="00884DC7"/>
    <w:rsid w:val="008977FA"/>
    <w:rsid w:val="008A19A3"/>
    <w:rsid w:val="008B0B5B"/>
    <w:rsid w:val="008B1645"/>
    <w:rsid w:val="008B6419"/>
    <w:rsid w:val="008B7622"/>
    <w:rsid w:val="008C3B26"/>
    <w:rsid w:val="008E0DA0"/>
    <w:rsid w:val="008E2E6A"/>
    <w:rsid w:val="008F3B85"/>
    <w:rsid w:val="009047D4"/>
    <w:rsid w:val="00910559"/>
    <w:rsid w:val="0091147B"/>
    <w:rsid w:val="0091240C"/>
    <w:rsid w:val="0091338E"/>
    <w:rsid w:val="00915FAE"/>
    <w:rsid w:val="0091732E"/>
    <w:rsid w:val="009216B0"/>
    <w:rsid w:val="009321E9"/>
    <w:rsid w:val="00932221"/>
    <w:rsid w:val="00935308"/>
    <w:rsid w:val="00937526"/>
    <w:rsid w:val="00940BDA"/>
    <w:rsid w:val="00954057"/>
    <w:rsid w:val="00963061"/>
    <w:rsid w:val="009729FC"/>
    <w:rsid w:val="00972EBB"/>
    <w:rsid w:val="00980EBA"/>
    <w:rsid w:val="00986703"/>
    <w:rsid w:val="009870AB"/>
    <w:rsid w:val="00994BAD"/>
    <w:rsid w:val="009A3D4E"/>
    <w:rsid w:val="009A4D80"/>
    <w:rsid w:val="009A6045"/>
    <w:rsid w:val="009A6318"/>
    <w:rsid w:val="009A7912"/>
    <w:rsid w:val="009B2047"/>
    <w:rsid w:val="009B6A61"/>
    <w:rsid w:val="009D6C08"/>
    <w:rsid w:val="009F1118"/>
    <w:rsid w:val="009F3A93"/>
    <w:rsid w:val="009F40C7"/>
    <w:rsid w:val="00A004F2"/>
    <w:rsid w:val="00A14742"/>
    <w:rsid w:val="00A21913"/>
    <w:rsid w:val="00A276D9"/>
    <w:rsid w:val="00A36622"/>
    <w:rsid w:val="00A40713"/>
    <w:rsid w:val="00A60E01"/>
    <w:rsid w:val="00A65A3E"/>
    <w:rsid w:val="00A71689"/>
    <w:rsid w:val="00A76C0F"/>
    <w:rsid w:val="00A82D95"/>
    <w:rsid w:val="00A82F2C"/>
    <w:rsid w:val="00A86311"/>
    <w:rsid w:val="00A86589"/>
    <w:rsid w:val="00AA5802"/>
    <w:rsid w:val="00AB6DA1"/>
    <w:rsid w:val="00AC7127"/>
    <w:rsid w:val="00AD00BD"/>
    <w:rsid w:val="00AD02A9"/>
    <w:rsid w:val="00AD0E47"/>
    <w:rsid w:val="00AD4AD2"/>
    <w:rsid w:val="00AD638C"/>
    <w:rsid w:val="00AE19ED"/>
    <w:rsid w:val="00AE68FF"/>
    <w:rsid w:val="00AE6A4F"/>
    <w:rsid w:val="00AF0DB3"/>
    <w:rsid w:val="00AF28AD"/>
    <w:rsid w:val="00AF605F"/>
    <w:rsid w:val="00B00EA1"/>
    <w:rsid w:val="00B038E4"/>
    <w:rsid w:val="00B052BE"/>
    <w:rsid w:val="00B06C1A"/>
    <w:rsid w:val="00B1281C"/>
    <w:rsid w:val="00B178BF"/>
    <w:rsid w:val="00B22D02"/>
    <w:rsid w:val="00B2316B"/>
    <w:rsid w:val="00B24DC5"/>
    <w:rsid w:val="00B25778"/>
    <w:rsid w:val="00B3729C"/>
    <w:rsid w:val="00B40390"/>
    <w:rsid w:val="00B41F91"/>
    <w:rsid w:val="00B42719"/>
    <w:rsid w:val="00B433C0"/>
    <w:rsid w:val="00B5140B"/>
    <w:rsid w:val="00B63828"/>
    <w:rsid w:val="00B645A9"/>
    <w:rsid w:val="00B64C1B"/>
    <w:rsid w:val="00B65D6A"/>
    <w:rsid w:val="00B726DF"/>
    <w:rsid w:val="00B735AD"/>
    <w:rsid w:val="00B806BF"/>
    <w:rsid w:val="00B80ED6"/>
    <w:rsid w:val="00B82A55"/>
    <w:rsid w:val="00B944AB"/>
    <w:rsid w:val="00BA1DCC"/>
    <w:rsid w:val="00BA5E71"/>
    <w:rsid w:val="00BA76E2"/>
    <w:rsid w:val="00BA7A16"/>
    <w:rsid w:val="00BB564F"/>
    <w:rsid w:val="00BC470D"/>
    <w:rsid w:val="00BC626C"/>
    <w:rsid w:val="00BD0756"/>
    <w:rsid w:val="00BD07D7"/>
    <w:rsid w:val="00BD40A5"/>
    <w:rsid w:val="00BD4752"/>
    <w:rsid w:val="00BD55F9"/>
    <w:rsid w:val="00BF4795"/>
    <w:rsid w:val="00BF6177"/>
    <w:rsid w:val="00C04947"/>
    <w:rsid w:val="00C06272"/>
    <w:rsid w:val="00C10703"/>
    <w:rsid w:val="00C15734"/>
    <w:rsid w:val="00C2016A"/>
    <w:rsid w:val="00C22DFF"/>
    <w:rsid w:val="00C23E88"/>
    <w:rsid w:val="00C24F93"/>
    <w:rsid w:val="00C3660E"/>
    <w:rsid w:val="00C375B4"/>
    <w:rsid w:val="00C42749"/>
    <w:rsid w:val="00C51AA5"/>
    <w:rsid w:val="00C536DC"/>
    <w:rsid w:val="00C62802"/>
    <w:rsid w:val="00C63046"/>
    <w:rsid w:val="00C63C97"/>
    <w:rsid w:val="00C6426B"/>
    <w:rsid w:val="00C64B8F"/>
    <w:rsid w:val="00C66289"/>
    <w:rsid w:val="00C72B5A"/>
    <w:rsid w:val="00C745CB"/>
    <w:rsid w:val="00C74CDD"/>
    <w:rsid w:val="00C75B43"/>
    <w:rsid w:val="00C81CF9"/>
    <w:rsid w:val="00C92CF6"/>
    <w:rsid w:val="00CA16DE"/>
    <w:rsid w:val="00CA4504"/>
    <w:rsid w:val="00CA4CBD"/>
    <w:rsid w:val="00CC5E1E"/>
    <w:rsid w:val="00CC7EF9"/>
    <w:rsid w:val="00CD6220"/>
    <w:rsid w:val="00CD7F1C"/>
    <w:rsid w:val="00CF0310"/>
    <w:rsid w:val="00CF0B6F"/>
    <w:rsid w:val="00CF3B57"/>
    <w:rsid w:val="00CF416F"/>
    <w:rsid w:val="00CF6A37"/>
    <w:rsid w:val="00D03166"/>
    <w:rsid w:val="00D05398"/>
    <w:rsid w:val="00D20337"/>
    <w:rsid w:val="00D207FD"/>
    <w:rsid w:val="00D248A7"/>
    <w:rsid w:val="00D33450"/>
    <w:rsid w:val="00D379CB"/>
    <w:rsid w:val="00D4269F"/>
    <w:rsid w:val="00D46263"/>
    <w:rsid w:val="00D46D1B"/>
    <w:rsid w:val="00D51D09"/>
    <w:rsid w:val="00D52D1E"/>
    <w:rsid w:val="00D565CF"/>
    <w:rsid w:val="00D6189C"/>
    <w:rsid w:val="00D67888"/>
    <w:rsid w:val="00D85A47"/>
    <w:rsid w:val="00D87D17"/>
    <w:rsid w:val="00D94D64"/>
    <w:rsid w:val="00DA0ACD"/>
    <w:rsid w:val="00DB2E57"/>
    <w:rsid w:val="00DB3C88"/>
    <w:rsid w:val="00DC2B42"/>
    <w:rsid w:val="00DC376A"/>
    <w:rsid w:val="00DD00E0"/>
    <w:rsid w:val="00DD761A"/>
    <w:rsid w:val="00DE16FE"/>
    <w:rsid w:val="00DE3231"/>
    <w:rsid w:val="00DE3782"/>
    <w:rsid w:val="00DE7F31"/>
    <w:rsid w:val="00DF5E82"/>
    <w:rsid w:val="00E00ADE"/>
    <w:rsid w:val="00E031E1"/>
    <w:rsid w:val="00E032E7"/>
    <w:rsid w:val="00E1113E"/>
    <w:rsid w:val="00E1255C"/>
    <w:rsid w:val="00E167DF"/>
    <w:rsid w:val="00E2095B"/>
    <w:rsid w:val="00E30206"/>
    <w:rsid w:val="00E33753"/>
    <w:rsid w:val="00E36441"/>
    <w:rsid w:val="00E370AB"/>
    <w:rsid w:val="00E43BC1"/>
    <w:rsid w:val="00E52750"/>
    <w:rsid w:val="00E5419A"/>
    <w:rsid w:val="00E62653"/>
    <w:rsid w:val="00E631CA"/>
    <w:rsid w:val="00E662C5"/>
    <w:rsid w:val="00E67E90"/>
    <w:rsid w:val="00E71031"/>
    <w:rsid w:val="00E73D03"/>
    <w:rsid w:val="00E751D6"/>
    <w:rsid w:val="00E84B5E"/>
    <w:rsid w:val="00E86DB3"/>
    <w:rsid w:val="00E90BB6"/>
    <w:rsid w:val="00EA25AC"/>
    <w:rsid w:val="00EA2E75"/>
    <w:rsid w:val="00EA355F"/>
    <w:rsid w:val="00EA583F"/>
    <w:rsid w:val="00EB6C9A"/>
    <w:rsid w:val="00EC06E3"/>
    <w:rsid w:val="00EC5842"/>
    <w:rsid w:val="00ED0A41"/>
    <w:rsid w:val="00ED2A8A"/>
    <w:rsid w:val="00EE4418"/>
    <w:rsid w:val="00EF57B7"/>
    <w:rsid w:val="00F147FB"/>
    <w:rsid w:val="00F216BB"/>
    <w:rsid w:val="00F25A5F"/>
    <w:rsid w:val="00F322AC"/>
    <w:rsid w:val="00F32571"/>
    <w:rsid w:val="00F329EF"/>
    <w:rsid w:val="00F34282"/>
    <w:rsid w:val="00F364FB"/>
    <w:rsid w:val="00F3783D"/>
    <w:rsid w:val="00F5105F"/>
    <w:rsid w:val="00F5466F"/>
    <w:rsid w:val="00F74C08"/>
    <w:rsid w:val="00F804FB"/>
    <w:rsid w:val="00F861DB"/>
    <w:rsid w:val="00F9178A"/>
    <w:rsid w:val="00FA18F4"/>
    <w:rsid w:val="00FA2694"/>
    <w:rsid w:val="00FA7209"/>
    <w:rsid w:val="00FA7261"/>
    <w:rsid w:val="00FB46F0"/>
    <w:rsid w:val="00FC1D7A"/>
    <w:rsid w:val="00FC7AFC"/>
    <w:rsid w:val="00FE4D32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E591"/>
  <w15:chartTrackingRefBased/>
  <w15:docId w15:val="{49371AA0-E977-406F-8E53-D5450EA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5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57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7B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3121"/>
    <w:rPr>
      <w:b/>
      <w:bCs/>
    </w:rPr>
  </w:style>
  <w:style w:type="character" w:styleId="Emphasis">
    <w:name w:val="Emphasis"/>
    <w:basedOn w:val="DefaultParagraphFont"/>
    <w:uiPriority w:val="20"/>
    <w:qFormat/>
    <w:rsid w:val="003C3121"/>
    <w:rPr>
      <w:i/>
      <w:iCs/>
    </w:rPr>
  </w:style>
  <w:style w:type="paragraph" w:styleId="Revision">
    <w:name w:val="Revision"/>
    <w:hidden/>
    <w:uiPriority w:val="99"/>
    <w:semiHidden/>
    <w:rsid w:val="00A21913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68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689"/>
    <w:rPr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053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5D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0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4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asoft.rajasthan.gov.in/Private/login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ha.abdm.gov.in/abha/v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hasoft.rajasthan.gov.in/Private/login.aspx" TargetMode="External"/><Relationship Id="rId4" Type="http://schemas.openxmlformats.org/officeDocument/2006/relationships/settings" Target="settings.xml"/><Relationship Id="rId9" Type="http://schemas.openxmlformats.org/officeDocument/2006/relationships/hyperlink" Target="ps://play.google.com/store/apps/details?id=com.pcts.pcts.nic&amp;hl=en-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0B5C-94A3-47AB-9217-9D7E9748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ketulkumar chaudhari</dc:creator>
  <cp:keywords/>
  <dc:description/>
  <cp:lastModifiedBy>SINHA, Rina</cp:lastModifiedBy>
  <cp:revision>43</cp:revision>
  <cp:lastPrinted>2025-10-07T09:37:00Z</cp:lastPrinted>
  <dcterms:created xsi:type="dcterms:W3CDTF">2025-10-27T10:31:00Z</dcterms:created>
  <dcterms:modified xsi:type="dcterms:W3CDTF">2025-10-30T07:01:00Z</dcterms:modified>
</cp:coreProperties>
</file>