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A25E4" w14:textId="56A3834C" w:rsidR="00BE7DFE" w:rsidRDefault="009417D4" w:rsidP="005C628F"/>
    <w:p w14:paraId="75233880" w14:textId="77777777" w:rsidR="00BF3327" w:rsidRDefault="00BF3327" w:rsidP="00F93575">
      <w:pPr>
        <w:spacing w:after="160"/>
        <w:jc w:val="center"/>
        <w:rPr>
          <w:rFonts w:ascii="Arial" w:eastAsia="Arial" w:hAnsi="Arial" w:cs="Arial"/>
          <w:b/>
          <w:color w:val="000000"/>
          <w:sz w:val="32"/>
          <w:szCs w:val="32"/>
          <w:lang w:val="en-GB"/>
        </w:rPr>
      </w:pPr>
    </w:p>
    <w:p w14:paraId="5FE8FF49" w14:textId="72099843" w:rsidR="00F93575" w:rsidRPr="00C92481" w:rsidRDefault="00F93575" w:rsidP="00F93575">
      <w:pPr>
        <w:spacing w:after="160"/>
        <w:jc w:val="center"/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</w:pPr>
      <w:r w:rsidRPr="00C92481">
        <w:rPr>
          <w:rFonts w:ascii="Arial" w:eastAsia="Arial" w:hAnsi="Arial" w:cs="Arial"/>
          <w:b/>
          <w:color w:val="000000"/>
          <w:sz w:val="32"/>
          <w:szCs w:val="32"/>
          <w:lang w:val="en-GB"/>
        </w:rPr>
        <w:t>Structured feedback on</w:t>
      </w:r>
      <w:r w:rsidRPr="00C92481"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  <w:t xml:space="preserve"> </w:t>
      </w:r>
    </w:p>
    <w:p w14:paraId="0DD73522" w14:textId="16E49836" w:rsidR="00F93575" w:rsidRPr="00C92481" w:rsidRDefault="00F93575" w:rsidP="00F93575">
      <w:pPr>
        <w:spacing w:after="160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i/>
          <w:color w:val="0070C0"/>
          <w:sz w:val="32"/>
          <w:szCs w:val="32"/>
          <w:lang w:val="en-GB"/>
        </w:rPr>
        <w:t xml:space="preserve">GLASS early implementation protocol for inclusion of </w:t>
      </w:r>
      <w:r w:rsidRPr="00C428AC">
        <w:rPr>
          <w:rFonts w:asciiTheme="minorHAnsi" w:hAnsiTheme="minorHAnsi" w:cstheme="minorHAnsi"/>
          <w:b/>
          <w:color w:val="0070C0"/>
          <w:sz w:val="32"/>
          <w:szCs w:val="32"/>
          <w:lang w:val="en-GB"/>
        </w:rPr>
        <w:t>Candida</w:t>
      </w:r>
      <w:r>
        <w:rPr>
          <w:rFonts w:asciiTheme="minorHAnsi" w:hAnsiTheme="minorHAnsi" w:cstheme="minorHAnsi"/>
          <w:b/>
          <w:i/>
          <w:color w:val="0070C0"/>
          <w:sz w:val="32"/>
          <w:szCs w:val="3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color w:val="0070C0"/>
          <w:sz w:val="32"/>
          <w:szCs w:val="32"/>
          <w:lang w:val="en-GB"/>
        </w:rPr>
        <w:t>spp</w:t>
      </w:r>
      <w:proofErr w:type="spellEnd"/>
    </w:p>
    <w:p w14:paraId="1389F2C6" w14:textId="77777777" w:rsidR="00F93575" w:rsidRDefault="00F93575" w:rsidP="00F93575">
      <w:pPr>
        <w:spacing w:after="120" w:line="252" w:lineRule="auto"/>
        <w:jc w:val="both"/>
        <w:rPr>
          <w:rFonts w:ascii="Calibri" w:eastAsia="Arial" w:hAnsi="Calibri" w:cs="Calibri"/>
          <w:b/>
          <w:i/>
          <w:sz w:val="22"/>
          <w:szCs w:val="22"/>
          <w:lang w:val="en-GB"/>
        </w:rPr>
      </w:pPr>
    </w:p>
    <w:p w14:paraId="2FD0AEC8" w14:textId="1833BA97" w:rsidR="00F93575" w:rsidRPr="00F93575" w:rsidRDefault="00F93575" w:rsidP="00F93575">
      <w:pPr>
        <w:spacing w:after="120" w:line="252" w:lineRule="auto"/>
        <w:jc w:val="both"/>
        <w:rPr>
          <w:rFonts w:ascii="Calibri" w:eastAsia="Arial" w:hAnsi="Calibri" w:cs="Calibri"/>
          <w:b/>
          <w:i/>
          <w:sz w:val="22"/>
          <w:szCs w:val="22"/>
          <w:lang w:val="en-GB"/>
        </w:rPr>
      </w:pPr>
      <w:r w:rsidRPr="00F93575">
        <w:rPr>
          <w:rFonts w:ascii="Calibri" w:eastAsia="Arial" w:hAnsi="Calibri" w:cs="Calibri"/>
          <w:b/>
          <w:i/>
          <w:sz w:val="22"/>
          <w:szCs w:val="22"/>
          <w:lang w:val="en-GB"/>
        </w:rPr>
        <w:t>Context</w:t>
      </w:r>
    </w:p>
    <w:p w14:paraId="73CE0918" w14:textId="7BB9F81D" w:rsidR="00F93575" w:rsidRPr="00F93575" w:rsidRDefault="00F93575" w:rsidP="008304D3">
      <w:pPr>
        <w:spacing w:after="120" w:line="252" w:lineRule="auto"/>
        <w:rPr>
          <w:rFonts w:ascii="Calibri" w:eastAsiaTheme="minorEastAsia" w:hAnsi="Calibri" w:cs="Calibri"/>
          <w:sz w:val="22"/>
          <w:szCs w:val="22"/>
          <w:lang w:val="en-GB"/>
        </w:rPr>
      </w:pP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The emergence of multi-drug resistant </w:t>
      </w:r>
      <w:r w:rsidRPr="00F93575">
        <w:rPr>
          <w:rFonts w:ascii="Calibri" w:eastAsiaTheme="minorEastAsia" w:hAnsi="Calibri" w:cs="Calibri"/>
          <w:i/>
          <w:sz w:val="22"/>
          <w:szCs w:val="22"/>
          <w:lang w:val="en-GB"/>
        </w:rPr>
        <w:t>Candida</w:t>
      </w: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 species causing severe systemic infection frequently resulting in outbreaks highlights the need for action informed by global data. The </w:t>
      </w:r>
      <w:r w:rsidRPr="00C428AC">
        <w:rPr>
          <w:rFonts w:ascii="Calibri" w:eastAsiaTheme="minorEastAsia" w:hAnsi="Calibri" w:cs="Calibri"/>
          <w:b/>
          <w:i/>
          <w:sz w:val="22"/>
          <w:szCs w:val="22"/>
          <w:lang w:val="en-GB"/>
        </w:rPr>
        <w:t xml:space="preserve">GLASS </w:t>
      </w:r>
      <w:r w:rsidRPr="00C428AC">
        <w:rPr>
          <w:rFonts w:ascii="Calibri" w:hAnsi="Calibri" w:cs="Calibri"/>
          <w:b/>
          <w:i/>
          <w:sz w:val="22"/>
          <w:szCs w:val="22"/>
          <w:lang w:val="en-US"/>
        </w:rPr>
        <w:t xml:space="preserve">early implementation protocol for the inclusion of </w:t>
      </w:r>
      <w:r w:rsidRPr="00C428AC">
        <w:rPr>
          <w:rFonts w:ascii="Calibri" w:hAnsi="Calibri" w:cs="Calibri"/>
          <w:b/>
          <w:sz w:val="22"/>
          <w:szCs w:val="22"/>
          <w:lang w:val="en-US"/>
        </w:rPr>
        <w:t>Candida</w:t>
      </w:r>
      <w:r w:rsidRPr="00C428AC">
        <w:rPr>
          <w:rFonts w:ascii="Calibri" w:hAnsi="Calibri" w:cs="Calibri"/>
          <w:b/>
          <w:i/>
          <w:sz w:val="22"/>
          <w:szCs w:val="22"/>
          <w:lang w:val="en-US"/>
        </w:rPr>
        <w:t xml:space="preserve"> spp</w:t>
      </w:r>
      <w:r w:rsidRPr="00F93575">
        <w:rPr>
          <w:rFonts w:ascii="Calibri" w:hAnsi="Calibri" w:cs="Calibri"/>
          <w:sz w:val="22"/>
          <w:szCs w:val="22"/>
          <w:lang w:val="en-US"/>
        </w:rPr>
        <w:t>.</w:t>
      </w:r>
      <w:r w:rsidRPr="00F93575">
        <w:rPr>
          <w:rStyle w:val="Fotnotsreferens"/>
          <w:rFonts w:ascii="Calibri" w:hAnsi="Calibri" w:cs="Calibri"/>
          <w:sz w:val="22"/>
          <w:szCs w:val="22"/>
        </w:rPr>
        <w:footnoteReference w:id="1"/>
      </w:r>
      <w:r w:rsidRPr="00F93575">
        <w:rPr>
          <w:rFonts w:ascii="Calibri" w:hAnsi="Calibri" w:cs="Calibri"/>
          <w:sz w:val="22"/>
          <w:szCs w:val="22"/>
          <w:lang w:val="en-US"/>
        </w:rPr>
        <w:t xml:space="preserve"> aims to promote national surveillance and global monitoring of </w:t>
      </w: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>this public health threat.</w:t>
      </w:r>
    </w:p>
    <w:p w14:paraId="423FC0C6" w14:textId="77777777" w:rsidR="00F93575" w:rsidRPr="00F93575" w:rsidRDefault="00F93575" w:rsidP="008304D3">
      <w:pPr>
        <w:spacing w:after="120" w:line="252" w:lineRule="auto"/>
        <w:rPr>
          <w:rFonts w:ascii="Calibri" w:eastAsia="Arial" w:hAnsi="Calibri" w:cs="Calibri"/>
          <w:sz w:val="22"/>
          <w:szCs w:val="22"/>
          <w:lang w:val="en-GB"/>
        </w:rPr>
      </w:pP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This </w:t>
      </w:r>
      <w:r w:rsidRPr="00C428AC">
        <w:rPr>
          <w:rFonts w:ascii="Calibri" w:eastAsiaTheme="minorEastAsia" w:hAnsi="Calibri" w:cs="Calibri"/>
          <w:b/>
          <w:i/>
          <w:sz w:val="22"/>
          <w:szCs w:val="22"/>
          <w:lang w:val="en-GB"/>
        </w:rPr>
        <w:t xml:space="preserve">GLASS </w:t>
      </w:r>
      <w:r w:rsidRPr="00C428AC">
        <w:rPr>
          <w:rFonts w:ascii="Calibri" w:hAnsi="Calibri" w:cs="Calibri"/>
          <w:b/>
          <w:i/>
          <w:sz w:val="22"/>
          <w:szCs w:val="22"/>
          <w:lang w:val="en-US"/>
        </w:rPr>
        <w:t xml:space="preserve">early implementation protocol for the inclusion of </w:t>
      </w:r>
      <w:r w:rsidRPr="00C428AC">
        <w:rPr>
          <w:rFonts w:ascii="Calibri" w:hAnsi="Calibri" w:cs="Calibri"/>
          <w:b/>
          <w:sz w:val="22"/>
          <w:szCs w:val="22"/>
          <w:lang w:val="en-US"/>
        </w:rPr>
        <w:t>Candida</w:t>
      </w:r>
      <w:r w:rsidRPr="00C428AC">
        <w:rPr>
          <w:rFonts w:ascii="Calibri" w:hAnsi="Calibri" w:cs="Calibri"/>
          <w:b/>
          <w:i/>
          <w:sz w:val="22"/>
          <w:szCs w:val="22"/>
          <w:lang w:val="en-US"/>
        </w:rPr>
        <w:t xml:space="preserve"> </w:t>
      </w:r>
      <w:proofErr w:type="spellStart"/>
      <w:r w:rsidRPr="00C428AC">
        <w:rPr>
          <w:rFonts w:ascii="Calibri" w:hAnsi="Calibri" w:cs="Calibri"/>
          <w:b/>
          <w:i/>
          <w:sz w:val="22"/>
          <w:szCs w:val="22"/>
          <w:lang w:val="en-US"/>
        </w:rPr>
        <w:t>spp</w:t>
      </w:r>
      <w:proofErr w:type="spellEnd"/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 was developed to support countries to strengthen or build their national fungal AMR surveillance, and enable incorporation of AMR surveillance for invasive </w:t>
      </w:r>
      <w:r w:rsidRPr="00F93575">
        <w:rPr>
          <w:rFonts w:ascii="Calibri" w:eastAsiaTheme="minorEastAsia" w:hAnsi="Calibri" w:cs="Calibri"/>
          <w:i/>
          <w:sz w:val="22"/>
          <w:szCs w:val="22"/>
          <w:lang w:val="en-GB"/>
        </w:rPr>
        <w:t>Candida</w:t>
      </w: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 into GLASS. The protocol describes the objectives and methodology, and provides details of the proposed approach and defined targets for the surveillance of resistance in </w:t>
      </w:r>
      <w:r w:rsidRPr="00F93575">
        <w:rPr>
          <w:rFonts w:ascii="Calibri" w:eastAsiaTheme="minorEastAsia" w:hAnsi="Calibri" w:cs="Calibri"/>
          <w:i/>
          <w:sz w:val="22"/>
          <w:szCs w:val="22"/>
          <w:lang w:val="en-GB"/>
        </w:rPr>
        <w:t>Candida</w:t>
      </w: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 </w:t>
      </w:r>
      <w:proofErr w:type="spellStart"/>
      <w:r w:rsidRPr="00F93575">
        <w:rPr>
          <w:rFonts w:ascii="Calibri" w:eastAsiaTheme="minorEastAsia" w:hAnsi="Calibri" w:cs="Calibri"/>
          <w:sz w:val="22"/>
          <w:szCs w:val="22"/>
          <w:lang w:val="en-GB"/>
        </w:rPr>
        <w:t>spp</w:t>
      </w:r>
      <w:proofErr w:type="spellEnd"/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 </w:t>
      </w:r>
      <w:r w:rsidRPr="00F93575">
        <w:rPr>
          <w:rFonts w:ascii="Calibri" w:eastAsia="Arial" w:hAnsi="Calibri" w:cs="Calibri"/>
          <w:sz w:val="22"/>
          <w:szCs w:val="22"/>
          <w:lang w:val="en-GB"/>
        </w:rPr>
        <w:t>causing bloodstream infections</w:t>
      </w:r>
      <w:r w:rsidRPr="00F93575">
        <w:rPr>
          <w:rFonts w:ascii="Calibri" w:eastAsiaTheme="minorEastAsia" w:hAnsi="Calibri" w:cs="Calibri"/>
          <w:sz w:val="22"/>
          <w:szCs w:val="22"/>
          <w:lang w:val="en-GB"/>
        </w:rPr>
        <w:t xml:space="preserve">. </w:t>
      </w:r>
      <w:r w:rsidRPr="00F93575">
        <w:rPr>
          <w:rFonts w:ascii="Calibri" w:eastAsia="Arial" w:hAnsi="Calibri" w:cs="Calibri"/>
          <w:sz w:val="22"/>
          <w:szCs w:val="22"/>
          <w:lang w:val="en-GB"/>
        </w:rPr>
        <w:t xml:space="preserve">This protocol will guide countries to design their surveillance system or determine how to leverage their existing system for GLASS, and to build the capacity needed for AMR surveillance of </w:t>
      </w:r>
      <w:r w:rsidRPr="00F93575">
        <w:rPr>
          <w:rFonts w:ascii="Calibri" w:eastAsia="Arial" w:hAnsi="Calibri" w:cs="Calibri"/>
          <w:i/>
          <w:sz w:val="22"/>
          <w:szCs w:val="22"/>
          <w:lang w:val="en-GB"/>
        </w:rPr>
        <w:t>Candida</w:t>
      </w:r>
      <w:r w:rsidRPr="00F93575">
        <w:rPr>
          <w:rFonts w:ascii="Calibri" w:eastAsia="Arial" w:hAnsi="Calibri" w:cs="Calibri"/>
          <w:sz w:val="22"/>
          <w:szCs w:val="22"/>
          <w:lang w:val="en-GB"/>
        </w:rPr>
        <w:t xml:space="preserve"> spp., as well as coordinate the related surveillance activities. </w:t>
      </w:r>
    </w:p>
    <w:p w14:paraId="59F0EE39" w14:textId="0AEFE4F7" w:rsidR="00F93575" w:rsidRPr="00F93575" w:rsidRDefault="00F93575" w:rsidP="008304D3">
      <w:pPr>
        <w:rPr>
          <w:lang w:val="en-GB"/>
        </w:rPr>
      </w:pPr>
    </w:p>
    <w:p w14:paraId="44E5CD27" w14:textId="41355689" w:rsidR="00F93575" w:rsidRPr="00F93575" w:rsidRDefault="00F93575" w:rsidP="00F93575">
      <w:pPr>
        <w:rPr>
          <w:rFonts w:asciiTheme="minorHAnsi" w:hAnsiTheme="minorHAnsi" w:cstheme="minorHAnsi"/>
          <w:b/>
          <w:i/>
          <w:sz w:val="22"/>
          <w:szCs w:val="22"/>
          <w:lang w:val="en-GB"/>
        </w:rPr>
      </w:pPr>
      <w:r w:rsidRPr="00F93575">
        <w:rPr>
          <w:rFonts w:asciiTheme="minorHAnsi" w:hAnsiTheme="minorHAnsi" w:cstheme="minorHAnsi"/>
          <w:b/>
          <w:i/>
          <w:sz w:val="22"/>
          <w:szCs w:val="22"/>
          <w:lang w:val="en-GB"/>
        </w:rPr>
        <w:t>Questionnaire</w:t>
      </w:r>
    </w:p>
    <w:p w14:paraId="3645A395" w14:textId="77777777" w:rsidR="00F93575" w:rsidRP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4B86E36" w14:textId="7B9010CC" w:rsid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93575">
        <w:rPr>
          <w:rFonts w:asciiTheme="minorHAnsi" w:hAnsiTheme="minorHAnsi" w:cstheme="minorHAnsi"/>
          <w:sz w:val="22"/>
          <w:szCs w:val="22"/>
          <w:lang w:val="en-GB"/>
        </w:rPr>
        <w:t xml:space="preserve">This questionnaire is intended to obtain feedback from countries on the document </w:t>
      </w:r>
      <w:r w:rsidRPr="00C428AC">
        <w:rPr>
          <w:rFonts w:asciiTheme="minorHAnsi" w:eastAsiaTheme="minorEastAsia" w:hAnsiTheme="minorHAnsi" w:cstheme="minorHAnsi"/>
          <w:b/>
          <w:i/>
          <w:sz w:val="22"/>
          <w:szCs w:val="22"/>
          <w:lang w:val="en-GB"/>
        </w:rPr>
        <w:t xml:space="preserve">GLASS </w:t>
      </w:r>
      <w:r w:rsidRPr="00C428AC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early implementation protocol for the inclusion of </w:t>
      </w:r>
      <w:r w:rsidRPr="00C428AC">
        <w:rPr>
          <w:rFonts w:asciiTheme="minorHAnsi" w:hAnsiTheme="minorHAnsi" w:cstheme="minorHAnsi"/>
          <w:b/>
          <w:sz w:val="22"/>
          <w:szCs w:val="22"/>
          <w:lang w:val="en-US"/>
        </w:rPr>
        <w:t>Candida</w:t>
      </w:r>
      <w:r w:rsidRPr="00C428AC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</w:t>
      </w:r>
      <w:proofErr w:type="spellStart"/>
      <w:r w:rsidRPr="00C428AC">
        <w:rPr>
          <w:rFonts w:asciiTheme="minorHAnsi" w:hAnsiTheme="minorHAnsi" w:cstheme="minorHAnsi"/>
          <w:b/>
          <w:i/>
          <w:sz w:val="22"/>
          <w:szCs w:val="22"/>
          <w:lang w:val="en-US"/>
        </w:rPr>
        <w:t>spp</w:t>
      </w:r>
      <w:proofErr w:type="spellEnd"/>
      <w:r w:rsidRPr="00F93575">
        <w:rPr>
          <w:rFonts w:asciiTheme="minorHAnsi" w:hAnsiTheme="minorHAnsi" w:cstheme="minorHAnsi"/>
          <w:sz w:val="22"/>
          <w:szCs w:val="22"/>
          <w:lang w:val="en-GB"/>
        </w:rPr>
        <w:t xml:space="preserve"> and also on the </w:t>
      </w:r>
      <w:bookmarkStart w:id="0" w:name="_Hlk49871662"/>
      <w:r w:rsidRPr="00F93575">
        <w:rPr>
          <w:rFonts w:asciiTheme="minorHAnsi" w:hAnsiTheme="minorHAnsi" w:cstheme="minorHAnsi"/>
          <w:sz w:val="22"/>
          <w:szCs w:val="22"/>
          <w:lang w:val="en-GB"/>
        </w:rPr>
        <w:t xml:space="preserve">feasibility </w:t>
      </w:r>
      <w:bookmarkEnd w:id="0"/>
      <w:r w:rsidRPr="00F93575">
        <w:rPr>
          <w:rFonts w:asciiTheme="minorHAnsi" w:hAnsiTheme="minorHAnsi" w:cstheme="minorHAnsi"/>
          <w:sz w:val="22"/>
          <w:szCs w:val="22"/>
          <w:lang w:val="en-GB"/>
        </w:rPr>
        <w:t xml:space="preserve">for its application in your country. </w:t>
      </w:r>
    </w:p>
    <w:p w14:paraId="60E16B9A" w14:textId="77777777" w:rsidR="00F93575" w:rsidRP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268E0A3" w14:textId="77777777" w:rsidR="00F93575" w:rsidRP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93575">
        <w:rPr>
          <w:rFonts w:asciiTheme="minorHAnsi" w:hAnsiTheme="minorHAnsi" w:cstheme="minorHAnsi"/>
          <w:sz w:val="22"/>
          <w:szCs w:val="22"/>
          <w:lang w:val="en-GB"/>
        </w:rPr>
        <w:t xml:space="preserve">Please discuss this questionnaire with colleagues in charge of AMR </w:t>
      </w:r>
      <w:r w:rsidRPr="00114948">
        <w:rPr>
          <w:rFonts w:asciiTheme="minorHAnsi" w:hAnsiTheme="minorHAnsi" w:cstheme="minorHAnsi"/>
          <w:sz w:val="22"/>
          <w:szCs w:val="22"/>
          <w:lang w:val="en-GB"/>
        </w:rPr>
        <w:t>surveillance in your country to ensure the responses reflect the views and experience of national AMR surveillance in your country. Please provide one consolidated response for your country.</w:t>
      </w:r>
    </w:p>
    <w:p w14:paraId="202DF800" w14:textId="77777777" w:rsid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C7EB0F2" w14:textId="42E9D8C6" w:rsidR="00F93575" w:rsidRPr="00F93575" w:rsidRDefault="00F93575" w:rsidP="00F9357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93575">
        <w:rPr>
          <w:rFonts w:asciiTheme="minorHAnsi" w:hAnsiTheme="minorHAnsi" w:cstheme="minorHAnsi"/>
          <w:sz w:val="22"/>
          <w:szCs w:val="22"/>
          <w:lang w:val="en-GB"/>
        </w:rPr>
        <w:t>The responses should be submitted through the online version of this questionnaire found on the GLASS 2020 platform.</w:t>
      </w:r>
    </w:p>
    <w:p w14:paraId="121863F9" w14:textId="77777777" w:rsidR="00F93575" w:rsidRDefault="00F93575" w:rsidP="00F9357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35704B0" w14:textId="1E8FEA33" w:rsidR="00F93575" w:rsidRPr="00F93575" w:rsidRDefault="00F93575" w:rsidP="00F9357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93575">
        <w:rPr>
          <w:rFonts w:asciiTheme="minorHAnsi" w:hAnsiTheme="minorHAnsi" w:cstheme="minorHAnsi"/>
          <w:sz w:val="22"/>
          <w:szCs w:val="22"/>
          <w:lang w:val="en-US"/>
        </w:rPr>
        <w:t>Thank you for your support to the development of GLASS!</w:t>
      </w:r>
    </w:p>
    <w:p w14:paraId="302F8C8E" w14:textId="2B2FFF99" w:rsidR="00F93575" w:rsidRPr="00F93575" w:rsidRDefault="00F93575" w:rsidP="005C628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B6D6C84" w14:textId="77777777" w:rsidR="00F93575" w:rsidRPr="00F93575" w:rsidRDefault="00F93575" w:rsidP="005C628F">
      <w:pPr>
        <w:rPr>
          <w:lang w:val="en-US"/>
        </w:rPr>
      </w:pPr>
    </w:p>
    <w:p w14:paraId="278A0FE8" w14:textId="04C0CEB7" w:rsidR="00BE7DFE" w:rsidRPr="00F93575" w:rsidRDefault="009417D4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73C70803" w14:textId="358B4A82" w:rsidR="00F93575" w:rsidRPr="00F93575" w:rsidRDefault="00F93575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3BB63AF6" w14:textId="5900D21F" w:rsidR="00F93575" w:rsidRPr="00F93575" w:rsidRDefault="00F93575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0F89D88A" w14:textId="3644E17A" w:rsidR="00F93575" w:rsidRPr="00F93575" w:rsidRDefault="00F93575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0B8AD9C5" w14:textId="68D102E0" w:rsidR="00F93575" w:rsidRPr="00F93575" w:rsidRDefault="00F93575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356840F0" w14:textId="7F8CF0E8" w:rsidR="00F93575" w:rsidRDefault="00F93575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5D02F202" w14:textId="550B2F23" w:rsidR="00290503" w:rsidRDefault="00290503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291C2796" w14:textId="38275F1D" w:rsidR="00290503" w:rsidRDefault="00290503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4100C87F" w14:textId="77777777" w:rsidR="00BF3327" w:rsidRDefault="00BF3327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373784C1" w14:textId="13B9A384" w:rsidR="00290503" w:rsidRPr="00C05F5A" w:rsidRDefault="00290503" w:rsidP="00290503">
      <w:pPr>
        <w:spacing w:after="160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1: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Is the document 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presented in a clear manner?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90503" w:rsidRPr="00C92481" w14:paraId="2FDC5EDA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0291DD1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89E9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199D5F56" wp14:editId="455F1872">
                  <wp:extent cx="140970" cy="140970"/>
                  <wp:effectExtent l="0" t="0" r="0" b="0"/>
                  <wp:docPr id="10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5D7A87A5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42F954E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AF73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6C399BB6" wp14:editId="79178E33">
                  <wp:extent cx="140970" cy="140970"/>
                  <wp:effectExtent l="0" t="0" r="0" b="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345E1D78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40B2BFF9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970A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17B728C0" wp14:editId="68A308B7">
                  <wp:extent cx="140970" cy="140970"/>
                  <wp:effectExtent l="0" t="0" r="0" b="0"/>
                  <wp:docPr id="12" name="Bildobjekt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0E0ED" w14:textId="6DFAC5F2" w:rsidR="00290503" w:rsidRPr="00290503" w:rsidRDefault="00290503" w:rsidP="005C628F">
      <w:pPr>
        <w:rPr>
          <w:rFonts w:ascii="Arial" w:eastAsia="Arial" w:hAnsi="Arial" w:cs="Arial"/>
          <w:color w:val="000000"/>
          <w:lang w:val="en-US"/>
        </w:rPr>
      </w:pPr>
    </w:p>
    <w:p w14:paraId="757FB27A" w14:textId="04EAAC1A" w:rsidR="00290503" w:rsidRPr="00290503" w:rsidRDefault="00ED383B" w:rsidP="005C628F">
      <w:pPr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If your response is ‘No’: </w:t>
      </w:r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 xml:space="preserve">What is missing in the presentation of the </w:t>
      </w:r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GLASS early implementation protocol for the inclusion of </w:t>
      </w:r>
      <w:r w:rsidR="00290503" w:rsidRPr="00C428AC">
        <w:rPr>
          <w:rFonts w:ascii="Arial" w:eastAsia="Arial" w:hAnsi="Arial" w:cs="Arial"/>
          <w:color w:val="000000"/>
          <w:sz w:val="20"/>
          <w:lang w:val="en-US"/>
        </w:rPr>
        <w:t>Candida</w:t>
      </w:r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 </w:t>
      </w:r>
      <w:proofErr w:type="spellStart"/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>spp</w:t>
      </w:r>
      <w:proofErr w:type="spellEnd"/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90503" w:rsidRPr="009417D4" w14:paraId="64DD9A33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AE61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31E1B5F0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8400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11C1F290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8C08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19981178" w14:textId="08658C2C" w:rsidR="00290503" w:rsidRDefault="00290503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3ABF1CE5" w14:textId="77777777" w:rsidR="00290503" w:rsidRDefault="00290503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384FE410" w14:textId="4A6B1085" w:rsidR="00290503" w:rsidRPr="00C05F5A" w:rsidRDefault="00290503" w:rsidP="00290503">
      <w:pPr>
        <w:spacing w:after="160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2: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Does the 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provide a clear guidance to support the implementation of the AMR surveillance in </w:t>
      </w:r>
      <w:r w:rsidRPr="00290503">
        <w:rPr>
          <w:rFonts w:ascii="Arial" w:eastAsia="Arial" w:hAnsi="Arial" w:cs="Arial"/>
          <w:b/>
          <w:i/>
          <w:color w:val="000000"/>
          <w:sz w:val="20"/>
          <w:lang w:val="en-US"/>
        </w:rPr>
        <w:t>Candida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in countries?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90503" w:rsidRPr="00C92481" w14:paraId="7AB8B591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70CB4DD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8CAE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61849447" wp14:editId="36394A79">
                  <wp:extent cx="140970" cy="14097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11169BE1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B1A6B06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75A8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4EEAE643" wp14:editId="24907E2B">
                  <wp:extent cx="140970" cy="14097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2728C119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B66C528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4EC6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56450BB1" wp14:editId="31DE5780">
                  <wp:extent cx="140970" cy="140970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46571" w14:textId="264609E5" w:rsidR="00290503" w:rsidRDefault="00290503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0D403603" w14:textId="4FE3239A" w:rsidR="00290503" w:rsidRPr="00290503" w:rsidRDefault="00ED383B" w:rsidP="005C628F">
      <w:pPr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If your response is ‘No’: </w:t>
      </w:r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 xml:space="preserve">What is missing in the </w:t>
      </w:r>
      <w:r w:rsidR="00290503" w:rsidRPr="009417D4">
        <w:rPr>
          <w:rFonts w:ascii="Arial" w:eastAsia="Arial" w:hAnsi="Arial" w:cs="Arial"/>
          <w:i/>
          <w:color w:val="000000"/>
          <w:sz w:val="20"/>
          <w:lang w:val="en-US"/>
        </w:rPr>
        <w:t xml:space="preserve">GLASS early implementation protocol for the inclusion of </w:t>
      </w:r>
      <w:bookmarkStart w:id="1" w:name="_GoBack"/>
      <w:r w:rsidR="00290503" w:rsidRPr="009417D4">
        <w:rPr>
          <w:rFonts w:ascii="Arial" w:eastAsia="Arial" w:hAnsi="Arial" w:cs="Arial"/>
          <w:color w:val="000000"/>
          <w:sz w:val="20"/>
          <w:lang w:val="en-US"/>
        </w:rPr>
        <w:t>Candida</w:t>
      </w:r>
      <w:r w:rsidR="00290503" w:rsidRPr="009417D4">
        <w:rPr>
          <w:rFonts w:ascii="Arial" w:eastAsia="Arial" w:hAnsi="Arial" w:cs="Arial"/>
          <w:i/>
          <w:color w:val="000000"/>
          <w:sz w:val="20"/>
          <w:lang w:val="en-US"/>
        </w:rPr>
        <w:t xml:space="preserve"> </w:t>
      </w:r>
      <w:bookmarkEnd w:id="1"/>
      <w:proofErr w:type="spellStart"/>
      <w:r w:rsidR="00290503" w:rsidRPr="009417D4">
        <w:rPr>
          <w:rFonts w:ascii="Arial" w:eastAsia="Arial" w:hAnsi="Arial" w:cs="Arial"/>
          <w:i/>
          <w:color w:val="000000"/>
          <w:sz w:val="20"/>
          <w:lang w:val="en-US"/>
        </w:rPr>
        <w:t>spp</w:t>
      </w:r>
      <w:proofErr w:type="spellEnd"/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 xml:space="preserve"> in terms of providing a clear guidance for countries?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90503" w:rsidRPr="009417D4" w14:paraId="6FB0D842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33FA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3D2FF4D7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3F07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29AFCD47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BB56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7EEF1CA6" w14:textId="362B19B2" w:rsidR="00290503" w:rsidRDefault="00290503" w:rsidP="005C628F">
      <w:pPr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36CD7522" w14:textId="77777777" w:rsidR="00290503" w:rsidRDefault="00290503" w:rsidP="00290503">
      <w:pPr>
        <w:spacing w:after="160"/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5B098FB6" w14:textId="7BE5B7EA" w:rsidR="00290503" w:rsidRPr="00C05F5A" w:rsidRDefault="00290503" w:rsidP="00290503">
      <w:pPr>
        <w:spacing w:after="160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3: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Does the 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present clearly a) requirements and b) definitions for implementing AMR surveillance in </w:t>
      </w:r>
      <w:r w:rsidRPr="00BF3327">
        <w:rPr>
          <w:rFonts w:ascii="Arial" w:eastAsia="Arial" w:hAnsi="Arial" w:cs="Arial"/>
          <w:b/>
          <w:i/>
          <w:color w:val="000000"/>
          <w:sz w:val="20"/>
          <w:lang w:val="en-US"/>
        </w:rPr>
        <w:t>Candida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90503" w:rsidRPr="00C92481" w14:paraId="68B45AC6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4C9801A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6A71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2DE6A21D" wp14:editId="03E5F79F">
                  <wp:extent cx="140970" cy="14097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4F99A6EE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6A0B4328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3E95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2859545F" wp14:editId="0606908A">
                  <wp:extent cx="140970" cy="140970"/>
                  <wp:effectExtent l="0" t="0" r="0" b="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503" w:rsidRPr="00C92481" w14:paraId="3050FC2A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4A5D944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CF99D" w14:textId="77777777" w:rsidR="00290503" w:rsidRPr="00C92481" w:rsidRDefault="00290503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44E3B14F" wp14:editId="6E15FFDC">
                  <wp:extent cx="140970" cy="140970"/>
                  <wp:effectExtent l="0" t="0" r="0" b="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59237" w14:textId="55470592" w:rsidR="00290503" w:rsidRDefault="00290503" w:rsidP="005C628F">
      <w:pPr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20AD97B8" w14:textId="3A4486F5" w:rsidR="00290503" w:rsidRDefault="00ED383B" w:rsidP="005C628F">
      <w:pPr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If your response is ‘No’: </w:t>
      </w:r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 xml:space="preserve">What is missing in the </w:t>
      </w:r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GLASS early implementation protocol for the inclusion of </w:t>
      </w:r>
      <w:r w:rsidR="00290503" w:rsidRPr="00C428AC">
        <w:rPr>
          <w:rFonts w:ascii="Arial" w:eastAsia="Arial" w:hAnsi="Arial" w:cs="Arial"/>
          <w:color w:val="000000"/>
          <w:sz w:val="20"/>
          <w:lang w:val="en-US"/>
        </w:rPr>
        <w:t>Candida</w:t>
      </w:r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 </w:t>
      </w:r>
      <w:proofErr w:type="spellStart"/>
      <w:r w:rsidR="00290503" w:rsidRPr="00C428AC">
        <w:rPr>
          <w:rFonts w:ascii="Arial" w:eastAsia="Arial" w:hAnsi="Arial" w:cs="Arial"/>
          <w:i/>
          <w:color w:val="000000"/>
          <w:sz w:val="20"/>
          <w:lang w:val="en-US"/>
        </w:rPr>
        <w:t>spp</w:t>
      </w:r>
      <w:proofErr w:type="spellEnd"/>
      <w:r w:rsidR="00290503" w:rsidRPr="00290503">
        <w:rPr>
          <w:rFonts w:ascii="Arial" w:eastAsia="Arial" w:hAnsi="Arial" w:cs="Arial"/>
          <w:color w:val="000000"/>
          <w:sz w:val="20"/>
          <w:lang w:val="en-US"/>
        </w:rPr>
        <w:t xml:space="preserve"> in terms of: </w:t>
      </w:r>
    </w:p>
    <w:p w14:paraId="68CF1DF4" w14:textId="6CBD1B6A" w:rsidR="00290503" w:rsidRDefault="00290503" w:rsidP="005C628F">
      <w:pPr>
        <w:rPr>
          <w:rFonts w:ascii="Arial" w:eastAsia="Arial" w:hAnsi="Arial" w:cs="Arial"/>
          <w:color w:val="000000"/>
          <w:sz w:val="20"/>
          <w:lang w:val="en-US"/>
        </w:rPr>
      </w:pPr>
    </w:p>
    <w:p w14:paraId="2DD1A26D" w14:textId="71FA26B7" w:rsidR="00290503" w:rsidRDefault="00290503" w:rsidP="005C628F">
      <w:pPr>
        <w:rPr>
          <w:rFonts w:ascii="Arial" w:eastAsia="Arial" w:hAnsi="Arial" w:cs="Arial"/>
          <w:color w:val="000000"/>
          <w:sz w:val="20"/>
          <w:lang w:val="en-US"/>
        </w:rPr>
      </w:pPr>
      <w:r w:rsidRPr="00C05F5A">
        <w:rPr>
          <w:rFonts w:ascii="Arial" w:eastAsia="Arial" w:hAnsi="Arial" w:cs="Arial"/>
          <w:color w:val="000000"/>
          <w:sz w:val="20"/>
          <w:lang w:val="en-US"/>
        </w:rPr>
        <w:t xml:space="preserve">a) </w:t>
      </w:r>
      <w:r w:rsidR="00BF3327">
        <w:rPr>
          <w:rFonts w:ascii="Arial" w:eastAsia="Arial" w:hAnsi="Arial" w:cs="Arial"/>
          <w:color w:val="000000"/>
          <w:sz w:val="20"/>
          <w:lang w:val="en-US"/>
        </w:rPr>
        <w:t>R</w:t>
      </w:r>
      <w:r w:rsidRPr="00C05F5A">
        <w:rPr>
          <w:rFonts w:ascii="Arial" w:eastAsia="Arial" w:hAnsi="Arial" w:cs="Arial"/>
          <w:color w:val="000000"/>
          <w:sz w:val="20"/>
          <w:lang w:val="en-US"/>
        </w:rPr>
        <w:t xml:space="preserve">equirements for implementing AMR surveillance in </w:t>
      </w:r>
      <w:r w:rsidRPr="00BF3327">
        <w:rPr>
          <w:rFonts w:ascii="Arial" w:eastAsia="Arial" w:hAnsi="Arial" w:cs="Arial"/>
          <w:i/>
          <w:color w:val="000000"/>
          <w:sz w:val="20"/>
          <w:lang w:val="en-US"/>
        </w:rPr>
        <w:t>Candida</w:t>
      </w:r>
      <w:r w:rsidRPr="00C05F5A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Pr="00C05F5A">
        <w:rPr>
          <w:rFonts w:ascii="Arial" w:eastAsia="Arial" w:hAnsi="Arial" w:cs="Arial"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color w:val="000000"/>
          <w:sz w:val="20"/>
          <w:lang w:val="en-US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90503" w:rsidRPr="009417D4" w14:paraId="1F74C139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E5662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013E3CAD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7675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90503" w:rsidRPr="009417D4" w14:paraId="6363C553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67FA" w14:textId="77777777" w:rsidR="00290503" w:rsidRPr="00C92481" w:rsidRDefault="00290503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62DB55D0" w14:textId="033632BE" w:rsidR="00A552BA" w:rsidRDefault="00A552BA" w:rsidP="005C628F">
      <w:pPr>
        <w:rPr>
          <w:rFonts w:ascii="Arial" w:eastAsia="Arial" w:hAnsi="Arial" w:cs="Arial"/>
          <w:color w:val="000000"/>
          <w:lang w:val="en-US"/>
        </w:rPr>
      </w:pPr>
    </w:p>
    <w:p w14:paraId="514553A7" w14:textId="77777777" w:rsidR="00BF3327" w:rsidRDefault="00BF3327" w:rsidP="005C628F">
      <w:pPr>
        <w:rPr>
          <w:rFonts w:ascii="Arial" w:eastAsia="Arial" w:hAnsi="Arial" w:cs="Arial"/>
          <w:color w:val="000000"/>
          <w:lang w:val="en-US"/>
        </w:rPr>
      </w:pPr>
    </w:p>
    <w:p w14:paraId="7F0A52D2" w14:textId="24AC1FC9" w:rsidR="00A552BA" w:rsidRDefault="00A552BA" w:rsidP="005C628F">
      <w:pPr>
        <w:rPr>
          <w:rFonts w:ascii="Arial" w:eastAsia="Arial" w:hAnsi="Arial" w:cs="Arial"/>
          <w:color w:val="000000"/>
          <w:lang w:val="en-US"/>
        </w:rPr>
      </w:pPr>
      <w:r w:rsidRPr="00C05F5A">
        <w:rPr>
          <w:rFonts w:ascii="Arial" w:eastAsia="Arial" w:hAnsi="Arial" w:cs="Arial"/>
          <w:color w:val="000000"/>
          <w:sz w:val="20"/>
          <w:bdr w:val="nil"/>
          <w:lang w:val="en-US"/>
        </w:rPr>
        <w:t xml:space="preserve">b) </w:t>
      </w:r>
      <w:r w:rsidR="00BF3327">
        <w:rPr>
          <w:rFonts w:ascii="Arial" w:eastAsia="Arial" w:hAnsi="Arial" w:cs="Arial"/>
          <w:color w:val="000000"/>
          <w:sz w:val="20"/>
          <w:bdr w:val="nil"/>
          <w:lang w:val="en-US"/>
        </w:rPr>
        <w:t>D</w:t>
      </w:r>
      <w:r w:rsidRPr="00C05F5A">
        <w:rPr>
          <w:rFonts w:ascii="Arial" w:eastAsia="Arial" w:hAnsi="Arial" w:cs="Arial"/>
          <w:color w:val="000000"/>
          <w:sz w:val="20"/>
          <w:bdr w:val="nil"/>
          <w:lang w:val="en-US"/>
        </w:rPr>
        <w:t xml:space="preserve">efinitions for implementing AMR surveillance in </w:t>
      </w:r>
      <w:r w:rsidRPr="00235C08">
        <w:rPr>
          <w:rFonts w:ascii="Arial" w:eastAsia="Arial" w:hAnsi="Arial" w:cs="Arial"/>
          <w:i/>
          <w:color w:val="000000"/>
          <w:sz w:val="20"/>
          <w:bdr w:val="nil"/>
          <w:lang w:val="en-US"/>
        </w:rPr>
        <w:t>Candida</w:t>
      </w:r>
      <w:r w:rsidRPr="00C05F5A">
        <w:rPr>
          <w:rFonts w:ascii="Arial" w:eastAsia="Arial" w:hAnsi="Arial" w:cs="Arial"/>
          <w:color w:val="000000"/>
          <w:sz w:val="20"/>
          <w:bdr w:val="nil"/>
          <w:lang w:val="en-US"/>
        </w:rPr>
        <w:t xml:space="preserve"> </w:t>
      </w:r>
      <w:proofErr w:type="spellStart"/>
      <w:r w:rsidRPr="00C05F5A">
        <w:rPr>
          <w:rFonts w:ascii="Arial" w:eastAsia="Arial" w:hAnsi="Arial" w:cs="Arial"/>
          <w:color w:val="000000"/>
          <w:sz w:val="20"/>
          <w:bdr w:val="nil"/>
          <w:lang w:val="en-US"/>
        </w:rPr>
        <w:t>spp</w:t>
      </w:r>
      <w:proofErr w:type="spellEnd"/>
      <w:r w:rsidRPr="00C05F5A">
        <w:rPr>
          <w:rFonts w:ascii="Arial" w:eastAsia="Arial" w:hAnsi="Arial" w:cs="Arial"/>
          <w:color w:val="000000"/>
          <w:sz w:val="20"/>
          <w:bdr w:val="nil"/>
          <w:lang w:val="en-US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A6F6F" w:rsidRPr="009417D4" w14:paraId="14A3CA40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F730" w14:textId="77777777" w:rsidR="002A6F6F" w:rsidRPr="00C92481" w:rsidRDefault="002A6F6F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A6F6F" w:rsidRPr="009417D4" w14:paraId="1A5A91D4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BC9C" w14:textId="77777777" w:rsidR="002A6F6F" w:rsidRPr="00C92481" w:rsidRDefault="002A6F6F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A6F6F" w:rsidRPr="009417D4" w14:paraId="527C5638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2DBC" w14:textId="77777777" w:rsidR="002A6F6F" w:rsidRPr="00C92481" w:rsidRDefault="002A6F6F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4EEF9760" w14:textId="2039CCE1" w:rsidR="00BE7DFE" w:rsidRDefault="009417D4" w:rsidP="005C628F">
      <w:pPr>
        <w:rPr>
          <w:rFonts w:ascii="Arial" w:eastAsia="Arial" w:hAnsi="Arial" w:cs="Arial"/>
          <w:color w:val="000000"/>
          <w:lang w:val="en-US"/>
        </w:rPr>
      </w:pPr>
    </w:p>
    <w:p w14:paraId="64759274" w14:textId="77777777" w:rsidR="002A6F6F" w:rsidRDefault="002A6F6F" w:rsidP="005C628F">
      <w:pPr>
        <w:rPr>
          <w:rFonts w:ascii="Arial" w:eastAsia="Arial" w:hAnsi="Arial" w:cs="Arial"/>
          <w:color w:val="000000"/>
          <w:lang w:val="en-US"/>
        </w:rPr>
      </w:pPr>
    </w:p>
    <w:p w14:paraId="3B8A0F3D" w14:textId="5B2B1E64" w:rsidR="002A6F6F" w:rsidRPr="00C05F5A" w:rsidRDefault="002A6F6F" w:rsidP="002A6F6F">
      <w:pPr>
        <w:spacing w:after="160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4: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Do you find the 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useful for assisting with enhancing AMR surveillance system in your country?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A6F6F" w:rsidRPr="00C92481" w14:paraId="17B4BCB0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2AA96E7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E820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0AB5841A" wp14:editId="70998FC4">
                  <wp:extent cx="140970" cy="140970"/>
                  <wp:effectExtent l="0" t="0" r="0" b="0"/>
                  <wp:docPr id="28" name="Bildobjekt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F6F" w:rsidRPr="00C92481" w14:paraId="103FE2ED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0BB77419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937D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4E2D467E" wp14:editId="39F62604">
                  <wp:extent cx="140970" cy="140970"/>
                  <wp:effectExtent l="0" t="0" r="0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F6F" w:rsidRPr="00C92481" w14:paraId="327D4464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DF160A1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0C15" w14:textId="77777777" w:rsidR="002A6F6F" w:rsidRPr="00C92481" w:rsidRDefault="002A6F6F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331D43EA" wp14:editId="04C34765">
                  <wp:extent cx="140970" cy="140970"/>
                  <wp:effectExtent l="0" t="0" r="0" b="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0929C" w14:textId="77777777" w:rsidR="00235C08" w:rsidRDefault="00235C08" w:rsidP="002A6F6F">
      <w:pPr>
        <w:spacing w:after="160"/>
        <w:rPr>
          <w:rFonts w:ascii="Arial" w:eastAsia="Arial" w:hAnsi="Arial" w:cs="Arial"/>
          <w:b/>
          <w:color w:val="000000"/>
          <w:sz w:val="20"/>
        </w:rPr>
      </w:pPr>
    </w:p>
    <w:p w14:paraId="716F99EF" w14:textId="7A4C2BAC" w:rsidR="00235C08" w:rsidRPr="00235C08" w:rsidRDefault="00ED383B" w:rsidP="002A6F6F">
      <w:pPr>
        <w:spacing w:after="16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If your response is ‘No’: </w:t>
      </w:r>
      <w:r w:rsidR="00235C08">
        <w:rPr>
          <w:rFonts w:ascii="Arial" w:eastAsia="Arial" w:hAnsi="Arial" w:cs="Arial"/>
          <w:color w:val="000000"/>
          <w:sz w:val="20"/>
          <w:lang w:val="en-US"/>
        </w:rPr>
        <w:t xml:space="preserve">What is missing in the </w:t>
      </w:r>
      <w:r w:rsidR="00235C08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GLASS early implementation protocol for the inclusion of </w:t>
      </w:r>
      <w:r w:rsidR="00235C08" w:rsidRPr="00C428AC">
        <w:rPr>
          <w:rFonts w:ascii="Arial" w:eastAsia="Arial" w:hAnsi="Arial" w:cs="Arial"/>
          <w:color w:val="000000"/>
          <w:sz w:val="20"/>
          <w:lang w:val="en-US"/>
        </w:rPr>
        <w:t>Candida</w:t>
      </w:r>
      <w:r w:rsidR="00235C08"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 </w:t>
      </w:r>
      <w:proofErr w:type="spellStart"/>
      <w:r w:rsidR="00235C08" w:rsidRPr="00C428AC">
        <w:rPr>
          <w:rFonts w:ascii="Arial" w:eastAsia="Arial" w:hAnsi="Arial" w:cs="Arial"/>
          <w:i/>
          <w:color w:val="000000"/>
          <w:sz w:val="20"/>
          <w:lang w:val="en-US"/>
        </w:rPr>
        <w:t>spp</w:t>
      </w:r>
      <w:proofErr w:type="spellEnd"/>
      <w:r w:rsidR="00235C08" w:rsidRPr="00235C08">
        <w:rPr>
          <w:rFonts w:ascii="Arial" w:eastAsia="Arial" w:hAnsi="Arial" w:cs="Arial"/>
          <w:color w:val="000000"/>
          <w:sz w:val="20"/>
          <w:lang w:val="en-US"/>
        </w:rPr>
        <w:t xml:space="preserve"> for you to find it useful for assisting with enhancing AMR surveillance system in your country?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35C08" w:rsidRPr="009417D4" w14:paraId="1CDE21D7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CCBD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6D7489CA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EAE8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14C6E4CD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D79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2B788D70" w14:textId="3CC26EE8" w:rsidR="00235C08" w:rsidRDefault="00235C08" w:rsidP="00BF3327">
      <w:pPr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0A258DD4" w14:textId="77777777" w:rsidR="00BF3327" w:rsidRDefault="00BF3327" w:rsidP="00BF3327">
      <w:pPr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39A43741" w14:textId="04858FF4" w:rsidR="002A6F6F" w:rsidRPr="00C05F5A" w:rsidRDefault="002A6F6F" w:rsidP="002A6F6F">
      <w:pPr>
        <w:spacing w:after="160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5: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Are bloodstream infections due to </w:t>
      </w:r>
      <w:r w:rsidRPr="00235C08">
        <w:rPr>
          <w:rFonts w:ascii="Arial" w:eastAsia="Arial" w:hAnsi="Arial" w:cs="Arial"/>
          <w:b/>
          <w:i/>
          <w:color w:val="000000"/>
          <w:sz w:val="20"/>
          <w:lang w:val="en-US"/>
        </w:rPr>
        <w:t>Candida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systematically monitored in your country?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432E19" w:rsidRPr="00C92481" w14:paraId="0E07D0E1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A31F3A5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CF3F5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2B819826" wp14:editId="25B6B1F6">
                  <wp:extent cx="140970" cy="140970"/>
                  <wp:effectExtent l="0" t="0" r="0" b="0"/>
                  <wp:docPr id="31" name="Bildobjek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19" w:rsidRPr="00C92481" w14:paraId="11440FF7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CE4F72B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05A3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6CD60122" wp14:editId="68F65C3A">
                  <wp:extent cx="140970" cy="140970"/>
                  <wp:effectExtent l="0" t="0" r="0" b="0"/>
                  <wp:docPr id="32" name="Bildobjekt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E19" w:rsidRPr="00C92481" w14:paraId="76A4CE0C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7B2530B9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19AC" w14:textId="77777777" w:rsidR="00432E19" w:rsidRPr="00C92481" w:rsidRDefault="00432E19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4E3D060B" wp14:editId="161DC032">
                  <wp:extent cx="140970" cy="140970"/>
                  <wp:effectExtent l="0" t="0" r="0" b="0"/>
                  <wp:docPr id="33" name="Bildobjekt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51EBC" w14:textId="77777777" w:rsidR="00ED383B" w:rsidRDefault="00ED383B" w:rsidP="00432E19">
      <w:pPr>
        <w:spacing w:after="160"/>
        <w:rPr>
          <w:rFonts w:ascii="Arial" w:eastAsia="Arial" w:hAnsi="Arial" w:cs="Arial"/>
          <w:b/>
          <w:color w:val="000000"/>
          <w:sz w:val="20"/>
          <w:lang w:val="en-US"/>
        </w:rPr>
      </w:pPr>
    </w:p>
    <w:p w14:paraId="2D2E71D0" w14:textId="57345487" w:rsidR="00432E19" w:rsidRPr="00432E19" w:rsidRDefault="00ED383B" w:rsidP="00432E19">
      <w:pPr>
        <w:spacing w:after="16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If your response is ‘Yes’: </w:t>
      </w:r>
      <w:r w:rsidR="00432E19" w:rsidRPr="00432E19">
        <w:rPr>
          <w:rFonts w:ascii="Arial" w:eastAsia="Arial" w:hAnsi="Arial" w:cs="Arial"/>
          <w:color w:val="000000"/>
          <w:sz w:val="20"/>
          <w:lang w:val="en-US"/>
        </w:rPr>
        <w:t xml:space="preserve">Please indicate the approximate frequency of bloodstream infections due to </w:t>
      </w:r>
      <w:r w:rsidR="00432E19" w:rsidRPr="00235C08">
        <w:rPr>
          <w:rFonts w:ascii="Arial" w:eastAsia="Arial" w:hAnsi="Arial" w:cs="Arial"/>
          <w:i/>
          <w:color w:val="000000"/>
          <w:sz w:val="20"/>
          <w:lang w:val="en-US"/>
        </w:rPr>
        <w:t>Candida</w:t>
      </w:r>
      <w:r w:rsidR="00432E19" w:rsidRPr="00432E19"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 w:rsidR="00432E19" w:rsidRPr="00432E19">
        <w:rPr>
          <w:rFonts w:ascii="Arial" w:eastAsia="Arial" w:hAnsi="Arial" w:cs="Arial"/>
          <w:color w:val="000000"/>
          <w:sz w:val="20"/>
          <w:lang w:val="en-US"/>
        </w:rPr>
        <w:t>spp</w:t>
      </w:r>
      <w:proofErr w:type="spellEnd"/>
      <w:r w:rsidR="00432E19" w:rsidRPr="00432E19">
        <w:rPr>
          <w:rFonts w:ascii="Arial" w:eastAsia="Arial" w:hAnsi="Arial" w:cs="Arial"/>
          <w:color w:val="000000"/>
          <w:sz w:val="20"/>
          <w:lang w:val="en-US"/>
        </w:rPr>
        <w:t xml:space="preserve"> in your country.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35C08" w:rsidRPr="009417D4" w14:paraId="3B1A5C5A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2236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5F81E304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CC0C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2E9EB9E6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F7A2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773B5120" w14:textId="6FACD6D3" w:rsidR="002A6F6F" w:rsidRDefault="002A6F6F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54BA628C" w14:textId="0D63857B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3E047362" w14:textId="4BCB5D2E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53C27ABD" w14:textId="66EB7402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71CE5846" w14:textId="141D76AF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495ED7CA" w14:textId="56892D68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679FE47E" w14:textId="7C0D9D52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3159540B" w14:textId="4AF9EA36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709AE6A4" w14:textId="018F174B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697D5982" w14:textId="08DFB216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08BFBD7A" w14:textId="3ED4AFBC" w:rsid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0066A4E7" w14:textId="77777777" w:rsidR="00235C08" w:rsidRP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3178BDD3" w14:textId="77777777" w:rsidR="00235C08" w:rsidRPr="00235C08" w:rsidRDefault="00235C08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7FD10E9F" w14:textId="4BA855FE" w:rsidR="00BE7DFE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6: Do you consider that the clinical laboratories participating in the national AMR surveillance system have the capacity and infrastructure required for identification and performing </w:t>
      </w:r>
      <w:r w:rsidR="00BF332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antifungal susceptibility testing (</w:t>
      </w:r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AFST</w:t>
      </w:r>
      <w:r w:rsidR="00BF332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of </w:t>
      </w:r>
      <w:r w:rsidRPr="00E446AE">
        <w:rPr>
          <w:rFonts w:ascii="Arial" w:eastAsia="Arial" w:hAnsi="Arial" w:cs="Arial"/>
          <w:b/>
          <w:i/>
          <w:color w:val="000000"/>
          <w:sz w:val="20"/>
          <w:szCs w:val="20"/>
          <w:lang w:val="en-US"/>
        </w:rPr>
        <w:t>Candida</w:t>
      </w:r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spp</w:t>
      </w:r>
      <w:proofErr w:type="spellEnd"/>
      <w:r w:rsidRPr="00235C0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?</w:t>
      </w:r>
    </w:p>
    <w:p w14:paraId="76BD9130" w14:textId="6177CF81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35C08" w:rsidRPr="00C92481" w14:paraId="4A69CBA9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A714C20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3CF8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23CB7C65" wp14:editId="50700755">
                  <wp:extent cx="140970" cy="140970"/>
                  <wp:effectExtent l="0" t="0" r="0" b="0"/>
                  <wp:docPr id="34" name="Bildobjekt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08" w:rsidRPr="00C92481" w14:paraId="4EB027B6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7B6FCDE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AEC3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74D61D25" wp14:editId="55290967">
                  <wp:extent cx="140970" cy="140970"/>
                  <wp:effectExtent l="0" t="0" r="0" b="0"/>
                  <wp:docPr id="35" name="Bildobjekt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08" w:rsidRPr="00C92481" w14:paraId="7CA6BDC7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56F045C9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1399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225AA317" wp14:editId="0A2F67B3">
                  <wp:extent cx="140970" cy="140970"/>
                  <wp:effectExtent l="0" t="0" r="0" b="0"/>
                  <wp:docPr id="36" name="Bildobjekt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606573" w14:textId="2E5AAB42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3D92C819" w14:textId="54D588BD" w:rsidR="00235C08" w:rsidRPr="00235C08" w:rsidRDefault="00ED383B" w:rsidP="00235C08">
      <w:pPr>
        <w:spacing w:after="160"/>
        <w:rPr>
          <w:rFonts w:ascii="Arial" w:eastAsia="Arial" w:hAnsi="Arial" w:cs="Arial"/>
          <w:color w:val="000000"/>
          <w:lang w:val="en-US"/>
        </w:rPr>
      </w:pPr>
      <w:r w:rsidRPr="00ED383B">
        <w:rPr>
          <w:rFonts w:ascii="Arial" w:eastAsia="Arial" w:hAnsi="Arial" w:cs="Arial"/>
          <w:color w:val="000000"/>
          <w:sz w:val="20"/>
          <w:lang w:val="en-US"/>
        </w:rPr>
        <w:t>If your response is ‘No’: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 w:rsidR="00235C08" w:rsidRPr="00235C08">
        <w:rPr>
          <w:rFonts w:ascii="Arial" w:eastAsia="Arial" w:hAnsi="Arial" w:cs="Arial"/>
          <w:color w:val="000000"/>
          <w:sz w:val="20"/>
          <w:lang w:val="en-US"/>
        </w:rPr>
        <w:t xml:space="preserve">What do you consider 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is </w:t>
      </w:r>
      <w:r w:rsidR="00235C08" w:rsidRPr="00235C08">
        <w:rPr>
          <w:rFonts w:ascii="Arial" w:eastAsia="Arial" w:hAnsi="Arial" w:cs="Arial"/>
          <w:color w:val="000000"/>
          <w:sz w:val="20"/>
          <w:lang w:val="en-US"/>
        </w:rPr>
        <w:t>necessary to increase the capacity and infrastructure in your country in terms of identification and performing AFST?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235C08" w:rsidRPr="009417D4" w14:paraId="31F5924D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0C25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05BE1CF7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69EB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235C08" w:rsidRPr="009417D4" w14:paraId="1BCB961F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D2DF" w14:textId="77777777" w:rsidR="00235C08" w:rsidRPr="00C92481" w:rsidRDefault="00235C08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6768E129" w14:textId="64674EF0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6A4C43B9" w14:textId="77777777" w:rsidR="00BF3327" w:rsidRDefault="00BF3327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68AFD5BC" w14:textId="5B746435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7: </w:t>
      </w:r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Would you consider the implementation of 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b/>
          <w:i/>
          <w:color w:val="000000"/>
          <w:sz w:val="20"/>
          <w:lang w:val="en-US"/>
        </w:rPr>
        <w:t>spp</w:t>
      </w:r>
      <w:proofErr w:type="spellEnd"/>
      <w:r w:rsidRPr="00C05F5A">
        <w:rPr>
          <w:rFonts w:ascii="Arial" w:eastAsia="Arial" w:hAnsi="Arial" w:cs="Arial"/>
          <w:b/>
          <w:color w:val="000000"/>
          <w:sz w:val="20"/>
          <w:lang w:val="en-US"/>
        </w:rPr>
        <w:t xml:space="preserve"> as part of your AMR national surveillance system?</w:t>
      </w:r>
    </w:p>
    <w:p w14:paraId="7E3D8F19" w14:textId="1AA7A9F8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835"/>
      </w:tblGrid>
      <w:tr w:rsidR="00235C08" w:rsidRPr="00C92481" w14:paraId="46CFF1B8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25FFCC72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F6B9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69EEBBB2" wp14:editId="06A39128">
                  <wp:extent cx="140970" cy="140970"/>
                  <wp:effectExtent l="0" t="0" r="0" b="0"/>
                  <wp:docPr id="40" name="Bildobjekt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08" w:rsidRPr="00C92481" w14:paraId="072122AA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327909DE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No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644F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4C0457D0" wp14:editId="5DA9ADD0">
                  <wp:extent cx="140970" cy="140970"/>
                  <wp:effectExtent l="0" t="0" r="0" b="0"/>
                  <wp:docPr id="41" name="Bildobjekt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08" w:rsidRPr="00C92481" w14:paraId="28F213CF" w14:textId="77777777" w:rsidTr="00B407BD">
        <w:trPr>
          <w:cantSplit/>
          <w:trHeight w:val="256"/>
        </w:trPr>
        <w:tc>
          <w:tcPr>
            <w:tcW w:w="4454" w:type="dxa"/>
            <w:shd w:val="clear" w:color="auto" w:fill="FFFFFF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14:paraId="1D3B7FD1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  <w:t>Don't know</w:t>
            </w:r>
          </w:p>
        </w:tc>
        <w:tc>
          <w:tcPr>
            <w:tcW w:w="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4746" w14:textId="77777777" w:rsidR="00235C08" w:rsidRPr="00C92481" w:rsidRDefault="00235C08" w:rsidP="00B407BD">
            <w:pPr>
              <w:spacing w:before="80" w:after="80"/>
              <w:rPr>
                <w:rFonts w:ascii="Arial" w:eastAsia="Arial" w:hAnsi="Arial" w:cs="Arial"/>
                <w:color w:val="000000"/>
                <w:sz w:val="20"/>
                <w:bdr w:val="nil"/>
                <w:lang w:val="en-GB"/>
              </w:rPr>
            </w:pPr>
            <w:r w:rsidRPr="00C92481">
              <w:rPr>
                <w:rFonts w:ascii="Arial" w:eastAsia="Arial" w:hAnsi="Arial" w:cs="Arial"/>
                <w:noProof/>
                <w:color w:val="000000"/>
                <w:sz w:val="2"/>
                <w:bdr w:val="nil"/>
              </w:rPr>
              <w:drawing>
                <wp:inline distT="0" distB="0" distL="0" distR="0" wp14:anchorId="517DE9F1" wp14:editId="6684932C">
                  <wp:extent cx="140970" cy="140970"/>
                  <wp:effectExtent l="0" t="0" r="0" b="0"/>
                  <wp:docPr id="42" name="Bildobjekt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4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05A8C" w14:textId="0CD9260A" w:rsidR="00235C08" w:rsidRDefault="00235C08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</w:p>
    <w:p w14:paraId="019515B8" w14:textId="18DE5F25" w:rsidR="00BF3327" w:rsidRPr="00BF3327" w:rsidRDefault="00BF3327" w:rsidP="005C628F">
      <w:pPr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BF3327">
        <w:rPr>
          <w:rFonts w:ascii="Arial" w:eastAsia="Arial" w:hAnsi="Arial" w:cs="Arial"/>
          <w:color w:val="000000"/>
          <w:sz w:val="20"/>
          <w:lang w:val="en-US"/>
        </w:rPr>
        <w:t xml:space="preserve">What would be required to implement the </w:t>
      </w:r>
      <w:r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color w:val="000000"/>
          <w:sz w:val="20"/>
          <w:lang w:val="en-US"/>
        </w:rPr>
        <w:t>Candida</w:t>
      </w:r>
      <w:r w:rsidRPr="00C428AC">
        <w:rPr>
          <w:rFonts w:ascii="Arial" w:eastAsia="Arial" w:hAnsi="Arial" w:cs="Arial"/>
          <w:i/>
          <w:color w:val="000000"/>
          <w:sz w:val="20"/>
          <w:lang w:val="en-US"/>
        </w:rPr>
        <w:t xml:space="preserve"> </w:t>
      </w:r>
      <w:proofErr w:type="spellStart"/>
      <w:r w:rsidRPr="00C428AC">
        <w:rPr>
          <w:rFonts w:ascii="Arial" w:eastAsia="Arial" w:hAnsi="Arial" w:cs="Arial"/>
          <w:i/>
          <w:color w:val="000000"/>
          <w:sz w:val="20"/>
          <w:lang w:val="en-US"/>
        </w:rPr>
        <w:t>spp</w:t>
      </w:r>
      <w:proofErr w:type="spellEnd"/>
      <w:r w:rsidRPr="00BF3327">
        <w:rPr>
          <w:rFonts w:ascii="Arial" w:eastAsia="Arial" w:hAnsi="Arial" w:cs="Arial"/>
          <w:color w:val="000000"/>
          <w:sz w:val="20"/>
          <w:lang w:val="en-US"/>
        </w:rPr>
        <w:t xml:space="preserve"> in the national AMR surveillance system?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BF3327" w:rsidRPr="009417D4" w14:paraId="256BA012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0ECC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BF3327" w:rsidRPr="009417D4" w14:paraId="74102395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A509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BF3327" w:rsidRPr="009417D4" w14:paraId="5A20ADB2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F8C0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61BAD108" w14:textId="313A72F7" w:rsidR="00BE7DFE" w:rsidRDefault="009417D4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2A592CE6" w14:textId="77777777" w:rsidR="00BF3327" w:rsidRPr="00C05F5A" w:rsidRDefault="00BF3327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19B218F6" w14:textId="52CB9649" w:rsidR="00BE7DFE" w:rsidRPr="00BF3327" w:rsidRDefault="00BF3327" w:rsidP="005C628F">
      <w:pPr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 w:rsidRPr="00BF332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8:</w:t>
      </w:r>
      <w:r w:rsidRPr="00BF3327">
        <w:rPr>
          <w:sz w:val="20"/>
          <w:szCs w:val="20"/>
          <w:lang w:val="en-US"/>
        </w:rPr>
        <w:t xml:space="preserve"> </w:t>
      </w:r>
      <w:r w:rsidRPr="00BF332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Please share any additional comments you have on the </w:t>
      </w:r>
      <w:r w:rsidRPr="00C428AC">
        <w:rPr>
          <w:rFonts w:ascii="Arial" w:eastAsia="Arial" w:hAnsi="Arial" w:cs="Arial"/>
          <w:b/>
          <w:i/>
          <w:color w:val="000000"/>
          <w:sz w:val="20"/>
          <w:szCs w:val="20"/>
          <w:lang w:val="en-US"/>
        </w:rPr>
        <w:t xml:space="preserve">GLASS early implementation protocol for the inclusion of </w:t>
      </w:r>
      <w:r w:rsidRPr="00C428AC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Candida</w:t>
      </w:r>
      <w:r w:rsidRPr="00C428AC">
        <w:rPr>
          <w:rFonts w:ascii="Arial" w:eastAsia="Arial" w:hAnsi="Arial" w:cs="Arial"/>
          <w:b/>
          <w:i/>
          <w:color w:val="000000"/>
          <w:sz w:val="20"/>
          <w:szCs w:val="20"/>
          <w:lang w:val="en-US"/>
        </w:rPr>
        <w:t xml:space="preserve"> spp</w:t>
      </w:r>
      <w:r w:rsidRPr="00BF3327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6"/>
      </w:tblGrid>
      <w:tr w:rsidR="00BF3327" w:rsidRPr="009417D4" w14:paraId="1BEF8D5B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1E98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BF3327" w:rsidRPr="009417D4" w14:paraId="59EA4956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9155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  <w:tr w:rsidR="00BF3327" w:rsidRPr="009417D4" w14:paraId="4FAB9624" w14:textId="77777777" w:rsidTr="00B407BD">
        <w:trPr>
          <w:cantSplit/>
          <w:trHeight w:val="20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51D2" w14:textId="77777777" w:rsidR="00BF3327" w:rsidRPr="00C92481" w:rsidRDefault="00BF3327" w:rsidP="00B407BD">
            <w:pPr>
              <w:pBdr>
                <w:bottom w:val="dotted" w:sz="8" w:space="0" w:color="000000"/>
              </w:pBd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lang w:val="en-GB"/>
              </w:rPr>
            </w:pPr>
          </w:p>
        </w:tc>
      </w:tr>
    </w:tbl>
    <w:p w14:paraId="1D096A00" w14:textId="240F5594" w:rsidR="00BE7DFE" w:rsidRDefault="009417D4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7B52C41C" w14:textId="77777777" w:rsidR="00BF3327" w:rsidRPr="00C05F5A" w:rsidRDefault="00BF3327" w:rsidP="005C628F">
      <w:pPr>
        <w:rPr>
          <w:rFonts w:ascii="Arial" w:eastAsia="Arial" w:hAnsi="Arial" w:cs="Arial"/>
          <w:b/>
          <w:color w:val="000000"/>
          <w:lang w:val="en-US"/>
        </w:rPr>
      </w:pPr>
    </w:p>
    <w:p w14:paraId="28828C80" w14:textId="77777777" w:rsidR="00BE7DFE" w:rsidRPr="00C05F5A" w:rsidRDefault="009417D4" w:rsidP="005C628F">
      <w:pPr>
        <w:rPr>
          <w:rFonts w:ascii="Arial" w:eastAsia="Arial" w:hAnsi="Arial" w:cs="Arial"/>
          <w:b/>
          <w:color w:val="000000"/>
          <w:lang w:val="en-US"/>
        </w:rPr>
      </w:pPr>
    </w:p>
    <w:sectPr w:rsidR="00BE7DFE" w:rsidRPr="00C05F5A" w:rsidSect="008842AA">
      <w:headerReference w:type="default" r:id="rId8"/>
      <w:footerReference w:type="even" r:id="rId9"/>
      <w:pgSz w:w="11906" w:h="16838"/>
      <w:pgMar w:top="1140" w:right="1140" w:bottom="1140" w:left="1140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B47C6" w14:textId="77777777" w:rsidR="00627ED0" w:rsidRDefault="00A95206">
      <w:r>
        <w:separator/>
      </w:r>
    </w:p>
  </w:endnote>
  <w:endnote w:type="continuationSeparator" w:id="0">
    <w:p w14:paraId="4A64C88C" w14:textId="77777777" w:rsidR="00627ED0" w:rsidRDefault="00A9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C6BA1" w14:textId="77777777" w:rsidR="00BE7DFE" w:rsidRDefault="00A9520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99ED90" w14:textId="77777777" w:rsidR="00BE7DFE" w:rsidRDefault="009417D4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7941" w14:textId="77777777" w:rsidR="00627ED0" w:rsidRDefault="00A95206">
      <w:r>
        <w:separator/>
      </w:r>
    </w:p>
  </w:footnote>
  <w:footnote w:type="continuationSeparator" w:id="0">
    <w:p w14:paraId="75871530" w14:textId="77777777" w:rsidR="00627ED0" w:rsidRDefault="00A95206">
      <w:r>
        <w:continuationSeparator/>
      </w:r>
    </w:p>
  </w:footnote>
  <w:footnote w:id="1">
    <w:p w14:paraId="22D34ADE" w14:textId="086146C5" w:rsidR="00F93575" w:rsidRPr="002924A2" w:rsidRDefault="00F93575" w:rsidP="00F93575">
      <w:pPr>
        <w:pStyle w:val="Fotnotstext"/>
        <w:rPr>
          <w:lang w:val="en-US"/>
        </w:rPr>
      </w:pPr>
      <w:r w:rsidRPr="002924A2">
        <w:rPr>
          <w:rStyle w:val="Fotnotsreferens"/>
          <w:sz w:val="16"/>
        </w:rPr>
        <w:footnoteRef/>
      </w:r>
      <w:r w:rsidRPr="001752EB">
        <w:rPr>
          <w:sz w:val="16"/>
          <w:lang w:val="en-GB"/>
        </w:rPr>
        <w:t xml:space="preserve"> </w:t>
      </w:r>
      <w:r w:rsidRPr="002924A2">
        <w:rPr>
          <w:sz w:val="16"/>
          <w:lang w:val="en-US"/>
        </w:rPr>
        <w:t xml:space="preserve">WHO, 2019. </w:t>
      </w:r>
      <w:r w:rsidRPr="002924A2">
        <w:rPr>
          <w:rFonts w:eastAsiaTheme="minorEastAsia"/>
          <w:sz w:val="16"/>
          <w:lang w:val="en-GB"/>
        </w:rPr>
        <w:t xml:space="preserve">GLASS </w:t>
      </w:r>
      <w:r w:rsidRPr="001752EB">
        <w:rPr>
          <w:sz w:val="16"/>
          <w:lang w:val="en-GB"/>
        </w:rPr>
        <w:t xml:space="preserve">early implementation protocol for inclusion of </w:t>
      </w:r>
      <w:r w:rsidRPr="004268E7">
        <w:rPr>
          <w:sz w:val="16"/>
          <w:szCs w:val="16"/>
          <w:lang w:val="en-GB"/>
        </w:rPr>
        <w:t xml:space="preserve">Candida </w:t>
      </w:r>
      <w:proofErr w:type="spellStart"/>
      <w:r w:rsidRPr="004268E7">
        <w:rPr>
          <w:sz w:val="16"/>
          <w:szCs w:val="16"/>
          <w:lang w:val="en-GB"/>
        </w:rPr>
        <w:t>spp</w:t>
      </w:r>
      <w:proofErr w:type="spellEnd"/>
      <w:r w:rsidR="00B90BF9" w:rsidRPr="004268E7">
        <w:rPr>
          <w:sz w:val="16"/>
          <w:szCs w:val="16"/>
          <w:lang w:val="en-US"/>
        </w:rPr>
        <w:t xml:space="preserve"> </w:t>
      </w:r>
      <w:hyperlink r:id="rId1" w:history="1">
        <w:r w:rsidR="00B90BF9" w:rsidRPr="004268E7">
          <w:rPr>
            <w:rStyle w:val="Hyperlnk"/>
            <w:sz w:val="16"/>
            <w:szCs w:val="16"/>
            <w:lang w:val="en-US"/>
          </w:rPr>
          <w:t>https://apps.who.int/iris/handle/10665/326926</w:t>
        </w:r>
      </w:hyperlink>
      <w:r w:rsidR="00B90BF9" w:rsidRPr="00B90BF9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810E" w14:textId="0B0FFE40" w:rsidR="00BE7DFE" w:rsidRPr="00F2177A" w:rsidRDefault="00F2177A" w:rsidP="00F2177A">
    <w:pPr>
      <w:pStyle w:val="Sidhuvud"/>
    </w:pPr>
    <w:r>
      <w:rPr>
        <w:noProof/>
      </w:rPr>
      <w:drawing>
        <wp:inline distT="0" distB="0" distL="0" distR="0" wp14:anchorId="7F998C60" wp14:editId="79BD8125">
          <wp:extent cx="6112510" cy="100520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SS2020_Banner_2560x4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510" cy="1005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BE6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80C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D02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2EE0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AC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661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1A5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0E9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07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85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186996A"/>
    <w:lvl w:ilvl="0">
      <w:numFmt w:val="decimal"/>
      <w:pStyle w:val="Punkttt"/>
      <w:lvlText w:val="*"/>
      <w:lvlJc w:val="left"/>
    </w:lvl>
  </w:abstractNum>
  <w:abstractNum w:abstractNumId="11" w15:restartNumberingAfterBreak="0">
    <w:nsid w:val="03D77963"/>
    <w:multiLevelType w:val="singleLevel"/>
    <w:tmpl w:val="B448BD48"/>
    <w:lvl w:ilvl="0">
      <w:start w:val="1"/>
      <w:numFmt w:val="bullet"/>
      <w:pStyle w:val="Instrecktt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2" w15:restartNumberingAfterBreak="0">
    <w:nsid w:val="0DE65699"/>
    <w:multiLevelType w:val="hybridMultilevel"/>
    <w:tmpl w:val="00F29538"/>
    <w:lvl w:ilvl="0" w:tplc="0D1070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C4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CF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6A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EA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6E5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AC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E11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3A9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35840"/>
    <w:multiLevelType w:val="singleLevel"/>
    <w:tmpl w:val="88B4DAB0"/>
    <w:lvl w:ilvl="0">
      <w:start w:val="1"/>
      <w:numFmt w:val="bullet"/>
      <w:pStyle w:val="Punktmedindrag"/>
      <w:lvlText w:val="•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</w:rPr>
    </w:lvl>
  </w:abstractNum>
  <w:abstractNum w:abstractNumId="14" w15:restartNumberingAfterBreak="0">
    <w:nsid w:val="1C360598"/>
    <w:multiLevelType w:val="singleLevel"/>
    <w:tmpl w:val="463CCC00"/>
    <w:lvl w:ilvl="0">
      <w:start w:val="1"/>
      <w:numFmt w:val="bullet"/>
      <w:pStyle w:val="Instreckmedindrag"/>
      <w:lvlText w:val="–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</w:rPr>
    </w:lvl>
  </w:abstractNum>
  <w:abstractNum w:abstractNumId="15" w15:restartNumberingAfterBreak="0">
    <w:nsid w:val="280502B2"/>
    <w:multiLevelType w:val="singleLevel"/>
    <w:tmpl w:val="03FE8394"/>
    <w:lvl w:ilvl="0">
      <w:start w:val="1"/>
      <w:numFmt w:val="bullet"/>
      <w:pStyle w:val="Punkt"/>
      <w:lvlText w:val="•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6" w15:restartNumberingAfterBreak="0">
    <w:nsid w:val="31B93AE6"/>
    <w:multiLevelType w:val="multilevel"/>
    <w:tmpl w:val="39DC1B3A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23E3CF3"/>
    <w:multiLevelType w:val="hybridMultilevel"/>
    <w:tmpl w:val="E6F027DA"/>
    <w:lvl w:ilvl="0" w:tplc="8AAE95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65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85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00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2A4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A408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6C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8F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580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5B2F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CC36FE"/>
    <w:multiLevelType w:val="hybridMultilevel"/>
    <w:tmpl w:val="D2E09B72"/>
    <w:lvl w:ilvl="0" w:tplc="5E2413E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30769000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CA02685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21DEAF3C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40183E36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FE66263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3DA2F74C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A072C92C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2FBC8C2A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4233E78"/>
    <w:multiLevelType w:val="hybridMultilevel"/>
    <w:tmpl w:val="68A86B64"/>
    <w:lvl w:ilvl="0" w:tplc="57D4F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CB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40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B27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F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102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8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89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248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B58B0"/>
    <w:multiLevelType w:val="hybridMultilevel"/>
    <w:tmpl w:val="396EB71C"/>
    <w:lvl w:ilvl="0" w:tplc="E0D877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8D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DA6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A0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8C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D28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A0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4B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C02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82AD9"/>
    <w:multiLevelType w:val="hybridMultilevel"/>
    <w:tmpl w:val="16AE5D86"/>
    <w:lvl w:ilvl="0" w:tplc="B85C5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0E5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80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C0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23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0D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AA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E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EC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819F3"/>
    <w:multiLevelType w:val="singleLevel"/>
    <w:tmpl w:val="3830F4A8"/>
    <w:lvl w:ilvl="0">
      <w:start w:val="1"/>
      <w:numFmt w:val="bullet"/>
      <w:pStyle w:val="Instreck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4" w15:restartNumberingAfterBreak="0">
    <w:nsid w:val="657916AD"/>
    <w:multiLevelType w:val="hybridMultilevel"/>
    <w:tmpl w:val="5B9C0426"/>
    <w:lvl w:ilvl="0" w:tplc="F90CD2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25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E0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A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A07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45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24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6B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52C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53BD3"/>
    <w:multiLevelType w:val="hybridMultilevel"/>
    <w:tmpl w:val="51AEFCAA"/>
    <w:lvl w:ilvl="0" w:tplc="324845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D65E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89E8A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632C4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9EED2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4EE5D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5829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F8AF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28698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30A66"/>
    <w:multiLevelType w:val="hybridMultilevel"/>
    <w:tmpl w:val="39DC1B3A"/>
    <w:lvl w:ilvl="0" w:tplc="5B589E34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9760C34C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626A264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6ECE2CDE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A60C8456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354059A0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AE4C3734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209C7C22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98C8AF94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3"/>
  </w:num>
  <w:num w:numId="4">
    <w:abstractNumId w:val="10"/>
    <w:lvlOverride w:ilvl="0">
      <w:lvl w:ilvl="0">
        <w:start w:val="1"/>
        <w:numFmt w:val="bullet"/>
        <w:pStyle w:val="Punkttt"/>
        <w:lvlText w:val="•"/>
        <w:lvlJc w:val="left"/>
        <w:pPr>
          <w:tabs>
            <w:tab w:val="num" w:pos="0"/>
          </w:tabs>
          <w:ind w:left="283" w:hanging="283"/>
        </w:pPr>
        <w:rPr>
          <w:rFonts w:ascii="Times New Roman" w:hAnsi="Times New Roman" w:hint="default"/>
        </w:rPr>
      </w:lvl>
    </w:lvlOverride>
  </w:num>
  <w:num w:numId="5">
    <w:abstractNumId w:val="14"/>
  </w:num>
  <w:num w:numId="6">
    <w:abstractNumId w:val="11"/>
  </w:num>
  <w:num w:numId="7">
    <w:abstractNumId w:val="15"/>
  </w:num>
  <w:num w:numId="8">
    <w:abstractNumId w:val="26"/>
  </w:num>
  <w:num w:numId="9">
    <w:abstractNumId w:val="20"/>
  </w:num>
  <w:num w:numId="10">
    <w:abstractNumId w:val="17"/>
  </w:num>
  <w:num w:numId="11">
    <w:abstractNumId w:val="12"/>
  </w:num>
  <w:num w:numId="12">
    <w:abstractNumId w:val="24"/>
  </w:num>
  <w:num w:numId="13">
    <w:abstractNumId w:val="21"/>
  </w:num>
  <w:num w:numId="14">
    <w:abstractNumId w:val="16"/>
  </w:num>
  <w:num w:numId="15">
    <w:abstractNumId w:val="19"/>
  </w:num>
  <w:num w:numId="16">
    <w:abstractNumId w:val="18"/>
  </w:num>
  <w:num w:numId="17">
    <w:abstractNumId w:val="2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3"/>
    <w:rsid w:val="00004EBF"/>
    <w:rsid w:val="00114948"/>
    <w:rsid w:val="001703B0"/>
    <w:rsid w:val="001E5835"/>
    <w:rsid w:val="00235C08"/>
    <w:rsid w:val="00290503"/>
    <w:rsid w:val="002A6F6F"/>
    <w:rsid w:val="002E415B"/>
    <w:rsid w:val="002F1EAF"/>
    <w:rsid w:val="00363EA7"/>
    <w:rsid w:val="003F6AB2"/>
    <w:rsid w:val="004268E7"/>
    <w:rsid w:val="00432E19"/>
    <w:rsid w:val="004603D4"/>
    <w:rsid w:val="00515D8C"/>
    <w:rsid w:val="0056510A"/>
    <w:rsid w:val="005800B4"/>
    <w:rsid w:val="00627ED0"/>
    <w:rsid w:val="006A1573"/>
    <w:rsid w:val="00736E62"/>
    <w:rsid w:val="00736EA0"/>
    <w:rsid w:val="0080086E"/>
    <w:rsid w:val="00817C14"/>
    <w:rsid w:val="008304D3"/>
    <w:rsid w:val="00857DB2"/>
    <w:rsid w:val="0091710F"/>
    <w:rsid w:val="009417D4"/>
    <w:rsid w:val="009D265C"/>
    <w:rsid w:val="00A552BA"/>
    <w:rsid w:val="00A95206"/>
    <w:rsid w:val="00B90BF9"/>
    <w:rsid w:val="00BD77D9"/>
    <w:rsid w:val="00BF3327"/>
    <w:rsid w:val="00C05F5A"/>
    <w:rsid w:val="00C14BAA"/>
    <w:rsid w:val="00C23914"/>
    <w:rsid w:val="00C428AC"/>
    <w:rsid w:val="00C57043"/>
    <w:rsid w:val="00C72953"/>
    <w:rsid w:val="00CD0C19"/>
    <w:rsid w:val="00E128E0"/>
    <w:rsid w:val="00E446AE"/>
    <w:rsid w:val="00ED383B"/>
    <w:rsid w:val="00F02235"/>
    <w:rsid w:val="00F2177A"/>
    <w:rsid w:val="00F93575"/>
    <w:rsid w:val="00F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82ADE7"/>
  <w15:docId w15:val="{360E0C3A-8501-458E-85AC-F2206E7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1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B0083"/>
    <w:pPr>
      <w:keepNext/>
      <w:outlineLvl w:val="0"/>
    </w:pPr>
    <w:rPr>
      <w:rFonts w:ascii="Verdana" w:hAnsi="Verdana"/>
      <w:b/>
      <w:bCs/>
    </w:rPr>
  </w:style>
  <w:style w:type="paragraph" w:styleId="Rubrik2">
    <w:name w:val="heading 2"/>
    <w:basedOn w:val="Normal"/>
    <w:next w:val="Normal"/>
    <w:qFormat/>
    <w:rsid w:val="00B775D9"/>
    <w:pPr>
      <w:keepNext/>
      <w:outlineLvl w:val="1"/>
    </w:pPr>
    <w:rPr>
      <w:rFonts w:ascii="Verdana" w:hAnsi="Verdana"/>
      <w:b/>
      <w:bCs/>
      <w:caps/>
      <w:sz w:val="20"/>
      <w:szCs w:val="20"/>
      <w:lang w:val="en-GB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40"/>
      <w:lang w:val="en-GB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sz w:val="16"/>
      <w:lang w:val="en-GB"/>
    </w:rPr>
  </w:style>
  <w:style w:type="paragraph" w:styleId="Rubrik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16"/>
      <w:lang w:val="en-GB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color w:val="FFFFFF"/>
      <w:sz w:val="28"/>
      <w:lang w:val="en-GB"/>
    </w:rPr>
  </w:style>
  <w:style w:type="paragraph" w:styleId="Rubrik8">
    <w:name w:val="heading 8"/>
    <w:basedOn w:val="Normal"/>
    <w:next w:val="Normal"/>
    <w:qFormat/>
    <w:pPr>
      <w:keepNext/>
      <w:jc w:val="center"/>
      <w:outlineLvl w:val="7"/>
    </w:pPr>
    <w:rPr>
      <w:rFonts w:ascii="Verdana" w:hAnsi="Verdana"/>
      <w:b/>
      <w:bCs/>
      <w:smallCap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rsid w:val="007B4FC5"/>
    <w:pPr>
      <w:tabs>
        <w:tab w:val="right" w:leader="dot" w:pos="9062"/>
      </w:tabs>
      <w:spacing w:before="120" w:after="120" w:line="360" w:lineRule="auto"/>
    </w:pPr>
    <w:rPr>
      <w:rFonts w:ascii="Verdana" w:hAnsi="Verdana"/>
      <w:b/>
      <w:bCs/>
      <w:caps/>
      <w:noProof/>
      <w:sz w:val="18"/>
      <w:szCs w:val="18"/>
      <w:lang w:val="en-US"/>
    </w:rPr>
  </w:style>
  <w:style w:type="paragraph" w:styleId="Innehll2">
    <w:name w:val="toc 2"/>
    <w:basedOn w:val="Normal"/>
    <w:next w:val="Normal"/>
    <w:autoRedefine/>
    <w:semiHidden/>
    <w:rsid w:val="007B4FC5"/>
    <w:pPr>
      <w:tabs>
        <w:tab w:val="right" w:leader="dot" w:pos="9062"/>
      </w:tabs>
      <w:spacing w:line="360" w:lineRule="auto"/>
      <w:ind w:left="360"/>
    </w:pPr>
    <w:rPr>
      <w:rFonts w:ascii="Verdana" w:hAnsi="Verdana"/>
      <w:smallCaps/>
      <w:sz w:val="18"/>
    </w:rPr>
  </w:style>
  <w:style w:type="paragraph" w:styleId="Innehll3">
    <w:name w:val="toc 3"/>
    <w:basedOn w:val="Normal"/>
    <w:next w:val="Normal"/>
    <w:autoRedefine/>
    <w:semiHidden/>
    <w:rsid w:val="00E060E3"/>
    <w:pPr>
      <w:ind w:left="480"/>
    </w:pPr>
    <w:rPr>
      <w:rFonts w:ascii="Verdana" w:hAnsi="Verdana"/>
      <w:i/>
      <w:iCs/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">
    <w:name w:val="Body Text"/>
    <w:basedOn w:val="Normal"/>
    <w:pPr>
      <w:jc w:val="both"/>
    </w:pPr>
    <w:rPr>
      <w:rFonts w:ascii="Verdana" w:hAnsi="Verdana"/>
      <w:sz w:val="16"/>
      <w:lang w:val="en-GB"/>
    </w:rPr>
  </w:style>
  <w:style w:type="paragraph" w:customStyle="1" w:styleId="Instreck">
    <w:name w:val="Instreck"/>
    <w:basedOn w:val="Normal"/>
    <w:pPr>
      <w:numPr>
        <w:numId w:val="2"/>
      </w:numPr>
      <w:tabs>
        <w:tab w:val="clear" w:pos="360"/>
      </w:tabs>
      <w:spacing w:before="120" w:after="120" w:line="280" w:lineRule="exact"/>
      <w:ind w:left="567" w:hanging="567"/>
    </w:pPr>
    <w:rPr>
      <w:sz w:val="22"/>
      <w:szCs w:val="20"/>
    </w:rPr>
  </w:style>
  <w:style w:type="paragraph" w:customStyle="1" w:styleId="Instreckmedindrag">
    <w:name w:val="Instreck med indrag"/>
    <w:basedOn w:val="Instreck"/>
    <w:pPr>
      <w:numPr>
        <w:numId w:val="5"/>
      </w:numPr>
      <w:tabs>
        <w:tab w:val="clear" w:pos="1494"/>
        <w:tab w:val="num" w:pos="360"/>
        <w:tab w:val="num" w:pos="720"/>
      </w:tabs>
      <w:ind w:left="1134" w:hanging="567"/>
    </w:pPr>
  </w:style>
  <w:style w:type="paragraph" w:customStyle="1" w:styleId="Instrecktt">
    <w:name w:val="Instreck tät"/>
    <w:basedOn w:val="Instreck"/>
    <w:pPr>
      <w:numPr>
        <w:numId w:val="6"/>
      </w:numPr>
      <w:tabs>
        <w:tab w:val="clear" w:pos="360"/>
        <w:tab w:val="num" w:pos="720"/>
      </w:tabs>
      <w:spacing w:before="0" w:after="0"/>
      <w:ind w:left="567" w:hanging="567"/>
    </w:pPr>
  </w:style>
  <w:style w:type="paragraph" w:customStyle="1" w:styleId="Punkt">
    <w:name w:val="Punkt"/>
    <w:basedOn w:val="Normal"/>
    <w:pPr>
      <w:numPr>
        <w:numId w:val="7"/>
      </w:numPr>
      <w:tabs>
        <w:tab w:val="clear" w:pos="360"/>
      </w:tabs>
      <w:spacing w:before="120" w:after="120" w:line="280" w:lineRule="exact"/>
    </w:pPr>
    <w:rPr>
      <w:sz w:val="22"/>
      <w:szCs w:val="20"/>
    </w:rPr>
  </w:style>
  <w:style w:type="paragraph" w:customStyle="1" w:styleId="Punktmedindrag">
    <w:name w:val="Punkt med indrag"/>
    <w:basedOn w:val="Punkt"/>
    <w:pPr>
      <w:numPr>
        <w:numId w:val="3"/>
      </w:numPr>
      <w:tabs>
        <w:tab w:val="clear" w:pos="0"/>
      </w:tabs>
      <w:ind w:left="851" w:hanging="284"/>
    </w:pPr>
  </w:style>
  <w:style w:type="paragraph" w:customStyle="1" w:styleId="Punkttt">
    <w:name w:val="Punkt tät"/>
    <w:basedOn w:val="Punkt"/>
    <w:pPr>
      <w:numPr>
        <w:numId w:val="4"/>
      </w:numPr>
      <w:tabs>
        <w:tab w:val="clear" w:pos="0"/>
      </w:tabs>
      <w:spacing w:before="0" w:after="0"/>
      <w:ind w:left="284" w:hanging="284"/>
    </w:pPr>
  </w:style>
  <w:style w:type="paragraph" w:customStyle="1" w:styleId="Corpo">
    <w:name w:val="Corpo"/>
    <w:pPr>
      <w:jc w:val="both"/>
    </w:pPr>
    <w:rPr>
      <w:rFonts w:ascii="Arial" w:hAnsi="Arial"/>
      <w:snapToGrid w:val="0"/>
      <w:lang w:val="en-US"/>
    </w:rPr>
  </w:style>
  <w:style w:type="paragraph" w:styleId="Oformateradtext">
    <w:name w:val="Plain Text"/>
    <w:basedOn w:val="Normal"/>
    <w:link w:val="OformateradtextChar"/>
    <w:rPr>
      <w:rFonts w:ascii="Courier New" w:hAnsi="Courier New"/>
      <w:sz w:val="20"/>
      <w:szCs w:val="20"/>
      <w:lang w:val="en-GB"/>
    </w:rPr>
  </w:style>
  <w:style w:type="paragraph" w:styleId="Brdtext3">
    <w:name w:val="Body Text 3"/>
    <w:basedOn w:val="Normal"/>
    <w:rsid w:val="00273AE7"/>
    <w:pPr>
      <w:spacing w:after="120"/>
    </w:pPr>
    <w:rPr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rsid w:val="003167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31678A"/>
    <w:rPr>
      <w:sz w:val="20"/>
      <w:szCs w:val="20"/>
    </w:rPr>
  </w:style>
  <w:style w:type="paragraph" w:styleId="Ballongtext">
    <w:name w:val="Balloon Text"/>
    <w:basedOn w:val="Normal"/>
    <w:semiHidden/>
    <w:rsid w:val="0031678A"/>
    <w:rPr>
      <w:rFonts w:ascii="Tahoma" w:hAnsi="Tahoma" w:cs="Tahoma"/>
      <w:sz w:val="16"/>
      <w:szCs w:val="16"/>
    </w:rPr>
  </w:style>
  <w:style w:type="table" w:styleId="Standardtabell1">
    <w:name w:val="Table Classic 1"/>
    <w:basedOn w:val="Normaltabell"/>
    <w:rsid w:val="0063554F"/>
    <w:tblPr/>
  </w:style>
  <w:style w:type="table" w:styleId="Tabellrutnt">
    <w:name w:val="Table Grid"/>
    <w:basedOn w:val="Normaltabell"/>
    <w:rsid w:val="005C628F"/>
    <w:tblPr/>
  </w:style>
  <w:style w:type="paragraph" w:styleId="Fotnotstext">
    <w:name w:val="footnote text"/>
    <w:aliases w:val="Fotnotstext - F"/>
    <w:basedOn w:val="Normal"/>
    <w:link w:val="FotnotstextChar"/>
    <w:uiPriority w:val="99"/>
    <w:semiHidden/>
    <w:rsid w:val="00971D6B"/>
    <w:rPr>
      <w:sz w:val="20"/>
      <w:szCs w:val="20"/>
    </w:rPr>
  </w:style>
  <w:style w:type="character" w:styleId="Fotnotsreferens">
    <w:name w:val="footnote reference"/>
    <w:aliases w:val="Fotnotsreferens - F"/>
    <w:basedOn w:val="Standardstycketeckensnitt"/>
    <w:uiPriority w:val="99"/>
    <w:semiHidden/>
    <w:rsid w:val="00971D6B"/>
    <w:rPr>
      <w:vertAlign w:val="superscript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971D6B"/>
    <w:rPr>
      <w:rFonts w:ascii="Courier New" w:hAnsi="Courier New"/>
      <w:lang w:val="en-GB" w:eastAsia="sv-SE" w:bidi="ar-SA"/>
    </w:rPr>
  </w:style>
  <w:style w:type="paragraph" w:customStyle="1" w:styleId="ReportText1">
    <w:name w:val="Report Text 1"/>
    <w:basedOn w:val="Normal"/>
    <w:rsid w:val="00A108A1"/>
    <w:pPr>
      <w:jc w:val="both"/>
    </w:pPr>
    <w:rPr>
      <w:szCs w:val="20"/>
      <w:lang w:val="en-US" w:eastAsia="en-US"/>
    </w:rPr>
  </w:style>
  <w:style w:type="paragraph" w:customStyle="1" w:styleId="DefaultText">
    <w:name w:val="Default Text"/>
    <w:basedOn w:val="Normal"/>
    <w:rsid w:val="00CB2490"/>
    <w:rPr>
      <w:szCs w:val="20"/>
      <w:lang w:val="en-US" w:eastAsia="de-CH"/>
    </w:rPr>
  </w:style>
  <w:style w:type="paragraph" w:customStyle="1" w:styleId="report">
    <w:name w:val="report"/>
    <w:link w:val="reportChar"/>
    <w:rsid w:val="00C10972"/>
    <w:pPr>
      <w:tabs>
        <w:tab w:val="left" w:pos="-1440"/>
        <w:tab w:val="left" w:pos="-720"/>
        <w:tab w:val="left" w:pos="0"/>
        <w:tab w:val="left" w:pos="1008"/>
        <w:tab w:val="left" w:pos="1440"/>
        <w:tab w:val="left" w:pos="2304"/>
        <w:tab w:val="left" w:pos="2880"/>
      </w:tabs>
      <w:suppressAutoHyphens/>
      <w:spacing w:line="264" w:lineRule="auto"/>
    </w:pPr>
    <w:rPr>
      <w:rFonts w:ascii="Univers" w:hAnsi="Univers"/>
      <w:sz w:val="22"/>
      <w:szCs w:val="24"/>
      <w:lang w:val="en-GB" w:eastAsia="nl-NL"/>
    </w:rPr>
  </w:style>
  <w:style w:type="character" w:customStyle="1" w:styleId="reportChar">
    <w:name w:val="report Char"/>
    <w:basedOn w:val="Standardstycketeckensnitt"/>
    <w:link w:val="report"/>
    <w:rsid w:val="00C10972"/>
    <w:rPr>
      <w:rFonts w:ascii="Univers" w:hAnsi="Univers"/>
      <w:sz w:val="22"/>
      <w:szCs w:val="24"/>
      <w:lang w:val="en-GB" w:eastAsia="nl-NL" w:bidi="ar-SA"/>
    </w:rPr>
  </w:style>
  <w:style w:type="paragraph" w:styleId="Citatfrteckningsrubrik">
    <w:name w:val="toa heading"/>
    <w:basedOn w:val="Normal"/>
    <w:next w:val="Normal"/>
    <w:semiHidden/>
    <w:rsid w:val="00695655"/>
    <w:pPr>
      <w:tabs>
        <w:tab w:val="left" w:pos="9000"/>
        <w:tab w:val="right" w:pos="9360"/>
      </w:tabs>
      <w:suppressAutoHyphens/>
    </w:pPr>
    <w:rPr>
      <w:sz w:val="22"/>
      <w:szCs w:val="20"/>
      <w:lang w:val="en-US" w:eastAsia="en-US"/>
    </w:rPr>
  </w:style>
  <w:style w:type="character" w:styleId="AnvndHyperlnk">
    <w:name w:val="FollowedHyperlink"/>
    <w:basedOn w:val="Standardstycketeckensnitt"/>
    <w:rsid w:val="0099611C"/>
    <w:rPr>
      <w:color w:val="000000"/>
      <w:u w:val="single"/>
    </w:rPr>
  </w:style>
  <w:style w:type="character" w:customStyle="1" w:styleId="StyleHyperlinkVerdana10pt">
    <w:name w:val="Style Hyperlink + Verdana 10 pt"/>
    <w:basedOn w:val="Hyperlnk"/>
    <w:rsid w:val="006B3249"/>
    <w:rPr>
      <w:rFonts w:ascii="Verdana" w:hAnsi="Verdana"/>
      <w:color w:val="000000"/>
      <w:sz w:val="20"/>
      <w:u w:val="single"/>
    </w:rPr>
  </w:style>
  <w:style w:type="paragraph" w:customStyle="1" w:styleId="StyleHeading1White">
    <w:name w:val="Style Heading 1 + White"/>
    <w:basedOn w:val="Rubrik1"/>
    <w:link w:val="StyleHeading1WhiteChar"/>
    <w:rsid w:val="00B807F1"/>
    <w:pPr>
      <w:shd w:val="clear" w:color="auto" w:fill="800000"/>
    </w:pPr>
    <w:rPr>
      <w:color w:val="FFFFFF"/>
    </w:rPr>
  </w:style>
  <w:style w:type="character" w:customStyle="1" w:styleId="Rubrik1Char">
    <w:name w:val="Rubrik 1 Char"/>
    <w:basedOn w:val="Standardstycketeckensnitt"/>
    <w:link w:val="Rubrik1"/>
    <w:rsid w:val="00B807F1"/>
    <w:rPr>
      <w:rFonts w:ascii="Verdana" w:hAnsi="Verdana"/>
      <w:b/>
      <w:bCs/>
      <w:sz w:val="24"/>
      <w:szCs w:val="24"/>
      <w:lang w:val="sv-SE" w:eastAsia="sv-SE" w:bidi="ar-SA"/>
    </w:rPr>
  </w:style>
  <w:style w:type="character" w:customStyle="1" w:styleId="StyleHeading1WhiteChar">
    <w:name w:val="Style Heading 1 + White Char"/>
    <w:basedOn w:val="Rubrik1Char"/>
    <w:link w:val="StyleHeading1White"/>
    <w:rsid w:val="00B807F1"/>
    <w:rPr>
      <w:rFonts w:ascii="Verdana" w:hAnsi="Verdana"/>
      <w:b/>
      <w:bCs/>
      <w:color w:val="FFFFFF"/>
      <w:sz w:val="24"/>
      <w:szCs w:val="24"/>
      <w:lang w:val="sv-SE" w:eastAsia="sv-SE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1573"/>
    <w:rPr>
      <w:b/>
      <w:bCs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1573"/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1573"/>
    <w:rPr>
      <w:b/>
      <w:bCs/>
    </w:rPr>
  </w:style>
  <w:style w:type="character" w:customStyle="1" w:styleId="FotnotstextChar">
    <w:name w:val="Fotnotstext Char"/>
    <w:aliases w:val="Fotnotstext - F Char"/>
    <w:basedOn w:val="Standardstycketeckensnitt"/>
    <w:link w:val="Fotnotstext"/>
    <w:uiPriority w:val="99"/>
    <w:semiHidden/>
    <w:rsid w:val="00F9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who.int/iris/handle/10665/3269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735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GLASS2020</dc:creator>
  <cp:lastModifiedBy>Wenjing Tao</cp:lastModifiedBy>
  <cp:revision>3</cp:revision>
  <cp:lastPrinted>2020-10-26T15:51:00Z</cp:lastPrinted>
  <dcterms:created xsi:type="dcterms:W3CDTF">2020-10-21T08:38:00Z</dcterms:created>
  <dcterms:modified xsi:type="dcterms:W3CDTF">2020-11-03T10:47:00Z</dcterms:modified>
</cp:coreProperties>
</file>