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1DF" w14:textId="1E42BDD0" w:rsidR="00747C75" w:rsidRPr="00747C75" w:rsidRDefault="00747C75" w:rsidP="00747C75">
      <w:pPr>
        <w:pStyle w:val="paragraph"/>
        <w:shd w:val="clear" w:color="auto" w:fill="FBE4D5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747C7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GLOBAL CONGRESS ON IMPLEMENTATION OF THE INTERNATIONAL </w:t>
      </w:r>
      <w:r w:rsidRPr="00747C7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CODE </w:t>
      </w:r>
      <w:r w:rsidRPr="00747C7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OF MARKETING OF BREAST-MILK SUBSTITUTES</w:t>
      </w:r>
      <w:r w:rsidRPr="00747C75">
        <w:rPr>
          <w:rStyle w:val="eop"/>
          <w:rFonts w:ascii="Calibri" w:hAnsi="Calibri" w:cs="Calibri"/>
          <w:sz w:val="32"/>
          <w:szCs w:val="32"/>
        </w:rPr>
        <w:t> </w:t>
      </w:r>
    </w:p>
    <w:p w14:paraId="5F6D0A6E" w14:textId="13FE7060" w:rsidR="00747C75" w:rsidRDefault="00747C75" w:rsidP="00747C75">
      <w:pPr>
        <w:pStyle w:val="paragraph"/>
        <w:shd w:val="clear" w:color="auto" w:fill="FBE4D5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 xml:space="preserve">Summary </w:t>
      </w:r>
      <w:r w:rsidR="00971A68"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>worksheet</w:t>
      </w:r>
      <w:r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 xml:space="preserve"> for each theme</w:t>
      </w:r>
    </w:p>
    <w:p w14:paraId="753616AB" w14:textId="7717D8F4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8EAEFD1" w14:textId="39EBAE65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Please write down answers to the following questions at the end of each theme and then discuss them with the other delegates from your country. </w:t>
      </w:r>
    </w:p>
    <w:p w14:paraId="37108FDD" w14:textId="77777777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7C75" w:rsidRPr="00747C75" w14:paraId="3E6BF93B" w14:textId="77777777" w:rsidTr="00747C75">
        <w:tc>
          <w:tcPr>
            <w:tcW w:w="9016" w:type="dxa"/>
            <w:tcBorders>
              <w:bottom w:val="nil"/>
            </w:tcBorders>
          </w:tcPr>
          <w:p w14:paraId="522A5E2E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 xml:space="preserve">Theme 1. </w:t>
            </w:r>
            <w:r w:rsidRPr="00747C75">
              <w:rPr>
                <w:rFonts w:ascii="Arial" w:hAnsi="Arial" w:cs="Arial"/>
              </w:rPr>
              <w:t>Building political will</w:t>
            </w:r>
          </w:p>
        </w:tc>
      </w:tr>
      <w:tr w:rsidR="00747C75" w:rsidRPr="00747C75" w14:paraId="2A644268" w14:textId="77777777" w:rsidTr="00747C75">
        <w:trPr>
          <w:trHeight w:val="474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43398F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4F452333" w14:textId="5AAB99AE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Are there any upcoming political opportunities to progress the Code (e.g., development or renewal of national strategies, new political leadership, budget reviews, parliamentary bills, political interests in consumer protection etc.)?  </w:t>
            </w:r>
          </w:p>
        </w:tc>
      </w:tr>
      <w:tr w:rsidR="00747C75" w:rsidRPr="00747C75" w14:paraId="328BB651" w14:textId="77777777" w:rsidTr="00747C75">
        <w:trPr>
          <w:trHeight w:val="719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A34E2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246F7B25" w14:textId="77777777" w:rsidTr="00747C75">
        <w:tc>
          <w:tcPr>
            <w:tcW w:w="9016" w:type="dxa"/>
            <w:tcBorders>
              <w:bottom w:val="nil"/>
            </w:tcBorders>
          </w:tcPr>
          <w:p w14:paraId="26B5B863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 xml:space="preserve">Theme </w:t>
            </w:r>
            <w:r w:rsidRPr="00747C75">
              <w:rPr>
                <w:rFonts w:ascii="Arial" w:hAnsi="Arial" w:cs="Arial"/>
              </w:rPr>
              <w:t>2</w:t>
            </w:r>
            <w:r w:rsidRPr="00747C75">
              <w:rPr>
                <w:rFonts w:ascii="Arial" w:hAnsi="Arial" w:cs="Arial"/>
              </w:rPr>
              <w:t>. Identifying and managing industry interference</w:t>
            </w:r>
          </w:p>
        </w:tc>
      </w:tr>
      <w:tr w:rsidR="00747C75" w:rsidRPr="00747C75" w14:paraId="54DF5C18" w14:textId="77777777" w:rsidTr="00747C75">
        <w:trPr>
          <w:trHeight w:val="537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07EC72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63D3F15D" w14:textId="63A4B348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Where are the key gaps / potential entry points for industry interference and which mechanisms can you use to protect the policy-making and policy implementation process from industry interference?</w:t>
            </w:r>
          </w:p>
        </w:tc>
      </w:tr>
      <w:tr w:rsidR="00747C75" w:rsidRPr="00747C75" w14:paraId="4E61D142" w14:textId="77777777" w:rsidTr="00747C75">
        <w:tc>
          <w:tcPr>
            <w:tcW w:w="9016" w:type="dxa"/>
            <w:tcBorders>
              <w:bottom w:val="nil"/>
            </w:tcBorders>
          </w:tcPr>
          <w:p w14:paraId="50D9CB87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lastRenderedPageBreak/>
              <w:t>T</w:t>
            </w:r>
            <w:r w:rsidRPr="00747C75">
              <w:rPr>
                <w:rFonts w:ascii="Arial" w:hAnsi="Arial" w:cs="Arial"/>
              </w:rPr>
              <w:t xml:space="preserve">heme </w:t>
            </w:r>
            <w:r w:rsidRPr="00747C75">
              <w:rPr>
                <w:rFonts w:ascii="Arial" w:hAnsi="Arial" w:cs="Arial"/>
              </w:rPr>
              <w:t xml:space="preserve">3. </w:t>
            </w:r>
            <w:r w:rsidRPr="00747C75">
              <w:rPr>
                <w:rFonts w:ascii="Arial" w:hAnsi="Arial" w:cs="Arial"/>
              </w:rPr>
              <w:t>Implementing the Code into Law</w:t>
            </w:r>
          </w:p>
        </w:tc>
      </w:tr>
      <w:tr w:rsidR="00747C75" w:rsidRPr="00747C75" w14:paraId="060F4926" w14:textId="77777777" w:rsidTr="00747C75">
        <w:trPr>
          <w:trHeight w:val="6011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226D4A0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9A5BB4D" w14:textId="4A8096D2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What aspects of BMS marketing are not sufficiently covered in your current national legislation?  What opportunities are there to address these gaps?</w:t>
            </w:r>
          </w:p>
        </w:tc>
      </w:tr>
      <w:tr w:rsidR="00747C75" w:rsidRPr="00747C75" w14:paraId="2243120B" w14:textId="77777777" w:rsidTr="00747C75">
        <w:trPr>
          <w:trHeight w:val="710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2819C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3CC8F754" w14:textId="77777777" w:rsidTr="00747C75">
        <w:tc>
          <w:tcPr>
            <w:tcW w:w="9016" w:type="dxa"/>
            <w:tcBorders>
              <w:bottom w:val="nil"/>
            </w:tcBorders>
          </w:tcPr>
          <w:p w14:paraId="4EE831BD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 xml:space="preserve">Theme </w:t>
            </w:r>
            <w:r w:rsidRPr="00747C75">
              <w:rPr>
                <w:rFonts w:ascii="Arial" w:hAnsi="Arial" w:cs="Arial"/>
              </w:rPr>
              <w:t xml:space="preserve">4. </w:t>
            </w:r>
            <w:r w:rsidRPr="00747C75">
              <w:rPr>
                <w:rFonts w:ascii="Arial" w:hAnsi="Arial" w:cs="Arial"/>
              </w:rPr>
              <w:t>Strengthening coordination &amp; governance mechanisms in national laws</w:t>
            </w:r>
          </w:p>
        </w:tc>
      </w:tr>
      <w:tr w:rsidR="00747C75" w:rsidRPr="00747C75" w14:paraId="1859F38C" w14:textId="77777777" w:rsidTr="00747C75">
        <w:trPr>
          <w:trHeight w:val="6390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3416253A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04C518ED" w14:textId="66B7CBE6" w:rsidR="00747C75" w:rsidRPr="00747C75" w:rsidRDefault="00747C75" w:rsidP="00747C75">
            <w:pPr>
              <w:rPr>
                <w:rFonts w:ascii="Calibri" w:eastAsia="Times New Roman" w:hAnsi="Calibri" w:cs="Calibri"/>
                <w:lang w:val="en-US"/>
                <w14:ligatures w14:val="standardContextual"/>
              </w:rPr>
            </w:pPr>
            <w:r w:rsidRPr="00747C75">
              <w:rPr>
                <w:rFonts w:ascii="Arial" w:eastAsia="Times New Roman" w:hAnsi="Arial" w:cs="Arial"/>
              </w:rPr>
              <w:t>Which institutional or governance mechanisms should be strengthened to facilitate better implementation of Code laws and how can this be achieved?</w:t>
            </w:r>
          </w:p>
        </w:tc>
      </w:tr>
      <w:tr w:rsidR="00747C75" w:rsidRPr="00747C75" w14:paraId="1451A145" w14:textId="77777777" w:rsidTr="00747C75">
        <w:tc>
          <w:tcPr>
            <w:tcW w:w="9016" w:type="dxa"/>
            <w:tcBorders>
              <w:bottom w:val="nil"/>
            </w:tcBorders>
          </w:tcPr>
          <w:p w14:paraId="1C0F5C38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747C75">
              <w:rPr>
                <w:rFonts w:ascii="Arial" w:hAnsi="Arial" w:cs="Arial"/>
              </w:rPr>
              <w:lastRenderedPageBreak/>
              <w:t xml:space="preserve">Theme </w:t>
            </w:r>
            <w:r w:rsidRPr="00747C75">
              <w:rPr>
                <w:rFonts w:ascii="Arial" w:hAnsi="Arial" w:cs="Arial"/>
              </w:rPr>
              <w:t xml:space="preserve">5. </w:t>
            </w:r>
            <w:r w:rsidRPr="00747C75">
              <w:rPr>
                <w:rFonts w:ascii="Arial" w:hAnsi="Arial" w:cs="Arial"/>
              </w:rPr>
              <w:t>Monitoring and enforcing Code laws</w:t>
            </w:r>
          </w:p>
        </w:tc>
      </w:tr>
      <w:tr w:rsidR="00747C75" w:rsidRPr="00747C75" w14:paraId="35EDA5CA" w14:textId="77777777" w:rsidTr="00747C75">
        <w:trPr>
          <w:trHeight w:val="6921"/>
        </w:trPr>
        <w:tc>
          <w:tcPr>
            <w:tcW w:w="9016" w:type="dxa"/>
            <w:tcBorders>
              <w:top w:val="nil"/>
            </w:tcBorders>
          </w:tcPr>
          <w:p w14:paraId="7A13FAC7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AA48E23" w14:textId="509EE069" w:rsidR="00747C75" w:rsidRPr="00747C75" w:rsidRDefault="00747C75" w:rsidP="00747C75">
            <w:pPr>
              <w:rPr>
                <w:rFonts w:eastAsia="Times New Roman"/>
                <w:lang w:val="en-US"/>
              </w:rPr>
            </w:pPr>
            <w:r w:rsidRPr="00747C75">
              <w:rPr>
                <w:rFonts w:ascii="Arial" w:eastAsia="Times New Roman" w:hAnsi="Arial" w:cs="Arial"/>
              </w:rPr>
              <w:t>What national enforcement mechanisms are in place to respond to Code violations? How could these be further strengthened?</w:t>
            </w:r>
          </w:p>
        </w:tc>
      </w:tr>
    </w:tbl>
    <w:p w14:paraId="787D8ABD" w14:textId="77777777" w:rsidR="00425EE2" w:rsidRDefault="00425EE2" w:rsidP="00747C75"/>
    <w:sectPr w:rsidR="00425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5FC"/>
    <w:multiLevelType w:val="hybridMultilevel"/>
    <w:tmpl w:val="14E636FC"/>
    <w:lvl w:ilvl="0" w:tplc="923EC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8CD"/>
    <w:multiLevelType w:val="multilevel"/>
    <w:tmpl w:val="6BC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5"/>
    <w:rsid w:val="000D07C3"/>
    <w:rsid w:val="00425EE2"/>
    <w:rsid w:val="00747C75"/>
    <w:rsid w:val="009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7A92"/>
  <w15:chartTrackingRefBased/>
  <w15:docId w15:val="{CBD7FE4D-FBB4-4E42-AF25-7ED5514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C75"/>
    <w:pPr>
      <w:spacing w:after="0" w:line="240" w:lineRule="auto"/>
      <w:ind w:left="720"/>
    </w:pPr>
    <w:rPr>
      <w:rFonts w:ascii="Calibri" w:hAnsi="Calibri" w:cs="Calibri"/>
      <w:lang w:eastAsia="en-GB"/>
      <w14:ligatures w14:val="standardContextual"/>
    </w:rPr>
  </w:style>
  <w:style w:type="paragraph" w:customStyle="1" w:styleId="paragraph">
    <w:name w:val="paragraph"/>
    <w:basedOn w:val="Normal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7C75"/>
  </w:style>
  <w:style w:type="character" w:customStyle="1" w:styleId="eop">
    <w:name w:val="eop"/>
    <w:basedOn w:val="DefaultParagraphFont"/>
    <w:rsid w:val="00747C75"/>
  </w:style>
  <w:style w:type="table" w:styleId="TableGrid">
    <w:name w:val="Table Grid"/>
    <w:basedOn w:val="TableNormal"/>
    <w:uiPriority w:val="39"/>
    <w:rsid w:val="0074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373E0E0374408247C63438DCCCE3" ma:contentTypeVersion="19" ma:contentTypeDescription="Create a new document." ma:contentTypeScope="" ma:versionID="c6834f10c55a67ee13feb2383d503abc">
  <xsd:schema xmlns:xsd="http://www.w3.org/2001/XMLSchema" xmlns:xs="http://www.w3.org/2001/XMLSchema" xmlns:p="http://schemas.microsoft.com/office/2006/metadata/properties" xmlns:ns1="http://schemas.microsoft.com/sharepoint/v3" xmlns:ns2="305987a0-9743-4bfd-a289-40de5e2dfbf4" xmlns:ns3="66d3521e-f20b-4d10-b947-bfaf80275c9a" targetNamespace="http://schemas.microsoft.com/office/2006/metadata/properties" ma:root="true" ma:fieldsID="1a9e97b03d7c78e208f3eae1a7d67386" ns1:_="" ns2:_="" ns3:_="">
    <xsd:import namespace="http://schemas.microsoft.com/sharepoint/v3"/>
    <xsd:import namespace="305987a0-9743-4bfd-a289-40de5e2dfbf4"/>
    <xsd:import namespace="66d3521e-f20b-4d10-b947-bfaf80275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87a0-9743-4bfd-a289-40de5e2d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21e-f20b-4d10-b947-bfaf80275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0c96-d089-42ba-9d1a-2de98f29898b}" ma:internalName="TaxCatchAll" ma:showField="CatchAllData" ma:web="66d3521e-f20b-4d10-b947-bfaf80275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5987a0-9743-4bfd-a289-40de5e2dfbf4">
      <Terms xmlns="http://schemas.microsoft.com/office/infopath/2007/PartnerControls"/>
    </lcf76f155ced4ddcb4097134ff3c332f>
    <_ip_UnifiedCompliancePolicyProperties xmlns="http://schemas.microsoft.com/sharepoint/v3" xsi:nil="true"/>
    <TaxCatchAll xmlns="66d3521e-f20b-4d10-b947-bfaf80275c9a" xsi:nil="true"/>
    <SharedWithUsers xmlns="66d3521e-f20b-4d10-b947-bfaf80275c9a">
      <UserInfo>
        <DisplayName/>
        <AccountId xsi:nil="true"/>
        <AccountType/>
      </UserInfo>
    </SharedWithUsers>
    <MediaLengthInSeconds xmlns="305987a0-9743-4bfd-a289-40de5e2dfbf4" xsi:nil="true"/>
  </documentManagement>
</p:properties>
</file>

<file path=customXml/itemProps1.xml><?xml version="1.0" encoding="utf-8"?>
<ds:datastoreItem xmlns:ds="http://schemas.openxmlformats.org/officeDocument/2006/customXml" ds:itemID="{37F20FBD-5EEC-48A2-9B4F-DF56044E606C}"/>
</file>

<file path=customXml/itemProps2.xml><?xml version="1.0" encoding="utf-8"?>
<ds:datastoreItem xmlns:ds="http://schemas.openxmlformats.org/officeDocument/2006/customXml" ds:itemID="{5CD7F0AD-C5F7-4921-9B62-C999DEEE9389}"/>
</file>

<file path=customXml/itemProps3.xml><?xml version="1.0" encoding="utf-8"?>
<ds:datastoreItem xmlns:ds="http://schemas.openxmlformats.org/officeDocument/2006/customXml" ds:itemID="{550E83DF-F74A-4B99-A130-4D12A679C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GRUMMER-STRAWN, Laurence</dc:creator>
  <cp:keywords/>
  <dc:description/>
  <cp:lastModifiedBy>GRUMMER-STRAWN, Laurence</cp:lastModifiedBy>
  <cp:revision>2</cp:revision>
  <dcterms:created xsi:type="dcterms:W3CDTF">2023-06-10T14:27:00Z</dcterms:created>
  <dcterms:modified xsi:type="dcterms:W3CDTF">2023-06-11T16:40:00Z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0x01010011CD373E0E0374408247C63438DCCCE3</vt:lpwstr>
  </property>
  <property fmtid="{D5CDD505-2E9C-101B-9397-08002B2CF9AE}" pid="3" name="Order">
    <vt:r8>727300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