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1DF" w14:textId="1E42BDD0" w:rsidR="00747C75" w:rsidRPr="00E90341" w:rsidRDefault="00747C75" w:rsidP="00747C75">
      <w:pPr>
        <w:pStyle w:val="paragraph"/>
        <w:shd w:val="clear" w:color="auto" w:fill="FBE4D5"/>
        <w:spacing w:before="0" w:beforeAutospacing="0" w:after="0" w:afterAutospacing="0"/>
        <w:jc w:val="center"/>
        <w:textAlignment w:val="baseline"/>
        <w:rPr>
          <w:rFonts w:ascii="Calibri" w:hAnsi="Calibri" w:cs="Calibri"/>
          <w:sz w:val="20"/>
          <w:szCs w:val="20"/>
        </w:rPr>
      </w:pPr>
      <w:r w:rsidRPr="00E90341">
        <w:rPr>
          <w:rStyle w:val="normaltextrun"/>
          <w:rFonts w:ascii="Calibri" w:hAnsi="Calibri" w:cs="Calibri"/>
          <w:b/>
          <w:bCs/>
          <w:sz w:val="28"/>
          <w:szCs w:val="28"/>
          <w:lang w:val="fr-CH"/>
        </w:rPr>
        <w:t>CONGRÈS MONDIAL SUR LA MISE EN ŒUVRE DU CODE INTERNATIONAL DE COMMERCIALISATION DES SUBSTITUTS DU LAIT MATERNEL</w:t>
      </w:r>
      <w:r w:rsidRPr="00E90341">
        <w:rPr>
          <w:rStyle w:val="eop"/>
          <w:rFonts w:ascii="Calibri" w:hAnsi="Calibri" w:cs="Calibri"/>
          <w:sz w:val="28"/>
          <w:szCs w:val="28"/>
        </w:rPr>
        <w:t> </w:t>
      </w:r>
    </w:p>
    <w:p w14:paraId="5F6D0A6E" w14:textId="13FE7060" w:rsidR="00747C75" w:rsidRDefault="00747C75" w:rsidP="00747C75">
      <w:pPr>
        <w:pStyle w:val="paragraph"/>
        <w:shd w:val="clear" w:color="auto" w:fill="FBE4D5"/>
        <w:spacing w:before="0" w:beforeAutospacing="0" w:after="0" w:afterAutospacing="0"/>
        <w:jc w:val="center"/>
        <w:textAlignment w:val="baseline"/>
        <w:rPr>
          <w:rFonts w:ascii="Calibri" w:hAnsi="Calibri" w:cs="Calibri"/>
        </w:rPr>
      </w:pPr>
      <w:r w:rsidRPr="00E90341">
        <w:rPr>
          <w:rStyle w:val="normaltextrun"/>
          <w:rFonts w:ascii="Calibri" w:hAnsi="Calibri" w:cs="Calibri"/>
          <w:b/>
          <w:bCs/>
          <w:sz w:val="40"/>
          <w:szCs w:val="40"/>
          <w:lang w:val="fr-CH"/>
        </w:rPr>
        <w:t>Feuille de travail récapitulative pour chaque thème</w:t>
      </w:r>
    </w:p>
    <w:p w14:paraId="753616AB" w14:textId="7717D8F4" w:rsidR="00747C75" w:rsidRDefault="00747C75" w:rsidP="00747C75">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68EAEFD1" w14:textId="39EBAE65" w:rsidR="00747C75" w:rsidRDefault="00747C75" w:rsidP="00747C75">
      <w:pPr>
        <w:pStyle w:val="paragraph"/>
        <w:spacing w:before="0" w:beforeAutospacing="0" w:after="0" w:afterAutospacing="0"/>
        <w:textAlignment w:val="baseline"/>
        <w:rPr>
          <w:rFonts w:ascii="Calibri" w:hAnsi="Calibri" w:cs="Calibri"/>
        </w:rPr>
      </w:pPr>
      <w:r>
        <w:rPr>
          <w:rStyle w:val="eop"/>
          <w:rFonts w:ascii="Calibri" w:hAnsi="Calibri" w:cs="Calibri"/>
        </w:rPr>
        <w:t>Veuillez écrire les réponses aux questions suivantes à la fin de chaque thème, puis discutez-en avec les autres délégués de votre pays.</w:t>
      </w:r>
    </w:p>
    <w:p w14:paraId="37108FDD" w14:textId="77777777" w:rsidR="00747C75" w:rsidRDefault="00747C75" w:rsidP="00747C75">
      <w:pPr>
        <w:pStyle w:val="paragraph"/>
        <w:spacing w:before="0" w:beforeAutospacing="0" w:after="0" w:afterAutospacing="0"/>
        <w:textAlignment w:val="baseline"/>
        <w:rPr>
          <w:rFonts w:ascii="Calibri" w:hAnsi="Calibri" w:cs="Calibri"/>
        </w:rPr>
      </w:pPr>
      <w:r>
        <w:rPr>
          <w:rStyle w:val="eop"/>
          <w:rFonts w:ascii="Calibri" w:hAnsi="Calibri" w:cs="Calibri"/>
        </w:rPr>
        <w:t> </w:t>
      </w:r>
    </w:p>
    <w:tbl>
      <w:tblPr>
        <w:tblStyle w:val="TableGrid"/>
        <w:tblW w:w="0" w:type="auto"/>
        <w:tblLook w:val="04A0" w:firstRow="1" w:lastRow="0" w:firstColumn="1" w:lastColumn="0" w:noHBand="0" w:noVBand="1"/>
      </w:tblPr>
      <w:tblGrid>
        <w:gridCol w:w="9016"/>
      </w:tblGrid>
      <w:tr w:rsidR="00747C75" w:rsidRPr="00747C75" w14:paraId="3E6BF93B" w14:textId="77777777" w:rsidTr="00747C75">
        <w:tc>
          <w:tcPr>
            <w:tcW w:w="9016" w:type="dxa"/>
            <w:tcBorders>
              <w:bottom w:val="nil"/>
            </w:tcBorders>
          </w:tcPr>
          <w:p w14:paraId="522A5E2E" w14:textId="77777777" w:rsidR="00747C75" w:rsidRPr="00747C75" w:rsidRDefault="00747C75" w:rsidP="00747C75">
            <w:pPr>
              <w:pStyle w:val="paragraph"/>
              <w:shd w:val="clear" w:color="auto" w:fill="F7CAAC"/>
              <w:spacing w:before="0" w:beforeAutospacing="0" w:after="0" w:afterAutospacing="0"/>
              <w:textAlignment w:val="baseline"/>
              <w:rPr>
                <w:rFonts w:ascii="Calibri" w:hAnsi="Calibri" w:cs="Calibri"/>
              </w:rPr>
            </w:pPr>
            <w:r w:rsidRPr="00747C75">
              <w:rPr>
                <w:rFonts w:ascii="Arial" w:hAnsi="Arial" w:cs="Arial"/>
              </w:rPr>
              <w:t>Thème 1. Construire une volonté politique</w:t>
            </w:r>
          </w:p>
        </w:tc>
      </w:tr>
      <w:tr w:rsidR="00747C75" w:rsidRPr="00747C75" w14:paraId="2A644268" w14:textId="77777777" w:rsidTr="00747C75">
        <w:trPr>
          <w:trHeight w:val="4743"/>
        </w:trPr>
        <w:tc>
          <w:tcPr>
            <w:tcW w:w="9016" w:type="dxa"/>
            <w:tcBorders>
              <w:top w:val="nil"/>
              <w:bottom w:val="single" w:sz="4" w:space="0" w:color="auto"/>
            </w:tcBorders>
          </w:tcPr>
          <w:p w14:paraId="043398FB" w14:textId="77777777" w:rsidR="00747C75" w:rsidRDefault="00747C75" w:rsidP="00747C75">
            <w:pPr>
              <w:rPr>
                <w:rFonts w:ascii="Arial" w:eastAsia="Times New Roman" w:hAnsi="Arial" w:cs="Arial"/>
              </w:rPr>
            </w:pPr>
          </w:p>
          <w:p w14:paraId="4F452333" w14:textId="5AAB99AE" w:rsidR="00747C75" w:rsidRPr="00747C75" w:rsidRDefault="00747C75" w:rsidP="00747C75">
            <w:pPr>
              <w:rPr>
                <w:rFonts w:ascii="Arial" w:eastAsia="Times New Roman" w:hAnsi="Arial" w:cs="Arial"/>
              </w:rPr>
            </w:pPr>
            <w:r w:rsidRPr="00747C75">
              <w:rPr>
                <w:rFonts w:ascii="Arial" w:eastAsia="Times New Roman" w:hAnsi="Arial" w:cs="Arial"/>
              </w:rPr>
              <w:t>Existe-t-il des opportunités politiques à venir pour faire progresser le Code (par exemple, développement ou renouvellement de stratégies nationales, nouveau leadership politique, révisions budgétaires, projets de loi parlementaires, intérêts politiques dans la protection des consommateurs, etc.) ?</w:t>
            </w:r>
          </w:p>
        </w:tc>
      </w:tr>
      <w:tr w:rsidR="00747C75" w:rsidRPr="00747C75" w14:paraId="328BB651" w14:textId="77777777" w:rsidTr="00747C75">
        <w:trPr>
          <w:trHeight w:val="719"/>
        </w:trPr>
        <w:tc>
          <w:tcPr>
            <w:tcW w:w="9016" w:type="dxa"/>
            <w:tcBorders>
              <w:top w:val="single" w:sz="4" w:space="0" w:color="auto"/>
              <w:left w:val="nil"/>
              <w:bottom w:val="single" w:sz="4" w:space="0" w:color="auto"/>
              <w:right w:val="nil"/>
            </w:tcBorders>
          </w:tcPr>
          <w:p w14:paraId="70BA34E2" w14:textId="77777777" w:rsidR="00747C75" w:rsidRDefault="00747C75" w:rsidP="00747C75">
            <w:pPr>
              <w:rPr>
                <w:rFonts w:ascii="Arial" w:eastAsia="Times New Roman" w:hAnsi="Arial" w:cs="Arial"/>
              </w:rPr>
            </w:pPr>
          </w:p>
        </w:tc>
      </w:tr>
      <w:tr w:rsidR="00747C75" w:rsidRPr="00747C75" w14:paraId="246F7B25" w14:textId="77777777" w:rsidTr="00747C75">
        <w:tc>
          <w:tcPr>
            <w:tcW w:w="9016" w:type="dxa"/>
            <w:tcBorders>
              <w:bottom w:val="nil"/>
            </w:tcBorders>
          </w:tcPr>
          <w:p w14:paraId="26B5B863" w14:textId="77777777" w:rsidR="00747C75" w:rsidRPr="00747C75" w:rsidRDefault="00747C75" w:rsidP="00747C75">
            <w:pPr>
              <w:pStyle w:val="paragraph"/>
              <w:shd w:val="clear" w:color="auto" w:fill="F7CAAC"/>
              <w:spacing w:before="0" w:beforeAutospacing="0" w:after="0" w:afterAutospacing="0"/>
              <w:textAlignment w:val="baseline"/>
              <w:rPr>
                <w:rFonts w:ascii="Calibri" w:hAnsi="Calibri" w:cs="Calibri"/>
              </w:rPr>
            </w:pPr>
            <w:r w:rsidRPr="00747C75">
              <w:rPr>
                <w:rFonts w:ascii="Arial" w:hAnsi="Arial" w:cs="Arial"/>
              </w:rPr>
              <w:t>Thème 2. Identifier et gérer les interférences de l'industrie</w:t>
            </w:r>
          </w:p>
        </w:tc>
      </w:tr>
      <w:tr w:rsidR="00747C75" w:rsidRPr="00747C75" w14:paraId="54DF5C18" w14:textId="77777777" w:rsidTr="00747C75">
        <w:trPr>
          <w:trHeight w:val="5373"/>
        </w:trPr>
        <w:tc>
          <w:tcPr>
            <w:tcW w:w="9016" w:type="dxa"/>
            <w:tcBorders>
              <w:top w:val="nil"/>
              <w:bottom w:val="single" w:sz="4" w:space="0" w:color="auto"/>
            </w:tcBorders>
          </w:tcPr>
          <w:p w14:paraId="407EC72B" w14:textId="77777777" w:rsidR="00747C75" w:rsidRDefault="00747C75" w:rsidP="00747C75">
            <w:pPr>
              <w:rPr>
                <w:rFonts w:ascii="Arial" w:eastAsia="Times New Roman" w:hAnsi="Arial" w:cs="Arial"/>
              </w:rPr>
            </w:pPr>
          </w:p>
          <w:p w14:paraId="63D3F15D" w14:textId="63A4B348" w:rsidR="00747C75" w:rsidRPr="00747C75" w:rsidRDefault="00747C75" w:rsidP="00747C75">
            <w:pPr>
              <w:rPr>
                <w:rFonts w:ascii="Arial" w:eastAsia="Times New Roman" w:hAnsi="Arial" w:cs="Arial"/>
              </w:rPr>
            </w:pPr>
            <w:r w:rsidRPr="00747C75">
              <w:rPr>
                <w:rFonts w:ascii="Arial" w:eastAsia="Times New Roman" w:hAnsi="Arial" w:cs="Arial"/>
              </w:rPr>
              <w:t>Où se trouvent les principales lacunes/points d'entrée potentiels pour l'ingérence de l'industrie et quels mécanismes pouvez-vous utiliser pour protéger le processus d'élaboration et de mise en œuvre des politiques contre l'ingérence de l'industrie ?</w:t>
            </w:r>
          </w:p>
        </w:tc>
      </w:tr>
      <w:tr w:rsidR="00747C75" w:rsidRPr="00747C75" w14:paraId="4E61D142" w14:textId="77777777" w:rsidTr="00747C75">
        <w:tc>
          <w:tcPr>
            <w:tcW w:w="9016" w:type="dxa"/>
            <w:tcBorders>
              <w:bottom w:val="nil"/>
            </w:tcBorders>
          </w:tcPr>
          <w:p w14:paraId="50D9CB87" w14:textId="77777777" w:rsidR="00747C75" w:rsidRPr="00747C75" w:rsidRDefault="00747C75" w:rsidP="00747C75">
            <w:pPr>
              <w:pStyle w:val="paragraph"/>
              <w:shd w:val="clear" w:color="auto" w:fill="F7CAAC"/>
              <w:spacing w:before="0" w:beforeAutospacing="0" w:after="0" w:afterAutospacing="0"/>
              <w:textAlignment w:val="baseline"/>
              <w:rPr>
                <w:rFonts w:ascii="Calibri" w:hAnsi="Calibri" w:cs="Calibri"/>
              </w:rPr>
            </w:pPr>
            <w:r w:rsidRPr="00747C75">
              <w:rPr>
                <w:rFonts w:ascii="Arial" w:hAnsi="Arial" w:cs="Arial"/>
              </w:rPr>
              <w:lastRenderedPageBreak/>
              <w:t>T hème 3. Mettre en œuvre le Code dans la loi</w:t>
            </w:r>
          </w:p>
        </w:tc>
      </w:tr>
      <w:tr w:rsidR="00747C75" w:rsidRPr="00747C75" w14:paraId="060F4926" w14:textId="77777777" w:rsidTr="00747C75">
        <w:trPr>
          <w:trHeight w:val="6011"/>
        </w:trPr>
        <w:tc>
          <w:tcPr>
            <w:tcW w:w="9016" w:type="dxa"/>
            <w:tcBorders>
              <w:top w:val="nil"/>
              <w:bottom w:val="single" w:sz="4" w:space="0" w:color="auto"/>
            </w:tcBorders>
          </w:tcPr>
          <w:p w14:paraId="4226D4A0" w14:textId="77777777" w:rsidR="00747C75" w:rsidRDefault="00747C75" w:rsidP="00747C75">
            <w:pPr>
              <w:rPr>
                <w:rFonts w:ascii="Arial" w:eastAsia="Times New Roman" w:hAnsi="Arial" w:cs="Arial"/>
              </w:rPr>
            </w:pPr>
          </w:p>
          <w:p w14:paraId="19A5BB4D" w14:textId="4A8096D2" w:rsidR="00747C75" w:rsidRPr="00747C75" w:rsidRDefault="00747C75" w:rsidP="00747C75">
            <w:pPr>
              <w:rPr>
                <w:rFonts w:ascii="Arial" w:eastAsia="Times New Roman" w:hAnsi="Arial" w:cs="Arial"/>
              </w:rPr>
            </w:pPr>
            <w:r w:rsidRPr="00747C75">
              <w:rPr>
                <w:rFonts w:ascii="Arial" w:eastAsia="Times New Roman" w:hAnsi="Arial" w:cs="Arial"/>
              </w:rPr>
              <w:t>Quels aspects du marketing BMS ne sont pas suffisamment couverts dans votre législation nationale actuelle ? Quelles sont les opportunités pour combler ces lacunes ?</w:t>
            </w:r>
          </w:p>
        </w:tc>
      </w:tr>
      <w:tr w:rsidR="00747C75" w:rsidRPr="00747C75" w14:paraId="2243120B" w14:textId="77777777" w:rsidTr="00747C75">
        <w:trPr>
          <w:trHeight w:val="710"/>
        </w:trPr>
        <w:tc>
          <w:tcPr>
            <w:tcW w:w="9016" w:type="dxa"/>
            <w:tcBorders>
              <w:top w:val="single" w:sz="4" w:space="0" w:color="auto"/>
              <w:left w:val="nil"/>
              <w:bottom w:val="single" w:sz="4" w:space="0" w:color="auto"/>
              <w:right w:val="nil"/>
            </w:tcBorders>
          </w:tcPr>
          <w:p w14:paraId="3252819C" w14:textId="77777777" w:rsidR="00747C75" w:rsidRDefault="00747C75" w:rsidP="00747C75">
            <w:pPr>
              <w:rPr>
                <w:rFonts w:ascii="Arial" w:eastAsia="Times New Roman" w:hAnsi="Arial" w:cs="Arial"/>
              </w:rPr>
            </w:pPr>
          </w:p>
        </w:tc>
      </w:tr>
      <w:tr w:rsidR="00747C75" w:rsidRPr="00747C75" w14:paraId="3CC8F754" w14:textId="77777777" w:rsidTr="00747C75">
        <w:tc>
          <w:tcPr>
            <w:tcW w:w="9016" w:type="dxa"/>
            <w:tcBorders>
              <w:bottom w:val="nil"/>
            </w:tcBorders>
          </w:tcPr>
          <w:p w14:paraId="4EE831BD" w14:textId="77777777" w:rsidR="00747C75" w:rsidRPr="00747C75" w:rsidRDefault="00747C75" w:rsidP="00747C75">
            <w:pPr>
              <w:pStyle w:val="paragraph"/>
              <w:shd w:val="clear" w:color="auto" w:fill="F7CAAC"/>
              <w:spacing w:before="0" w:beforeAutospacing="0" w:after="0" w:afterAutospacing="0"/>
              <w:textAlignment w:val="baseline"/>
              <w:rPr>
                <w:rFonts w:ascii="Calibri" w:hAnsi="Calibri" w:cs="Calibri"/>
              </w:rPr>
            </w:pPr>
            <w:r w:rsidRPr="00747C75">
              <w:rPr>
                <w:rFonts w:ascii="Arial" w:hAnsi="Arial" w:cs="Arial"/>
              </w:rPr>
              <w:t>Thème 4. Renforcement des mécanismes de coordination et de gouvernance dans les législations nationales</w:t>
            </w:r>
          </w:p>
        </w:tc>
      </w:tr>
      <w:tr w:rsidR="00747C75" w:rsidRPr="00747C75" w14:paraId="1859F38C" w14:textId="77777777" w:rsidTr="00E90341">
        <w:trPr>
          <w:trHeight w:val="6210"/>
        </w:trPr>
        <w:tc>
          <w:tcPr>
            <w:tcW w:w="9016" w:type="dxa"/>
            <w:tcBorders>
              <w:top w:val="nil"/>
              <w:bottom w:val="single" w:sz="4" w:space="0" w:color="auto"/>
            </w:tcBorders>
          </w:tcPr>
          <w:p w14:paraId="3416253A" w14:textId="77777777" w:rsidR="00747C75" w:rsidRDefault="00747C75" w:rsidP="00747C75">
            <w:pPr>
              <w:rPr>
                <w:rFonts w:ascii="Arial" w:eastAsia="Times New Roman" w:hAnsi="Arial" w:cs="Arial"/>
              </w:rPr>
            </w:pPr>
          </w:p>
          <w:p w14:paraId="04C518ED" w14:textId="66B7CBE6" w:rsidR="00747C75" w:rsidRPr="00E90341" w:rsidRDefault="00747C75" w:rsidP="00747C75">
            <w:pPr>
              <w:rPr>
                <w:rFonts w:ascii="Calibri" w:eastAsia="Times New Roman" w:hAnsi="Calibri" w:cs="Calibri"/>
                <w:lang w:val="fr-CH"/>
                <w14:ligatures w14:val="standardContextual"/>
              </w:rPr>
            </w:pPr>
            <w:r w:rsidRPr="00747C75">
              <w:rPr>
                <w:rFonts w:ascii="Arial" w:eastAsia="Times New Roman" w:hAnsi="Arial" w:cs="Arial"/>
              </w:rPr>
              <w:t>Quels mécanismes institutionnels ou de gouvernance devraient être renforcés pour faciliter une meilleure mise en œuvre des lois du Code et comment y parvenir ?</w:t>
            </w:r>
          </w:p>
        </w:tc>
      </w:tr>
      <w:tr w:rsidR="00747C75" w:rsidRPr="00747C75" w14:paraId="1451A145" w14:textId="77777777" w:rsidTr="00747C75">
        <w:tc>
          <w:tcPr>
            <w:tcW w:w="9016" w:type="dxa"/>
            <w:tcBorders>
              <w:bottom w:val="nil"/>
            </w:tcBorders>
          </w:tcPr>
          <w:p w14:paraId="1C0F5C38" w14:textId="77777777" w:rsidR="00747C75" w:rsidRPr="00E90341" w:rsidRDefault="00747C75" w:rsidP="00747C75">
            <w:pPr>
              <w:pStyle w:val="paragraph"/>
              <w:shd w:val="clear" w:color="auto" w:fill="F7CAAC"/>
              <w:spacing w:before="0" w:beforeAutospacing="0" w:after="0" w:afterAutospacing="0"/>
              <w:textAlignment w:val="baseline"/>
              <w:rPr>
                <w:lang w:val="fr-CH"/>
              </w:rPr>
            </w:pPr>
            <w:r w:rsidRPr="00747C75">
              <w:rPr>
                <w:rFonts w:ascii="Arial" w:hAnsi="Arial" w:cs="Arial"/>
              </w:rPr>
              <w:lastRenderedPageBreak/>
              <w:t>Thème 5. Surveillance et application des lois du Code</w:t>
            </w:r>
          </w:p>
        </w:tc>
      </w:tr>
      <w:tr w:rsidR="00747C75" w:rsidRPr="00747C75" w14:paraId="35EDA5CA" w14:textId="77777777" w:rsidTr="00747C75">
        <w:trPr>
          <w:trHeight w:val="6921"/>
        </w:trPr>
        <w:tc>
          <w:tcPr>
            <w:tcW w:w="9016" w:type="dxa"/>
            <w:tcBorders>
              <w:top w:val="nil"/>
            </w:tcBorders>
          </w:tcPr>
          <w:p w14:paraId="7A13FAC7" w14:textId="77777777" w:rsidR="00747C75" w:rsidRDefault="00747C75" w:rsidP="00747C75">
            <w:pPr>
              <w:rPr>
                <w:rFonts w:ascii="Arial" w:eastAsia="Times New Roman" w:hAnsi="Arial" w:cs="Arial"/>
              </w:rPr>
            </w:pPr>
          </w:p>
          <w:p w14:paraId="1AA48E23" w14:textId="509EE069" w:rsidR="00747C75" w:rsidRPr="00747C75" w:rsidRDefault="00747C75" w:rsidP="00747C75">
            <w:pPr>
              <w:rPr>
                <w:rFonts w:eastAsia="Times New Roman"/>
                <w:lang w:val="en-US"/>
              </w:rPr>
            </w:pPr>
            <w:r w:rsidRPr="00747C75">
              <w:rPr>
                <w:rFonts w:ascii="Arial" w:eastAsia="Times New Roman" w:hAnsi="Arial" w:cs="Arial"/>
              </w:rPr>
              <w:t>Quels mécanismes nationaux d'application sont en place pour répondre aux violations du Code ? Comment pourraient-ils être encore renforcés ?</w:t>
            </w:r>
          </w:p>
        </w:tc>
      </w:tr>
    </w:tbl>
    <w:p w14:paraId="787D8ABD" w14:textId="77777777" w:rsidR="00425EE2" w:rsidRDefault="00425EE2" w:rsidP="00747C75"/>
    <w:sectPr w:rsidR="00425E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55FC"/>
    <w:multiLevelType w:val="hybridMultilevel"/>
    <w:tmpl w:val="14E636FC"/>
    <w:lvl w:ilvl="0" w:tplc="923EC2A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C948CD"/>
    <w:multiLevelType w:val="multilevel"/>
    <w:tmpl w:val="6BCE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75"/>
    <w:rsid w:val="000D07C3"/>
    <w:rsid w:val="00425EE2"/>
    <w:rsid w:val="00747C75"/>
    <w:rsid w:val="00971A68"/>
    <w:rsid w:val="00E903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7A92"/>
  <w15:chartTrackingRefBased/>
  <w15:docId w15:val="{CBD7FE4D-FBB4-4E42-AF25-7ED55142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C75"/>
    <w:pPr>
      <w:spacing w:after="0" w:line="240" w:lineRule="auto"/>
      <w:ind w:left="720"/>
    </w:pPr>
    <w:rPr>
      <w:rFonts w:ascii="Calibri" w:hAnsi="Calibri" w:cs="Calibri"/>
      <w:lang w:eastAsia="en-GB"/>
      <w14:ligatures w14:val="standardContextual"/>
    </w:rPr>
  </w:style>
  <w:style w:type="paragraph" w:customStyle="1" w:styleId="paragraph">
    <w:name w:val="paragraph"/>
    <w:basedOn w:val="Normal"/>
    <w:rsid w:val="00747C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7C75"/>
  </w:style>
  <w:style w:type="character" w:customStyle="1" w:styleId="eop">
    <w:name w:val="eop"/>
    <w:basedOn w:val="DefaultParagraphFont"/>
    <w:rsid w:val="00747C75"/>
  </w:style>
  <w:style w:type="table" w:styleId="TableGrid">
    <w:name w:val="Table Grid"/>
    <w:basedOn w:val="TableNormal"/>
    <w:uiPriority w:val="39"/>
    <w:rsid w:val="0074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5793">
      <w:bodyDiv w:val="1"/>
      <w:marLeft w:val="0"/>
      <w:marRight w:val="0"/>
      <w:marTop w:val="0"/>
      <w:marBottom w:val="0"/>
      <w:divBdr>
        <w:top w:val="none" w:sz="0" w:space="0" w:color="auto"/>
        <w:left w:val="none" w:sz="0" w:space="0" w:color="auto"/>
        <w:bottom w:val="none" w:sz="0" w:space="0" w:color="auto"/>
        <w:right w:val="none" w:sz="0" w:space="0" w:color="auto"/>
      </w:divBdr>
    </w:div>
    <w:div w:id="1466237070">
      <w:bodyDiv w:val="1"/>
      <w:marLeft w:val="0"/>
      <w:marRight w:val="0"/>
      <w:marTop w:val="0"/>
      <w:marBottom w:val="0"/>
      <w:divBdr>
        <w:top w:val="none" w:sz="0" w:space="0" w:color="auto"/>
        <w:left w:val="none" w:sz="0" w:space="0" w:color="auto"/>
        <w:bottom w:val="none" w:sz="0" w:space="0" w:color="auto"/>
        <w:right w:val="none" w:sz="0" w:space="0" w:color="auto"/>
      </w:divBdr>
    </w:div>
    <w:div w:id="1777098236">
      <w:bodyDiv w:val="1"/>
      <w:marLeft w:val="0"/>
      <w:marRight w:val="0"/>
      <w:marTop w:val="0"/>
      <w:marBottom w:val="0"/>
      <w:divBdr>
        <w:top w:val="none" w:sz="0" w:space="0" w:color="auto"/>
        <w:left w:val="none" w:sz="0" w:space="0" w:color="auto"/>
        <w:bottom w:val="none" w:sz="0" w:space="0" w:color="auto"/>
        <w:right w:val="none" w:sz="0" w:space="0" w:color="auto"/>
      </w:divBdr>
      <w:divsChild>
        <w:div w:id="1846287868">
          <w:marLeft w:val="0"/>
          <w:marRight w:val="0"/>
          <w:marTop w:val="0"/>
          <w:marBottom w:val="0"/>
          <w:divBdr>
            <w:top w:val="none" w:sz="0" w:space="0" w:color="auto"/>
            <w:left w:val="none" w:sz="0" w:space="0" w:color="auto"/>
            <w:bottom w:val="none" w:sz="0" w:space="0" w:color="auto"/>
            <w:right w:val="none" w:sz="0" w:space="0" w:color="auto"/>
          </w:divBdr>
        </w:div>
        <w:div w:id="1810316375">
          <w:marLeft w:val="0"/>
          <w:marRight w:val="0"/>
          <w:marTop w:val="0"/>
          <w:marBottom w:val="0"/>
          <w:divBdr>
            <w:top w:val="none" w:sz="0" w:space="0" w:color="auto"/>
            <w:left w:val="none" w:sz="0" w:space="0" w:color="auto"/>
            <w:bottom w:val="none" w:sz="0" w:space="0" w:color="auto"/>
            <w:right w:val="none" w:sz="0" w:space="0" w:color="auto"/>
          </w:divBdr>
        </w:div>
      </w:divsChild>
    </w:div>
    <w:div w:id="1856576327">
      <w:bodyDiv w:val="1"/>
      <w:marLeft w:val="0"/>
      <w:marRight w:val="0"/>
      <w:marTop w:val="0"/>
      <w:marBottom w:val="0"/>
      <w:divBdr>
        <w:top w:val="none" w:sz="0" w:space="0" w:color="auto"/>
        <w:left w:val="none" w:sz="0" w:space="0" w:color="auto"/>
        <w:bottom w:val="none" w:sz="0" w:space="0" w:color="auto"/>
        <w:right w:val="none" w:sz="0" w:space="0" w:color="auto"/>
      </w:divBdr>
      <w:divsChild>
        <w:div w:id="994259933">
          <w:marLeft w:val="0"/>
          <w:marRight w:val="0"/>
          <w:marTop w:val="0"/>
          <w:marBottom w:val="0"/>
          <w:divBdr>
            <w:top w:val="none" w:sz="0" w:space="0" w:color="auto"/>
            <w:left w:val="none" w:sz="0" w:space="0" w:color="auto"/>
            <w:bottom w:val="none" w:sz="0" w:space="0" w:color="auto"/>
            <w:right w:val="none" w:sz="0" w:space="0" w:color="auto"/>
          </w:divBdr>
        </w:div>
        <w:div w:id="1527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D373E0E0374408247C63438DCCCE3" ma:contentTypeVersion="19" ma:contentTypeDescription="Create a new document." ma:contentTypeScope="" ma:versionID="c6834f10c55a67ee13feb2383d503abc">
  <xsd:schema xmlns:xsd="http://www.w3.org/2001/XMLSchema" xmlns:xs="http://www.w3.org/2001/XMLSchema" xmlns:p="http://schemas.microsoft.com/office/2006/metadata/properties" xmlns:ns1="http://schemas.microsoft.com/sharepoint/v3" xmlns:ns2="305987a0-9743-4bfd-a289-40de5e2dfbf4" xmlns:ns3="66d3521e-f20b-4d10-b947-bfaf80275c9a" targetNamespace="http://schemas.microsoft.com/office/2006/metadata/properties" ma:root="true" ma:fieldsID="1a9e97b03d7c78e208f3eae1a7d67386" ns1:_="" ns2:_="" ns3:_="">
    <xsd:import namespace="http://schemas.microsoft.com/sharepoint/v3"/>
    <xsd:import namespace="305987a0-9743-4bfd-a289-40de5e2dfbf4"/>
    <xsd:import namespace="66d3521e-f20b-4d10-b947-bfaf80275c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987a0-9743-4bfd-a289-40de5e2df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3521e-f20b-4d10-b947-bfaf80275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00c96-d089-42ba-9d1a-2de98f29898b}" ma:internalName="TaxCatchAll" ma:showField="CatchAllData" ma:web="66d3521e-f20b-4d10-b947-bfaf80275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05987a0-9743-4bfd-a289-40de5e2dfbf4">
      <Terms xmlns="http://schemas.microsoft.com/office/infopath/2007/PartnerControls"/>
    </lcf76f155ced4ddcb4097134ff3c332f>
    <_ip_UnifiedCompliancePolicyProperties xmlns="http://schemas.microsoft.com/sharepoint/v3" xsi:nil="true"/>
    <TaxCatchAll xmlns="66d3521e-f20b-4d10-b947-bfaf80275c9a" xsi:nil="true"/>
    <SharedWithUsers xmlns="66d3521e-f20b-4d10-b947-bfaf80275c9a">
      <UserInfo>
        <DisplayName/>
        <AccountId xsi:nil="true"/>
        <AccountType/>
      </UserInfo>
    </SharedWithUsers>
    <MediaLengthInSeconds xmlns="305987a0-9743-4bfd-a289-40de5e2dfbf4" xsi:nil="true"/>
  </documentManagement>
</p:properties>
</file>

<file path=customXml/itemProps1.xml><?xml version="1.0" encoding="utf-8"?>
<ds:datastoreItem xmlns:ds="http://schemas.openxmlformats.org/officeDocument/2006/customXml" ds:itemID="{D079B75F-B6B3-46A4-9C45-009AD5A33219}"/>
</file>

<file path=customXml/itemProps2.xml><?xml version="1.0" encoding="utf-8"?>
<ds:datastoreItem xmlns:ds="http://schemas.openxmlformats.org/officeDocument/2006/customXml" ds:itemID="{B6F70E57-85DC-4361-B676-D8358322BFCD}"/>
</file>

<file path=customXml/itemProps3.xml><?xml version="1.0" encoding="utf-8"?>
<ds:datastoreItem xmlns:ds="http://schemas.openxmlformats.org/officeDocument/2006/customXml" ds:itemID="{97B998E6-9A52-4BA8-A05A-0705F6C02CB9}"/>
</file>

<file path=docProps/app.xml><?xml version="1.0" encoding="utf-8"?>
<Properties xmlns="http://schemas.openxmlformats.org/officeDocument/2006/extended-properties" xmlns:vt="http://schemas.openxmlformats.org/officeDocument/2006/docPropsVTypes">
  <Template>Normal.dotm</Template>
  <TotalTime>1485</TotalTime>
  <Pages>3</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GRUMMER-STRAWN, Laurence</dc:creator>
  <cp:keywords/>
  <dc:description/>
  <cp:lastModifiedBy>GRUMMER-STRAWN, Laurence</cp:lastModifiedBy>
  <cp:revision>3</cp:revision>
  <dcterms:created xsi:type="dcterms:W3CDTF">2023-06-10T14:27:00Z</dcterms:created>
  <dcterms:modified xsi:type="dcterms:W3CDTF">2023-06-12T07:11:00Z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0x01010011CD373E0E0374408247C63438DCCCE3</vt:lpwstr>
  </property>
  <property fmtid="{D5CDD505-2E9C-101B-9397-08002B2CF9AE}" pid="3" name="Order">
    <vt:r8>727400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