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9E76" w14:textId="097A3E48" w:rsidR="00E63BA3" w:rsidRPr="008E6574" w:rsidRDefault="008E6574" w:rsidP="00620A27">
      <w:pPr>
        <w:rPr>
          <w:b/>
          <w:bCs/>
          <w:sz w:val="36"/>
          <w:szCs w:val="36"/>
        </w:rPr>
      </w:pPr>
      <w:r>
        <w:rPr>
          <w:b/>
          <w:sz w:val="36"/>
        </w:rPr>
        <w:t>Anexo 2. Questionários apresentados aos principais intervenientes no âmbito da avaliação das capacidades institucionais (ACI)</w:t>
      </w:r>
    </w:p>
    <w:p w14:paraId="2AC0F3A8" w14:textId="77777777" w:rsidR="00E63BA3" w:rsidRPr="008E6574" w:rsidRDefault="00E63BA3" w:rsidP="00620A27"/>
    <w:p w14:paraId="475035E5" w14:textId="36B5D290" w:rsidR="00E63BA3" w:rsidRPr="008E6574" w:rsidRDefault="00E63BA3" w:rsidP="00620A27">
      <w:pPr>
        <w:rPr>
          <w:b/>
          <w:bCs/>
        </w:rPr>
      </w:pPr>
      <w:r>
        <w:rPr>
          <w:b/>
        </w:rPr>
        <w:t xml:space="preserve">A. </w:t>
      </w:r>
      <w:r>
        <w:rPr>
          <w:b/>
        </w:rPr>
        <w:tab/>
        <w:t xml:space="preserve">Riscos para a saúde em comunidades ASGM </w:t>
      </w:r>
      <w:r>
        <w:t>(questões para o ministério da saúde e outras instituições de saúde)</w:t>
      </w:r>
    </w:p>
    <w:p w14:paraId="6B305F11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1232"/>
      </w:tblGrid>
      <w:tr w:rsidR="00E63BA3" w:rsidRPr="008E6574" w14:paraId="56E89848" w14:textId="77777777" w:rsidTr="00DF578F">
        <w:tc>
          <w:tcPr>
            <w:tcW w:w="567" w:type="dxa"/>
            <w:shd w:val="clear" w:color="auto" w:fill="F2F2F2" w:themeFill="background1" w:themeFillShade="F2"/>
          </w:tcPr>
          <w:p w14:paraId="39BBF6F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bookmarkStart w:id="0" w:name="OLE_LINK1"/>
          </w:p>
        </w:tc>
        <w:tc>
          <w:tcPr>
            <w:tcW w:w="2093" w:type="dxa"/>
            <w:shd w:val="clear" w:color="auto" w:fill="F2F2F2" w:themeFill="background1" w:themeFillShade="F2"/>
          </w:tcPr>
          <w:p w14:paraId="7AFDB824" w14:textId="4250ADD6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Tópico e categorias</w:t>
            </w:r>
          </w:p>
        </w:tc>
        <w:tc>
          <w:tcPr>
            <w:tcW w:w="11232" w:type="dxa"/>
            <w:shd w:val="clear" w:color="auto" w:fill="F2F2F2" w:themeFill="background1" w:themeFillShade="F2"/>
          </w:tcPr>
          <w:p w14:paraId="728E448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Indicadores e questões</w:t>
            </w:r>
          </w:p>
        </w:tc>
      </w:tr>
      <w:tr w:rsidR="00E63BA3" w:rsidRPr="008E6574" w14:paraId="5F545329" w14:textId="77777777" w:rsidTr="00E63BA3">
        <w:trPr>
          <w:trHeight w:val="453"/>
        </w:trPr>
        <w:tc>
          <w:tcPr>
            <w:tcW w:w="567" w:type="dxa"/>
          </w:tcPr>
          <w:p w14:paraId="3426F1E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25" w:type="dxa"/>
            <w:gridSpan w:val="2"/>
          </w:tcPr>
          <w:p w14:paraId="5519F18B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Políticas e ambiente regulamentar</w:t>
            </w:r>
          </w:p>
        </w:tc>
      </w:tr>
      <w:tr w:rsidR="00E63BA3" w:rsidRPr="008E6574" w14:paraId="7B860320" w14:textId="77777777" w:rsidTr="00DF578F">
        <w:trPr>
          <w:trHeight w:val="1125"/>
        </w:trPr>
        <w:tc>
          <w:tcPr>
            <w:tcW w:w="567" w:type="dxa"/>
            <w:vMerge w:val="restart"/>
          </w:tcPr>
          <w:p w14:paraId="41073AC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</w:t>
            </w:r>
          </w:p>
          <w:p w14:paraId="4D672AA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09DB34C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 w:val="restart"/>
          </w:tcPr>
          <w:p w14:paraId="3983E14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Quadro legal e de políticas</w:t>
            </w:r>
          </w:p>
          <w:p w14:paraId="136527DF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2AB764C3" w14:textId="460CA820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Prestação de cuidados de saúde a comunidades ASGM e proteção social </w:t>
            </w:r>
          </w:p>
          <w:p w14:paraId="42601938" w14:textId="06617588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 e regulamentos relativos à prestação de cuidados de saúde aos mineiros artesanais e em pequena escala, às suas famílias e vizinhos.</w:t>
            </w:r>
          </w:p>
          <w:p w14:paraId="7BB45CD8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515AD310" w14:textId="1CCF476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Pode falar-me um pouco sobre as leis e regulamentos relativos à prestação de cuidados de saúde às comunidades ASGM? A legislação define que instituições são responsáveis por executar estas leis e regulamentos? </w:t>
            </w:r>
          </w:p>
          <w:p w14:paraId="245FEBC0" w14:textId="56F4348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São aplicáveis a situações normais e também de emergência? </w:t>
            </w:r>
          </w:p>
          <w:p w14:paraId="0EE3DD8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Estas leis e regulamentos aplicam-se a nível local e nacional? São implementados em ambos os níveis?</w:t>
            </w:r>
          </w:p>
          <w:p w14:paraId="56B7118F" w14:textId="5D2334E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As políticas abrangem mineiros de estatuto diferente ou grupos de mineiros, por exemplo, mineiros migrantes e suas famílias em comunidades ASGM, mineiros artesanais e em pequena escala e outros membros das comunidades sem seguro?</w:t>
            </w:r>
          </w:p>
          <w:p w14:paraId="482982A6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7202F8EC" w14:textId="77777777" w:rsidTr="00290C5F">
        <w:trPr>
          <w:trHeight w:val="522"/>
        </w:trPr>
        <w:tc>
          <w:tcPr>
            <w:tcW w:w="567" w:type="dxa"/>
            <w:vMerge/>
          </w:tcPr>
          <w:p w14:paraId="5F32E73F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3EDE493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7C17F65F" w14:textId="3C909BD6" w:rsidR="00932D56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Prestação de cuidados de saúde às comunidades ASGM </w:t>
            </w:r>
          </w:p>
          <w:p w14:paraId="7740997B" w14:textId="19A46D9B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programas administrativos, decretos ou despachos administrativos relativos à prestação de cuidados de saúde a comunidades ASGM.</w:t>
            </w:r>
          </w:p>
          <w:p w14:paraId="044D0D08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1AF99D70" w14:textId="34760AB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As leis e os regulamentos traduzem-se em programas e intervenções relativos à prestação de cuidados de saúde a comunidades ASGM?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751987A2" w14:textId="540D85F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São implementados a nível nacional e subnacional?</w:t>
            </w:r>
          </w:p>
          <w:p w14:paraId="6F7549A9" w14:textId="4731404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Existem elementos operativos para atingir metas, por exemplo, informações e campanhas dirigidas às comunidades ASGM, programas de formação para profissionais de saúde, mecanismos de supervisão ou incentivos (tais como consultas anónimas)? </w:t>
            </w:r>
            <w:r>
              <w:rPr>
                <w:i/>
                <w:color w:val="000000" w:themeColor="text1"/>
                <w:sz w:val="21"/>
              </w:rPr>
              <w:sym w:font="Symbol" w:char="F05B"/>
            </w:r>
            <w:r>
              <w:rPr>
                <w:i/>
                <w:color w:val="000000" w:themeColor="text1"/>
                <w:sz w:val="21"/>
              </w:rPr>
              <w:t>Estes tópicos serão abordados em maior detalhe mais à frente na entrevista.</w:t>
            </w:r>
            <w:r>
              <w:rPr>
                <w:i/>
                <w:color w:val="000000" w:themeColor="text1"/>
                <w:sz w:val="21"/>
              </w:rPr>
              <w:sym w:font="Symbol" w:char="F05D"/>
            </w:r>
          </w:p>
          <w:p w14:paraId="0197C352" w14:textId="5BFE03C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Se sim, existem elementos de avaliação que indicam como medir as metas de saúde que mencionou, por exemplo, indicadores que descrevam o que deve ser medido, como medir e em que momento?</w:t>
            </w:r>
          </w:p>
          <w:p w14:paraId="362CDC0F" w14:textId="0C3A8007" w:rsidR="00E63BA3" w:rsidRPr="008E6574" w:rsidRDefault="00E63BA3" w:rsidP="00290C5F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elementos instrumentais ou procedimentais que garantam uma aplicação consistente da política, tais como procedimentos operacionais padrão, requisitos para a elaboração de relatórios ou critérios de encaminhamento?</w:t>
            </w:r>
          </w:p>
        </w:tc>
      </w:tr>
      <w:tr w:rsidR="00E63BA3" w:rsidRPr="008E6574" w14:paraId="1C2A6D53" w14:textId="77777777" w:rsidTr="00AC0FC3">
        <w:trPr>
          <w:trHeight w:val="2925"/>
        </w:trPr>
        <w:tc>
          <w:tcPr>
            <w:tcW w:w="567" w:type="dxa"/>
            <w:vMerge/>
          </w:tcPr>
          <w:p w14:paraId="77147A5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67A6E260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08477DAE" w14:textId="1B6EAADF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Prestação de cuidados de saúde às comunidades ASGM</w:t>
            </w:r>
          </w:p>
          <w:p w14:paraId="39AD38E7" w14:textId="3C8AE1DA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leis, regulamentos e programas administrativos relativos à prestação de cuidados de saúde a comunidades ASGM cumprem as normas internacionais definidas na Convenção de Minamata.</w:t>
            </w:r>
          </w:p>
          <w:p w14:paraId="456CD4B4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7B28CE9C" w14:textId="03ED948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informações sobre a distribuição geográfica dos locais de ASGM e sobre a proximidade dos serviços de saúde? Se sim, pode partilhá-las comigo?</w:t>
            </w:r>
          </w:p>
          <w:p w14:paraId="678B32FA" w14:textId="082A5124" w:rsidR="00E63BA3" w:rsidRPr="008E6574" w:rsidRDefault="00932D56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alguns dados de saúde relacionados com a exposição dos mineiros artesanais e em pequena escala e suas comunidades ao mercúrio? Se sim, pode partilhá-los comigo?</w:t>
            </w:r>
          </w:p>
          <w:p w14:paraId="622F87D8" w14:textId="35401649" w:rsidR="00E63BA3" w:rsidRPr="008E6574" w:rsidRDefault="00932D56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Esses dados estão desagregados (por exemplo, por crianças, grávidas)?</w:t>
            </w:r>
          </w:p>
          <w:p w14:paraId="547B604E" w14:textId="37074AF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programas de sensibilização a decorrer nas unidades de saúde? Se sim, abrangem os efeitos do mercúrio sobre a saúde e o ambiente? Esses programas oferecem alternativas viáveis ao mercúrio?</w:t>
            </w:r>
          </w:p>
        </w:tc>
      </w:tr>
      <w:tr w:rsidR="00E63BA3" w:rsidRPr="008E6574" w14:paraId="42F2C030" w14:textId="77777777" w:rsidTr="00F56B76">
        <w:tc>
          <w:tcPr>
            <w:tcW w:w="567" w:type="dxa"/>
            <w:vMerge/>
          </w:tcPr>
          <w:p w14:paraId="22B0CC97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3A5829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2F909EFF" w14:textId="68241CC9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Riscos em matéria de saúde no trabalho e riscos ambientais relacionados com a ASGM</w:t>
            </w:r>
          </w:p>
          <w:p w14:paraId="0EFC067B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específicas sobre os riscos ambientais e em matéria de saúde no trabalho relacionados com a ASGM.</w:t>
            </w:r>
          </w:p>
          <w:p w14:paraId="759150E8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62D9C545" w14:textId="0F14535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leis e políticas relativas aos riscos químicos (tais como mercúrio, cianeto, químicos presentes na poeira e nos gases tóxicos)? Pode falar-me um pouco mais sobre elas?</w:t>
            </w:r>
          </w:p>
          <w:p w14:paraId="5771E4F9" w14:textId="55B4A28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regulamentos de saúde e segurança para atividades ASGM ou atividades informais ou em pequena escala semelhantes? Pode falar-me um pouco mais sobre elas?</w:t>
            </w:r>
          </w:p>
          <w:p w14:paraId="4769F66E" w14:textId="07C0055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leis e políticas relativas aos riscos biológicos (tais como doenças transmitidas pela água e por vetores, doenças sexualmente transmissíveis, VIH/SIDA e tuberculose)? Pode falar-me um pouco mais sobre elas?</w:t>
            </w:r>
          </w:p>
          <w:p w14:paraId="471FA8DC" w14:textId="6C99DE4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leis e políticas relativas aos riscos físicos e biomecânicos (tais como doenças músculo-esqueléticas, esgotamento, traumatismo físico [queimaduras, lesões oculares, fraturas, lesões traumáticas e, em alguns casos, amputação], ruído, calor e humidade)? Pode falar-me um pouco mais sobre elas?</w:t>
            </w:r>
          </w:p>
          <w:p w14:paraId="249DE407" w14:textId="4D44335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leis e políticas relativas aos riscos psicossociais (tais como o consumo de drogas e álcool, violência, carências nutricionais, stress e fadiga)? Pode falar-me um pouco mais sobre elas?</w:t>
            </w:r>
          </w:p>
          <w:p w14:paraId="5841ADCB" w14:textId="07E71D9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leis e políticas relativas aos riscos ambientais relacionados com a ASGM, (tais como a degradação dos solos, emissões de mercúrio e poluição, assoreamento, erosão e contaminação das águas)? Pode falar-me um pouco mais sobre elas?</w:t>
            </w:r>
          </w:p>
          <w:p w14:paraId="6AB528FF" w14:textId="77777777" w:rsidR="00E63BA3" w:rsidRPr="008E6574" w:rsidRDefault="00E63BA3" w:rsidP="00620A27">
            <w:pPr>
              <w:spacing w:line="360" w:lineRule="auto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6AA8103E" w14:textId="77777777" w:rsidTr="003E636A">
        <w:tc>
          <w:tcPr>
            <w:tcW w:w="567" w:type="dxa"/>
            <w:vMerge/>
          </w:tcPr>
          <w:p w14:paraId="75C3CD7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3AD90B6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64959186" w14:textId="2E3ABF97" w:rsidR="00E63BA3" w:rsidRPr="008E6574" w:rsidRDefault="00E63BA3" w:rsidP="003E636A">
            <w:pPr>
              <w:keepNext/>
              <w:keepLines/>
              <w:rPr>
                <w:rFonts w:asciiTheme="majorHAnsi" w:hAnsiTheme="majorHAnsi" w:cstheme="majorBidi"/>
                <w:i/>
                <w:iCs/>
                <w:color w:val="404040" w:themeColor="text1" w:themeTint="BF"/>
                <w:sz w:val="21"/>
                <w:szCs w:val="21"/>
              </w:rPr>
            </w:pPr>
            <w:r>
              <w:rPr>
                <w:sz w:val="21"/>
              </w:rPr>
              <w:t xml:space="preserve">Condições de vida específicas das comunidades ASGM </w:t>
            </w:r>
          </w:p>
          <w:p w14:paraId="6ED8841F" w14:textId="1E09D830" w:rsidR="00E63BA3" w:rsidRPr="008E6574" w:rsidRDefault="00E63BA3" w:rsidP="003E636A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Bidi"/>
                <w:b/>
                <w:color w:val="404040" w:themeColor="text1" w:themeTint="BF"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sobre as condições de vida específicas das comunidades ASGM.</w:t>
            </w:r>
          </w:p>
          <w:p w14:paraId="0351981F" w14:textId="695738F3" w:rsidR="00E63BA3" w:rsidRPr="008E6574" w:rsidRDefault="00E63BA3" w:rsidP="003E636A">
            <w:pPr>
              <w:pStyle w:val="ListParagraph"/>
              <w:keepNext/>
              <w:keepLines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lastRenderedPageBreak/>
              <w:t xml:space="preserve">Existem requisitos sanitários e de higiene mínimos para a ASGM ou para pequenos e médios negócios? </w:t>
            </w:r>
          </w:p>
          <w:p w14:paraId="6C457E4D" w14:textId="77777777" w:rsidR="00E63BA3" w:rsidRPr="008E6574" w:rsidRDefault="00E63BA3" w:rsidP="003E636A">
            <w:pPr>
              <w:pStyle w:val="ListParagraph"/>
              <w:keepNext/>
              <w:keepLines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normas ou diretrizes nacionais relativas à exposição ao pó em locais de trabalho específicos? Existem limites de exposição que se possam aplicar à ASGM?</w:t>
            </w:r>
          </w:p>
          <w:p w14:paraId="410B5426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</w:tr>
      <w:tr w:rsidR="00E63BA3" w:rsidRPr="008E6574" w14:paraId="61645F78" w14:textId="77777777" w:rsidTr="00E477A7">
        <w:trPr>
          <w:trHeight w:val="506"/>
        </w:trPr>
        <w:tc>
          <w:tcPr>
            <w:tcW w:w="567" w:type="dxa"/>
            <w:vMerge w:val="restart"/>
          </w:tcPr>
          <w:p w14:paraId="4C83FD94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lastRenderedPageBreak/>
              <w:t>1.2</w:t>
            </w:r>
          </w:p>
          <w:p w14:paraId="7EA3F58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 w:val="restart"/>
          </w:tcPr>
          <w:p w14:paraId="730FF371" w14:textId="77777777" w:rsidR="00E63BA3" w:rsidRPr="008E6574" w:rsidRDefault="00E63BA3" w:rsidP="00620A27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  <w:sz w:val="21"/>
              </w:rPr>
              <w:t>Organização</w:t>
            </w:r>
          </w:p>
          <w:p w14:paraId="45FB325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50C7B416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Está claramente definido um organograma do sistema de saúde pública com deveres e responsabilidades fundamentais.</w:t>
            </w:r>
          </w:p>
          <w:p w14:paraId="18548078" w14:textId="77777777" w:rsidR="00E63BA3" w:rsidRPr="008E6574" w:rsidRDefault="00E63BA3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7CD13237" w14:textId="06187B5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Há algum organograma atualizado disponível? O organograma foi implementado?</w:t>
            </w:r>
          </w:p>
          <w:p w14:paraId="008051C9" w14:textId="7F2E231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As funções e responsabilidades (tais como a tomada de decisões, consulta e execução) estão claramente definidas de modo a evitar sobreposições, lacunas ou duplicações entre várias unidades?</w:t>
            </w:r>
          </w:p>
          <w:p w14:paraId="55CE2B6A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</w:tr>
      <w:tr w:rsidR="00E63BA3" w:rsidRPr="008E6574" w14:paraId="7C82E761" w14:textId="77777777" w:rsidTr="00B04380">
        <w:trPr>
          <w:trHeight w:val="506"/>
        </w:trPr>
        <w:tc>
          <w:tcPr>
            <w:tcW w:w="567" w:type="dxa"/>
            <w:vMerge/>
          </w:tcPr>
          <w:p w14:paraId="62AF5B5A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C5086F3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385610C3" w14:textId="3BFA6280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O organograma do sistema de saúde pública está claramente dividido em níveis nacionais e locais.</w:t>
            </w:r>
          </w:p>
          <w:p w14:paraId="58CDE5AD" w14:textId="77777777" w:rsidR="00E63BA3" w:rsidRPr="008E6574" w:rsidRDefault="00E63BA3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6DF0F9B5" w14:textId="0FA1A5B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organograma está dividido em níveis nacionais e locais? Foi implementado em ambos os níveis?</w:t>
            </w:r>
          </w:p>
          <w:p w14:paraId="50A8891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Como são distribuídas as funções e responsabilidades nos diferentes níveis? </w:t>
            </w:r>
          </w:p>
          <w:p w14:paraId="6CA1212F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59B4590F" w14:textId="77777777" w:rsidTr="007226D3">
        <w:tc>
          <w:tcPr>
            <w:tcW w:w="567" w:type="dxa"/>
          </w:tcPr>
          <w:p w14:paraId="44F3763D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093" w:type="dxa"/>
          </w:tcPr>
          <w:p w14:paraId="4B0BE1B2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Mecanismos de coordenação</w:t>
            </w:r>
          </w:p>
        </w:tc>
        <w:tc>
          <w:tcPr>
            <w:tcW w:w="11232" w:type="dxa"/>
            <w:shd w:val="clear" w:color="auto" w:fill="auto"/>
          </w:tcPr>
          <w:p w14:paraId="21DE33D8" w14:textId="1C324299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definidos organismos de coordenação institucionalizados e reuniões entre ministérios em função da ASGM (quer em termos gerais, quer para os riscos de saúde específicos da ASGM).</w:t>
            </w:r>
          </w:p>
          <w:p w14:paraId="6477B890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5FF05702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organismos de coordenação entre os ministérios relevantes? </w:t>
            </w:r>
          </w:p>
          <w:p w14:paraId="2246DABE" w14:textId="4F31B85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Que ministérios ou departamentos de ministérios estão representados?</w:t>
            </w:r>
          </w:p>
          <w:p w14:paraId="13427DE6" w14:textId="0BFE19E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Como é que funcionam (responsabilidade pelo funcionamento do organismo de coordenação, nível de representação, âmbito dos tópicos abrangidos, competências [fornecer informações, aconselhar, tomar decisões], frequência das reuniões)? </w:t>
            </w:r>
          </w:p>
          <w:p w14:paraId="78E48FFB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Qual o seu grau de formalidade ou institucionalização?</w:t>
            </w:r>
          </w:p>
          <w:p w14:paraId="73748F8F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1CC65FD5" w14:textId="77777777" w:rsidTr="00883523">
        <w:tc>
          <w:tcPr>
            <w:tcW w:w="567" w:type="dxa"/>
          </w:tcPr>
          <w:p w14:paraId="76C974E1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1.4</w:t>
            </w:r>
          </w:p>
          <w:p w14:paraId="2995D32D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73D32D8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Relações académicas com as principais instituições externas</w:t>
            </w:r>
          </w:p>
          <w:p w14:paraId="078584A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283DFB84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Os polos académicos estão em contacto com as principais instituições públicas relacionadas com a ASGM e o mercúrio.</w:t>
            </w:r>
          </w:p>
          <w:p w14:paraId="6CE6C76C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6C7D7D95" w14:textId="062BEBD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O conhecimento relacionado com a ASGM produzido em universidades ou centros de investigação chega ao ministério da saúde? Como? </w:t>
            </w:r>
          </w:p>
          <w:p w14:paraId="2547A701" w14:textId="274E5C9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Que instituições de investigação, grupos de reflexão privados, laboratórios ou redes produzem conhecimento relacionado com os problemas de saúde do setor da ASGM?</w:t>
            </w:r>
          </w:p>
          <w:p w14:paraId="48DE9E2A" w14:textId="5D4DC15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ministério da saúde solicita ativamente estudos, investigações, aconselhamento, consultoria ou avaliações de forma a obter informações para a elaboração das suas políticas?</w:t>
            </w:r>
          </w:p>
          <w:p w14:paraId="1F669211" w14:textId="2A5EBB7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Através de que atividades as universidades e os centros de investigação se associam ao ministério da saúde? </w:t>
            </w:r>
          </w:p>
          <w:p w14:paraId="3CFE63BA" w14:textId="63420D3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ministério da saúde recorre ao conhecimento produzido nas universidades ou centros de investigação para elaborar ou melhorar as suas políticas?</w:t>
            </w:r>
          </w:p>
          <w:p w14:paraId="0644B057" w14:textId="63B86BA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lastRenderedPageBreak/>
              <w:t>Os laboratórios estão envolvidos com o ministério da saúde (por exemplo, através da partilha de informações sobre a intoxicação por substâncias químicas)?</w:t>
            </w:r>
          </w:p>
          <w:p w14:paraId="142D9DF3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35112A6D" w14:textId="3507762F" w:rsidR="00E63BA3" w:rsidRPr="008E6574" w:rsidRDefault="00E63BA3" w:rsidP="00620A27">
            <w:pPr>
              <w:rPr>
                <w:i/>
                <w:sz w:val="21"/>
                <w:szCs w:val="21"/>
                <w:u w:val="single"/>
              </w:rPr>
            </w:pPr>
            <w:r>
              <w:rPr>
                <w:i/>
                <w:sz w:val="21"/>
                <w:u w:val="single"/>
              </w:rPr>
              <w:t>Perguntas para os centros de investigação relacionados com a saúde</w:t>
            </w:r>
          </w:p>
          <w:p w14:paraId="6E956572" w14:textId="1216556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seu centro de investigação produz conhecimento relacionado com a ASGM, o mercúrio ou os riscos em matéria de saúde no trabalho?</w:t>
            </w:r>
          </w:p>
          <w:p w14:paraId="7461BC0C" w14:textId="22E9E35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Sabe dizer-me se o conhecimento sobre os riscos em matéria de saúde no trabalho relacionados com a ASGM produzido em universidades ou centros de investigação chega às instituições públicas? Como? </w:t>
            </w:r>
          </w:p>
          <w:p w14:paraId="64781F74" w14:textId="160D7EC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Consegue mencionar algumas instituições de investigação, grupos de reflexão privados, laboratórios ou redes que produzem conhecimento relacionado com os problemas de saúde do setor da ASGM?</w:t>
            </w:r>
          </w:p>
          <w:p w14:paraId="6F5B9229" w14:textId="55396E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As instituições públicas solicitam ativamente à sua organização, ou a outras, estudos, investigações, aconselhamento, consultoria ou avaliações de forma a obter informações para a elaboração das suas políticas?</w:t>
            </w:r>
          </w:p>
          <w:p w14:paraId="270313C0" w14:textId="6593742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Através de que atividades as universidades e os centros de investigação se associam às instituições públicas? </w:t>
            </w:r>
          </w:p>
          <w:p w14:paraId="3C19731C" w14:textId="03EA069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Sabe se as instituições públicas recorrem ao conhecimento produzido nas universidades ou centros de investigação para elaborar ou melhorar as suas políticas?</w:t>
            </w:r>
          </w:p>
          <w:p w14:paraId="3761C227" w14:textId="76BF15E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Sabe se os laboratórios estão envolvidos com instituições públicas (por exemplo, partilhando informações sobre a intoxicação por substâncias químicas)?</w:t>
            </w:r>
          </w:p>
          <w:p w14:paraId="3C6228DC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67253C49" w14:textId="77777777" w:rsidTr="00E63BA3">
        <w:tc>
          <w:tcPr>
            <w:tcW w:w="567" w:type="dxa"/>
          </w:tcPr>
          <w:p w14:paraId="0157350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</w:t>
            </w:r>
          </w:p>
        </w:tc>
        <w:tc>
          <w:tcPr>
            <w:tcW w:w="13325" w:type="dxa"/>
            <w:gridSpan w:val="2"/>
          </w:tcPr>
          <w:p w14:paraId="070BB4D6" w14:textId="1ED4E03F" w:rsidR="00E63BA3" w:rsidRPr="008E6574" w:rsidRDefault="00E63BA3">
            <w:pPr>
              <w:rPr>
                <w:b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Capacidade de implementação</w:t>
            </w:r>
          </w:p>
        </w:tc>
      </w:tr>
      <w:tr w:rsidR="004C71D8" w:rsidRPr="008E6574" w14:paraId="597B18B6" w14:textId="77777777" w:rsidTr="00944E6E">
        <w:trPr>
          <w:trHeight w:val="463"/>
        </w:trPr>
        <w:tc>
          <w:tcPr>
            <w:tcW w:w="567" w:type="dxa"/>
            <w:vMerge w:val="restart"/>
          </w:tcPr>
          <w:p w14:paraId="1A86AA1B" w14:textId="77777777" w:rsidR="004C71D8" w:rsidRPr="008E6574" w:rsidRDefault="004C71D8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093" w:type="dxa"/>
            <w:vMerge w:val="restart"/>
          </w:tcPr>
          <w:p w14:paraId="3B38870E" w14:textId="77777777" w:rsidR="004C71D8" w:rsidRPr="008E6574" w:rsidRDefault="004C71D8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Disponibilidade e acessibilidade das instituições de saúde</w:t>
            </w:r>
          </w:p>
        </w:tc>
        <w:tc>
          <w:tcPr>
            <w:tcW w:w="11232" w:type="dxa"/>
            <w:shd w:val="clear" w:color="auto" w:fill="auto"/>
          </w:tcPr>
          <w:p w14:paraId="02A1F53D" w14:textId="2CFE46DC" w:rsidR="004C71D8" w:rsidRPr="008E6574" w:rsidRDefault="004C71D8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Os mineiros artesanais e em pequena escala e as suas comunidades têm acesso efetivo às unidades de saúde pública, independentemente do seu estatuto legal (por exemplo, formalmente desempregados, migrantes).</w:t>
            </w:r>
          </w:p>
          <w:p w14:paraId="1A49CDC6" w14:textId="77777777" w:rsidR="004C71D8" w:rsidRPr="008E6574" w:rsidRDefault="004C71D8" w:rsidP="00620A27">
            <w:pPr>
              <w:rPr>
                <w:sz w:val="12"/>
                <w:szCs w:val="12"/>
              </w:rPr>
            </w:pPr>
          </w:p>
          <w:p w14:paraId="1C67E9A5" w14:textId="7EB9229C" w:rsidR="004C71D8" w:rsidRPr="008E6574" w:rsidRDefault="004C71D8" w:rsidP="00944E6E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i/>
                <w:sz w:val="21"/>
              </w:rPr>
              <w:t>As pessoas que não têm seguro de saúde podem aceder a cuidados de saúde pública? Como (por exemplo, apenas nas Urgências)?</w:t>
            </w:r>
          </w:p>
        </w:tc>
      </w:tr>
      <w:tr w:rsidR="004C71D8" w:rsidRPr="008E6574" w14:paraId="251B052C" w14:textId="77777777" w:rsidTr="00944E6E">
        <w:trPr>
          <w:trHeight w:val="463"/>
        </w:trPr>
        <w:tc>
          <w:tcPr>
            <w:tcW w:w="567" w:type="dxa"/>
            <w:vMerge/>
          </w:tcPr>
          <w:p w14:paraId="626FD9AE" w14:textId="77777777" w:rsidR="004C71D8" w:rsidRPr="008E6574" w:rsidRDefault="004C71D8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  <w:vMerge/>
          </w:tcPr>
          <w:p w14:paraId="77FEC0B3" w14:textId="77777777" w:rsidR="004C71D8" w:rsidRPr="008E6574" w:rsidRDefault="004C71D8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033380BA" w14:textId="77777777" w:rsidR="004C71D8" w:rsidRPr="008E6574" w:rsidRDefault="004C71D8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As unidades de saúde primária são efetivamente acessíveis.</w:t>
            </w:r>
          </w:p>
          <w:p w14:paraId="69DE100C" w14:textId="77777777" w:rsidR="004C71D8" w:rsidRPr="008E6574" w:rsidRDefault="004C71D8" w:rsidP="00620A27">
            <w:pPr>
              <w:rPr>
                <w:sz w:val="12"/>
                <w:szCs w:val="12"/>
              </w:rPr>
            </w:pPr>
          </w:p>
          <w:p w14:paraId="071A8A36" w14:textId="667A5362" w:rsidR="004C71D8" w:rsidRPr="008E6574" w:rsidRDefault="004C71D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As unidades de saúde primária são acessíveis a pé? Se não, há algum transporte disponível (tal como ambulância gratuita)? Se não, de que forma as pessoas se deslocam até às unidades?</w:t>
            </w:r>
          </w:p>
          <w:p w14:paraId="2034E8AD" w14:textId="77777777" w:rsidR="004C71D8" w:rsidRPr="008E6574" w:rsidRDefault="004C71D8" w:rsidP="00620A27">
            <w:pPr>
              <w:rPr>
                <w:i/>
                <w:sz w:val="21"/>
                <w:szCs w:val="21"/>
              </w:rPr>
            </w:pPr>
          </w:p>
          <w:p w14:paraId="28CEEB06" w14:textId="7DDDBC33" w:rsidR="004C71D8" w:rsidRPr="008E6574" w:rsidRDefault="004C71D8" w:rsidP="00620A27">
            <w:pPr>
              <w:rPr>
                <w:b/>
                <w:sz w:val="21"/>
                <w:szCs w:val="21"/>
              </w:rPr>
            </w:pPr>
            <w:r>
              <w:rPr>
                <w:sz w:val="21"/>
              </w:rPr>
              <w:sym w:font="Symbol" w:char="F05B"/>
            </w:r>
            <w:r>
              <w:t>A existência e disponibilidade 24 horas por dia das Urgências e dos serviços de ambulância já estão contempladas</w:t>
            </w:r>
            <w:r>
              <w:rPr>
                <w:sz w:val="21"/>
              </w:rPr>
              <w:t>.</w:t>
            </w:r>
            <w:r>
              <w:rPr>
                <w:sz w:val="21"/>
              </w:rPr>
              <w:sym w:font="Symbol" w:char="F05D"/>
            </w:r>
          </w:p>
        </w:tc>
      </w:tr>
      <w:tr w:rsidR="00E63BA3" w:rsidRPr="008E6574" w14:paraId="7CFF8F82" w14:textId="77777777" w:rsidTr="004C71D8">
        <w:trPr>
          <w:trHeight w:val="463"/>
        </w:trPr>
        <w:tc>
          <w:tcPr>
            <w:tcW w:w="567" w:type="dxa"/>
          </w:tcPr>
          <w:p w14:paraId="18A2211C" w14:textId="67AB82F0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2093" w:type="dxa"/>
          </w:tcPr>
          <w:p w14:paraId="1EDCE486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Preparação para situações de emergência (derrames químicos, </w:t>
            </w:r>
            <w:r>
              <w:rPr>
                <w:sz w:val="21"/>
              </w:rPr>
              <w:lastRenderedPageBreak/>
              <w:t>surtos de doenças, p. ex., cólera)</w:t>
            </w:r>
          </w:p>
        </w:tc>
        <w:tc>
          <w:tcPr>
            <w:tcW w:w="11232" w:type="dxa"/>
            <w:shd w:val="clear" w:color="auto" w:fill="auto"/>
          </w:tcPr>
          <w:p w14:paraId="1B37A8BF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lastRenderedPageBreak/>
              <w:t>O país possui mecanismos de resposta a emergências, tais como derrames químicos, surtos de doenças ou acidentes graves relacionados com a ASGM.</w:t>
            </w:r>
          </w:p>
          <w:p w14:paraId="4151667A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6AD52DE9" w14:textId="4CE101A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mecanismos ou planos para incidentes e acidentes relacionados com a ASGM, sejam eles químicos (tais como um </w:t>
            </w:r>
            <w:r>
              <w:rPr>
                <w:i/>
                <w:sz w:val="21"/>
              </w:rPr>
              <w:lastRenderedPageBreak/>
              <w:t xml:space="preserve">derrame ou explosão), biológicos (tais como um surto) ou físicos (tais como o colapso de uma mina resultando em grandes traumatismos ou mortes)? </w:t>
            </w:r>
          </w:p>
          <w:p w14:paraId="0F4F2A73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Que instituições estão envolvidas? </w:t>
            </w:r>
          </w:p>
          <w:p w14:paraId="6B1C3958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Operam a nível nacional e local?</w:t>
            </w:r>
          </w:p>
          <w:p w14:paraId="34D0CE52" w14:textId="415844E0" w:rsidR="00E63BA3" w:rsidRPr="008E6574" w:rsidRDefault="00567AD5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Em que medida estes planos estão relacionados com outros planos (p. ex., para o setor mineiro)?</w:t>
            </w:r>
          </w:p>
          <w:p w14:paraId="4987E240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</w:p>
        </w:tc>
      </w:tr>
      <w:tr w:rsidR="00E63BA3" w:rsidRPr="008E6574" w14:paraId="0B725266" w14:textId="77777777" w:rsidTr="00327539">
        <w:trPr>
          <w:trHeight w:val="2768"/>
        </w:trPr>
        <w:tc>
          <w:tcPr>
            <w:tcW w:w="567" w:type="dxa"/>
          </w:tcPr>
          <w:p w14:paraId="73315B65" w14:textId="2FDFB151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</w:t>
            </w:r>
            <w:r w:rsidR="00370722">
              <w:rPr>
                <w:sz w:val="21"/>
              </w:rPr>
              <w:t>.</w:t>
            </w:r>
            <w:r>
              <w:rPr>
                <w:sz w:val="21"/>
              </w:rPr>
              <w:t>3</w:t>
            </w:r>
          </w:p>
          <w:p w14:paraId="478C248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093" w:type="dxa"/>
          </w:tcPr>
          <w:p w14:paraId="666346F5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Sistemas de prevenção</w:t>
            </w:r>
          </w:p>
          <w:p w14:paraId="09A60A0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41DAC2DF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232" w:type="dxa"/>
            <w:shd w:val="clear" w:color="auto" w:fill="auto"/>
          </w:tcPr>
          <w:p w14:paraId="0072BE2E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 xml:space="preserve">O país institucionalizou mecanismos e recursos para abordar os riscos de saúde relacionados com a ASGM. </w:t>
            </w:r>
          </w:p>
          <w:p w14:paraId="4CF6A408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2CFF9F06" w14:textId="2DD3358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programas de prevenção ou campanhas informativas sobre a exposição ao mercúrio nos locais de ASGM? </w:t>
            </w:r>
          </w:p>
          <w:p w14:paraId="65847F7F" w14:textId="09FE4785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outros programas que requeiram a mobilização da comunidade (tais como higiene ou imunização)? </w:t>
            </w:r>
          </w:p>
          <w:p w14:paraId="271C0E92" w14:textId="5A0DB8A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Existem campanhas e programas dirigidos às populações vulneráveis e em risco (tais como crianças ou grávidas)?</w:t>
            </w:r>
          </w:p>
          <w:p w14:paraId="7A67ABEF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É promovida a utilização de tecnologias melhoradas ao longo da cadeia de fornecimento da ASGM? </w:t>
            </w:r>
          </w:p>
          <w:p w14:paraId="763BF92A" w14:textId="257AD4C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É promovida a utilização de equipamento de proteção no setor da ASGM? </w:t>
            </w:r>
          </w:p>
          <w:p w14:paraId="75D2BE82" w14:textId="1D47526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É realizada sensibilização em matéria de saúde e segurança no trabalho no setor da ASGM?</w:t>
            </w:r>
          </w:p>
          <w:p w14:paraId="30E383FA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234AE650" w14:textId="543BCC99" w:rsidR="00E63BA3" w:rsidRPr="008E6574" w:rsidRDefault="00E63BA3" w:rsidP="000B670D">
            <w:pPr>
              <w:rPr>
                <w:sz w:val="21"/>
                <w:szCs w:val="21"/>
              </w:rPr>
            </w:pPr>
            <w:r>
              <w:rPr>
                <w:sz w:val="21"/>
              </w:rPr>
              <w:sym w:font="Symbol" w:char="F05B"/>
            </w:r>
            <w:r>
              <w:rPr>
                <w:sz w:val="21"/>
              </w:rPr>
              <w:t>Incluir também na análise as respostas ao questionário da avaliação rápida de saúde do Instituto Suíço de Saúde Pública e Tropical relacionado com o apoio institucional, p. ex., o que já foi feito no passado, o que está atualmente a ser feito e o que se planeia fazer no futuro (educação para a saúde, intervenções).</w:t>
            </w:r>
            <w:r>
              <w:rPr>
                <w:sz w:val="21"/>
              </w:rPr>
              <w:sym w:font="Symbol" w:char="F05D"/>
            </w:r>
          </w:p>
        </w:tc>
      </w:tr>
      <w:tr w:rsidR="00E63BA3" w:rsidRPr="008E6574" w14:paraId="3E014A07" w14:textId="77777777" w:rsidTr="00D72862">
        <w:trPr>
          <w:trHeight w:val="71"/>
        </w:trPr>
        <w:tc>
          <w:tcPr>
            <w:tcW w:w="567" w:type="dxa"/>
          </w:tcPr>
          <w:p w14:paraId="3BCFC389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325" w:type="dxa"/>
            <w:gridSpan w:val="2"/>
          </w:tcPr>
          <w:p w14:paraId="2C8D2641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Capacidades técnicas</w:t>
            </w:r>
          </w:p>
        </w:tc>
      </w:tr>
      <w:tr w:rsidR="00E63BA3" w:rsidRPr="008E6574" w14:paraId="1A553894" w14:textId="77777777" w:rsidTr="00EB53E5">
        <w:trPr>
          <w:trHeight w:val="1136"/>
        </w:trPr>
        <w:tc>
          <w:tcPr>
            <w:tcW w:w="567" w:type="dxa"/>
          </w:tcPr>
          <w:p w14:paraId="5281D425" w14:textId="248719C0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t>3.1</w:t>
            </w:r>
          </w:p>
        </w:tc>
        <w:tc>
          <w:tcPr>
            <w:tcW w:w="2093" w:type="dxa"/>
          </w:tcPr>
          <w:p w14:paraId="59B474F8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sz w:val="21"/>
              </w:rPr>
              <w:t>Progressão e preservação dos profissionais</w:t>
            </w:r>
          </w:p>
        </w:tc>
        <w:tc>
          <w:tcPr>
            <w:tcW w:w="11232" w:type="dxa"/>
            <w:shd w:val="clear" w:color="auto" w:fill="auto"/>
          </w:tcPr>
          <w:p w14:paraId="7AF82CA6" w14:textId="6DF3ADC5" w:rsidR="00E63BA3" w:rsidRPr="008E6574" w:rsidRDefault="00E63BA3" w:rsidP="00620A27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</w:rPr>
              <w:t>Realiza-se regularmente um programa de formação direcionado aos profissionais de saúde para apoio à deteção, monitorização e vigilância dos problemas de saúde relacionados com a ASGM.</w:t>
            </w:r>
          </w:p>
          <w:p w14:paraId="1DD5E55A" w14:textId="77777777" w:rsidR="00E63BA3" w:rsidRPr="008E6574" w:rsidRDefault="00E63BA3" w:rsidP="00620A27">
            <w:pPr>
              <w:rPr>
                <w:bCs/>
                <w:sz w:val="12"/>
                <w:szCs w:val="12"/>
              </w:rPr>
            </w:pPr>
          </w:p>
          <w:p w14:paraId="31CC69B7" w14:textId="385E424C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 algum programa de formação direcionado aos profissionais de saúde para apoio à deteção, monitorização e vigilância de problemas de saúde relacionados com a ASGM? </w:t>
            </w:r>
          </w:p>
          <w:p w14:paraId="0A0057EB" w14:textId="215D17F8" w:rsidR="00E63BA3" w:rsidRPr="008E6574" w:rsidRDefault="00D61F1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Que instituição organiza essa formação? A formação ocorre regularmente e a diferentes níveis (nacional e local)? </w:t>
            </w:r>
          </w:p>
          <w:p w14:paraId="4A397BF5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</w:p>
        </w:tc>
      </w:tr>
      <w:bookmarkEnd w:id="0"/>
    </w:tbl>
    <w:p w14:paraId="52683FAF" w14:textId="77777777" w:rsidR="00E63BA3" w:rsidRPr="008E6574" w:rsidRDefault="00E63BA3" w:rsidP="00620A27"/>
    <w:p w14:paraId="04600614" w14:textId="77777777" w:rsidR="00E63BA3" w:rsidRPr="008E6574" w:rsidRDefault="00E63BA3" w:rsidP="00620A27"/>
    <w:p w14:paraId="72D5D726" w14:textId="010A783E" w:rsidR="00E63BA3" w:rsidRPr="008E6574" w:rsidRDefault="00E63BA3" w:rsidP="00620A27">
      <w:r>
        <w:rPr>
          <w:b/>
        </w:rPr>
        <w:t>B.</w:t>
      </w:r>
      <w:r>
        <w:rPr>
          <w:b/>
        </w:rPr>
        <w:tab/>
        <w:t xml:space="preserve">Riscos em matéria de saúde no trabalho relacionados com a ASGM </w:t>
      </w:r>
      <w:r>
        <w:t>(questões para o ministério do trabalho, outras organizações envolvidas na área da saúde e segurança no trabalho)</w:t>
      </w:r>
    </w:p>
    <w:p w14:paraId="10ABBB41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057"/>
      </w:tblGrid>
      <w:tr w:rsidR="00E63BA3" w:rsidRPr="008E6574" w14:paraId="1103B94A" w14:textId="77777777" w:rsidTr="00E63BA3">
        <w:tc>
          <w:tcPr>
            <w:tcW w:w="567" w:type="dxa"/>
            <w:shd w:val="clear" w:color="auto" w:fill="F2F2F2" w:themeFill="background1" w:themeFillShade="F2"/>
          </w:tcPr>
          <w:p w14:paraId="273B563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66B51A" w14:textId="09B39BB3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Tópico e categorias</w:t>
            </w:r>
          </w:p>
        </w:tc>
        <w:tc>
          <w:tcPr>
            <w:tcW w:w="11057" w:type="dxa"/>
            <w:shd w:val="clear" w:color="auto" w:fill="F2F2F2" w:themeFill="background1" w:themeFillShade="F2"/>
          </w:tcPr>
          <w:p w14:paraId="413E605D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Indicadores e questões</w:t>
            </w:r>
          </w:p>
        </w:tc>
      </w:tr>
      <w:tr w:rsidR="00E63BA3" w:rsidRPr="008E6574" w14:paraId="6AE0FE71" w14:textId="77777777" w:rsidTr="00E63BA3">
        <w:trPr>
          <w:trHeight w:val="318"/>
        </w:trPr>
        <w:tc>
          <w:tcPr>
            <w:tcW w:w="567" w:type="dxa"/>
          </w:tcPr>
          <w:p w14:paraId="56E7F5C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25" w:type="dxa"/>
            <w:gridSpan w:val="2"/>
          </w:tcPr>
          <w:p w14:paraId="07F2061B" w14:textId="11EC8591" w:rsidR="00E63BA3" w:rsidRPr="008E6574" w:rsidRDefault="00E63BA3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Políticas e ambiente regulamentar</w:t>
            </w:r>
          </w:p>
        </w:tc>
      </w:tr>
      <w:tr w:rsidR="00E63BA3" w:rsidRPr="008E6574" w14:paraId="152B08CB" w14:textId="77777777" w:rsidTr="004A191E">
        <w:trPr>
          <w:trHeight w:val="274"/>
        </w:trPr>
        <w:tc>
          <w:tcPr>
            <w:tcW w:w="567" w:type="dxa"/>
            <w:vMerge w:val="restart"/>
          </w:tcPr>
          <w:p w14:paraId="548E1D93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</w:t>
            </w:r>
          </w:p>
          <w:p w14:paraId="6B11793A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1864845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633577D6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  <w:r>
              <w:rPr>
                <w:sz w:val="21"/>
              </w:rPr>
              <w:lastRenderedPageBreak/>
              <w:t xml:space="preserve">Quadro legal e de </w:t>
            </w:r>
            <w:r>
              <w:rPr>
                <w:sz w:val="21"/>
              </w:rPr>
              <w:lastRenderedPageBreak/>
              <w:t>políticas</w:t>
            </w:r>
          </w:p>
        </w:tc>
        <w:tc>
          <w:tcPr>
            <w:tcW w:w="11057" w:type="dxa"/>
            <w:shd w:val="clear" w:color="auto" w:fill="auto"/>
          </w:tcPr>
          <w:p w14:paraId="1543271C" w14:textId="39CCCD9D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 xml:space="preserve">Prestação de cuidados de saúde a comunidades ASGM e proteção social </w:t>
            </w:r>
          </w:p>
          <w:p w14:paraId="5121BE19" w14:textId="4A68C5D8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lastRenderedPageBreak/>
              <w:t>Estão claramente definidos leis e regulamentos relativos à prestação de cuidados de saúde e à proteção social dos mineiros artesanais ou em pequena escala, das suas famílias e vizinhos.</w:t>
            </w:r>
          </w:p>
          <w:p w14:paraId="168695EF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4432A4ED" w14:textId="307ACE1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Pode falar-me um pouco sobre o estatuto laboral dos mineiros artesanais e em pequena escala?</w:t>
            </w:r>
          </w:p>
          <w:p w14:paraId="65EDED4A" w14:textId="3B7FE51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seu estatuto afeta a probabilidade de terem acesso a assistência médica (p. ex., mineiros migrantes e famílias em comunidades ASGM, mineiros artesanais e em pequena escala e outros membros das comunidades sem seguro)?</w:t>
            </w:r>
          </w:p>
          <w:p w14:paraId="73B51DE0" w14:textId="2930ADF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Existem regimes de seguro dedicados e aplicáveis às comunidades ASGM? Se sim, quais?</w:t>
            </w:r>
          </w:p>
          <w:p w14:paraId="06480D18" w14:textId="4B8E20A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Os trabalhadores recebem algum subsídio em caso de acidente de trabalho? Se sim, como?</w:t>
            </w:r>
          </w:p>
        </w:tc>
      </w:tr>
      <w:tr w:rsidR="00E63BA3" w:rsidRPr="008E6574" w14:paraId="0217288D" w14:textId="77777777" w:rsidTr="00E63BA3">
        <w:trPr>
          <w:trHeight w:val="438"/>
        </w:trPr>
        <w:tc>
          <w:tcPr>
            <w:tcW w:w="567" w:type="dxa"/>
            <w:vMerge/>
          </w:tcPr>
          <w:p w14:paraId="2EFD1AA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EF365E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1A986F50" w14:textId="00F8D3E2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Riscos em matéria de saúde no trabalho e riscos ambientais relacionados com a ASGM</w:t>
            </w:r>
          </w:p>
          <w:p w14:paraId="5B2907CD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específicas sobre os riscos ambientais e em matéria de saúde no trabalho relacionados com a ASGM.</w:t>
            </w:r>
          </w:p>
          <w:p w14:paraId="501D318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0B0274D2" w14:textId="2686F37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Existem políticas relativas aos riscos químicos no local de trabalho (tais como mercúrio, cianeto, químicos presentes na poeira e gases tóxicos)? São especificamente dirigidas à ASGM?</w:t>
            </w:r>
          </w:p>
          <w:p w14:paraId="78484F2A" w14:textId="596FF6B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Existem regulamentos de saúde e segurança para atividades ASGM ou atividades informais ou em pequena escala semelhantes?</w:t>
            </w:r>
          </w:p>
          <w:p w14:paraId="0911E4EA" w14:textId="60793A6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Existem políticas relativas aos riscos físicos e biomecânicos no local de trabalho (tais como doenças músculo-esqueléticas, esgotamento, traumatismo físico [queimaduras, lesões oculares, fraturas, lesões traumáticas e, em alguns casos, amputação], ruído, calor e humidade)?</w:t>
            </w:r>
          </w:p>
          <w:p w14:paraId="0E8792CB" w14:textId="77777777" w:rsidR="00E63BA3" w:rsidRPr="008E6574" w:rsidRDefault="00E63BA3" w:rsidP="00620A27">
            <w:pPr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4E7E27FF" w14:textId="77777777" w:rsidTr="00E63BA3">
        <w:trPr>
          <w:trHeight w:val="699"/>
        </w:trPr>
        <w:tc>
          <w:tcPr>
            <w:tcW w:w="567" w:type="dxa"/>
            <w:vMerge/>
          </w:tcPr>
          <w:p w14:paraId="4D7B628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180469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0121D6E5" w14:textId="64E54264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Condições de vida específicas das comunidades ASGM </w:t>
            </w:r>
          </w:p>
          <w:p w14:paraId="7FA99D0C" w14:textId="25C18770" w:rsidR="00E63BA3" w:rsidRPr="008E6574" w:rsidRDefault="00E63BA3" w:rsidP="00620A27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sobre as condições de vida específicas das comunidades ASGM.</w:t>
            </w:r>
          </w:p>
          <w:p w14:paraId="28FAD72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políticas ou regulamentos que abordem os campos de trabalho temporário? </w:t>
            </w:r>
          </w:p>
          <w:p w14:paraId="3A1D9451" w14:textId="0C75924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requisitos sanitários ou de higiene para pequenos e médios negócios? </w:t>
            </w:r>
          </w:p>
          <w:p w14:paraId="1BCFBF65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políticas ou regulamentos relativos aos trabalhadores migrantes?</w:t>
            </w:r>
          </w:p>
          <w:p w14:paraId="0BEE429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normas ou diretrizes nacionais relativas à exposição ao pó em locais de trabalho específicos?</w:t>
            </w:r>
            <w:r>
              <w:rPr>
                <w:i/>
                <w:color w:val="000000" w:themeColor="text1"/>
                <w:sz w:val="21"/>
              </w:rPr>
              <w:t xml:space="preserve"> Existem limites de exposição que se possam aplicar à ASGM?</w:t>
            </w:r>
          </w:p>
        </w:tc>
      </w:tr>
      <w:tr w:rsidR="00E63BA3" w:rsidRPr="008E6574" w14:paraId="084D21D1" w14:textId="77777777" w:rsidTr="00E63BA3">
        <w:trPr>
          <w:trHeight w:val="1513"/>
        </w:trPr>
        <w:tc>
          <w:tcPr>
            <w:tcW w:w="567" w:type="dxa"/>
            <w:vMerge/>
          </w:tcPr>
          <w:p w14:paraId="58D14CD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707E6AF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3CDB484C" w14:textId="4A30E67F" w:rsidR="00E63BA3" w:rsidRPr="008E6574" w:rsidRDefault="00E63BA3" w:rsidP="00620A27">
            <w:pPr>
              <w:rPr>
                <w:rFonts w:cs="Arial"/>
                <w:b/>
                <w:bCs/>
              </w:rPr>
            </w:pPr>
            <w:r>
              <w:rPr>
                <w:sz w:val="21"/>
              </w:rPr>
              <w:t>Manuseamento de substâncias químicas no âmbito da ASGM (tais como mercúrio, cianeto e ácidos)</w:t>
            </w:r>
          </w:p>
          <w:p w14:paraId="701A00C6" w14:textId="2DCE0D6E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sobre o transporte, armazenamento e utilização de substâncias químicas (tais como o mercúrio, cianeto e ácidos).</w:t>
            </w:r>
          </w:p>
          <w:p w14:paraId="309CA923" w14:textId="77777777" w:rsidR="00E63BA3" w:rsidRPr="008E6574" w:rsidRDefault="00E63BA3" w:rsidP="00620A27">
            <w:pPr>
              <w:rPr>
                <w:i/>
                <w:sz w:val="12"/>
                <w:szCs w:val="12"/>
              </w:rPr>
            </w:pPr>
          </w:p>
          <w:p w14:paraId="05116B46" w14:textId="54E61099" w:rsidR="00E63BA3" w:rsidRPr="008E6574" w:rsidRDefault="00E63BA3" w:rsidP="00EB53E5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theme="majorBidi"/>
                <w:i/>
                <w:color w:val="404040" w:themeColor="text1" w:themeTint="BF"/>
                <w:sz w:val="21"/>
                <w:szCs w:val="21"/>
              </w:rPr>
            </w:pPr>
            <w:r>
              <w:rPr>
                <w:i/>
                <w:sz w:val="21"/>
              </w:rPr>
              <w:t>Existem regulamentos específicos para a utilização de substâncias químicas no local de trabalho (tais como o mercúrio, cianeto e ácidos)?</w:t>
            </w:r>
          </w:p>
        </w:tc>
      </w:tr>
      <w:tr w:rsidR="00E63BA3" w:rsidRPr="008E6574" w14:paraId="242D7AD2" w14:textId="77777777" w:rsidTr="00E63BA3">
        <w:trPr>
          <w:trHeight w:val="1156"/>
        </w:trPr>
        <w:tc>
          <w:tcPr>
            <w:tcW w:w="567" w:type="dxa"/>
            <w:vMerge/>
          </w:tcPr>
          <w:p w14:paraId="12170A0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8E92DE7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4492AB98" w14:textId="4F227A8B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 e os regulamentos relativos ao transporte, armazenamento e utilização de mercúrio cumprem as normas internacionais definidas na Convenção de Minamata.</w:t>
            </w:r>
          </w:p>
          <w:p w14:paraId="49CDB44B" w14:textId="77777777" w:rsidR="00E63BA3" w:rsidRPr="008E6574" w:rsidRDefault="00E63BA3" w:rsidP="00620A27">
            <w:pPr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  <w:p w14:paraId="738A856C" w14:textId="78C40DF8" w:rsidR="00E63BA3" w:rsidRPr="008E6574" w:rsidRDefault="00E63BA3" w:rsidP="0059174E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asciiTheme="majorHAnsi" w:hAnsiTheme="majorHAnsi"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estratégias para promover a redução da exposição ao mercúrio no âmbito da ASGM? É promovida a utilização de métodos isentos de mercúrio?</w:t>
            </w:r>
          </w:p>
        </w:tc>
      </w:tr>
      <w:tr w:rsidR="00E63BA3" w:rsidRPr="008E6574" w14:paraId="50CB8F29" w14:textId="77777777" w:rsidTr="00E63BA3">
        <w:trPr>
          <w:trHeight w:val="759"/>
        </w:trPr>
        <w:tc>
          <w:tcPr>
            <w:tcW w:w="567" w:type="dxa"/>
          </w:tcPr>
          <w:p w14:paraId="7FCD840E" w14:textId="1458DD61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1.2</w:t>
            </w:r>
          </w:p>
        </w:tc>
        <w:tc>
          <w:tcPr>
            <w:tcW w:w="2268" w:type="dxa"/>
          </w:tcPr>
          <w:p w14:paraId="0A500F0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Mecanismos de coordenação</w:t>
            </w:r>
          </w:p>
        </w:tc>
        <w:tc>
          <w:tcPr>
            <w:tcW w:w="11057" w:type="dxa"/>
            <w:shd w:val="clear" w:color="auto" w:fill="auto"/>
          </w:tcPr>
          <w:p w14:paraId="3C5CBEBB" w14:textId="7967722E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definidos organismos de coordenação institucionalizados e reuniões entre ministérios em função da ASGM (quer em termos gerais, quer para os riscos de saúde específicos da ASGM).</w:t>
            </w:r>
          </w:p>
          <w:p w14:paraId="4D0DE134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2885567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Existem organismos de coordenação entre os ministérios relevantes? </w:t>
            </w:r>
          </w:p>
          <w:p w14:paraId="1E53E802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Qual o seu grau de formalidade ou institucionalização?</w:t>
            </w:r>
          </w:p>
          <w:p w14:paraId="13F84C1A" w14:textId="10944C12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Que ministérios ou departamentos de ministérios estão representados?</w:t>
            </w:r>
          </w:p>
          <w:p w14:paraId="378C3DD7" w14:textId="6CAE6CA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Como é que funcionam (responsabilidade pelo funcionamento do organismo de coordenação, nível de representação, âmbito dos tópicos abrangidos, competências [fornecer informações, aconselhar, tomar decisões], frequência das reuniões)? </w:t>
            </w:r>
          </w:p>
          <w:p w14:paraId="1A2D2405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66F0FD4E" w14:textId="77777777" w:rsidTr="00E63BA3">
        <w:trPr>
          <w:trHeight w:val="1975"/>
        </w:trPr>
        <w:tc>
          <w:tcPr>
            <w:tcW w:w="567" w:type="dxa"/>
          </w:tcPr>
          <w:p w14:paraId="2C3FEC57" w14:textId="7A8A185A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1.3</w:t>
            </w:r>
          </w:p>
          <w:p w14:paraId="2B5A9448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4CF75D5B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8C545AC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Relações académicas com as principais instituições externas</w:t>
            </w:r>
          </w:p>
          <w:p w14:paraId="530EBA9D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7719FEC9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3B50587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Os polos académicos estão em contacto com as principais instituições públicas relacionadas com a ASGM e o mercúrio.</w:t>
            </w:r>
          </w:p>
          <w:p w14:paraId="145F6371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2A76AA16" w14:textId="2C1C40BB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O conhecimento sobre o mercúrio e a ASGM produzido em universidades ou centros de investigação chega ao ministério do trabalho, emprego e segurança social?</w:t>
            </w:r>
            <w:r>
              <w:rPr>
                <w:i/>
                <w:color w:val="000000" w:themeColor="text1"/>
                <w:sz w:val="21"/>
              </w:rPr>
              <w:t xml:space="preserve"> Como? </w:t>
            </w:r>
          </w:p>
          <w:p w14:paraId="2567E523" w14:textId="31C8ABEC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Que instituições de investigação, grupos de reflexão privados ou redes produzem conhecimento relacionado com as questões laborais do setor da ASGM?</w:t>
            </w:r>
          </w:p>
          <w:p w14:paraId="1DCE2CB5" w14:textId="05C1F59C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O ministério do trabalho, emprego e segurança social solicita ativamente estudos, investigações, aconselhamento, consultoria ou avaliações de forma a obter informações para a elaboração das suas políticas?</w:t>
            </w:r>
          </w:p>
          <w:p w14:paraId="0995F00D" w14:textId="7CF8251B" w:rsidR="00E63BA3" w:rsidRPr="0059174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Através de que atividades estão as universidades e centros de investigação associados ao ministério do trabalho, emprego e segurança social?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5826E376" w14:textId="56B468E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ministério do trabalho, emprego e segurança social recorre ao conhecimento produzido nas universidades ou centros de investigação para elaborar ou melhorar as suas políticas?</w:t>
            </w:r>
          </w:p>
        </w:tc>
      </w:tr>
      <w:tr w:rsidR="00E63BA3" w:rsidRPr="008E6574" w14:paraId="754C9BA5" w14:textId="77777777" w:rsidTr="00E63BA3">
        <w:trPr>
          <w:trHeight w:val="408"/>
        </w:trPr>
        <w:tc>
          <w:tcPr>
            <w:tcW w:w="567" w:type="dxa"/>
          </w:tcPr>
          <w:p w14:paraId="4632989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325" w:type="dxa"/>
            <w:gridSpan w:val="2"/>
          </w:tcPr>
          <w:p w14:paraId="1E13B67D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Capacidade de implementação</w:t>
            </w:r>
          </w:p>
        </w:tc>
      </w:tr>
      <w:tr w:rsidR="00E63BA3" w:rsidRPr="008E6574" w14:paraId="516FD0E5" w14:textId="77777777" w:rsidTr="00E63BA3">
        <w:trPr>
          <w:trHeight w:val="722"/>
        </w:trPr>
        <w:tc>
          <w:tcPr>
            <w:tcW w:w="567" w:type="dxa"/>
          </w:tcPr>
          <w:p w14:paraId="16FBF8AA" w14:textId="0C5EF068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268" w:type="dxa"/>
          </w:tcPr>
          <w:p w14:paraId="5B7F3EA3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Preparação para situações de emergência (derrames químicos, surtos de doenças, p. ex., cólera)</w:t>
            </w:r>
          </w:p>
        </w:tc>
        <w:tc>
          <w:tcPr>
            <w:tcW w:w="11057" w:type="dxa"/>
            <w:shd w:val="clear" w:color="auto" w:fill="auto"/>
          </w:tcPr>
          <w:p w14:paraId="3B92EBDA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O país possui mecanismos de resposta a emergências, tais como derrames químicos, surtos de doenças ou acidentes graves relacionados com a ASGM.</w:t>
            </w:r>
          </w:p>
          <w:p w14:paraId="0E6ECE9C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4BF8E3EE" w14:textId="0C7E146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mecanismos ou planos para incidentes e acidentes relacionados com a ASGM, sejam eles químicos (tais como um derrame ou explosão), biológicos (tais como um surto) ou físicos (tais como o colapso de uma mina resultando em grandes traumatismos ou mortes)?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264CF036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lastRenderedPageBreak/>
              <w:t xml:space="preserve">Que instituições estão envolvidas? </w:t>
            </w:r>
          </w:p>
          <w:p w14:paraId="70A81DC8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Operam a nível nacional e local?</w:t>
            </w:r>
          </w:p>
          <w:p w14:paraId="7C8B7D82" w14:textId="091CFD88" w:rsidR="00E63BA3" w:rsidRPr="008E6574" w:rsidRDefault="00AD5E1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Em que medida estes planos de emergência estão relacionados com outros planos industriais (p. ex., para o setor mineiro)?</w:t>
            </w:r>
          </w:p>
          <w:p w14:paraId="0E5AEE2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</w:p>
        </w:tc>
      </w:tr>
      <w:tr w:rsidR="00E63BA3" w:rsidRPr="008E6574" w14:paraId="55FE7C38" w14:textId="77777777" w:rsidTr="00E63BA3">
        <w:trPr>
          <w:trHeight w:val="722"/>
        </w:trPr>
        <w:tc>
          <w:tcPr>
            <w:tcW w:w="567" w:type="dxa"/>
          </w:tcPr>
          <w:p w14:paraId="49ADC2E6" w14:textId="704D86BB" w:rsidR="00E63BA3" w:rsidRPr="008E6574" w:rsidRDefault="00E63BA3" w:rsidP="00D61F1D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2.2</w:t>
            </w:r>
          </w:p>
        </w:tc>
        <w:tc>
          <w:tcPr>
            <w:tcW w:w="2268" w:type="dxa"/>
          </w:tcPr>
          <w:p w14:paraId="2A1AC60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Sistemas de prevenção</w:t>
            </w:r>
          </w:p>
        </w:tc>
        <w:tc>
          <w:tcPr>
            <w:tcW w:w="11057" w:type="dxa"/>
            <w:shd w:val="clear" w:color="auto" w:fill="auto"/>
          </w:tcPr>
          <w:p w14:paraId="602ABCA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 xml:space="preserve">O país institucionalizou mecanismos e recursos para abordar os riscos de saúde relacionados com a ASGM. </w:t>
            </w:r>
          </w:p>
          <w:p w14:paraId="6295080C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0A628DFA" w14:textId="6E9BDA2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programas de prevenção ou campanhas informativas sobre a exposição ao mercúrio em contexto de trabalho nos locais de ASGM?</w:t>
            </w:r>
            <w:r>
              <w:rPr>
                <w:i/>
                <w:color w:val="000000" w:themeColor="text1"/>
                <w:sz w:val="21"/>
              </w:rPr>
              <w:t xml:space="preserve"> Existem campanhas e programas dirigidos às populações vulneráveis e em risco (tais como mineiros menores ou mulheres grávidas)?</w:t>
            </w:r>
          </w:p>
          <w:p w14:paraId="01ED6C97" w14:textId="43ED656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É promovida a utilização de tecnologias melhoradas ao longo da cadeia de fornecimento da ASGM? É promovida a utilização de equipamento de proteção no setor da ASGM? </w:t>
            </w:r>
          </w:p>
          <w:p w14:paraId="0C6B9C40" w14:textId="256611B5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É realizada sensibilização em matéria de saúde e segurança no trabalho no setor da ASGM?</w:t>
            </w:r>
          </w:p>
          <w:p w14:paraId="1755E9FE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</w:tbl>
    <w:p w14:paraId="1EF061D3" w14:textId="77777777" w:rsidR="00E63BA3" w:rsidRPr="008E6574" w:rsidRDefault="00E63BA3" w:rsidP="00620A27"/>
    <w:p w14:paraId="06E5A5FC" w14:textId="19176D1B" w:rsidR="00E63BA3" w:rsidRPr="008E6574" w:rsidRDefault="00E63BA3" w:rsidP="00620A27">
      <w:pPr>
        <w:ind w:left="709" w:hanging="709"/>
        <w:rPr>
          <w:b/>
          <w:bCs/>
        </w:rPr>
      </w:pPr>
      <w:r>
        <w:rPr>
          <w:b/>
        </w:rPr>
        <w:t>C.</w:t>
      </w:r>
      <w:r>
        <w:rPr>
          <w:b/>
        </w:rPr>
        <w:tab/>
        <w:t xml:space="preserve">Riscos ambientais relacionados com a ASGM com implicações para a saúde </w:t>
      </w:r>
      <w:r>
        <w:t>(questões para o ministério do ambiente, outras organizações envolvidas em questões ambientais)</w:t>
      </w:r>
    </w:p>
    <w:p w14:paraId="331D6F38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057"/>
      </w:tblGrid>
      <w:tr w:rsidR="00E63BA3" w:rsidRPr="008E6574" w14:paraId="40416905" w14:textId="77777777" w:rsidTr="00E63BA3">
        <w:tc>
          <w:tcPr>
            <w:tcW w:w="567" w:type="dxa"/>
          </w:tcPr>
          <w:p w14:paraId="0B40737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2995D17" w14:textId="32C176C8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Tópico e categorias</w:t>
            </w:r>
          </w:p>
        </w:tc>
        <w:tc>
          <w:tcPr>
            <w:tcW w:w="11057" w:type="dxa"/>
            <w:shd w:val="clear" w:color="auto" w:fill="auto"/>
          </w:tcPr>
          <w:p w14:paraId="10950730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Indicadores e questões</w:t>
            </w:r>
          </w:p>
        </w:tc>
      </w:tr>
      <w:tr w:rsidR="00E63BA3" w:rsidRPr="008E6574" w14:paraId="3D546884" w14:textId="77777777" w:rsidTr="00E63BA3">
        <w:trPr>
          <w:trHeight w:val="441"/>
        </w:trPr>
        <w:tc>
          <w:tcPr>
            <w:tcW w:w="567" w:type="dxa"/>
          </w:tcPr>
          <w:p w14:paraId="2866C19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25" w:type="dxa"/>
            <w:gridSpan w:val="2"/>
          </w:tcPr>
          <w:p w14:paraId="091D1FA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Políticas e ambiente regulamentar</w:t>
            </w:r>
          </w:p>
        </w:tc>
      </w:tr>
      <w:tr w:rsidR="00E63BA3" w:rsidRPr="008E6574" w14:paraId="3A5384FC" w14:textId="77777777" w:rsidTr="00E63BA3">
        <w:trPr>
          <w:trHeight w:val="1331"/>
        </w:trPr>
        <w:tc>
          <w:tcPr>
            <w:tcW w:w="567" w:type="dxa"/>
            <w:vMerge w:val="restart"/>
          </w:tcPr>
          <w:p w14:paraId="6A3A6CC9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2268" w:type="dxa"/>
            <w:vMerge w:val="restart"/>
          </w:tcPr>
          <w:p w14:paraId="5E6C5D3E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  <w:r>
              <w:rPr>
                <w:sz w:val="21"/>
              </w:rPr>
              <w:t>Quadro legal e de políticas</w:t>
            </w:r>
          </w:p>
        </w:tc>
        <w:tc>
          <w:tcPr>
            <w:tcW w:w="11057" w:type="dxa"/>
            <w:shd w:val="clear" w:color="auto" w:fill="auto"/>
          </w:tcPr>
          <w:p w14:paraId="7E4207E2" w14:textId="269BCD45" w:rsidR="00E63BA3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Prestação de cuidados de saúde às comunidades ASGM</w:t>
            </w:r>
          </w:p>
          <w:p w14:paraId="46356CAD" w14:textId="46E7717A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leis, regulamentos e programas administrativos para as comunidades ASGM cumprem as normas internacionais definidas na Convenção de Minamata.</w:t>
            </w:r>
          </w:p>
          <w:p w14:paraId="0A970131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7731533F" w14:textId="1ABF2572" w:rsidR="00E63BA3" w:rsidRPr="000574BE" w:rsidRDefault="00E63BA3" w:rsidP="000574BE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Pode falar-me um pouco sobre os programas de sensibilização relativos aos efeitos ambientais do mercúrio? Se sim, esses programas visam apresentar alternativas viáveis? </w:t>
            </w:r>
          </w:p>
        </w:tc>
      </w:tr>
      <w:tr w:rsidR="00E63BA3" w:rsidRPr="008E6574" w14:paraId="1EE8B323" w14:textId="77777777" w:rsidTr="00E63BA3">
        <w:trPr>
          <w:trHeight w:val="1073"/>
        </w:trPr>
        <w:tc>
          <w:tcPr>
            <w:tcW w:w="567" w:type="dxa"/>
            <w:vMerge/>
          </w:tcPr>
          <w:p w14:paraId="31217D0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CC577D0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6E924857" w14:textId="421E8A23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Riscos em matéria de saúde no trabalho e riscos ambientais relacionados com a ASGM</w:t>
            </w:r>
          </w:p>
          <w:p w14:paraId="5938E11A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específicas sobre os riscos ambientais e em matéria de saúde no trabalho relacionados com a ASGM.</w:t>
            </w:r>
          </w:p>
          <w:p w14:paraId="762074F0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  <w:p w14:paraId="56331ADD" w14:textId="40333A2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Pode falar-me um pouco sobre as políticas relativas aos riscos químicos (tais como mercúrio, cianeto, químicos presentes na poeira e gases tóxicos)?</w:t>
            </w:r>
          </w:p>
          <w:p w14:paraId="019A7DE9" w14:textId="73C5C9C0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Pode falar-me um pouco sobre as políticas relativas aos riscos ambientais relacionados com a ASGM, (tais como a degradação dos solos, emissões de mercúrio e poluição, assoreamento, erosão e contaminação das águas)?</w:t>
            </w:r>
          </w:p>
          <w:p w14:paraId="1EDCFD28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27183183" w14:textId="77777777" w:rsidTr="00E63BA3">
        <w:trPr>
          <w:trHeight w:val="71"/>
        </w:trPr>
        <w:tc>
          <w:tcPr>
            <w:tcW w:w="567" w:type="dxa"/>
            <w:vMerge/>
          </w:tcPr>
          <w:p w14:paraId="602D0F4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BAF286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49AD322F" w14:textId="0AD0DA64" w:rsidR="00E63BA3" w:rsidRPr="008E6574" w:rsidRDefault="00E63BA3" w:rsidP="00620A27">
            <w:pPr>
              <w:rPr>
                <w:rFonts w:cs="Arial"/>
                <w:b/>
                <w:bCs/>
              </w:rPr>
            </w:pPr>
            <w:r>
              <w:rPr>
                <w:sz w:val="21"/>
              </w:rPr>
              <w:t>Manuseamento de substâncias químicas no âmbito da ASGM (tais como mercúrio, cianeto e ácidos)</w:t>
            </w:r>
          </w:p>
          <w:p w14:paraId="6B196DD0" w14:textId="6CA9AF6D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claramente definidos leis, regulamentos e políticas sobre o transporte, armazenamento e utilização de substâncias químicas (tais como o mercúrio, cianeto e ácidos).</w:t>
            </w:r>
          </w:p>
          <w:p w14:paraId="4996C36A" w14:textId="77777777" w:rsidR="00E63BA3" w:rsidRPr="008E6574" w:rsidRDefault="00E63BA3" w:rsidP="00620A27">
            <w:pPr>
              <w:rPr>
                <w:i/>
                <w:sz w:val="12"/>
                <w:szCs w:val="12"/>
              </w:rPr>
            </w:pPr>
          </w:p>
          <w:p w14:paraId="37D3A747" w14:textId="44BBD79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regulamentos específicos para o transporte, armazenamento e utilização de substâncias químicas (incluindo mercúrio, cianeto e ácidos)?</w:t>
            </w:r>
          </w:p>
          <w:p w14:paraId="4DC52C9A" w14:textId="26F06BDA" w:rsidR="00E63BA3" w:rsidRPr="008E6574" w:rsidRDefault="001C1ECC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Esses regulamentos definem que instituições são responsáveis por executar os regulamentos? </w:t>
            </w:r>
          </w:p>
          <w:p w14:paraId="204CF9AC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Esses regulamentos aplicam-se a nível local?</w:t>
            </w:r>
          </w:p>
          <w:p w14:paraId="4412FA46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2D1F730C" w14:textId="77777777" w:rsidTr="00E63BA3">
        <w:trPr>
          <w:trHeight w:val="416"/>
        </w:trPr>
        <w:tc>
          <w:tcPr>
            <w:tcW w:w="567" w:type="dxa"/>
            <w:vMerge/>
          </w:tcPr>
          <w:p w14:paraId="66303F8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401650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248D6841" w14:textId="70664ADB" w:rsidR="00E63BA3" w:rsidRPr="008E6574" w:rsidRDefault="00E63BA3" w:rsidP="00620A27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 </w:t>
            </w:r>
            <w:r>
              <w:rPr>
                <w:b/>
                <w:sz w:val="21"/>
              </w:rPr>
              <w:t>Estão claramente definidas políticas específicas sobre o transporte, armazenamento e utilização de substâncias químicas (mercúrio, cianeto e ácidos).</w:t>
            </w:r>
          </w:p>
          <w:p w14:paraId="5FE54D9E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7ADF9597" w14:textId="1F52AA6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Pode falar-me um pouco sobre as políticas relativas ao transporte, armazenamento e utilização de mercúrio, cianeto e ácidos?</w:t>
            </w:r>
          </w:p>
          <w:p w14:paraId="6E7AB0F9" w14:textId="119BB36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Que instituições são responsáveis por executar essas políticas? </w:t>
            </w:r>
          </w:p>
          <w:p w14:paraId="73E428A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São implementadas a nível nacional e local? </w:t>
            </w:r>
          </w:p>
          <w:p w14:paraId="12F98E87" w14:textId="1D3DC0D9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informações sobre os riscos e os perigos do mercúrio, cianeto e ácidos? Existem incentivos para que o manuseamento seja feito corretamente? Está disponível assistência técnica? São feitas inspeções? A importação ou o comércio ilegal são sancionados?</w:t>
            </w:r>
          </w:p>
          <w:p w14:paraId="0ADD9981" w14:textId="651BFD2D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Relativamente ao mercúrio, cianeto e ácidos, existem indicadores que descrevam o que é necessário medir, como e em que momento?</w:t>
            </w:r>
          </w:p>
          <w:p w14:paraId="72568FC6" w14:textId="7DCC97F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É necessária uma licença para o transporte, armazenamento e utilização de mercúrio? Existe um registo de compras e vendas?</w:t>
            </w:r>
          </w:p>
          <w:p w14:paraId="7DD69BAF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004601E6" w14:textId="77777777" w:rsidTr="00E63BA3">
        <w:trPr>
          <w:trHeight w:val="117"/>
        </w:trPr>
        <w:tc>
          <w:tcPr>
            <w:tcW w:w="567" w:type="dxa"/>
            <w:vMerge/>
          </w:tcPr>
          <w:p w14:paraId="2A8D718C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0F49C7B4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1C7EEE94" w14:textId="42FE74C8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 e os regulamentos relativos ao transporte, armazenamento e utilização de mercúrio cumprem as normas internacionais definidas na Convenção de Minamata.</w:t>
            </w:r>
          </w:p>
          <w:p w14:paraId="4C93615B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4D0AC5BC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 alguma informação sobre o comércio de mercúrio e de compostos de mercúrio?</w:t>
            </w:r>
          </w:p>
          <w:p w14:paraId="3150A9CB" w14:textId="36D2F1F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estimativas de referência relativas às quantidades de mercúrio utilizadas e às práticas utilizadas no setor da extração e processamento de ouro artesanal e em pequena escala?</w:t>
            </w:r>
          </w:p>
          <w:p w14:paraId="7E8EAB2E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estratégias para a gestão do comércio e prevenção do desvio de mercúrio de fontes externas e domésticas para utilização na extração e processamento de ouro artesanais e em pequena escala?</w:t>
            </w:r>
          </w:p>
          <w:p w14:paraId="424A0D21" w14:textId="55994FAB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estratégias para a promoção da redução das emissões, libertações e exposição ao mercúrio na extração e processamento de ouro artesanais e em pequena escala, incluindo métodos isentos de mercúrio?</w:t>
            </w:r>
          </w:p>
          <w:p w14:paraId="2DE689ED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</w:tc>
      </w:tr>
      <w:tr w:rsidR="00E63BA3" w:rsidRPr="008E6574" w14:paraId="76199EAE" w14:textId="77777777" w:rsidTr="00E63BA3">
        <w:trPr>
          <w:trHeight w:val="2170"/>
        </w:trPr>
        <w:tc>
          <w:tcPr>
            <w:tcW w:w="567" w:type="dxa"/>
            <w:vMerge/>
          </w:tcPr>
          <w:p w14:paraId="18C37BE5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E74C188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00314F3D" w14:textId="093BFC83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 e os regulamentos relativos ao transporte, armazenamento e utilização de cianeto cumprem as normas internacionais definidas na Convenção de Minamata e no Programa das Nações Unidas para o Ambiente.</w:t>
            </w:r>
          </w:p>
          <w:p w14:paraId="7EB99220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3027D3F5" w14:textId="2BA989C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estimativas sobre as quantidades de cianeto usadas na ASGM? Existe alguma informação sobre a lixiviação com cianeto em sedimentos, minério ou rejeitos aos quais tenha sido adicionado mercúrio sem antes proceder à sua remoção?</w:t>
            </w:r>
          </w:p>
          <w:p w14:paraId="02FB2950" w14:textId="6B52A52C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 ministério trabalha com os processadores de cianeto para desenvolver métodos ou protocolos que permitam evitar o tratamento de materiais contaminados com mercúrio?</w:t>
            </w:r>
          </w:p>
          <w:p w14:paraId="786C843A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 país solicitou aos processadores de cianeto, como requisito de licenciamento, que recusassem rejeitos contaminados com mercúrio ou que procedessem à remoção do mercúrio antes da utilização?</w:t>
            </w:r>
          </w:p>
        </w:tc>
      </w:tr>
      <w:tr w:rsidR="00E63BA3" w:rsidRPr="008E6574" w14:paraId="67111DE8" w14:textId="77777777" w:rsidTr="00E63BA3">
        <w:trPr>
          <w:trHeight w:val="1529"/>
        </w:trPr>
        <w:tc>
          <w:tcPr>
            <w:tcW w:w="567" w:type="dxa"/>
          </w:tcPr>
          <w:p w14:paraId="4FE9627C" w14:textId="0956F729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1.2</w:t>
            </w:r>
          </w:p>
        </w:tc>
        <w:tc>
          <w:tcPr>
            <w:tcW w:w="2268" w:type="dxa"/>
          </w:tcPr>
          <w:p w14:paraId="477410D4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Mecanismos de coordenação</w:t>
            </w:r>
          </w:p>
        </w:tc>
        <w:tc>
          <w:tcPr>
            <w:tcW w:w="11057" w:type="dxa"/>
            <w:shd w:val="clear" w:color="auto" w:fill="auto"/>
          </w:tcPr>
          <w:p w14:paraId="4AB6706E" w14:textId="39352DB1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definidos organismos de coordenação institucionalizados ou reuniões entre ministérios em função da ASGM (quer em termos gerais, quer para os riscos de saúde específicos da ASGM).</w:t>
            </w:r>
          </w:p>
          <w:p w14:paraId="5403F684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3714F587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organismos de coordenação entre os ministérios relevantes?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3A1C1223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Qual o seu grau de formalidade ou institucionalização?</w:t>
            </w:r>
          </w:p>
          <w:p w14:paraId="61F0973D" w14:textId="48269F24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Que ministérios ou departamentos de ministérios participam?</w:t>
            </w:r>
          </w:p>
          <w:p w14:paraId="65E6E6C9" w14:textId="26E2510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Como é que funcionam (responsabilidade pelo funcionamento do organismo de coordenação, nível de representação, âmbito dos tópicos abrangidos, competências, tais como fornecer informações, aconselhar ou tomar decisões)?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66308EE0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Com que regularidade se reúnem? </w:t>
            </w:r>
          </w:p>
          <w:p w14:paraId="6FE609C1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</w:tr>
      <w:tr w:rsidR="00E63BA3" w:rsidRPr="008E6574" w14:paraId="7AA55B77" w14:textId="77777777" w:rsidTr="00E63BA3">
        <w:trPr>
          <w:trHeight w:val="71"/>
        </w:trPr>
        <w:tc>
          <w:tcPr>
            <w:tcW w:w="567" w:type="dxa"/>
          </w:tcPr>
          <w:p w14:paraId="16B54399" w14:textId="6854A8A6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268" w:type="dxa"/>
          </w:tcPr>
          <w:p w14:paraId="42EEF0CA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Relações académicas com as principais instituições externas</w:t>
            </w:r>
          </w:p>
          <w:p w14:paraId="639855AA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661B4441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Os polos académicos estão em contacto com as principais instituições públicas relacionadas com a ASGM e o mercúrio.</w:t>
            </w:r>
          </w:p>
          <w:p w14:paraId="3F16683A" w14:textId="77777777" w:rsidR="00E63BA3" w:rsidRPr="008E6574" w:rsidRDefault="00E63BA3" w:rsidP="00620A27">
            <w:pPr>
              <w:rPr>
                <w:i/>
                <w:sz w:val="21"/>
                <w:szCs w:val="21"/>
              </w:rPr>
            </w:pPr>
          </w:p>
          <w:p w14:paraId="59A94126" w14:textId="34D7CF76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O conhecimento relacionado com a ASGM produzido em universidades ou centros de investigação chega ao ministério do território e do ambiente?</w:t>
            </w:r>
            <w:r>
              <w:rPr>
                <w:i/>
                <w:color w:val="000000" w:themeColor="text1"/>
                <w:sz w:val="21"/>
              </w:rPr>
              <w:t xml:space="preserve"> Como? </w:t>
            </w:r>
          </w:p>
          <w:p w14:paraId="4D3544F7" w14:textId="00B757FC" w:rsidR="00E63BA3" w:rsidRPr="00BF3C2C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 ministério do território e do ambiente solicita ativamente estudos, investigações, aconselhamento, consultoria ou avaliações de forma a obter informações para a elaboração das suas políticas?</w:t>
            </w:r>
          </w:p>
          <w:p w14:paraId="0FA3A2BB" w14:textId="6C9842AD" w:rsidR="00E63BA3" w:rsidRPr="00BF3C2C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Através de que atividades estão as universidades e centros de investigação associados ao ministério do território e do ambiente? </w:t>
            </w:r>
          </w:p>
          <w:p w14:paraId="13A6A219" w14:textId="22A211F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O ministério do território e do ambiente recorre ao conhecimento produzido nas universidades ou centros de investigação para elaborar ou melhorar as suas políticas?</w:t>
            </w:r>
          </w:p>
        </w:tc>
      </w:tr>
      <w:tr w:rsidR="00E63BA3" w:rsidRPr="008E6574" w14:paraId="3D69AA9D" w14:textId="77777777" w:rsidTr="00E63BA3">
        <w:trPr>
          <w:trHeight w:val="416"/>
        </w:trPr>
        <w:tc>
          <w:tcPr>
            <w:tcW w:w="567" w:type="dxa"/>
          </w:tcPr>
          <w:p w14:paraId="34B2E1E3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325" w:type="dxa"/>
            <w:gridSpan w:val="2"/>
          </w:tcPr>
          <w:p w14:paraId="4D908C78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Capacidade de implementação</w:t>
            </w:r>
          </w:p>
        </w:tc>
      </w:tr>
      <w:tr w:rsidR="00E63BA3" w:rsidRPr="008E6574" w14:paraId="5F5D7384" w14:textId="77777777" w:rsidTr="00E63BA3">
        <w:trPr>
          <w:trHeight w:val="416"/>
        </w:trPr>
        <w:tc>
          <w:tcPr>
            <w:tcW w:w="567" w:type="dxa"/>
          </w:tcPr>
          <w:p w14:paraId="19C32CC4" w14:textId="2AE66162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268" w:type="dxa"/>
          </w:tcPr>
          <w:p w14:paraId="6F992BF9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 xml:space="preserve">Preparação para situações de emergência (derrames químicos, surtos de </w:t>
            </w:r>
            <w:r>
              <w:rPr>
                <w:sz w:val="21"/>
              </w:rPr>
              <w:lastRenderedPageBreak/>
              <w:t>doenças, p. ex., cólera)</w:t>
            </w:r>
          </w:p>
        </w:tc>
        <w:tc>
          <w:tcPr>
            <w:tcW w:w="11057" w:type="dxa"/>
            <w:shd w:val="clear" w:color="auto" w:fill="auto"/>
          </w:tcPr>
          <w:p w14:paraId="6238E851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lastRenderedPageBreak/>
              <w:t>O país possui mecanismos de resposta a emergências, tais como derrames químicos, surtos de doenças ou acidentes graves relacionados com a ASGM.</w:t>
            </w:r>
          </w:p>
          <w:p w14:paraId="3C3544D1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629DD426" w14:textId="142C7A23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Existem mecanismos ou planos para incidentes e acidentes relacionados com a ASGM, sejam eles químicos (tais como um </w:t>
            </w:r>
            <w:r>
              <w:rPr>
                <w:i/>
                <w:sz w:val="21"/>
              </w:rPr>
              <w:lastRenderedPageBreak/>
              <w:t>derrame ou explosão), biológicos (tais como um surto) ou físicos (tais como o colapso de uma mina resultando em grandes traumatismos ou mortes)?</w:t>
            </w:r>
          </w:p>
          <w:p w14:paraId="5BE0A7EB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Que instituições estão envolvidas? </w:t>
            </w:r>
          </w:p>
          <w:p w14:paraId="5496D4B6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Operam a nível nacional e local?</w:t>
            </w:r>
          </w:p>
          <w:p w14:paraId="396B2B00" w14:textId="5027CF04" w:rsidR="00E63BA3" w:rsidRPr="008E6574" w:rsidRDefault="00AD5E1D" w:rsidP="009C4A4C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Em que medida estes planos estão relacionados com outros planos (p. ex., para o setor mineiro)?</w:t>
            </w:r>
          </w:p>
        </w:tc>
      </w:tr>
    </w:tbl>
    <w:p w14:paraId="1F258AF6" w14:textId="77777777" w:rsidR="00E63BA3" w:rsidRPr="008E6574" w:rsidRDefault="00E63BA3" w:rsidP="00620A27"/>
    <w:p w14:paraId="7E50CA71" w14:textId="77777777" w:rsidR="00E63BA3" w:rsidRPr="008E6574" w:rsidRDefault="00E63BA3" w:rsidP="00620A27"/>
    <w:p w14:paraId="7C735166" w14:textId="77D0D3C7" w:rsidR="00E63BA3" w:rsidRPr="008E6574" w:rsidRDefault="00E63BA3" w:rsidP="00620A27">
      <w:pPr>
        <w:rPr>
          <w:b/>
          <w:bCs/>
        </w:rPr>
      </w:pPr>
      <w:r>
        <w:rPr>
          <w:b/>
        </w:rPr>
        <w:t>D.</w:t>
      </w:r>
      <w:r>
        <w:rPr>
          <w:b/>
        </w:rPr>
        <w:tab/>
        <w:t xml:space="preserve">Gestão de substâncias químicas relacionada com a ASGM </w:t>
      </w:r>
      <w:r>
        <w:t>(questões para o ministério responsável pela gestão de substâncias químicas)</w:t>
      </w:r>
    </w:p>
    <w:p w14:paraId="6F06BC19" w14:textId="77777777" w:rsidR="00E63BA3" w:rsidRPr="008E6574" w:rsidRDefault="00E63BA3" w:rsidP="00620A27">
      <w:pPr>
        <w:rPr>
          <w:b/>
          <w:bCs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057"/>
      </w:tblGrid>
      <w:tr w:rsidR="00E63BA3" w:rsidRPr="008E6574" w14:paraId="07FAE155" w14:textId="77777777" w:rsidTr="00E63BA3">
        <w:tc>
          <w:tcPr>
            <w:tcW w:w="567" w:type="dxa"/>
          </w:tcPr>
          <w:p w14:paraId="706B09A2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55D841C" w14:textId="106E0D4A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Tópico e categorias</w:t>
            </w:r>
          </w:p>
        </w:tc>
        <w:tc>
          <w:tcPr>
            <w:tcW w:w="11057" w:type="dxa"/>
            <w:shd w:val="clear" w:color="auto" w:fill="auto"/>
          </w:tcPr>
          <w:p w14:paraId="7FA2148A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Indicadores e questões</w:t>
            </w:r>
          </w:p>
        </w:tc>
      </w:tr>
      <w:tr w:rsidR="00E63BA3" w:rsidRPr="008E6574" w14:paraId="639E0940" w14:textId="77777777" w:rsidTr="00E63BA3">
        <w:trPr>
          <w:trHeight w:val="299"/>
        </w:trPr>
        <w:tc>
          <w:tcPr>
            <w:tcW w:w="567" w:type="dxa"/>
          </w:tcPr>
          <w:p w14:paraId="3EA31C45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325" w:type="dxa"/>
            <w:gridSpan w:val="2"/>
          </w:tcPr>
          <w:p w14:paraId="12806B38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Políticas e ambiente regulamentar</w:t>
            </w:r>
          </w:p>
        </w:tc>
      </w:tr>
      <w:tr w:rsidR="00E63BA3" w:rsidRPr="008E6574" w14:paraId="7FC1445A" w14:textId="77777777" w:rsidTr="00E63BA3">
        <w:tc>
          <w:tcPr>
            <w:tcW w:w="567" w:type="dxa"/>
            <w:vMerge w:val="restart"/>
          </w:tcPr>
          <w:p w14:paraId="40D5C826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2268" w:type="dxa"/>
            <w:vMerge w:val="restart"/>
          </w:tcPr>
          <w:p w14:paraId="646C22DC" w14:textId="77777777" w:rsidR="00E63BA3" w:rsidRPr="008E6574" w:rsidRDefault="00E63BA3" w:rsidP="00620A27">
            <w:pPr>
              <w:rPr>
                <w:rFonts w:cs="Cambria"/>
                <w:sz w:val="21"/>
                <w:szCs w:val="21"/>
              </w:rPr>
            </w:pPr>
            <w:r>
              <w:rPr>
                <w:sz w:val="21"/>
              </w:rPr>
              <w:t>Quadro legal e de políticas</w:t>
            </w:r>
          </w:p>
        </w:tc>
        <w:tc>
          <w:tcPr>
            <w:tcW w:w="11057" w:type="dxa"/>
            <w:shd w:val="clear" w:color="auto" w:fill="auto"/>
          </w:tcPr>
          <w:p w14:paraId="23822F96" w14:textId="69008DB2" w:rsidR="00E63BA3" w:rsidRPr="008E6574" w:rsidRDefault="00E63BA3" w:rsidP="00620A27">
            <w:pPr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 xml:space="preserve"> </w:t>
            </w:r>
            <w:r>
              <w:rPr>
                <w:b/>
                <w:sz w:val="21"/>
              </w:rPr>
              <w:t>Estão claramente definidas políticas específicas sobre o transporte, armazenamento e utilização de substâncias químicas (mercúrio, cianeto e ácidos).</w:t>
            </w:r>
          </w:p>
          <w:p w14:paraId="546842EA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3EDBF867" w14:textId="67CFB105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Pode falar-me um pouco sobre as políticas relativas ao transporte, armazenamento e utilização de mercúrio, cianeto e ácidos?</w:t>
            </w:r>
            <w:r>
              <w:rPr>
                <w:i/>
                <w:color w:val="000000" w:themeColor="text1"/>
                <w:sz w:val="21"/>
              </w:rPr>
              <w:t xml:space="preserve"> Que instituições são responsáveis por executar essas políticas? </w:t>
            </w:r>
          </w:p>
          <w:p w14:paraId="17D568C1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São implementadas a nível nacional e local? </w:t>
            </w:r>
          </w:p>
          <w:p w14:paraId="712065B7" w14:textId="25C6E861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informações sobre os riscos e os perigos do mercúrio, cianeto e ácidos? Existem incentivos para o seu manuseamento? Está disponível assistência técnica? São feitas inspeções? A importação ou o comércio ilegal são sancionados?</w:t>
            </w:r>
          </w:p>
          <w:p w14:paraId="02EB00C4" w14:textId="5ACDA9BA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Relativamente ao mercúrio, cianeto e ácidos, existem indicadores que descrevam o que é necessário medir, como e em que momento?</w:t>
            </w:r>
          </w:p>
          <w:p w14:paraId="6D0365A9" w14:textId="77777777" w:rsidR="00E63BA3" w:rsidRPr="000574BE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É necessária uma licença para o transporte, armazenamento e utilização de mercúrio? Existe um registo de compras e vendas?</w:t>
            </w:r>
          </w:p>
          <w:p w14:paraId="0C89063F" w14:textId="43F01932" w:rsidR="000574BE" w:rsidRPr="008E6574" w:rsidRDefault="000574BE" w:rsidP="000574BE">
            <w:pPr>
              <w:pStyle w:val="ListParagraph"/>
              <w:ind w:left="323"/>
              <w:rPr>
                <w:i/>
                <w:sz w:val="21"/>
                <w:szCs w:val="21"/>
              </w:rPr>
            </w:pPr>
          </w:p>
        </w:tc>
      </w:tr>
      <w:tr w:rsidR="00E63BA3" w:rsidRPr="008E6574" w14:paraId="5AD057D9" w14:textId="77777777" w:rsidTr="00E63BA3">
        <w:trPr>
          <w:trHeight w:val="923"/>
        </w:trPr>
        <w:tc>
          <w:tcPr>
            <w:tcW w:w="567" w:type="dxa"/>
            <w:vMerge/>
          </w:tcPr>
          <w:p w14:paraId="34681AA3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18D2A3C7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63E1C47C" w14:textId="29C6A353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 e os regulamentos relativos ao transporte, armazenamento e utilização de mercúrio cumprem as normas internacionais definidas na Convenção de Minamata.</w:t>
            </w:r>
          </w:p>
          <w:p w14:paraId="673BB5EA" w14:textId="77777777" w:rsidR="00E63BA3" w:rsidRPr="008E6574" w:rsidRDefault="00E63BA3" w:rsidP="00620A27">
            <w:pPr>
              <w:rPr>
                <w:color w:val="000000" w:themeColor="text1"/>
                <w:sz w:val="12"/>
                <w:szCs w:val="12"/>
              </w:rPr>
            </w:pPr>
          </w:p>
          <w:p w14:paraId="78BECF49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 alguma informação sobre o comércio de mercúrio e de compostos de mercúrio?</w:t>
            </w:r>
          </w:p>
          <w:p w14:paraId="4B231855" w14:textId="4EDA5A4A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estimativas de referência relativas às quantidades de mercúrio utilizadas e às práticas utilizadas no setor da extração e processamento de ouro artesanal e em pequena escala?</w:t>
            </w:r>
          </w:p>
          <w:p w14:paraId="1C69559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estratégias para a gestão do comércio e prevenção do desvio de mercúrio de fontes externas e domésticas para utilização na extração e processamento de ouro artesanais e em pequena escala?</w:t>
            </w:r>
          </w:p>
          <w:p w14:paraId="10062E9F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lastRenderedPageBreak/>
              <w:t>Existem estratégias para a promoção da redução das emissões, libertações e exposição ao mercúrio na extração e processamento de ouro artesanais e em pequena escala, incluindo métodos isentos de mercúrio?</w:t>
            </w:r>
          </w:p>
          <w:p w14:paraId="58374148" w14:textId="77777777" w:rsidR="00E63BA3" w:rsidRPr="008E6574" w:rsidRDefault="00E63BA3" w:rsidP="00620A2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3075FF06" w14:textId="77777777" w:rsidTr="00E63BA3">
        <w:tc>
          <w:tcPr>
            <w:tcW w:w="567" w:type="dxa"/>
            <w:vMerge/>
          </w:tcPr>
          <w:p w14:paraId="05C700D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3E7900BE" w14:textId="77777777" w:rsidR="00E63BA3" w:rsidRPr="008E6574" w:rsidRDefault="00E63BA3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431E466D" w14:textId="697004F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As leis e os regulamentos relativos ao transporte, armazenamento e utilização de cianeto cumprem as normas internacionais definidas na Convenção de Minamata e no Programa das Nações Unidas para o Ambiente.</w:t>
            </w:r>
          </w:p>
          <w:p w14:paraId="7B808F6C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</w:p>
          <w:p w14:paraId="0E0B1B8C" w14:textId="6332C863" w:rsidR="00E63BA3" w:rsidRPr="000B679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Existem estimativas sobre as quantidades de cianeto usadas na ASGM? Existe alguma informação sobre a lixiviação com cianeto em sedimentos, minério ou rejeitos aos quais tenha sido adicionado mercúrio sem antes proceder à sua remoção?</w:t>
            </w:r>
          </w:p>
          <w:p w14:paraId="5B2C8055" w14:textId="5D4B04CF" w:rsidR="00E63BA3" w:rsidRPr="000B679D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 país trabalha com os processadores de cianeto para desenvolver métodos e protocolos que permitam evitar o tratamento de materiais contaminados com mercúrio?</w:t>
            </w:r>
          </w:p>
          <w:p w14:paraId="554418B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 país solicitou aos processadores de cianeto, como requisito de licenciamento, que recusassem rejeitos contaminados com mercúrio ou que procedessem à remoção do mercúrio antes da utilização?</w:t>
            </w:r>
          </w:p>
        </w:tc>
      </w:tr>
      <w:tr w:rsidR="00DF04C8" w:rsidRPr="008E6574" w14:paraId="1ECBA779" w14:textId="77777777" w:rsidTr="00E63BA3">
        <w:trPr>
          <w:trHeight w:val="385"/>
        </w:trPr>
        <w:tc>
          <w:tcPr>
            <w:tcW w:w="567" w:type="dxa"/>
            <w:vMerge w:val="restart"/>
          </w:tcPr>
          <w:p w14:paraId="39C56664" w14:textId="77777777" w:rsidR="00DF04C8" w:rsidRPr="008E6574" w:rsidRDefault="00DF04C8" w:rsidP="00620A27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1.2</w:t>
            </w:r>
          </w:p>
        </w:tc>
        <w:tc>
          <w:tcPr>
            <w:tcW w:w="2268" w:type="dxa"/>
            <w:vMerge w:val="restart"/>
          </w:tcPr>
          <w:p w14:paraId="64F5E2AB" w14:textId="77777777" w:rsidR="00DF04C8" w:rsidRPr="008E6574" w:rsidRDefault="00DF04C8" w:rsidP="00620A27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  <w:sz w:val="21"/>
              </w:rPr>
              <w:t>Organização</w:t>
            </w:r>
          </w:p>
          <w:p w14:paraId="480599E1" w14:textId="77777777" w:rsidR="00DF04C8" w:rsidRPr="008E6574" w:rsidRDefault="00DF04C8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19ED2BD3" w14:textId="77777777" w:rsidR="00DF04C8" w:rsidRPr="008E6574" w:rsidRDefault="00DF04C8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Está claramente definido um organograma da instituição responsável pelas substâncias químicas (mercúrio, cianeto e ácidos), com deveres e responsabilidades fundamentais.</w:t>
            </w:r>
          </w:p>
          <w:p w14:paraId="3AB70463" w14:textId="77777777" w:rsidR="00DF04C8" w:rsidRPr="008E6574" w:rsidRDefault="00DF04C8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1A300F6D" w14:textId="77777777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Há algum organograma atualizado disponível (da instituição responsável pelas substâncias químicas)? O organograma foi implementado?</w:t>
            </w:r>
          </w:p>
          <w:p w14:paraId="40CC8AAF" w14:textId="61015667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As funções e responsabilidades (tomada de decisões, consulta e execução) estão claramente definidas de modo a evitar sobreposições, lacunas ou duplicações entre várias unidades?</w:t>
            </w:r>
          </w:p>
          <w:p w14:paraId="01F13D5C" w14:textId="77777777" w:rsidR="00DF04C8" w:rsidRPr="008E6574" w:rsidRDefault="00DF04C8" w:rsidP="00620A27">
            <w:pPr>
              <w:pStyle w:val="CommentText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DF04C8" w:rsidRPr="008E6574" w14:paraId="4092531E" w14:textId="77777777" w:rsidTr="00E63BA3">
        <w:trPr>
          <w:trHeight w:val="342"/>
        </w:trPr>
        <w:tc>
          <w:tcPr>
            <w:tcW w:w="567" w:type="dxa"/>
            <w:vMerge/>
          </w:tcPr>
          <w:p w14:paraId="05E49784" w14:textId="77777777" w:rsidR="00DF04C8" w:rsidRPr="008E6574" w:rsidRDefault="00DF04C8" w:rsidP="00620A27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2D95632B" w14:textId="77777777" w:rsidR="00DF04C8" w:rsidRPr="008E6574" w:rsidRDefault="00DF04C8" w:rsidP="00620A27">
            <w:pPr>
              <w:rPr>
                <w:sz w:val="21"/>
                <w:szCs w:val="21"/>
              </w:rPr>
            </w:pPr>
          </w:p>
        </w:tc>
        <w:tc>
          <w:tcPr>
            <w:tcW w:w="11057" w:type="dxa"/>
            <w:shd w:val="clear" w:color="auto" w:fill="auto"/>
          </w:tcPr>
          <w:p w14:paraId="570A35A5" w14:textId="7AEAA90E" w:rsidR="00DF04C8" w:rsidRPr="008E6574" w:rsidRDefault="00DF04C8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>O organograma está claramente dividido em níveis nacionais e locais.</w:t>
            </w:r>
          </w:p>
          <w:p w14:paraId="3DB8F0A7" w14:textId="77777777" w:rsidR="00DF04C8" w:rsidRPr="008E6574" w:rsidRDefault="00DF04C8" w:rsidP="00620A27">
            <w:pPr>
              <w:rPr>
                <w:i/>
                <w:color w:val="000000" w:themeColor="text1"/>
                <w:sz w:val="12"/>
                <w:szCs w:val="12"/>
              </w:rPr>
            </w:pPr>
          </w:p>
          <w:p w14:paraId="7AF51E37" w14:textId="1764808A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 organograma está dividido em níveis nacionais e locais? Foi implementado em ambos os níveis?</w:t>
            </w:r>
          </w:p>
          <w:p w14:paraId="2895253C" w14:textId="77777777" w:rsidR="00DF04C8" w:rsidRPr="008E6574" w:rsidRDefault="00DF04C8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Como são distribuídas as funções e responsabilidades nos diferentes níveis?</w:t>
            </w:r>
          </w:p>
          <w:p w14:paraId="7CC22F02" w14:textId="77777777" w:rsidR="00DF04C8" w:rsidRPr="008E6574" w:rsidRDefault="00DF04C8" w:rsidP="00620A27">
            <w:pPr>
              <w:pStyle w:val="CommentText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0B41495F" w14:textId="77777777" w:rsidTr="00E63BA3">
        <w:trPr>
          <w:trHeight w:val="563"/>
        </w:trPr>
        <w:tc>
          <w:tcPr>
            <w:tcW w:w="567" w:type="dxa"/>
          </w:tcPr>
          <w:p w14:paraId="488B753F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2268" w:type="dxa"/>
          </w:tcPr>
          <w:p w14:paraId="291DD970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Mecanismos de coordenação</w:t>
            </w:r>
          </w:p>
        </w:tc>
        <w:tc>
          <w:tcPr>
            <w:tcW w:w="11057" w:type="dxa"/>
            <w:shd w:val="clear" w:color="auto" w:fill="auto"/>
          </w:tcPr>
          <w:p w14:paraId="792B7893" w14:textId="32C49CDD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Estão definidos organismos de coordenação institucionalizados e reuniões entre ministérios em função da ASGM (quer em termos gerais, quer para os riscos de saúde específicos da ASGM).</w:t>
            </w:r>
          </w:p>
          <w:p w14:paraId="13BD85E8" w14:textId="77777777" w:rsidR="00E63BA3" w:rsidRPr="008E6574" w:rsidRDefault="00E63BA3" w:rsidP="00620A27">
            <w:pPr>
              <w:rPr>
                <w:b/>
                <w:sz w:val="12"/>
                <w:szCs w:val="12"/>
              </w:rPr>
            </w:pPr>
          </w:p>
          <w:p w14:paraId="68C6DB56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organismos de coordenação entre os ministérios relevantes?</w:t>
            </w:r>
            <w:r>
              <w:rPr>
                <w:i/>
                <w:color w:val="000000" w:themeColor="text1"/>
                <w:sz w:val="21"/>
              </w:rPr>
              <w:t xml:space="preserve"> </w:t>
            </w:r>
          </w:p>
          <w:p w14:paraId="2FD96C14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Qual o seu grau de formalidade ou institucionalização?</w:t>
            </w:r>
          </w:p>
          <w:p w14:paraId="4313FC14" w14:textId="3BC29C2F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Que ministérios ou departamentos de ministérios participam?</w:t>
            </w:r>
          </w:p>
          <w:p w14:paraId="70BA69AC" w14:textId="753A5EDE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Como é que funcionam (responsabilidade pelo funcionamento do organismo de coordenação, nível de representação, âmbito dos tópicos abrangidos, competências, tais como fornecer informações, aconselhar ou tomar decisões)? </w:t>
            </w:r>
          </w:p>
          <w:p w14:paraId="3A74E698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Com que regularidade se reúnem?</w:t>
            </w:r>
            <w:r>
              <w:rPr>
                <w:i/>
                <w:sz w:val="21"/>
              </w:rPr>
              <w:t xml:space="preserve"> </w:t>
            </w:r>
          </w:p>
          <w:p w14:paraId="31BF197B" w14:textId="77777777" w:rsidR="00E63BA3" w:rsidRPr="008E6574" w:rsidRDefault="00E63BA3" w:rsidP="00620A27">
            <w:pPr>
              <w:pStyle w:val="CommentText"/>
              <w:rPr>
                <w:rFonts w:cs="Times"/>
                <w:i/>
                <w:color w:val="000000" w:themeColor="text1"/>
                <w:sz w:val="21"/>
                <w:szCs w:val="21"/>
              </w:rPr>
            </w:pPr>
          </w:p>
        </w:tc>
      </w:tr>
      <w:tr w:rsidR="00E63BA3" w:rsidRPr="008E6574" w14:paraId="05C678AD" w14:textId="77777777" w:rsidTr="00E63BA3">
        <w:trPr>
          <w:trHeight w:val="287"/>
        </w:trPr>
        <w:tc>
          <w:tcPr>
            <w:tcW w:w="567" w:type="dxa"/>
          </w:tcPr>
          <w:p w14:paraId="62A87223" w14:textId="77777777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lastRenderedPageBreak/>
              <w:t>2</w:t>
            </w:r>
          </w:p>
        </w:tc>
        <w:tc>
          <w:tcPr>
            <w:tcW w:w="13325" w:type="dxa"/>
            <w:gridSpan w:val="2"/>
          </w:tcPr>
          <w:p w14:paraId="732FA47E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Capacidade de implementação </w:t>
            </w:r>
          </w:p>
        </w:tc>
      </w:tr>
      <w:tr w:rsidR="00E63BA3" w:rsidRPr="008E6574" w14:paraId="068A4D13" w14:textId="77777777" w:rsidTr="00E63BA3">
        <w:trPr>
          <w:trHeight w:val="287"/>
        </w:trPr>
        <w:tc>
          <w:tcPr>
            <w:tcW w:w="567" w:type="dxa"/>
          </w:tcPr>
          <w:p w14:paraId="2A1044EA" w14:textId="22168915" w:rsidR="00E63BA3" w:rsidRPr="008E6574" w:rsidRDefault="00E63BA3" w:rsidP="00620A27">
            <w:pPr>
              <w:rPr>
                <w:sz w:val="21"/>
                <w:szCs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2268" w:type="dxa"/>
          </w:tcPr>
          <w:p w14:paraId="4D308419" w14:textId="77777777" w:rsidR="00E63BA3" w:rsidRPr="008E6574" w:rsidRDefault="00E63BA3" w:rsidP="00620A27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sz w:val="21"/>
              </w:rPr>
              <w:t>Preparação para situações de emergência (derrames químicos, surtos de doenças, p. ex., cólera)</w:t>
            </w:r>
          </w:p>
        </w:tc>
        <w:tc>
          <w:tcPr>
            <w:tcW w:w="11057" w:type="dxa"/>
            <w:shd w:val="clear" w:color="auto" w:fill="auto"/>
          </w:tcPr>
          <w:p w14:paraId="59488AAC" w14:textId="77777777" w:rsidR="00E63BA3" w:rsidRPr="008E6574" w:rsidRDefault="00E63BA3" w:rsidP="00620A2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</w:rPr>
              <w:t>O país possui mecanismos de resposta a emergências, tais como derrames químicos, surtos de doenças ou acidentes graves relacionados com a ASGM.</w:t>
            </w:r>
          </w:p>
          <w:p w14:paraId="4EFCCF49" w14:textId="77777777" w:rsidR="00E63BA3" w:rsidRPr="008E6574" w:rsidRDefault="00E63BA3" w:rsidP="00620A27">
            <w:pPr>
              <w:rPr>
                <w:sz w:val="12"/>
                <w:szCs w:val="12"/>
              </w:rPr>
            </w:pPr>
          </w:p>
          <w:p w14:paraId="53A90573" w14:textId="38D426DC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sz w:val="21"/>
              </w:rPr>
              <w:t>Existem mecanismos ou planos para incidentes e acidentes relacionados com a ASGM, sejam eles químicos (tais como um derrame ou explosão), biológicos (tais como um surto) ou físicos (tais como o colapso de uma mina resultando em grandes traumatismos ou mortes)?</w:t>
            </w:r>
          </w:p>
          <w:p w14:paraId="1642F621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 xml:space="preserve">Que instituições estão envolvidas? </w:t>
            </w:r>
          </w:p>
          <w:p w14:paraId="21E9124D" w14:textId="77777777" w:rsidR="00E63BA3" w:rsidRPr="008E6574" w:rsidRDefault="00E63BA3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rFonts w:cs="Times"/>
                <w:i/>
                <w:color w:val="000000" w:themeColor="text1"/>
                <w:sz w:val="21"/>
                <w:szCs w:val="21"/>
              </w:rPr>
            </w:pPr>
            <w:r>
              <w:rPr>
                <w:i/>
                <w:color w:val="000000" w:themeColor="text1"/>
                <w:sz w:val="21"/>
              </w:rPr>
              <w:t>Operam a nível nacional e local?</w:t>
            </w:r>
          </w:p>
          <w:p w14:paraId="056FE44D" w14:textId="5FCE1503" w:rsidR="00E63BA3" w:rsidRPr="008E6574" w:rsidRDefault="00AD5E1D" w:rsidP="00620A27">
            <w:pPr>
              <w:pStyle w:val="ListParagraph"/>
              <w:numPr>
                <w:ilvl w:val="0"/>
                <w:numId w:val="1"/>
              </w:numPr>
              <w:ind w:left="323" w:hanging="323"/>
              <w:rPr>
                <w:i/>
                <w:sz w:val="21"/>
                <w:szCs w:val="21"/>
              </w:rPr>
            </w:pPr>
            <w:r>
              <w:rPr>
                <w:i/>
                <w:sz w:val="21"/>
              </w:rPr>
              <w:t>Em que medida estes planos estão relacionados com outros planos (p. ex., para o setor ambiental)?</w:t>
            </w:r>
          </w:p>
          <w:p w14:paraId="309606A9" w14:textId="77777777" w:rsidR="00E63BA3" w:rsidRPr="008E6574" w:rsidRDefault="00E63BA3" w:rsidP="00620A27">
            <w:pPr>
              <w:pStyle w:val="CommentText"/>
              <w:rPr>
                <w:b/>
                <w:sz w:val="21"/>
                <w:szCs w:val="21"/>
              </w:rPr>
            </w:pPr>
          </w:p>
        </w:tc>
      </w:tr>
    </w:tbl>
    <w:p w14:paraId="02BB96EA" w14:textId="77777777" w:rsidR="00E63BA3" w:rsidRPr="008E6574" w:rsidRDefault="00E63BA3" w:rsidP="00620A27"/>
    <w:p w14:paraId="71994DA5" w14:textId="77777777" w:rsidR="00E63BA3" w:rsidRPr="008E6574" w:rsidRDefault="00E63BA3" w:rsidP="00620A27"/>
    <w:p w14:paraId="2144AD74" w14:textId="77777777" w:rsidR="00E63BA3" w:rsidRPr="008E6574" w:rsidRDefault="00E63BA3" w:rsidP="00620A27"/>
    <w:p w14:paraId="6457CE71" w14:textId="77777777" w:rsidR="008E6574" w:rsidRPr="008E6574" w:rsidRDefault="008E6574" w:rsidP="00620A27">
      <w:pPr>
        <w:rPr>
          <w:rFonts w:eastAsiaTheme="minorHAnsi"/>
        </w:rPr>
      </w:pPr>
      <w:bookmarkStart w:id="1" w:name="_GoBack"/>
      <w:bookmarkEnd w:id="1"/>
    </w:p>
    <w:sectPr w:rsidR="008E6574" w:rsidRPr="008E6574" w:rsidSect="008E657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21DD" w14:textId="77777777" w:rsidR="00782741" w:rsidRDefault="00782741" w:rsidP="00DD2304">
      <w:r>
        <w:separator/>
      </w:r>
    </w:p>
  </w:endnote>
  <w:endnote w:type="continuationSeparator" w:id="0">
    <w:p w14:paraId="7CA4FBA2" w14:textId="77777777" w:rsidR="00782741" w:rsidRDefault="00782741" w:rsidP="00DD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6066" w14:textId="77777777" w:rsidR="001F10E4" w:rsidRDefault="001F10E4" w:rsidP="001F0A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200FA" w14:textId="77777777" w:rsidR="001F10E4" w:rsidRDefault="001F1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A17B" w14:textId="7DA02822" w:rsidR="001F10E4" w:rsidRPr="008E6574" w:rsidRDefault="001F10E4" w:rsidP="00290C5F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E6574">
      <w:rPr>
        <w:rStyle w:val="PageNumber"/>
        <w:rFonts w:ascii="Times New Roman" w:hAnsi="Times New Roman" w:cs="Times New Roman"/>
      </w:rPr>
      <w:fldChar w:fldCharType="begin"/>
    </w:r>
    <w:r w:rsidRPr="008E6574">
      <w:rPr>
        <w:rStyle w:val="PageNumber"/>
        <w:rFonts w:ascii="Times New Roman" w:hAnsi="Times New Roman" w:cs="Times New Roman"/>
      </w:rPr>
      <w:instrText xml:space="preserve">PAGE  </w:instrText>
    </w:r>
    <w:r w:rsidRPr="008E6574">
      <w:rPr>
        <w:rStyle w:val="PageNumber"/>
        <w:rFonts w:ascii="Times New Roman" w:hAnsi="Times New Roman" w:cs="Times New Roman"/>
      </w:rPr>
      <w:fldChar w:fldCharType="separate"/>
    </w:r>
    <w:r w:rsidR="001B1D5F">
      <w:rPr>
        <w:rStyle w:val="PageNumber"/>
        <w:rFonts w:ascii="Times New Roman" w:hAnsi="Times New Roman" w:cs="Times New Roman"/>
        <w:noProof/>
      </w:rPr>
      <w:t>12</w:t>
    </w:r>
    <w:r w:rsidRPr="008E6574">
      <w:rPr>
        <w:rStyle w:val="PageNumber"/>
        <w:rFonts w:ascii="Times New Roman" w:hAnsi="Times New Roman" w:cs="Times New Roman"/>
      </w:rPr>
      <w:fldChar w:fldCharType="end"/>
    </w:r>
  </w:p>
  <w:p w14:paraId="3A86839B" w14:textId="77777777" w:rsidR="001F10E4" w:rsidRDefault="001F1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A2B8" w14:textId="77777777" w:rsidR="00782741" w:rsidRDefault="00782741" w:rsidP="00DD2304">
      <w:r>
        <w:separator/>
      </w:r>
    </w:p>
  </w:footnote>
  <w:footnote w:type="continuationSeparator" w:id="0">
    <w:p w14:paraId="34A6D87D" w14:textId="77777777" w:rsidR="00782741" w:rsidRDefault="00782741" w:rsidP="00DD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D6F3" w14:textId="46DEA946" w:rsidR="001F10E4" w:rsidRPr="00DD2304" w:rsidRDefault="001F10E4" w:rsidP="00DD2304">
    <w:pPr>
      <w:pStyle w:val="Headerfooter"/>
      <w:tabs>
        <w:tab w:val="clear" w:pos="4153"/>
        <w:tab w:val="clear" w:pos="8306"/>
        <w:tab w:val="center" w:pos="4536"/>
      </w:tabs>
      <w:jc w:val="center"/>
      <w:rPr>
        <w:b/>
        <w:bCs/>
        <w:sz w:val="22"/>
        <w:szCs w:val="32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65B0"/>
    <w:multiLevelType w:val="hybridMultilevel"/>
    <w:tmpl w:val="B24A3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3"/>
    <w:rsid w:val="00006F7B"/>
    <w:rsid w:val="000574BE"/>
    <w:rsid w:val="00064ED4"/>
    <w:rsid w:val="0009667C"/>
    <w:rsid w:val="000B670D"/>
    <w:rsid w:val="000B679D"/>
    <w:rsid w:val="000D3C4E"/>
    <w:rsid w:val="0011205D"/>
    <w:rsid w:val="00147912"/>
    <w:rsid w:val="001B1D5F"/>
    <w:rsid w:val="001C1ECC"/>
    <w:rsid w:val="001F0A37"/>
    <w:rsid w:val="001F10E4"/>
    <w:rsid w:val="001F61C4"/>
    <w:rsid w:val="0027162B"/>
    <w:rsid w:val="00290C5F"/>
    <w:rsid w:val="00327539"/>
    <w:rsid w:val="00367638"/>
    <w:rsid w:val="00370722"/>
    <w:rsid w:val="00387A26"/>
    <w:rsid w:val="003943C8"/>
    <w:rsid w:val="003C6ECB"/>
    <w:rsid w:val="003E636A"/>
    <w:rsid w:val="003F392A"/>
    <w:rsid w:val="00423BCC"/>
    <w:rsid w:val="00462B07"/>
    <w:rsid w:val="00484B17"/>
    <w:rsid w:val="004A191E"/>
    <w:rsid w:val="004B445B"/>
    <w:rsid w:val="004C27B0"/>
    <w:rsid w:val="004C71D8"/>
    <w:rsid w:val="004D15D0"/>
    <w:rsid w:val="004D2645"/>
    <w:rsid w:val="004E319B"/>
    <w:rsid w:val="00531A9C"/>
    <w:rsid w:val="0053321B"/>
    <w:rsid w:val="005643AA"/>
    <w:rsid w:val="00567AD5"/>
    <w:rsid w:val="0059174E"/>
    <w:rsid w:val="00595976"/>
    <w:rsid w:val="005E58D5"/>
    <w:rsid w:val="0061745B"/>
    <w:rsid w:val="00620A27"/>
    <w:rsid w:val="00672C3B"/>
    <w:rsid w:val="006F1F2B"/>
    <w:rsid w:val="00721607"/>
    <w:rsid w:val="007226D3"/>
    <w:rsid w:val="00782741"/>
    <w:rsid w:val="007D7666"/>
    <w:rsid w:val="0081511F"/>
    <w:rsid w:val="00820448"/>
    <w:rsid w:val="008358BD"/>
    <w:rsid w:val="00844A20"/>
    <w:rsid w:val="00883523"/>
    <w:rsid w:val="00885A18"/>
    <w:rsid w:val="008B092D"/>
    <w:rsid w:val="008D2562"/>
    <w:rsid w:val="008E6574"/>
    <w:rsid w:val="00932D56"/>
    <w:rsid w:val="00944E6E"/>
    <w:rsid w:val="00971A0C"/>
    <w:rsid w:val="0097703A"/>
    <w:rsid w:val="009A2716"/>
    <w:rsid w:val="009B6FAB"/>
    <w:rsid w:val="009C4A4C"/>
    <w:rsid w:val="00AC0FC3"/>
    <w:rsid w:val="00AD5E1D"/>
    <w:rsid w:val="00B04380"/>
    <w:rsid w:val="00B2372C"/>
    <w:rsid w:val="00B316CA"/>
    <w:rsid w:val="00B5282E"/>
    <w:rsid w:val="00B5586C"/>
    <w:rsid w:val="00BA0FB4"/>
    <w:rsid w:val="00BE6594"/>
    <w:rsid w:val="00BF3C2C"/>
    <w:rsid w:val="00C177FD"/>
    <w:rsid w:val="00C32398"/>
    <w:rsid w:val="00C72D9B"/>
    <w:rsid w:val="00CD5980"/>
    <w:rsid w:val="00D34A75"/>
    <w:rsid w:val="00D61F1D"/>
    <w:rsid w:val="00D710F0"/>
    <w:rsid w:val="00D72111"/>
    <w:rsid w:val="00D72862"/>
    <w:rsid w:val="00D838EC"/>
    <w:rsid w:val="00DB600D"/>
    <w:rsid w:val="00DD2304"/>
    <w:rsid w:val="00DE451F"/>
    <w:rsid w:val="00DF04C8"/>
    <w:rsid w:val="00DF578F"/>
    <w:rsid w:val="00E160AF"/>
    <w:rsid w:val="00E477A7"/>
    <w:rsid w:val="00E63BA3"/>
    <w:rsid w:val="00E77437"/>
    <w:rsid w:val="00EB53E5"/>
    <w:rsid w:val="00EC327A"/>
    <w:rsid w:val="00ED0EBE"/>
    <w:rsid w:val="00EE76AE"/>
    <w:rsid w:val="00EF4AAF"/>
    <w:rsid w:val="00F15FD2"/>
    <w:rsid w:val="00F354EB"/>
    <w:rsid w:val="00F36381"/>
    <w:rsid w:val="00F50162"/>
    <w:rsid w:val="00F50F78"/>
    <w:rsid w:val="00F56B76"/>
    <w:rsid w:val="00FB152F"/>
    <w:rsid w:val="00FF410A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D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63BA3"/>
  </w:style>
  <w:style w:type="character" w:customStyle="1" w:styleId="CommentTextChar">
    <w:name w:val="Comment Text Char"/>
    <w:basedOn w:val="DefaultParagraphFont"/>
    <w:link w:val="CommentText"/>
    <w:uiPriority w:val="99"/>
    <w:rsid w:val="00E63BA3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3"/>
    <w:rPr>
      <w:rFonts w:ascii="Times New Roman" w:eastAsiaTheme="minorEastAsia" w:hAnsi="Times New Roman" w:cs="Times New Roman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BA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63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04"/>
    <w:rPr>
      <w:rFonts w:eastAsiaTheme="minorEastAsia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D2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04"/>
    <w:rPr>
      <w:rFonts w:eastAsiaTheme="minorEastAsia"/>
      <w:lang w:val="pt-PT"/>
    </w:rPr>
  </w:style>
  <w:style w:type="paragraph" w:customStyle="1" w:styleId="Headerfooter">
    <w:name w:val="Header_footer"/>
    <w:basedOn w:val="Header"/>
    <w:link w:val="HeaderfooterChar"/>
    <w:qFormat/>
    <w:rsid w:val="00DD2304"/>
    <w:pPr>
      <w:tabs>
        <w:tab w:val="clear" w:pos="4513"/>
        <w:tab w:val="clear" w:pos="9026"/>
        <w:tab w:val="center" w:pos="4153"/>
        <w:tab w:val="right" w:pos="8306"/>
      </w:tabs>
      <w:spacing w:after="120"/>
      <w:jc w:val="both"/>
    </w:pPr>
    <w:rPr>
      <w:rFonts w:ascii="Arial" w:eastAsia="Calibri" w:hAnsi="Arial" w:cs="Arial"/>
      <w:color w:val="808080" w:themeColor="background1" w:themeShade="80"/>
      <w:sz w:val="18"/>
      <w:lang w:eastAsia="en-GB"/>
    </w:rPr>
  </w:style>
  <w:style w:type="character" w:customStyle="1" w:styleId="HeaderfooterChar">
    <w:name w:val="Header_footer Char"/>
    <w:basedOn w:val="HeaderChar"/>
    <w:link w:val="Headerfooter"/>
    <w:rsid w:val="00DD2304"/>
    <w:rPr>
      <w:rFonts w:ascii="Arial" w:eastAsia="Calibri" w:hAnsi="Arial" w:cs="Arial"/>
      <w:color w:val="808080" w:themeColor="background1" w:themeShade="80"/>
      <w:sz w:val="18"/>
      <w:lang w:val="pt-PT" w:eastAsia="en-GB"/>
    </w:rPr>
  </w:style>
  <w:style w:type="character" w:styleId="PageNumber">
    <w:name w:val="page number"/>
    <w:basedOn w:val="DefaultParagraphFont"/>
    <w:uiPriority w:val="99"/>
    <w:semiHidden/>
    <w:unhideWhenUsed/>
    <w:rsid w:val="008E65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6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638"/>
    <w:rPr>
      <w:rFonts w:eastAsiaTheme="minorEastAsi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4507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2021-03-17T16:26:00Z</dcterms:created>
  <dcterms:modified xsi:type="dcterms:W3CDTF">2021-03-22T10:11:00Z</dcterms:modified>
</cp:coreProperties>
</file>