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C86C5" w14:textId="242AECAA" w:rsidR="00B63C99" w:rsidRPr="000B369D" w:rsidRDefault="00B63C99" w:rsidP="00B057D0">
      <w:pPr>
        <w:jc w:val="center"/>
        <w:rPr>
          <w:rFonts w:cs="Times New Roman"/>
          <w:b/>
          <w:color w:val="404040" w:themeColor="text1" w:themeTint="BF"/>
          <w:sz w:val="32"/>
          <w:szCs w:val="32"/>
          <w:lang w:val="en-GB"/>
        </w:rPr>
      </w:pPr>
      <w:r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Annex 11</w:t>
      </w:r>
    </w:p>
    <w:p w14:paraId="43D7B8B6" w14:textId="7644FA70" w:rsidR="00B057D0" w:rsidRPr="000B369D" w:rsidRDefault="00C24F13" w:rsidP="00B057D0">
      <w:pPr>
        <w:jc w:val="center"/>
        <w:rPr>
          <w:rFonts w:cs="Times New Roman"/>
          <w:b/>
          <w:color w:val="404040" w:themeColor="text1" w:themeTint="BF"/>
          <w:sz w:val="32"/>
          <w:szCs w:val="32"/>
          <w:lang w:val="en-GB"/>
        </w:rPr>
      </w:pPr>
      <w:r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 xml:space="preserve">Sample 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a</w:t>
      </w:r>
      <w:r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 xml:space="preserve">genda for 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two</w:t>
      </w:r>
      <w:r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-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d</w:t>
      </w:r>
      <w:r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 xml:space="preserve">ay 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n</w:t>
      </w:r>
      <w:r w:rsidR="00B057D0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 xml:space="preserve">ational 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m</w:t>
      </w:r>
      <w:r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ulti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s</w:t>
      </w:r>
      <w:r w:rsidR="00B057D0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 xml:space="preserve">takeholder 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w</w:t>
      </w:r>
      <w:r w:rsidR="00B057D0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orkshop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 xml:space="preserve"> f</w:t>
      </w:r>
      <w:r w:rsidR="00B057D0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 xml:space="preserve">or the 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d</w:t>
      </w:r>
      <w:r w:rsidR="00B057D0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 xml:space="preserve">evelopment of a 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p</w:t>
      </w:r>
      <w:r w:rsidR="00B057D0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 xml:space="preserve">ublic 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h</w:t>
      </w:r>
      <w:r w:rsidR="00B057D0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 xml:space="preserve">ealth 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s</w:t>
      </w:r>
      <w:r w:rsidR="00B057D0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trategy for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 xml:space="preserve"> ASGM</w:t>
      </w:r>
      <w:r w:rsidR="00B057D0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 xml:space="preserve"> in the </w:t>
      </w:r>
      <w:r w:rsidR="00B63C99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c</w:t>
      </w:r>
      <w:r w:rsidR="00B057D0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ontext of the Minamata Con</w:t>
      </w:r>
      <w:bookmarkStart w:id="0" w:name="_GoBack"/>
      <w:bookmarkEnd w:id="0"/>
      <w:r w:rsidR="00B057D0" w:rsidRPr="000B369D">
        <w:rPr>
          <w:rFonts w:cs="Times New Roman"/>
          <w:b/>
          <w:color w:val="404040" w:themeColor="text1" w:themeTint="BF"/>
          <w:sz w:val="32"/>
          <w:szCs w:val="32"/>
          <w:lang w:val="en-GB"/>
        </w:rPr>
        <w:t>vention on Mercury</w:t>
      </w:r>
    </w:p>
    <w:p w14:paraId="45D5F40F" w14:textId="2CF28B07" w:rsidR="00A12EB6" w:rsidRPr="000B369D" w:rsidRDefault="004661B7" w:rsidP="00B63C99">
      <w:pPr>
        <w:jc w:val="center"/>
        <w:rPr>
          <w:sz w:val="28"/>
          <w:szCs w:val="28"/>
          <w:lang w:val="en-GB"/>
        </w:rPr>
      </w:pPr>
      <w:r w:rsidRPr="000B369D">
        <w:rPr>
          <w:sz w:val="28"/>
          <w:szCs w:val="28"/>
          <w:lang w:val="en-GB"/>
        </w:rPr>
        <w:t>[</w:t>
      </w:r>
      <w:r w:rsidR="00A12EB6" w:rsidRPr="000B369D">
        <w:rPr>
          <w:sz w:val="28"/>
          <w:szCs w:val="28"/>
          <w:lang w:val="en-GB"/>
        </w:rPr>
        <w:t xml:space="preserve">Date </w:t>
      </w:r>
      <w:r w:rsidR="00B63C99" w:rsidRPr="000B369D">
        <w:rPr>
          <w:sz w:val="28"/>
          <w:szCs w:val="28"/>
          <w:lang w:val="en-GB"/>
        </w:rPr>
        <w:t>and</w:t>
      </w:r>
      <w:r w:rsidR="00A12EB6" w:rsidRPr="000B369D">
        <w:rPr>
          <w:sz w:val="28"/>
          <w:szCs w:val="28"/>
          <w:lang w:val="en-GB"/>
        </w:rPr>
        <w:t xml:space="preserve"> </w:t>
      </w:r>
      <w:r w:rsidR="00B63C99" w:rsidRPr="000B369D">
        <w:rPr>
          <w:sz w:val="28"/>
          <w:szCs w:val="28"/>
          <w:lang w:val="en-GB"/>
        </w:rPr>
        <w:t>l</w:t>
      </w:r>
      <w:r w:rsidR="00A12EB6" w:rsidRPr="000B369D">
        <w:rPr>
          <w:sz w:val="28"/>
          <w:szCs w:val="28"/>
          <w:lang w:val="en-GB"/>
        </w:rPr>
        <w:t>ocation</w:t>
      </w:r>
      <w:r w:rsidRPr="000B369D">
        <w:rPr>
          <w:sz w:val="28"/>
          <w:szCs w:val="28"/>
          <w:lang w:val="en-GB"/>
        </w:rPr>
        <w:t>]</w:t>
      </w:r>
    </w:p>
    <w:p w14:paraId="3C00CA67" w14:textId="77777777" w:rsidR="00A12EB6" w:rsidRPr="00B63C99" w:rsidRDefault="00A12EB6" w:rsidP="00B63C99">
      <w:pPr>
        <w:jc w:val="center"/>
        <w:rPr>
          <w:b/>
          <w:sz w:val="28"/>
          <w:szCs w:val="28"/>
          <w:lang w:val="en-GB"/>
        </w:rPr>
      </w:pPr>
      <w:r w:rsidRPr="000B369D">
        <w:rPr>
          <w:b/>
          <w:sz w:val="28"/>
          <w:szCs w:val="28"/>
          <w:lang w:val="en-GB"/>
        </w:rPr>
        <w:t>Day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4661B7" w:rsidRPr="00B63C99" w14:paraId="2F4AD7B0" w14:textId="77777777" w:rsidTr="00B63C99">
        <w:tc>
          <w:tcPr>
            <w:tcW w:w="1413" w:type="dxa"/>
            <w:shd w:val="clear" w:color="auto" w:fill="CCFFFF"/>
          </w:tcPr>
          <w:p w14:paraId="05619AED" w14:textId="77777777" w:rsidR="00A12EB6" w:rsidRPr="00B63C99" w:rsidRDefault="00A12EB6" w:rsidP="00B63C99">
            <w:pPr>
              <w:rPr>
                <w:b/>
                <w:lang w:val="en-GB"/>
              </w:rPr>
            </w:pPr>
            <w:r w:rsidRPr="00B63C99">
              <w:rPr>
                <w:b/>
                <w:lang w:val="en-GB"/>
              </w:rPr>
              <w:t>Time</w:t>
            </w:r>
          </w:p>
        </w:tc>
        <w:tc>
          <w:tcPr>
            <w:tcW w:w="4597" w:type="dxa"/>
            <w:shd w:val="clear" w:color="auto" w:fill="CCFFFF"/>
          </w:tcPr>
          <w:p w14:paraId="0C8130D8" w14:textId="77777777" w:rsidR="00A12EB6" w:rsidRPr="00B63C99" w:rsidRDefault="00A12EB6" w:rsidP="00B63C99">
            <w:pPr>
              <w:rPr>
                <w:b/>
                <w:lang w:val="en-GB"/>
              </w:rPr>
            </w:pPr>
            <w:r w:rsidRPr="00B63C99">
              <w:rPr>
                <w:b/>
                <w:lang w:val="en-GB"/>
              </w:rPr>
              <w:t>Activity</w:t>
            </w:r>
          </w:p>
        </w:tc>
        <w:tc>
          <w:tcPr>
            <w:tcW w:w="3006" w:type="dxa"/>
            <w:shd w:val="clear" w:color="auto" w:fill="CCFFFF"/>
          </w:tcPr>
          <w:p w14:paraId="533B9187" w14:textId="77777777" w:rsidR="00A12EB6" w:rsidRPr="00B63C99" w:rsidRDefault="00A12EB6" w:rsidP="00B63C99">
            <w:pPr>
              <w:rPr>
                <w:b/>
                <w:lang w:val="en-GB"/>
              </w:rPr>
            </w:pPr>
            <w:r w:rsidRPr="00B63C99">
              <w:rPr>
                <w:b/>
                <w:lang w:val="en-GB"/>
              </w:rPr>
              <w:t>Presenter</w:t>
            </w:r>
          </w:p>
        </w:tc>
      </w:tr>
      <w:tr w:rsidR="004661B7" w:rsidRPr="00B63C99" w14:paraId="36735696" w14:textId="77777777" w:rsidTr="00002E60">
        <w:tc>
          <w:tcPr>
            <w:tcW w:w="1413" w:type="dxa"/>
          </w:tcPr>
          <w:p w14:paraId="65414723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30 min</w:t>
            </w:r>
          </w:p>
        </w:tc>
        <w:tc>
          <w:tcPr>
            <w:tcW w:w="4597" w:type="dxa"/>
          </w:tcPr>
          <w:p w14:paraId="1452FF81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Arrival and registration</w:t>
            </w:r>
          </w:p>
        </w:tc>
        <w:tc>
          <w:tcPr>
            <w:tcW w:w="3006" w:type="dxa"/>
          </w:tcPr>
          <w:p w14:paraId="4F20C005" w14:textId="77777777" w:rsidR="00A12EB6" w:rsidRPr="00B63C99" w:rsidRDefault="00A12EB6" w:rsidP="00B63C99">
            <w:pPr>
              <w:rPr>
                <w:lang w:val="en-GB"/>
              </w:rPr>
            </w:pPr>
          </w:p>
        </w:tc>
      </w:tr>
      <w:tr w:rsidR="004661B7" w:rsidRPr="00B63C99" w14:paraId="36D0B1BB" w14:textId="77777777" w:rsidTr="00002E60">
        <w:tc>
          <w:tcPr>
            <w:tcW w:w="1413" w:type="dxa"/>
          </w:tcPr>
          <w:p w14:paraId="01CD7902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30 min</w:t>
            </w:r>
          </w:p>
        </w:tc>
        <w:tc>
          <w:tcPr>
            <w:tcW w:w="4597" w:type="dxa"/>
          </w:tcPr>
          <w:p w14:paraId="42A80443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Welcome address</w:t>
            </w:r>
          </w:p>
        </w:tc>
        <w:tc>
          <w:tcPr>
            <w:tcW w:w="3006" w:type="dxa"/>
          </w:tcPr>
          <w:p w14:paraId="42B86392" w14:textId="6FCC5DD0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Authorities, workshop organi</w:t>
            </w:r>
            <w:r w:rsidR="00B63C99">
              <w:rPr>
                <w:lang w:val="en-GB"/>
              </w:rPr>
              <w:t>z</w:t>
            </w:r>
            <w:r w:rsidRPr="00B63C99">
              <w:rPr>
                <w:lang w:val="en-GB"/>
              </w:rPr>
              <w:t>er</w:t>
            </w:r>
          </w:p>
        </w:tc>
      </w:tr>
      <w:tr w:rsidR="004661B7" w:rsidRPr="00B63C99" w14:paraId="0FA83F86" w14:textId="77777777" w:rsidTr="00002E60">
        <w:tc>
          <w:tcPr>
            <w:tcW w:w="1413" w:type="dxa"/>
          </w:tcPr>
          <w:p w14:paraId="7F3F16AA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15 min</w:t>
            </w:r>
          </w:p>
        </w:tc>
        <w:tc>
          <w:tcPr>
            <w:tcW w:w="4597" w:type="dxa"/>
          </w:tcPr>
          <w:p w14:paraId="32557FC1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Group photograph</w:t>
            </w:r>
          </w:p>
        </w:tc>
        <w:tc>
          <w:tcPr>
            <w:tcW w:w="3006" w:type="dxa"/>
          </w:tcPr>
          <w:p w14:paraId="1512DCAB" w14:textId="77777777" w:rsidR="00A12EB6" w:rsidRPr="00B63C99" w:rsidRDefault="003F2088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All stakeholders</w:t>
            </w:r>
          </w:p>
        </w:tc>
      </w:tr>
      <w:tr w:rsidR="004661B7" w:rsidRPr="00B63C99" w14:paraId="2B45F23E" w14:textId="77777777" w:rsidTr="00002E60">
        <w:tc>
          <w:tcPr>
            <w:tcW w:w="1413" w:type="dxa"/>
          </w:tcPr>
          <w:p w14:paraId="4499C262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30 min</w:t>
            </w:r>
          </w:p>
        </w:tc>
        <w:tc>
          <w:tcPr>
            <w:tcW w:w="4597" w:type="dxa"/>
          </w:tcPr>
          <w:p w14:paraId="59C3071C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Overview of countries’ ASGM and NAP activities</w:t>
            </w:r>
          </w:p>
        </w:tc>
        <w:tc>
          <w:tcPr>
            <w:tcW w:w="3006" w:type="dxa"/>
          </w:tcPr>
          <w:p w14:paraId="29F4B163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NAP steering committee</w:t>
            </w:r>
          </w:p>
        </w:tc>
      </w:tr>
      <w:tr w:rsidR="004661B7" w:rsidRPr="00B63C99" w14:paraId="4757F5D9" w14:textId="77777777" w:rsidTr="00002E60">
        <w:tc>
          <w:tcPr>
            <w:tcW w:w="1413" w:type="dxa"/>
          </w:tcPr>
          <w:p w14:paraId="356AEEBE" w14:textId="77777777" w:rsidR="00A12EB6" w:rsidRPr="00B63C99" w:rsidRDefault="00A12EB6" w:rsidP="00B63C99">
            <w:pPr>
              <w:rPr>
                <w:i/>
                <w:lang w:val="en-GB"/>
              </w:rPr>
            </w:pPr>
            <w:r w:rsidRPr="00B63C99">
              <w:rPr>
                <w:i/>
                <w:lang w:val="en-GB"/>
              </w:rPr>
              <w:t>30 min</w:t>
            </w:r>
          </w:p>
        </w:tc>
        <w:tc>
          <w:tcPr>
            <w:tcW w:w="4597" w:type="dxa"/>
          </w:tcPr>
          <w:p w14:paraId="6255CE08" w14:textId="77777777" w:rsidR="00A12EB6" w:rsidRPr="00B63C99" w:rsidRDefault="00A12EB6" w:rsidP="00B63C99">
            <w:pPr>
              <w:rPr>
                <w:i/>
                <w:lang w:val="en-GB"/>
              </w:rPr>
            </w:pPr>
            <w:r w:rsidRPr="00B63C99">
              <w:rPr>
                <w:i/>
                <w:lang w:val="en-GB"/>
              </w:rPr>
              <w:t>Break</w:t>
            </w:r>
          </w:p>
        </w:tc>
        <w:tc>
          <w:tcPr>
            <w:tcW w:w="3006" w:type="dxa"/>
          </w:tcPr>
          <w:p w14:paraId="10CDEF09" w14:textId="77777777" w:rsidR="00A12EB6" w:rsidRPr="00B63C99" w:rsidRDefault="00A12EB6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1CD00090" w14:textId="77777777" w:rsidTr="00002E60">
        <w:tc>
          <w:tcPr>
            <w:tcW w:w="1413" w:type="dxa"/>
          </w:tcPr>
          <w:p w14:paraId="147F6DE9" w14:textId="0E37DF5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30</w:t>
            </w:r>
            <w:r w:rsidR="00B63C99">
              <w:rPr>
                <w:lang w:val="en-GB"/>
              </w:rPr>
              <w:t>–</w:t>
            </w:r>
            <w:r w:rsidRPr="00B63C99">
              <w:rPr>
                <w:lang w:val="en-GB"/>
              </w:rPr>
              <w:t>60 min</w:t>
            </w:r>
          </w:p>
        </w:tc>
        <w:tc>
          <w:tcPr>
            <w:tcW w:w="4597" w:type="dxa"/>
          </w:tcPr>
          <w:p w14:paraId="77A84295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Findings from the rapid health assessment and the institutional capacity assessment</w:t>
            </w:r>
          </w:p>
        </w:tc>
        <w:tc>
          <w:tcPr>
            <w:tcW w:w="3006" w:type="dxa"/>
          </w:tcPr>
          <w:p w14:paraId="0D0F3E26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RHA and ICA assessors</w:t>
            </w:r>
          </w:p>
        </w:tc>
      </w:tr>
      <w:tr w:rsidR="004661B7" w:rsidRPr="00B63C99" w14:paraId="752F2924" w14:textId="77777777" w:rsidTr="00002E60">
        <w:tc>
          <w:tcPr>
            <w:tcW w:w="1413" w:type="dxa"/>
          </w:tcPr>
          <w:p w14:paraId="72B25619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30 min</w:t>
            </w:r>
          </w:p>
        </w:tc>
        <w:tc>
          <w:tcPr>
            <w:tcW w:w="4597" w:type="dxa"/>
          </w:tcPr>
          <w:p w14:paraId="3E9DE95B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Questions and answers round</w:t>
            </w:r>
          </w:p>
        </w:tc>
        <w:tc>
          <w:tcPr>
            <w:tcW w:w="3006" w:type="dxa"/>
          </w:tcPr>
          <w:p w14:paraId="4B0E0DAB" w14:textId="77777777" w:rsidR="00A12EB6" w:rsidRPr="00B63C99" w:rsidRDefault="003F2088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All stakeholders</w:t>
            </w:r>
          </w:p>
        </w:tc>
      </w:tr>
      <w:tr w:rsidR="004661B7" w:rsidRPr="00B63C99" w14:paraId="3D161816" w14:textId="77777777" w:rsidTr="00002E60">
        <w:tc>
          <w:tcPr>
            <w:tcW w:w="1413" w:type="dxa"/>
          </w:tcPr>
          <w:p w14:paraId="2D4A49FB" w14:textId="77777777" w:rsidR="00A12EB6" w:rsidRPr="00B63C99" w:rsidRDefault="00A12EB6" w:rsidP="00B63C99">
            <w:pPr>
              <w:rPr>
                <w:i/>
                <w:lang w:val="en-GB"/>
              </w:rPr>
            </w:pPr>
            <w:r w:rsidRPr="00B63C99">
              <w:rPr>
                <w:i/>
                <w:lang w:val="en-GB"/>
              </w:rPr>
              <w:t>60 min</w:t>
            </w:r>
          </w:p>
        </w:tc>
        <w:tc>
          <w:tcPr>
            <w:tcW w:w="4597" w:type="dxa"/>
          </w:tcPr>
          <w:p w14:paraId="1604FE6C" w14:textId="77777777" w:rsidR="00A12EB6" w:rsidRPr="00B63C99" w:rsidRDefault="00A12EB6" w:rsidP="00B63C99">
            <w:pPr>
              <w:rPr>
                <w:i/>
                <w:lang w:val="en-GB"/>
              </w:rPr>
            </w:pPr>
            <w:r w:rsidRPr="00B63C99">
              <w:rPr>
                <w:i/>
                <w:lang w:val="en-GB"/>
              </w:rPr>
              <w:t>Lunch break</w:t>
            </w:r>
          </w:p>
        </w:tc>
        <w:tc>
          <w:tcPr>
            <w:tcW w:w="3006" w:type="dxa"/>
          </w:tcPr>
          <w:p w14:paraId="58A13FB6" w14:textId="77777777" w:rsidR="00A12EB6" w:rsidRPr="00B63C99" w:rsidRDefault="00A12EB6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78CA89C5" w14:textId="77777777" w:rsidTr="00002E60">
        <w:tc>
          <w:tcPr>
            <w:tcW w:w="1413" w:type="dxa"/>
          </w:tcPr>
          <w:p w14:paraId="13A6DE35" w14:textId="107FB9F1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30</w:t>
            </w:r>
            <w:r w:rsidR="00B63C99">
              <w:rPr>
                <w:lang w:val="en-GB"/>
              </w:rPr>
              <w:t>–</w:t>
            </w:r>
            <w:r w:rsidRPr="00B63C99">
              <w:rPr>
                <w:lang w:val="en-GB"/>
              </w:rPr>
              <w:t>60 min</w:t>
            </w:r>
          </w:p>
        </w:tc>
        <w:tc>
          <w:tcPr>
            <w:tcW w:w="4597" w:type="dxa"/>
          </w:tcPr>
          <w:p w14:paraId="03A76568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Recommendations from the rapid health assessment and the institutional capacity assessment</w:t>
            </w:r>
          </w:p>
        </w:tc>
        <w:tc>
          <w:tcPr>
            <w:tcW w:w="3006" w:type="dxa"/>
          </w:tcPr>
          <w:p w14:paraId="47EA0B91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RHA and ICA assessors</w:t>
            </w:r>
          </w:p>
        </w:tc>
      </w:tr>
      <w:tr w:rsidR="00A12EB6" w:rsidRPr="00B63C99" w14:paraId="73E37B7E" w14:textId="77777777" w:rsidTr="00002E60">
        <w:tc>
          <w:tcPr>
            <w:tcW w:w="1413" w:type="dxa"/>
          </w:tcPr>
          <w:p w14:paraId="0D145171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30 min</w:t>
            </w:r>
          </w:p>
        </w:tc>
        <w:tc>
          <w:tcPr>
            <w:tcW w:w="4597" w:type="dxa"/>
          </w:tcPr>
          <w:p w14:paraId="5F850DBA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Questions and answers round</w:t>
            </w:r>
          </w:p>
        </w:tc>
        <w:tc>
          <w:tcPr>
            <w:tcW w:w="3006" w:type="dxa"/>
          </w:tcPr>
          <w:p w14:paraId="0E6C82D2" w14:textId="77777777" w:rsidR="00A12EB6" w:rsidRPr="00B63C99" w:rsidRDefault="003F2088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All stakeholders</w:t>
            </w:r>
          </w:p>
        </w:tc>
      </w:tr>
    </w:tbl>
    <w:p w14:paraId="79057C5E" w14:textId="77777777" w:rsidR="00A12EB6" w:rsidRPr="00B63C99" w:rsidRDefault="00A12EB6">
      <w:pPr>
        <w:rPr>
          <w:rFonts w:ascii="Arial" w:hAnsi="Arial" w:cs="Arial"/>
          <w:color w:val="404040" w:themeColor="text1" w:themeTint="BF"/>
          <w:lang w:val="en-GB"/>
        </w:rPr>
      </w:pPr>
    </w:p>
    <w:p w14:paraId="62811C0E" w14:textId="77777777" w:rsidR="00A12EB6" w:rsidRPr="00B63C99" w:rsidRDefault="00A12EB6" w:rsidP="00B63C99">
      <w:pPr>
        <w:jc w:val="center"/>
        <w:rPr>
          <w:b/>
          <w:sz w:val="28"/>
          <w:szCs w:val="28"/>
          <w:lang w:val="en-GB"/>
        </w:rPr>
      </w:pPr>
      <w:r w:rsidRPr="00B63C99">
        <w:rPr>
          <w:b/>
          <w:sz w:val="28"/>
          <w:szCs w:val="28"/>
          <w:lang w:val="en-GB"/>
        </w:rPr>
        <w:t>Day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597"/>
        <w:gridCol w:w="3006"/>
      </w:tblGrid>
      <w:tr w:rsidR="004661B7" w:rsidRPr="00B63C99" w14:paraId="3F593562" w14:textId="77777777" w:rsidTr="00B63C99">
        <w:tc>
          <w:tcPr>
            <w:tcW w:w="1413" w:type="dxa"/>
            <w:shd w:val="clear" w:color="auto" w:fill="CCFFFF"/>
          </w:tcPr>
          <w:p w14:paraId="0E1E334F" w14:textId="77777777" w:rsidR="00A12EB6" w:rsidRPr="00B63C99" w:rsidRDefault="00A12EB6" w:rsidP="00B63C99">
            <w:pPr>
              <w:rPr>
                <w:b/>
                <w:lang w:val="en-GB"/>
              </w:rPr>
            </w:pPr>
            <w:r w:rsidRPr="00B63C99">
              <w:rPr>
                <w:b/>
                <w:lang w:val="en-GB"/>
              </w:rPr>
              <w:t>Time</w:t>
            </w:r>
          </w:p>
        </w:tc>
        <w:tc>
          <w:tcPr>
            <w:tcW w:w="4597" w:type="dxa"/>
            <w:shd w:val="clear" w:color="auto" w:fill="CCFFFF"/>
          </w:tcPr>
          <w:p w14:paraId="37A31898" w14:textId="77777777" w:rsidR="00A12EB6" w:rsidRPr="00B63C99" w:rsidRDefault="00A12EB6" w:rsidP="00B63C99">
            <w:pPr>
              <w:rPr>
                <w:b/>
                <w:lang w:val="en-GB"/>
              </w:rPr>
            </w:pPr>
            <w:r w:rsidRPr="00B63C99">
              <w:rPr>
                <w:b/>
                <w:lang w:val="en-GB"/>
              </w:rPr>
              <w:t>Activity</w:t>
            </w:r>
          </w:p>
        </w:tc>
        <w:tc>
          <w:tcPr>
            <w:tcW w:w="3006" w:type="dxa"/>
            <w:shd w:val="clear" w:color="auto" w:fill="CCFFFF"/>
          </w:tcPr>
          <w:p w14:paraId="06F35038" w14:textId="77777777" w:rsidR="00A12EB6" w:rsidRPr="00B63C99" w:rsidRDefault="00A12EB6" w:rsidP="00B63C99">
            <w:pPr>
              <w:rPr>
                <w:b/>
                <w:lang w:val="en-GB"/>
              </w:rPr>
            </w:pPr>
            <w:r w:rsidRPr="00B63C99">
              <w:rPr>
                <w:b/>
                <w:lang w:val="en-GB"/>
              </w:rPr>
              <w:t>Presenter</w:t>
            </w:r>
          </w:p>
        </w:tc>
      </w:tr>
      <w:tr w:rsidR="004661B7" w:rsidRPr="00B63C99" w14:paraId="7A1B94EE" w14:textId="77777777" w:rsidTr="00002E60">
        <w:tc>
          <w:tcPr>
            <w:tcW w:w="1413" w:type="dxa"/>
          </w:tcPr>
          <w:p w14:paraId="5C61BD8D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30 min</w:t>
            </w:r>
          </w:p>
        </w:tc>
        <w:tc>
          <w:tcPr>
            <w:tcW w:w="4597" w:type="dxa"/>
          </w:tcPr>
          <w:p w14:paraId="2CB1B8F8" w14:textId="77777777" w:rsidR="00A12EB6" w:rsidRPr="00B63C99" w:rsidRDefault="00A12EB6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Arrival and registration</w:t>
            </w:r>
          </w:p>
        </w:tc>
        <w:tc>
          <w:tcPr>
            <w:tcW w:w="3006" w:type="dxa"/>
          </w:tcPr>
          <w:p w14:paraId="3911C767" w14:textId="77777777" w:rsidR="00A12EB6" w:rsidRPr="00B63C99" w:rsidRDefault="00A12EB6" w:rsidP="00B63C99">
            <w:pPr>
              <w:rPr>
                <w:lang w:val="en-GB"/>
              </w:rPr>
            </w:pPr>
          </w:p>
        </w:tc>
      </w:tr>
      <w:tr w:rsidR="004661B7" w:rsidRPr="00B63C99" w14:paraId="6CACE2CA" w14:textId="77777777" w:rsidTr="00002E60">
        <w:tc>
          <w:tcPr>
            <w:tcW w:w="1413" w:type="dxa"/>
          </w:tcPr>
          <w:p w14:paraId="0F2D587D" w14:textId="0F0D01E9" w:rsidR="00A12EB6" w:rsidRPr="00B63C99" w:rsidRDefault="00F91203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15</w:t>
            </w:r>
            <w:r w:rsidR="00B63C99">
              <w:rPr>
                <w:lang w:val="en-GB"/>
              </w:rPr>
              <w:t>–</w:t>
            </w:r>
            <w:r w:rsidRPr="00B63C99">
              <w:rPr>
                <w:lang w:val="en-GB"/>
              </w:rPr>
              <w:t>30 min</w:t>
            </w:r>
          </w:p>
        </w:tc>
        <w:tc>
          <w:tcPr>
            <w:tcW w:w="4597" w:type="dxa"/>
          </w:tcPr>
          <w:p w14:paraId="59A867C9" w14:textId="77777777" w:rsidR="00A12EB6" w:rsidRPr="00B63C99" w:rsidRDefault="00F91203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Summary of day 1</w:t>
            </w:r>
          </w:p>
        </w:tc>
        <w:tc>
          <w:tcPr>
            <w:tcW w:w="3006" w:type="dxa"/>
          </w:tcPr>
          <w:p w14:paraId="2CA26296" w14:textId="77777777" w:rsidR="00A12EB6" w:rsidRPr="00B63C99" w:rsidRDefault="00F91203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NAP steering committee</w:t>
            </w:r>
          </w:p>
        </w:tc>
      </w:tr>
      <w:tr w:rsidR="004661B7" w:rsidRPr="00B63C99" w14:paraId="5DC5866A" w14:textId="77777777" w:rsidTr="00002E60">
        <w:tc>
          <w:tcPr>
            <w:tcW w:w="1413" w:type="dxa"/>
          </w:tcPr>
          <w:p w14:paraId="3F855878" w14:textId="77777777" w:rsidR="00A12EB6" w:rsidRPr="00B63C99" w:rsidRDefault="00F91203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15 min</w:t>
            </w:r>
          </w:p>
        </w:tc>
        <w:tc>
          <w:tcPr>
            <w:tcW w:w="4597" w:type="dxa"/>
          </w:tcPr>
          <w:p w14:paraId="799FBB72" w14:textId="77777777" w:rsidR="00A12EB6" w:rsidRPr="00B63C99" w:rsidRDefault="00F91203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 xml:space="preserve">Introduction to the WHO strategic development framework for the public health strategy </w:t>
            </w:r>
          </w:p>
        </w:tc>
        <w:tc>
          <w:tcPr>
            <w:tcW w:w="3006" w:type="dxa"/>
          </w:tcPr>
          <w:p w14:paraId="7FE70C08" w14:textId="77777777" w:rsidR="00A12EB6" w:rsidRPr="00B63C99" w:rsidRDefault="00F91203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WHO</w:t>
            </w:r>
          </w:p>
        </w:tc>
      </w:tr>
      <w:tr w:rsidR="004661B7" w:rsidRPr="00B63C99" w14:paraId="3F22E1B3" w14:textId="77777777" w:rsidTr="00002E60">
        <w:tc>
          <w:tcPr>
            <w:tcW w:w="1413" w:type="dxa"/>
          </w:tcPr>
          <w:p w14:paraId="7DC285EB" w14:textId="77777777" w:rsidR="00A12EB6" w:rsidRPr="00B63C99" w:rsidRDefault="00F91203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15 min</w:t>
            </w:r>
          </w:p>
        </w:tc>
        <w:tc>
          <w:tcPr>
            <w:tcW w:w="4597" w:type="dxa"/>
          </w:tcPr>
          <w:p w14:paraId="2A987A6A" w14:textId="77777777" w:rsidR="00A12EB6" w:rsidRPr="00B63C99" w:rsidRDefault="00F91203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Questions and answers round</w:t>
            </w:r>
          </w:p>
        </w:tc>
        <w:tc>
          <w:tcPr>
            <w:tcW w:w="3006" w:type="dxa"/>
          </w:tcPr>
          <w:p w14:paraId="369CF9AB" w14:textId="77777777" w:rsidR="00A12EB6" w:rsidRPr="00B63C99" w:rsidRDefault="003F2088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All stakeholders</w:t>
            </w:r>
          </w:p>
        </w:tc>
      </w:tr>
      <w:tr w:rsidR="004661B7" w:rsidRPr="00B63C99" w14:paraId="0E89773A" w14:textId="77777777" w:rsidTr="00002E60">
        <w:tc>
          <w:tcPr>
            <w:tcW w:w="1413" w:type="dxa"/>
          </w:tcPr>
          <w:p w14:paraId="38395BEE" w14:textId="77777777" w:rsidR="00A12EB6" w:rsidRPr="00B63C99" w:rsidRDefault="00F91203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30</w:t>
            </w:r>
            <w:r w:rsidR="009F3665" w:rsidRPr="00B63C99">
              <w:rPr>
                <w:lang w:val="en-GB"/>
              </w:rPr>
              <w:t xml:space="preserve"> </w:t>
            </w:r>
            <w:r w:rsidRPr="00B63C99">
              <w:rPr>
                <w:lang w:val="en-GB"/>
              </w:rPr>
              <w:t>min</w:t>
            </w:r>
          </w:p>
        </w:tc>
        <w:tc>
          <w:tcPr>
            <w:tcW w:w="4597" w:type="dxa"/>
          </w:tcPr>
          <w:p w14:paraId="0B889361" w14:textId="010EF355" w:rsidR="00A12EB6" w:rsidRPr="00B63C99" w:rsidRDefault="00F91203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Definition of 3</w:t>
            </w:r>
            <w:r w:rsidR="00B63C99">
              <w:rPr>
                <w:lang w:val="en-GB"/>
              </w:rPr>
              <w:t>–</w:t>
            </w:r>
            <w:r w:rsidRPr="00B63C99">
              <w:rPr>
                <w:lang w:val="en-GB"/>
              </w:rPr>
              <w:t>5 public health strategy priority areas</w:t>
            </w:r>
          </w:p>
        </w:tc>
        <w:tc>
          <w:tcPr>
            <w:tcW w:w="3006" w:type="dxa"/>
          </w:tcPr>
          <w:p w14:paraId="118AA285" w14:textId="77777777" w:rsidR="00A12EB6" w:rsidRPr="00B63C99" w:rsidRDefault="00F91203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All stakeholders, moderated by the NAP steering committee</w:t>
            </w:r>
          </w:p>
        </w:tc>
      </w:tr>
      <w:tr w:rsidR="004661B7" w:rsidRPr="00B63C99" w14:paraId="21EDBAEC" w14:textId="77777777" w:rsidTr="00002E60">
        <w:tc>
          <w:tcPr>
            <w:tcW w:w="1413" w:type="dxa"/>
          </w:tcPr>
          <w:p w14:paraId="4AAF944E" w14:textId="77777777" w:rsidR="00F91203" w:rsidRPr="00B63C99" w:rsidRDefault="00F91203" w:rsidP="00B63C99">
            <w:pPr>
              <w:rPr>
                <w:i/>
                <w:lang w:val="en-GB"/>
              </w:rPr>
            </w:pPr>
            <w:r w:rsidRPr="00B63C99">
              <w:rPr>
                <w:i/>
                <w:lang w:val="en-GB"/>
              </w:rPr>
              <w:t>30 min</w:t>
            </w:r>
          </w:p>
        </w:tc>
        <w:tc>
          <w:tcPr>
            <w:tcW w:w="4597" w:type="dxa"/>
          </w:tcPr>
          <w:p w14:paraId="4CD962EE" w14:textId="77777777" w:rsidR="00F91203" w:rsidRPr="00B63C99" w:rsidRDefault="00F91203" w:rsidP="00B63C99">
            <w:pPr>
              <w:rPr>
                <w:i/>
                <w:lang w:val="en-GB"/>
              </w:rPr>
            </w:pPr>
            <w:r w:rsidRPr="00B63C99">
              <w:rPr>
                <w:i/>
                <w:lang w:val="en-GB"/>
              </w:rPr>
              <w:t>Break</w:t>
            </w:r>
          </w:p>
        </w:tc>
        <w:tc>
          <w:tcPr>
            <w:tcW w:w="3006" w:type="dxa"/>
          </w:tcPr>
          <w:p w14:paraId="4AB52232" w14:textId="77777777" w:rsidR="00F91203" w:rsidRPr="00B63C99" w:rsidRDefault="00F91203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6365256C" w14:textId="77777777" w:rsidTr="00002E60">
        <w:tc>
          <w:tcPr>
            <w:tcW w:w="1413" w:type="dxa"/>
          </w:tcPr>
          <w:p w14:paraId="3828B2A5" w14:textId="77777777" w:rsidR="00F91203" w:rsidRPr="00B63C99" w:rsidRDefault="00F91203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120 min</w:t>
            </w:r>
          </w:p>
        </w:tc>
        <w:tc>
          <w:tcPr>
            <w:tcW w:w="4597" w:type="dxa"/>
          </w:tcPr>
          <w:p w14:paraId="0C5A45A7" w14:textId="3599B362" w:rsidR="00F91203" w:rsidRPr="00B63C99" w:rsidRDefault="00F91203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 xml:space="preserve">Development of the public health strategy in </w:t>
            </w:r>
            <w:r w:rsidR="005C674C" w:rsidRPr="00B63C99">
              <w:rPr>
                <w:lang w:val="en-GB"/>
              </w:rPr>
              <w:t>3</w:t>
            </w:r>
            <w:r w:rsidR="00B63C99">
              <w:rPr>
                <w:lang w:val="en-GB"/>
              </w:rPr>
              <w:t>–</w:t>
            </w:r>
            <w:r w:rsidR="005C674C" w:rsidRPr="00B63C99">
              <w:rPr>
                <w:lang w:val="en-GB"/>
              </w:rPr>
              <w:t xml:space="preserve">5 priority area </w:t>
            </w:r>
            <w:r w:rsidRPr="00B63C99">
              <w:rPr>
                <w:lang w:val="en-GB"/>
              </w:rPr>
              <w:t xml:space="preserve">break-out groups </w:t>
            </w:r>
          </w:p>
        </w:tc>
        <w:tc>
          <w:tcPr>
            <w:tcW w:w="3006" w:type="dxa"/>
          </w:tcPr>
          <w:p w14:paraId="7E2EC5BF" w14:textId="64839695" w:rsidR="00F91203" w:rsidRPr="00B63C99" w:rsidRDefault="005C674C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All stakeholders, in breakout groups</w:t>
            </w:r>
          </w:p>
        </w:tc>
      </w:tr>
      <w:tr w:rsidR="004661B7" w:rsidRPr="00B63C99" w14:paraId="2DD90167" w14:textId="77777777" w:rsidTr="00002E60">
        <w:tc>
          <w:tcPr>
            <w:tcW w:w="1413" w:type="dxa"/>
          </w:tcPr>
          <w:p w14:paraId="3A5995F3" w14:textId="77777777" w:rsidR="005C674C" w:rsidRPr="00B63C99" w:rsidRDefault="005C674C" w:rsidP="00B63C99">
            <w:pPr>
              <w:rPr>
                <w:i/>
                <w:lang w:val="en-GB"/>
              </w:rPr>
            </w:pPr>
            <w:r w:rsidRPr="00B63C99">
              <w:rPr>
                <w:i/>
                <w:lang w:val="en-GB"/>
              </w:rPr>
              <w:t>60 min</w:t>
            </w:r>
          </w:p>
        </w:tc>
        <w:tc>
          <w:tcPr>
            <w:tcW w:w="4597" w:type="dxa"/>
          </w:tcPr>
          <w:p w14:paraId="19DA4C78" w14:textId="77777777" w:rsidR="005C674C" w:rsidRPr="00B63C99" w:rsidRDefault="005C674C" w:rsidP="00B63C99">
            <w:pPr>
              <w:rPr>
                <w:i/>
                <w:lang w:val="en-GB"/>
              </w:rPr>
            </w:pPr>
            <w:r w:rsidRPr="00B63C99">
              <w:rPr>
                <w:i/>
                <w:lang w:val="en-GB"/>
              </w:rPr>
              <w:t>Lunch break</w:t>
            </w:r>
          </w:p>
        </w:tc>
        <w:tc>
          <w:tcPr>
            <w:tcW w:w="3006" w:type="dxa"/>
          </w:tcPr>
          <w:p w14:paraId="66B44C1E" w14:textId="77777777" w:rsidR="005C674C" w:rsidRPr="00B63C99" w:rsidRDefault="005C674C" w:rsidP="00B63C99">
            <w:pPr>
              <w:rPr>
                <w:i/>
                <w:lang w:val="en-GB"/>
              </w:rPr>
            </w:pPr>
          </w:p>
        </w:tc>
      </w:tr>
      <w:tr w:rsidR="004661B7" w:rsidRPr="00B63C99" w14:paraId="67401519" w14:textId="77777777" w:rsidTr="00002E60">
        <w:tc>
          <w:tcPr>
            <w:tcW w:w="1413" w:type="dxa"/>
          </w:tcPr>
          <w:p w14:paraId="79179279" w14:textId="77777777" w:rsidR="005C674C" w:rsidRPr="00B63C99" w:rsidRDefault="00EA637D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12</w:t>
            </w:r>
            <w:r w:rsidR="005C674C" w:rsidRPr="00B63C99">
              <w:rPr>
                <w:lang w:val="en-GB"/>
              </w:rPr>
              <w:t>0 min</w:t>
            </w:r>
          </w:p>
        </w:tc>
        <w:tc>
          <w:tcPr>
            <w:tcW w:w="4597" w:type="dxa"/>
          </w:tcPr>
          <w:p w14:paraId="185B25CB" w14:textId="2734D195" w:rsidR="005C674C" w:rsidRPr="00B63C99" w:rsidRDefault="005C674C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 xml:space="preserve">Development of the public health strategy in 3-5 priority area breakout groups </w:t>
            </w:r>
          </w:p>
        </w:tc>
        <w:tc>
          <w:tcPr>
            <w:tcW w:w="3006" w:type="dxa"/>
          </w:tcPr>
          <w:p w14:paraId="7BC59DB5" w14:textId="305919D8" w:rsidR="005C674C" w:rsidRPr="00B63C99" w:rsidRDefault="005C674C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All stakeholders, in breakout groups</w:t>
            </w:r>
          </w:p>
        </w:tc>
      </w:tr>
      <w:tr w:rsidR="004661B7" w:rsidRPr="00B63C99" w14:paraId="776A0169" w14:textId="77777777" w:rsidTr="00002E60">
        <w:tc>
          <w:tcPr>
            <w:tcW w:w="1413" w:type="dxa"/>
          </w:tcPr>
          <w:p w14:paraId="20765319" w14:textId="65414FB4" w:rsidR="005C674C" w:rsidRPr="00B63C99" w:rsidRDefault="005C674C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lastRenderedPageBreak/>
              <w:t>60</w:t>
            </w:r>
            <w:r w:rsidR="00B63C99">
              <w:rPr>
                <w:lang w:val="en-GB"/>
              </w:rPr>
              <w:t>–</w:t>
            </w:r>
            <w:r w:rsidR="009F3665" w:rsidRPr="00B63C99">
              <w:rPr>
                <w:lang w:val="en-GB"/>
              </w:rPr>
              <w:t>90</w:t>
            </w:r>
            <w:r w:rsidRPr="00B63C99">
              <w:rPr>
                <w:lang w:val="en-GB"/>
              </w:rPr>
              <w:t xml:space="preserve"> min</w:t>
            </w:r>
          </w:p>
        </w:tc>
        <w:tc>
          <w:tcPr>
            <w:tcW w:w="4597" w:type="dxa"/>
          </w:tcPr>
          <w:p w14:paraId="765EB8F3" w14:textId="77777777" w:rsidR="005C674C" w:rsidRPr="00B63C99" w:rsidRDefault="005C674C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 xml:space="preserve">Presentation </w:t>
            </w:r>
            <w:r w:rsidR="00002E60" w:rsidRPr="00B63C99">
              <w:rPr>
                <w:lang w:val="en-GB"/>
              </w:rPr>
              <w:t>of public health strategy by priority area</w:t>
            </w:r>
          </w:p>
        </w:tc>
        <w:tc>
          <w:tcPr>
            <w:tcW w:w="3006" w:type="dxa"/>
          </w:tcPr>
          <w:p w14:paraId="2AEA3E6F" w14:textId="159B9D3C" w:rsidR="005C674C" w:rsidRPr="00B63C99" w:rsidRDefault="005C674C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Breakout group leaders</w:t>
            </w:r>
          </w:p>
        </w:tc>
      </w:tr>
      <w:tr w:rsidR="004661B7" w:rsidRPr="00B63C99" w14:paraId="4CB68F72" w14:textId="77777777" w:rsidTr="00002E60">
        <w:tc>
          <w:tcPr>
            <w:tcW w:w="1413" w:type="dxa"/>
          </w:tcPr>
          <w:p w14:paraId="38C51839" w14:textId="77777777" w:rsidR="00EA637D" w:rsidRPr="00B63C99" w:rsidRDefault="003F2088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30 min</w:t>
            </w:r>
          </w:p>
        </w:tc>
        <w:tc>
          <w:tcPr>
            <w:tcW w:w="4597" w:type="dxa"/>
          </w:tcPr>
          <w:p w14:paraId="7C3F1EF1" w14:textId="77777777" w:rsidR="00EA637D" w:rsidRPr="00B63C99" w:rsidRDefault="003F2088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Discussion round</w:t>
            </w:r>
          </w:p>
        </w:tc>
        <w:tc>
          <w:tcPr>
            <w:tcW w:w="3006" w:type="dxa"/>
          </w:tcPr>
          <w:p w14:paraId="1C92F465" w14:textId="77777777" w:rsidR="00EA637D" w:rsidRPr="00B63C99" w:rsidRDefault="003F2088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All stakeholders</w:t>
            </w:r>
          </w:p>
        </w:tc>
      </w:tr>
      <w:tr w:rsidR="004661B7" w:rsidRPr="00B63C99" w14:paraId="69C44599" w14:textId="77777777" w:rsidTr="00002E60">
        <w:tc>
          <w:tcPr>
            <w:tcW w:w="1413" w:type="dxa"/>
          </w:tcPr>
          <w:p w14:paraId="12A9F091" w14:textId="77777777" w:rsidR="00002E60" w:rsidRPr="00B63C99" w:rsidRDefault="00EA637D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15 min</w:t>
            </w:r>
          </w:p>
        </w:tc>
        <w:tc>
          <w:tcPr>
            <w:tcW w:w="4597" w:type="dxa"/>
          </w:tcPr>
          <w:p w14:paraId="1C7EB096" w14:textId="77777777" w:rsidR="00002E60" w:rsidRPr="00B63C99" w:rsidRDefault="00EA637D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Closing address</w:t>
            </w:r>
          </w:p>
        </w:tc>
        <w:tc>
          <w:tcPr>
            <w:tcW w:w="3006" w:type="dxa"/>
          </w:tcPr>
          <w:p w14:paraId="43493007" w14:textId="0DEBCF68" w:rsidR="00002E60" w:rsidRPr="00B63C99" w:rsidRDefault="00EA637D" w:rsidP="00B63C99">
            <w:pPr>
              <w:rPr>
                <w:lang w:val="en-GB"/>
              </w:rPr>
            </w:pPr>
            <w:r w:rsidRPr="00B63C99">
              <w:rPr>
                <w:lang w:val="en-GB"/>
              </w:rPr>
              <w:t>Authorities, workshop organi</w:t>
            </w:r>
            <w:r w:rsidR="00B63C99">
              <w:rPr>
                <w:lang w:val="en-GB"/>
              </w:rPr>
              <w:t>z</w:t>
            </w:r>
            <w:r w:rsidRPr="00B63C99">
              <w:rPr>
                <w:lang w:val="en-GB"/>
              </w:rPr>
              <w:t>er, NAP steering committee</w:t>
            </w:r>
          </w:p>
        </w:tc>
      </w:tr>
    </w:tbl>
    <w:p w14:paraId="29AEDC3E" w14:textId="77777777" w:rsidR="00A12EB6" w:rsidRPr="00B63C99" w:rsidRDefault="00A12EB6" w:rsidP="005D029C">
      <w:pPr>
        <w:rPr>
          <w:rFonts w:ascii="Arial" w:hAnsi="Arial" w:cs="Arial"/>
          <w:color w:val="404040" w:themeColor="text1" w:themeTint="BF"/>
          <w:lang w:val="en-GB"/>
        </w:rPr>
      </w:pPr>
    </w:p>
    <w:sectPr w:rsidR="00A12EB6" w:rsidRPr="00B63C99" w:rsidSect="00510DB3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FB08D" w14:textId="77777777" w:rsidR="0036742D" w:rsidRDefault="0036742D" w:rsidP="004661B7">
      <w:pPr>
        <w:spacing w:after="0" w:line="240" w:lineRule="auto"/>
      </w:pPr>
      <w:r>
        <w:separator/>
      </w:r>
    </w:p>
  </w:endnote>
  <w:endnote w:type="continuationSeparator" w:id="0">
    <w:p w14:paraId="5DCE9A9F" w14:textId="77777777" w:rsidR="0036742D" w:rsidRDefault="0036742D" w:rsidP="0046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altName w:val="Times New Roman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95927" w14:textId="77777777" w:rsidR="00510DB3" w:rsidRDefault="00510DB3" w:rsidP="002323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967313" w14:textId="77777777" w:rsidR="00510DB3" w:rsidRDefault="00510DB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6CF92" w14:textId="77777777" w:rsidR="00510DB3" w:rsidRPr="00510DB3" w:rsidRDefault="00510DB3" w:rsidP="00232340">
    <w:pPr>
      <w:pStyle w:val="Footer"/>
      <w:framePr w:wrap="around" w:vAnchor="text" w:hAnchor="margin" w:xAlign="center" w:y="1"/>
      <w:rPr>
        <w:rStyle w:val="PageNumber"/>
        <w:rFonts w:cs="Times New Roman"/>
        <w:sz w:val="24"/>
        <w:szCs w:val="24"/>
      </w:rPr>
    </w:pPr>
    <w:r w:rsidRPr="00510DB3">
      <w:rPr>
        <w:rStyle w:val="PageNumber"/>
        <w:rFonts w:cs="Times New Roman"/>
        <w:sz w:val="24"/>
        <w:szCs w:val="24"/>
      </w:rPr>
      <w:fldChar w:fldCharType="begin"/>
    </w:r>
    <w:r w:rsidRPr="00510DB3">
      <w:rPr>
        <w:rStyle w:val="PageNumber"/>
        <w:rFonts w:cs="Times New Roman"/>
        <w:sz w:val="24"/>
        <w:szCs w:val="24"/>
      </w:rPr>
      <w:instrText xml:space="preserve">PAGE  </w:instrText>
    </w:r>
    <w:r w:rsidRPr="00510DB3">
      <w:rPr>
        <w:rStyle w:val="PageNumber"/>
        <w:rFonts w:cs="Times New Roman"/>
        <w:sz w:val="24"/>
        <w:szCs w:val="24"/>
      </w:rPr>
      <w:fldChar w:fldCharType="separate"/>
    </w:r>
    <w:r w:rsidR="000B369D">
      <w:rPr>
        <w:rStyle w:val="PageNumber"/>
        <w:rFonts w:cs="Times New Roman"/>
        <w:noProof/>
        <w:sz w:val="24"/>
        <w:szCs w:val="24"/>
      </w:rPr>
      <w:t>2</w:t>
    </w:r>
    <w:r w:rsidRPr="00510DB3">
      <w:rPr>
        <w:rStyle w:val="PageNumber"/>
        <w:rFonts w:cs="Times New Roman"/>
        <w:sz w:val="24"/>
        <w:szCs w:val="24"/>
      </w:rPr>
      <w:fldChar w:fldCharType="end"/>
    </w:r>
  </w:p>
  <w:p w14:paraId="5C027A9D" w14:textId="77777777" w:rsidR="00510DB3" w:rsidRDefault="00510D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F327D" w14:textId="77777777" w:rsidR="0036742D" w:rsidRDefault="0036742D" w:rsidP="004661B7">
      <w:pPr>
        <w:spacing w:after="0" w:line="240" w:lineRule="auto"/>
      </w:pPr>
      <w:r>
        <w:separator/>
      </w:r>
    </w:p>
  </w:footnote>
  <w:footnote w:type="continuationSeparator" w:id="0">
    <w:p w14:paraId="147E5095" w14:textId="77777777" w:rsidR="0036742D" w:rsidRDefault="0036742D" w:rsidP="0046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3C04F" w14:textId="44A3F2EB" w:rsidR="004661B7" w:rsidRPr="004661B7" w:rsidRDefault="004661B7" w:rsidP="004661B7">
    <w:pPr>
      <w:pStyle w:val="Header"/>
      <w:jc w:val="cent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B6"/>
    <w:rsid w:val="00002E60"/>
    <w:rsid w:val="000B369D"/>
    <w:rsid w:val="001C7B6C"/>
    <w:rsid w:val="0036742D"/>
    <w:rsid w:val="003C57CE"/>
    <w:rsid w:val="003F2088"/>
    <w:rsid w:val="004661B7"/>
    <w:rsid w:val="00510DB3"/>
    <w:rsid w:val="005140C8"/>
    <w:rsid w:val="005A13DB"/>
    <w:rsid w:val="005C674C"/>
    <w:rsid w:val="005D029C"/>
    <w:rsid w:val="00801B23"/>
    <w:rsid w:val="009D7C20"/>
    <w:rsid w:val="009F3665"/>
    <w:rsid w:val="00A12EB6"/>
    <w:rsid w:val="00B057D0"/>
    <w:rsid w:val="00B63C99"/>
    <w:rsid w:val="00B90AE1"/>
    <w:rsid w:val="00C24F13"/>
    <w:rsid w:val="00CA46FC"/>
    <w:rsid w:val="00E3433B"/>
    <w:rsid w:val="00EA637D"/>
    <w:rsid w:val="00F9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7F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99"/>
    <w:pPr>
      <w:spacing w:after="6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B7"/>
  </w:style>
  <w:style w:type="paragraph" w:styleId="Footer">
    <w:name w:val="footer"/>
    <w:basedOn w:val="Normal"/>
    <w:link w:val="FooterChar"/>
    <w:uiPriority w:val="99"/>
    <w:unhideWhenUsed/>
    <w:rsid w:val="0046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B7"/>
  </w:style>
  <w:style w:type="character" w:styleId="PageNumber">
    <w:name w:val="page number"/>
    <w:basedOn w:val="DefaultParagraphFont"/>
    <w:uiPriority w:val="99"/>
    <w:semiHidden/>
    <w:unhideWhenUsed/>
    <w:rsid w:val="00510D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99"/>
    <w:pPr>
      <w:spacing w:after="6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3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1B7"/>
  </w:style>
  <w:style w:type="paragraph" w:styleId="Footer">
    <w:name w:val="footer"/>
    <w:basedOn w:val="Normal"/>
    <w:link w:val="FooterChar"/>
    <w:uiPriority w:val="99"/>
    <w:unhideWhenUsed/>
    <w:rsid w:val="00466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1B7"/>
  </w:style>
  <w:style w:type="character" w:styleId="PageNumber">
    <w:name w:val="page number"/>
    <w:basedOn w:val="DefaultParagraphFont"/>
    <w:uiPriority w:val="99"/>
    <w:semiHidden/>
    <w:unhideWhenUsed/>
    <w:rsid w:val="0051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1475</Characters>
  <Application>Microsoft Macintosh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TPH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Knoblauch</dc:creator>
  <cp:keywords/>
  <dc:description/>
  <cp:lastModifiedBy>John Dawson</cp:lastModifiedBy>
  <cp:revision>9</cp:revision>
  <dcterms:created xsi:type="dcterms:W3CDTF">2020-08-10T11:14:00Z</dcterms:created>
  <dcterms:modified xsi:type="dcterms:W3CDTF">2021-02-17T06:23:00Z</dcterms:modified>
</cp:coreProperties>
</file>