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2688" w14:textId="531CD9FF" w:rsidR="00011F09" w:rsidRDefault="00011F09" w:rsidP="00011F09">
      <w:pPr>
        <w:spacing w:before="40"/>
        <w:ind w:right="17"/>
        <w:jc w:val="center"/>
        <w:rPr>
          <w:rFonts w:ascii="Times New Roman" w:eastAsia="Times New Roman" w:hAnsi="Times New Roman" w:cs="Times New Roman"/>
          <w:sz w:val="24"/>
          <w:szCs w:val="24"/>
        </w:rPr>
      </w:pPr>
      <w:r>
        <w:rPr>
          <w:rFonts w:ascii="Times New Roman"/>
          <w:b/>
          <w:sz w:val="24"/>
          <w:u w:val="thick" w:color="000000"/>
        </w:rPr>
        <w:t>IOAC Monitoring Framework for</w:t>
      </w:r>
      <w:r>
        <w:rPr>
          <w:rFonts w:ascii="Times New Roman"/>
          <w:b/>
          <w:spacing w:val="-7"/>
          <w:sz w:val="24"/>
          <w:u w:val="thick" w:color="000000"/>
        </w:rPr>
        <w:t xml:space="preserve"> </w:t>
      </w:r>
      <w:r>
        <w:rPr>
          <w:rFonts w:ascii="Times New Roman"/>
          <w:b/>
          <w:sz w:val="24"/>
          <w:u w:val="thick" w:color="000000"/>
        </w:rPr>
        <w:t>WHO/WHE</w:t>
      </w:r>
    </w:p>
    <w:p w14:paraId="341115D6" w14:textId="77777777" w:rsidR="00011F09" w:rsidRDefault="00011F09"/>
    <w:tbl>
      <w:tblPr>
        <w:tblStyle w:val="TableGrid"/>
        <w:tblW w:w="21240" w:type="dxa"/>
        <w:tblInd w:w="-725" w:type="dxa"/>
        <w:tblLayout w:type="fixed"/>
        <w:tblLook w:val="04A0" w:firstRow="1" w:lastRow="0" w:firstColumn="1" w:lastColumn="0" w:noHBand="0" w:noVBand="1"/>
      </w:tblPr>
      <w:tblGrid>
        <w:gridCol w:w="1260"/>
        <w:gridCol w:w="2700"/>
        <w:gridCol w:w="17280"/>
      </w:tblGrid>
      <w:tr w:rsidR="00A56818" w:rsidRPr="00815532" w14:paraId="092EDA54" w14:textId="77777777" w:rsidTr="004B5AED">
        <w:tc>
          <w:tcPr>
            <w:tcW w:w="1260" w:type="dxa"/>
            <w:shd w:val="clear" w:color="auto" w:fill="000000" w:themeFill="text1"/>
            <w:vAlign w:val="center"/>
          </w:tcPr>
          <w:p w14:paraId="0E7F71E9" w14:textId="77777777" w:rsidR="00011F09" w:rsidRPr="00815532" w:rsidRDefault="00011F09" w:rsidP="000C1669">
            <w:pPr>
              <w:rPr>
                <w:rFonts w:ascii="Arial" w:hAnsi="Arial" w:cs="Arial"/>
                <w:b/>
                <w:sz w:val="20"/>
                <w:szCs w:val="20"/>
              </w:rPr>
            </w:pPr>
            <w:r w:rsidRPr="00815532">
              <w:rPr>
                <w:rFonts w:ascii="Arial" w:hAnsi="Arial" w:cs="Arial"/>
                <w:b/>
                <w:sz w:val="20"/>
                <w:szCs w:val="20"/>
              </w:rPr>
              <w:t>Area</w:t>
            </w:r>
          </w:p>
        </w:tc>
        <w:tc>
          <w:tcPr>
            <w:tcW w:w="2700" w:type="dxa"/>
            <w:shd w:val="clear" w:color="auto" w:fill="000000" w:themeFill="text1"/>
            <w:vAlign w:val="center"/>
          </w:tcPr>
          <w:p w14:paraId="4A41AFD7" w14:textId="77777777" w:rsidR="00011F09" w:rsidRPr="00815532" w:rsidRDefault="00011F09" w:rsidP="000C1669">
            <w:pPr>
              <w:pStyle w:val="TableParagraph"/>
              <w:rPr>
                <w:rFonts w:ascii="Arial" w:eastAsia="Calibri" w:hAnsi="Arial" w:cs="Arial"/>
                <w:b/>
                <w:sz w:val="20"/>
                <w:szCs w:val="20"/>
              </w:rPr>
            </w:pPr>
            <w:r w:rsidRPr="00815532">
              <w:rPr>
                <w:rFonts w:ascii="Arial" w:hAnsi="Arial" w:cs="Arial"/>
                <w:b/>
                <w:sz w:val="20"/>
                <w:szCs w:val="20"/>
              </w:rPr>
              <w:t>Subject of monitoring and</w:t>
            </w:r>
            <w:r w:rsidRPr="00815532">
              <w:rPr>
                <w:rFonts w:ascii="Arial" w:hAnsi="Arial" w:cs="Arial"/>
                <w:b/>
                <w:spacing w:val="-11"/>
                <w:sz w:val="20"/>
                <w:szCs w:val="20"/>
              </w:rPr>
              <w:t xml:space="preserve"> </w:t>
            </w:r>
            <w:r w:rsidRPr="00815532">
              <w:rPr>
                <w:rFonts w:ascii="Arial" w:hAnsi="Arial" w:cs="Arial"/>
                <w:b/>
                <w:sz w:val="20"/>
                <w:szCs w:val="20"/>
              </w:rPr>
              <w:t>assessment</w:t>
            </w:r>
          </w:p>
        </w:tc>
        <w:tc>
          <w:tcPr>
            <w:tcW w:w="17280" w:type="dxa"/>
            <w:shd w:val="clear" w:color="auto" w:fill="000000" w:themeFill="text1"/>
            <w:vAlign w:val="center"/>
          </w:tcPr>
          <w:p w14:paraId="5503ADC9" w14:textId="77777777" w:rsidR="00011F09" w:rsidRPr="00815532" w:rsidRDefault="00011F09" w:rsidP="000C1669">
            <w:pPr>
              <w:ind w:right="1911"/>
              <w:rPr>
                <w:rFonts w:ascii="Arial" w:hAnsi="Arial" w:cs="Arial"/>
                <w:b/>
                <w:sz w:val="20"/>
                <w:szCs w:val="20"/>
              </w:rPr>
            </w:pPr>
            <w:r w:rsidRPr="00815532">
              <w:rPr>
                <w:rFonts w:ascii="Arial" w:hAnsi="Arial" w:cs="Arial"/>
                <w:b/>
                <w:sz w:val="20"/>
                <w:szCs w:val="20"/>
              </w:rPr>
              <w:t>Current status</w:t>
            </w:r>
          </w:p>
        </w:tc>
      </w:tr>
      <w:tr w:rsidR="001C3B6A" w:rsidRPr="004059D5" w14:paraId="2C57378D" w14:textId="77777777" w:rsidTr="004B5AED">
        <w:trPr>
          <w:trHeight w:val="7550"/>
        </w:trPr>
        <w:tc>
          <w:tcPr>
            <w:tcW w:w="1260" w:type="dxa"/>
            <w:vMerge w:val="restart"/>
          </w:tcPr>
          <w:p w14:paraId="657A87FA" w14:textId="77777777" w:rsidR="001C3B6A" w:rsidRPr="004059D5" w:rsidRDefault="001C3B6A" w:rsidP="000C1669">
            <w:pPr>
              <w:pStyle w:val="TableParagraph"/>
              <w:ind w:left="254" w:right="206" w:hanging="207"/>
              <w:rPr>
                <w:rFonts w:ascii="Arial" w:eastAsia="Calibri" w:hAnsi="Arial" w:cs="Arial"/>
                <w:sz w:val="20"/>
                <w:szCs w:val="20"/>
              </w:rPr>
            </w:pPr>
            <w:r w:rsidRPr="004059D5">
              <w:rPr>
                <w:rFonts w:ascii="Arial" w:hAnsi="Arial" w:cs="Arial"/>
                <w:b/>
                <w:sz w:val="20"/>
                <w:szCs w:val="20"/>
              </w:rPr>
              <w:t>I. Key</w:t>
            </w:r>
            <w:r w:rsidRPr="004059D5">
              <w:rPr>
                <w:rFonts w:ascii="Arial" w:hAnsi="Arial" w:cs="Arial"/>
                <w:b/>
                <w:spacing w:val="-14"/>
                <w:sz w:val="20"/>
                <w:szCs w:val="20"/>
              </w:rPr>
              <w:t xml:space="preserve"> </w:t>
            </w:r>
            <w:r w:rsidRPr="004059D5">
              <w:rPr>
                <w:rFonts w:ascii="Arial" w:hAnsi="Arial" w:cs="Arial"/>
                <w:b/>
                <w:sz w:val="20"/>
                <w:szCs w:val="20"/>
              </w:rPr>
              <w:t>elements of the</w:t>
            </w:r>
            <w:r w:rsidRPr="004059D5">
              <w:rPr>
                <w:rFonts w:ascii="Arial" w:hAnsi="Arial" w:cs="Arial"/>
                <w:b/>
                <w:spacing w:val="-2"/>
                <w:sz w:val="20"/>
                <w:szCs w:val="20"/>
              </w:rPr>
              <w:t xml:space="preserve"> </w:t>
            </w:r>
            <w:r w:rsidRPr="004059D5">
              <w:rPr>
                <w:rFonts w:ascii="Arial" w:hAnsi="Arial" w:cs="Arial"/>
                <w:b/>
                <w:sz w:val="20"/>
                <w:szCs w:val="20"/>
              </w:rPr>
              <w:t>WHE</w:t>
            </w:r>
            <w:r w:rsidRPr="004059D5">
              <w:rPr>
                <w:rFonts w:ascii="Arial" w:hAnsi="Arial" w:cs="Arial"/>
                <w:b/>
                <w:spacing w:val="-1"/>
                <w:sz w:val="20"/>
                <w:szCs w:val="20"/>
              </w:rPr>
              <w:t xml:space="preserve"> </w:t>
            </w:r>
            <w:proofErr w:type="spellStart"/>
            <w:r w:rsidRPr="004059D5">
              <w:rPr>
                <w:rFonts w:ascii="Arial" w:hAnsi="Arial" w:cs="Arial"/>
                <w:b/>
                <w:sz w:val="20"/>
                <w:szCs w:val="20"/>
              </w:rPr>
              <w:t>Programme</w:t>
            </w:r>
            <w:proofErr w:type="spellEnd"/>
          </w:p>
          <w:p w14:paraId="28BF7C41" w14:textId="77777777" w:rsidR="001C3B6A" w:rsidRPr="004059D5" w:rsidRDefault="001C3B6A" w:rsidP="000C1669">
            <w:pPr>
              <w:pStyle w:val="TableParagraph"/>
              <w:rPr>
                <w:rFonts w:ascii="Arial" w:eastAsia="Times New Roman" w:hAnsi="Arial" w:cs="Arial"/>
                <w:b/>
                <w:bCs/>
                <w:sz w:val="20"/>
                <w:szCs w:val="20"/>
              </w:rPr>
            </w:pPr>
          </w:p>
          <w:p w14:paraId="550E9BCF" w14:textId="77777777" w:rsidR="001C3B6A" w:rsidRPr="004059D5" w:rsidRDefault="001C3B6A" w:rsidP="00ED72E2">
            <w:pPr>
              <w:ind w:left="-110" w:firstLine="110"/>
              <w:rPr>
                <w:rFonts w:ascii="Arial" w:hAnsi="Arial" w:cs="Arial"/>
                <w:b/>
                <w:i/>
                <w:sz w:val="20"/>
                <w:szCs w:val="20"/>
              </w:rPr>
            </w:pPr>
            <w:r w:rsidRPr="004059D5">
              <w:rPr>
                <w:rFonts w:ascii="Arial" w:hAnsi="Arial" w:cs="Arial"/>
                <w:b/>
                <w:i/>
                <w:sz w:val="20"/>
                <w:szCs w:val="20"/>
              </w:rPr>
              <w:t>(Legacy</w:t>
            </w:r>
            <w:r w:rsidRPr="004059D5">
              <w:rPr>
                <w:rFonts w:ascii="Arial" w:hAnsi="Arial" w:cs="Arial"/>
                <w:b/>
                <w:i/>
                <w:spacing w:val="-2"/>
                <w:sz w:val="20"/>
                <w:szCs w:val="20"/>
              </w:rPr>
              <w:t xml:space="preserve"> </w:t>
            </w:r>
            <w:r w:rsidRPr="004059D5">
              <w:rPr>
                <w:rFonts w:ascii="Arial" w:hAnsi="Arial" w:cs="Arial"/>
                <w:b/>
                <w:i/>
                <w:sz w:val="20"/>
                <w:szCs w:val="20"/>
              </w:rPr>
              <w:t>from the</w:t>
            </w:r>
            <w:r w:rsidRPr="004059D5">
              <w:rPr>
                <w:rFonts w:ascii="Arial" w:hAnsi="Arial" w:cs="Arial"/>
                <w:b/>
                <w:i/>
                <w:spacing w:val="-3"/>
                <w:sz w:val="20"/>
                <w:szCs w:val="20"/>
              </w:rPr>
              <w:t xml:space="preserve"> </w:t>
            </w:r>
            <w:r w:rsidRPr="004059D5">
              <w:rPr>
                <w:rFonts w:ascii="Arial" w:hAnsi="Arial" w:cs="Arial"/>
                <w:b/>
                <w:i/>
                <w:sz w:val="20"/>
                <w:szCs w:val="20"/>
              </w:rPr>
              <w:t>previous IOAC)</w:t>
            </w:r>
          </w:p>
          <w:p w14:paraId="2C7C3801" w14:textId="77777777" w:rsidR="001C3B6A" w:rsidRPr="004059D5" w:rsidRDefault="001C3B6A" w:rsidP="000C1669">
            <w:pPr>
              <w:rPr>
                <w:rFonts w:ascii="Arial" w:hAnsi="Arial" w:cs="Arial"/>
                <w:b/>
                <w:i/>
                <w:sz w:val="20"/>
                <w:szCs w:val="20"/>
              </w:rPr>
            </w:pPr>
          </w:p>
          <w:p w14:paraId="347D561B" w14:textId="77777777" w:rsidR="001C3B6A" w:rsidRPr="004059D5" w:rsidRDefault="001C3B6A" w:rsidP="000C1669">
            <w:pPr>
              <w:rPr>
                <w:rFonts w:ascii="Arial" w:hAnsi="Arial" w:cs="Arial"/>
                <w:b/>
                <w:i/>
                <w:sz w:val="20"/>
                <w:szCs w:val="20"/>
              </w:rPr>
            </w:pPr>
          </w:p>
          <w:p w14:paraId="475D182F" w14:textId="77777777" w:rsidR="001C3B6A" w:rsidRPr="004059D5" w:rsidRDefault="001C3B6A" w:rsidP="000C1669">
            <w:pPr>
              <w:rPr>
                <w:rFonts w:ascii="Arial" w:hAnsi="Arial" w:cs="Arial"/>
                <w:b/>
                <w:i/>
                <w:sz w:val="20"/>
                <w:szCs w:val="20"/>
              </w:rPr>
            </w:pPr>
          </w:p>
          <w:p w14:paraId="59759CC3" w14:textId="77777777" w:rsidR="001C3B6A" w:rsidRPr="004059D5" w:rsidRDefault="001C3B6A" w:rsidP="000C1669">
            <w:pPr>
              <w:rPr>
                <w:rFonts w:ascii="Arial" w:hAnsi="Arial" w:cs="Arial"/>
                <w:b/>
                <w:i/>
                <w:sz w:val="20"/>
                <w:szCs w:val="20"/>
              </w:rPr>
            </w:pPr>
          </w:p>
          <w:p w14:paraId="100BCEF1" w14:textId="77777777" w:rsidR="001C3B6A" w:rsidRPr="004059D5" w:rsidRDefault="001C3B6A" w:rsidP="000C1669">
            <w:pPr>
              <w:rPr>
                <w:rFonts w:ascii="Arial" w:hAnsi="Arial" w:cs="Arial"/>
                <w:b/>
                <w:i/>
                <w:sz w:val="20"/>
                <w:szCs w:val="20"/>
              </w:rPr>
            </w:pPr>
          </w:p>
          <w:p w14:paraId="300EAED2" w14:textId="77777777" w:rsidR="001C3B6A" w:rsidRPr="004059D5" w:rsidRDefault="001C3B6A" w:rsidP="000C1669">
            <w:pPr>
              <w:rPr>
                <w:rFonts w:ascii="Arial" w:hAnsi="Arial" w:cs="Arial"/>
                <w:b/>
                <w:i/>
                <w:sz w:val="20"/>
                <w:szCs w:val="20"/>
              </w:rPr>
            </w:pPr>
          </w:p>
          <w:p w14:paraId="3E557BC4" w14:textId="77777777" w:rsidR="001C3B6A" w:rsidRPr="004059D5" w:rsidRDefault="001C3B6A" w:rsidP="000C1669">
            <w:pPr>
              <w:rPr>
                <w:rFonts w:ascii="Arial" w:hAnsi="Arial" w:cs="Arial"/>
                <w:b/>
                <w:i/>
                <w:sz w:val="20"/>
                <w:szCs w:val="20"/>
              </w:rPr>
            </w:pPr>
          </w:p>
          <w:p w14:paraId="7079E0FF" w14:textId="77777777" w:rsidR="001C3B6A" w:rsidRPr="004059D5" w:rsidRDefault="001C3B6A" w:rsidP="000C1669">
            <w:pPr>
              <w:rPr>
                <w:rFonts w:ascii="Arial" w:hAnsi="Arial" w:cs="Arial"/>
                <w:b/>
                <w:i/>
                <w:sz w:val="20"/>
                <w:szCs w:val="20"/>
              </w:rPr>
            </w:pPr>
          </w:p>
          <w:p w14:paraId="0EB98BD4" w14:textId="77777777" w:rsidR="001C3B6A" w:rsidRPr="004059D5" w:rsidRDefault="001C3B6A" w:rsidP="000C1669">
            <w:pPr>
              <w:rPr>
                <w:rFonts w:ascii="Arial" w:hAnsi="Arial" w:cs="Arial"/>
                <w:b/>
                <w:i/>
                <w:sz w:val="20"/>
                <w:szCs w:val="20"/>
              </w:rPr>
            </w:pPr>
          </w:p>
          <w:p w14:paraId="7F35FAC9" w14:textId="77777777" w:rsidR="001C3B6A" w:rsidRPr="004059D5" w:rsidRDefault="001C3B6A" w:rsidP="000C1669">
            <w:pPr>
              <w:rPr>
                <w:rFonts w:ascii="Arial" w:hAnsi="Arial" w:cs="Arial"/>
                <w:b/>
                <w:i/>
                <w:sz w:val="20"/>
                <w:szCs w:val="20"/>
              </w:rPr>
            </w:pPr>
          </w:p>
          <w:p w14:paraId="54E2E8C1" w14:textId="77777777" w:rsidR="001C3B6A" w:rsidRPr="004059D5" w:rsidRDefault="001C3B6A" w:rsidP="000C1669">
            <w:pPr>
              <w:rPr>
                <w:rFonts w:ascii="Arial" w:hAnsi="Arial" w:cs="Arial"/>
                <w:b/>
                <w:i/>
                <w:sz w:val="20"/>
                <w:szCs w:val="20"/>
              </w:rPr>
            </w:pPr>
          </w:p>
          <w:p w14:paraId="20081825" w14:textId="77777777" w:rsidR="001C3B6A" w:rsidRPr="004059D5" w:rsidRDefault="001C3B6A" w:rsidP="000C1669">
            <w:pPr>
              <w:rPr>
                <w:rFonts w:ascii="Arial" w:hAnsi="Arial" w:cs="Arial"/>
                <w:b/>
                <w:i/>
                <w:sz w:val="20"/>
                <w:szCs w:val="20"/>
              </w:rPr>
            </w:pPr>
          </w:p>
          <w:p w14:paraId="719309B9" w14:textId="77777777" w:rsidR="001C3B6A" w:rsidRPr="004059D5" w:rsidRDefault="001C3B6A" w:rsidP="000C1669">
            <w:pPr>
              <w:rPr>
                <w:rFonts w:ascii="Arial" w:hAnsi="Arial" w:cs="Arial"/>
                <w:b/>
                <w:i/>
                <w:sz w:val="20"/>
                <w:szCs w:val="20"/>
              </w:rPr>
            </w:pPr>
          </w:p>
          <w:p w14:paraId="30E8E695" w14:textId="77777777" w:rsidR="001C3B6A" w:rsidRPr="004059D5" w:rsidRDefault="001C3B6A" w:rsidP="000C1669">
            <w:pPr>
              <w:rPr>
                <w:rFonts w:ascii="Arial" w:hAnsi="Arial" w:cs="Arial"/>
                <w:b/>
                <w:i/>
                <w:sz w:val="20"/>
                <w:szCs w:val="20"/>
              </w:rPr>
            </w:pPr>
          </w:p>
          <w:p w14:paraId="71E2BD04" w14:textId="77777777" w:rsidR="001C3B6A" w:rsidRPr="004059D5" w:rsidRDefault="001C3B6A" w:rsidP="000C1669">
            <w:pPr>
              <w:rPr>
                <w:rFonts w:ascii="Arial" w:hAnsi="Arial" w:cs="Arial"/>
                <w:b/>
                <w:i/>
                <w:sz w:val="20"/>
                <w:szCs w:val="20"/>
              </w:rPr>
            </w:pPr>
          </w:p>
          <w:p w14:paraId="227A28F5" w14:textId="77777777" w:rsidR="001C3B6A" w:rsidRPr="004059D5" w:rsidRDefault="001C3B6A" w:rsidP="000C1669">
            <w:pPr>
              <w:rPr>
                <w:rFonts w:ascii="Arial" w:hAnsi="Arial" w:cs="Arial"/>
                <w:b/>
                <w:i/>
                <w:sz w:val="20"/>
                <w:szCs w:val="20"/>
              </w:rPr>
            </w:pPr>
          </w:p>
          <w:p w14:paraId="43820510" w14:textId="77777777" w:rsidR="001C3B6A" w:rsidRPr="004059D5" w:rsidRDefault="001C3B6A" w:rsidP="000C1669">
            <w:pPr>
              <w:rPr>
                <w:rFonts w:ascii="Arial" w:hAnsi="Arial" w:cs="Arial"/>
                <w:b/>
                <w:i/>
                <w:sz w:val="20"/>
                <w:szCs w:val="20"/>
              </w:rPr>
            </w:pPr>
          </w:p>
          <w:p w14:paraId="6E090A48" w14:textId="77777777" w:rsidR="001C3B6A" w:rsidRPr="004059D5" w:rsidRDefault="001C3B6A" w:rsidP="000C1669">
            <w:pPr>
              <w:rPr>
                <w:rFonts w:ascii="Arial" w:hAnsi="Arial" w:cs="Arial"/>
                <w:b/>
                <w:i/>
                <w:sz w:val="20"/>
                <w:szCs w:val="20"/>
              </w:rPr>
            </w:pPr>
          </w:p>
          <w:p w14:paraId="6BDC5355" w14:textId="77777777" w:rsidR="001C3B6A" w:rsidRPr="004059D5" w:rsidRDefault="001C3B6A" w:rsidP="000C1669">
            <w:pPr>
              <w:rPr>
                <w:rFonts w:ascii="Arial" w:hAnsi="Arial" w:cs="Arial"/>
                <w:b/>
                <w:i/>
                <w:sz w:val="20"/>
                <w:szCs w:val="20"/>
              </w:rPr>
            </w:pPr>
          </w:p>
          <w:p w14:paraId="7E75C25C" w14:textId="77777777" w:rsidR="001C3B6A" w:rsidRPr="004059D5" w:rsidRDefault="001C3B6A" w:rsidP="000C1669">
            <w:pPr>
              <w:rPr>
                <w:rFonts w:ascii="Arial" w:hAnsi="Arial" w:cs="Arial"/>
                <w:b/>
                <w:i/>
                <w:sz w:val="20"/>
                <w:szCs w:val="20"/>
              </w:rPr>
            </w:pPr>
          </w:p>
          <w:p w14:paraId="06AE4593" w14:textId="77777777" w:rsidR="001C3B6A" w:rsidRPr="004059D5" w:rsidRDefault="001C3B6A" w:rsidP="000C1669">
            <w:pPr>
              <w:rPr>
                <w:rFonts w:ascii="Arial" w:hAnsi="Arial" w:cs="Arial"/>
                <w:b/>
                <w:i/>
                <w:sz w:val="20"/>
                <w:szCs w:val="20"/>
              </w:rPr>
            </w:pPr>
          </w:p>
          <w:p w14:paraId="66AFDF82" w14:textId="77777777" w:rsidR="001C3B6A" w:rsidRPr="004059D5" w:rsidRDefault="001C3B6A" w:rsidP="000C1669">
            <w:pPr>
              <w:rPr>
                <w:rFonts w:ascii="Arial" w:hAnsi="Arial" w:cs="Arial"/>
                <w:b/>
                <w:i/>
                <w:sz w:val="20"/>
                <w:szCs w:val="20"/>
              </w:rPr>
            </w:pPr>
          </w:p>
          <w:p w14:paraId="041E6688" w14:textId="77777777" w:rsidR="001C3B6A" w:rsidRPr="004059D5" w:rsidRDefault="001C3B6A" w:rsidP="000C1669">
            <w:pPr>
              <w:rPr>
                <w:rFonts w:ascii="Arial" w:hAnsi="Arial" w:cs="Arial"/>
                <w:b/>
                <w:i/>
                <w:sz w:val="20"/>
                <w:szCs w:val="20"/>
              </w:rPr>
            </w:pPr>
          </w:p>
          <w:p w14:paraId="1D501CE4" w14:textId="77777777" w:rsidR="001C3B6A" w:rsidRPr="004059D5" w:rsidRDefault="001C3B6A" w:rsidP="000C1669">
            <w:pPr>
              <w:rPr>
                <w:rFonts w:ascii="Arial" w:hAnsi="Arial" w:cs="Arial"/>
                <w:b/>
                <w:i/>
                <w:sz w:val="20"/>
                <w:szCs w:val="20"/>
              </w:rPr>
            </w:pPr>
          </w:p>
          <w:p w14:paraId="2571141F" w14:textId="77777777" w:rsidR="001C3B6A" w:rsidRPr="004059D5" w:rsidRDefault="001C3B6A" w:rsidP="000C1669">
            <w:pPr>
              <w:rPr>
                <w:rFonts w:ascii="Arial" w:hAnsi="Arial" w:cs="Arial"/>
                <w:b/>
                <w:i/>
                <w:sz w:val="20"/>
                <w:szCs w:val="20"/>
              </w:rPr>
            </w:pPr>
          </w:p>
          <w:p w14:paraId="7E1DB310" w14:textId="77777777" w:rsidR="001C3B6A" w:rsidRPr="004059D5" w:rsidRDefault="001C3B6A" w:rsidP="000C1669">
            <w:pPr>
              <w:rPr>
                <w:rFonts w:ascii="Arial" w:hAnsi="Arial" w:cs="Arial"/>
                <w:b/>
                <w:i/>
                <w:sz w:val="20"/>
                <w:szCs w:val="20"/>
              </w:rPr>
            </w:pPr>
          </w:p>
          <w:p w14:paraId="546B69CB" w14:textId="77777777" w:rsidR="001C3B6A" w:rsidRPr="004059D5" w:rsidRDefault="001C3B6A" w:rsidP="000C1669">
            <w:pPr>
              <w:rPr>
                <w:rFonts w:ascii="Arial" w:hAnsi="Arial" w:cs="Arial"/>
                <w:b/>
                <w:i/>
                <w:sz w:val="20"/>
                <w:szCs w:val="20"/>
              </w:rPr>
            </w:pPr>
          </w:p>
          <w:p w14:paraId="37C669B0" w14:textId="77777777" w:rsidR="001C3B6A" w:rsidRPr="004059D5" w:rsidRDefault="001C3B6A" w:rsidP="000C1669">
            <w:pPr>
              <w:rPr>
                <w:rFonts w:ascii="Arial" w:hAnsi="Arial" w:cs="Arial"/>
                <w:b/>
                <w:i/>
                <w:sz w:val="20"/>
                <w:szCs w:val="20"/>
              </w:rPr>
            </w:pPr>
          </w:p>
          <w:p w14:paraId="51D14FB7" w14:textId="77777777" w:rsidR="001C3B6A" w:rsidRPr="004059D5" w:rsidRDefault="001C3B6A" w:rsidP="000C1669">
            <w:pPr>
              <w:rPr>
                <w:rFonts w:ascii="Arial" w:hAnsi="Arial" w:cs="Arial"/>
                <w:b/>
                <w:i/>
                <w:sz w:val="20"/>
                <w:szCs w:val="20"/>
              </w:rPr>
            </w:pPr>
          </w:p>
          <w:p w14:paraId="65EC03F5" w14:textId="77777777" w:rsidR="001C3B6A" w:rsidRPr="004059D5" w:rsidRDefault="001C3B6A" w:rsidP="000C1669">
            <w:pPr>
              <w:rPr>
                <w:rFonts w:ascii="Arial" w:hAnsi="Arial" w:cs="Arial"/>
                <w:b/>
                <w:i/>
                <w:sz w:val="20"/>
                <w:szCs w:val="20"/>
              </w:rPr>
            </w:pPr>
          </w:p>
          <w:p w14:paraId="2A60BE19" w14:textId="77777777" w:rsidR="001C3B6A" w:rsidRPr="004059D5" w:rsidRDefault="001C3B6A" w:rsidP="000C1669">
            <w:pPr>
              <w:rPr>
                <w:rFonts w:ascii="Arial" w:hAnsi="Arial" w:cs="Arial"/>
                <w:b/>
                <w:i/>
                <w:sz w:val="20"/>
                <w:szCs w:val="20"/>
              </w:rPr>
            </w:pPr>
          </w:p>
          <w:p w14:paraId="5C6994BB" w14:textId="77777777" w:rsidR="001C3B6A" w:rsidRPr="004059D5" w:rsidRDefault="001C3B6A" w:rsidP="000C1669">
            <w:pPr>
              <w:rPr>
                <w:rFonts w:ascii="Arial" w:hAnsi="Arial" w:cs="Arial"/>
                <w:b/>
                <w:i/>
                <w:sz w:val="20"/>
                <w:szCs w:val="20"/>
              </w:rPr>
            </w:pPr>
          </w:p>
          <w:p w14:paraId="597BA6FE" w14:textId="77777777" w:rsidR="001C3B6A" w:rsidRPr="004059D5" w:rsidRDefault="001C3B6A" w:rsidP="000C1669">
            <w:pPr>
              <w:rPr>
                <w:rFonts w:ascii="Arial" w:hAnsi="Arial" w:cs="Arial"/>
                <w:b/>
                <w:i/>
                <w:sz w:val="20"/>
                <w:szCs w:val="20"/>
              </w:rPr>
            </w:pPr>
          </w:p>
          <w:p w14:paraId="77C24F0A" w14:textId="77777777" w:rsidR="001C3B6A" w:rsidRPr="004059D5" w:rsidRDefault="001C3B6A" w:rsidP="000C1669">
            <w:pPr>
              <w:rPr>
                <w:rFonts w:ascii="Arial" w:hAnsi="Arial" w:cs="Arial"/>
                <w:b/>
                <w:i/>
                <w:sz w:val="20"/>
                <w:szCs w:val="20"/>
              </w:rPr>
            </w:pPr>
          </w:p>
          <w:p w14:paraId="745F1AA1" w14:textId="77777777" w:rsidR="001C3B6A" w:rsidRPr="004059D5" w:rsidRDefault="001C3B6A" w:rsidP="000C1669">
            <w:pPr>
              <w:rPr>
                <w:rFonts w:ascii="Arial" w:hAnsi="Arial" w:cs="Arial"/>
                <w:b/>
                <w:i/>
                <w:sz w:val="20"/>
                <w:szCs w:val="20"/>
              </w:rPr>
            </w:pPr>
          </w:p>
          <w:p w14:paraId="7F8D972F" w14:textId="77777777" w:rsidR="001C3B6A" w:rsidRPr="004059D5" w:rsidRDefault="001C3B6A" w:rsidP="000C1669">
            <w:pPr>
              <w:rPr>
                <w:rFonts w:ascii="Arial" w:hAnsi="Arial" w:cs="Arial"/>
                <w:b/>
                <w:i/>
                <w:sz w:val="20"/>
                <w:szCs w:val="20"/>
              </w:rPr>
            </w:pPr>
          </w:p>
          <w:p w14:paraId="75EDDA49" w14:textId="77777777" w:rsidR="001C3B6A" w:rsidRPr="004059D5" w:rsidRDefault="001C3B6A" w:rsidP="000C1669">
            <w:pPr>
              <w:rPr>
                <w:rFonts w:ascii="Arial" w:hAnsi="Arial" w:cs="Arial"/>
                <w:b/>
                <w:i/>
                <w:sz w:val="20"/>
                <w:szCs w:val="20"/>
              </w:rPr>
            </w:pPr>
          </w:p>
          <w:p w14:paraId="40DC183B" w14:textId="77777777" w:rsidR="001C3B6A" w:rsidRPr="004059D5" w:rsidRDefault="001C3B6A" w:rsidP="000C1669">
            <w:pPr>
              <w:rPr>
                <w:rFonts w:ascii="Arial" w:hAnsi="Arial" w:cs="Arial"/>
                <w:b/>
                <w:i/>
                <w:sz w:val="20"/>
                <w:szCs w:val="20"/>
              </w:rPr>
            </w:pPr>
          </w:p>
          <w:p w14:paraId="569A770F" w14:textId="77777777" w:rsidR="001C3B6A" w:rsidRPr="004059D5" w:rsidRDefault="001C3B6A" w:rsidP="000C1669">
            <w:pPr>
              <w:rPr>
                <w:rFonts w:ascii="Arial" w:hAnsi="Arial" w:cs="Arial"/>
                <w:b/>
                <w:i/>
                <w:sz w:val="20"/>
                <w:szCs w:val="20"/>
              </w:rPr>
            </w:pPr>
          </w:p>
          <w:p w14:paraId="7ED65C4D" w14:textId="77777777" w:rsidR="001C3B6A" w:rsidRPr="004059D5" w:rsidRDefault="001C3B6A" w:rsidP="000C1669">
            <w:pPr>
              <w:rPr>
                <w:rFonts w:ascii="Arial" w:hAnsi="Arial" w:cs="Arial"/>
                <w:b/>
                <w:i/>
                <w:sz w:val="20"/>
                <w:szCs w:val="20"/>
              </w:rPr>
            </w:pPr>
          </w:p>
          <w:p w14:paraId="009FFEB9" w14:textId="77777777" w:rsidR="001C3B6A" w:rsidRPr="004059D5" w:rsidRDefault="001C3B6A" w:rsidP="000C1669">
            <w:pPr>
              <w:rPr>
                <w:rFonts w:ascii="Arial" w:hAnsi="Arial" w:cs="Arial"/>
                <w:b/>
                <w:i/>
                <w:sz w:val="20"/>
                <w:szCs w:val="20"/>
              </w:rPr>
            </w:pPr>
          </w:p>
          <w:p w14:paraId="14FB9F5B" w14:textId="77777777" w:rsidR="001C3B6A" w:rsidRPr="004059D5" w:rsidRDefault="001C3B6A" w:rsidP="000C1669">
            <w:pPr>
              <w:rPr>
                <w:rFonts w:ascii="Arial" w:hAnsi="Arial" w:cs="Arial"/>
                <w:b/>
                <w:i/>
                <w:sz w:val="20"/>
                <w:szCs w:val="20"/>
              </w:rPr>
            </w:pPr>
          </w:p>
          <w:p w14:paraId="141D169E" w14:textId="77777777" w:rsidR="001C3B6A" w:rsidRPr="004059D5" w:rsidRDefault="001C3B6A" w:rsidP="000C1669">
            <w:pPr>
              <w:rPr>
                <w:rFonts w:ascii="Arial" w:hAnsi="Arial" w:cs="Arial"/>
                <w:b/>
                <w:i/>
                <w:sz w:val="20"/>
                <w:szCs w:val="20"/>
              </w:rPr>
            </w:pPr>
          </w:p>
          <w:p w14:paraId="3AF95EFD" w14:textId="77777777" w:rsidR="001C3B6A" w:rsidRPr="004059D5" w:rsidRDefault="001C3B6A" w:rsidP="000C1669">
            <w:pPr>
              <w:rPr>
                <w:rFonts w:ascii="Arial" w:hAnsi="Arial" w:cs="Arial"/>
                <w:b/>
                <w:i/>
                <w:sz w:val="20"/>
                <w:szCs w:val="20"/>
              </w:rPr>
            </w:pPr>
          </w:p>
          <w:p w14:paraId="0BBDD8DB" w14:textId="77777777" w:rsidR="001C3B6A" w:rsidRPr="004059D5" w:rsidRDefault="001C3B6A" w:rsidP="000C1669">
            <w:pPr>
              <w:rPr>
                <w:rFonts w:ascii="Arial" w:hAnsi="Arial" w:cs="Arial"/>
                <w:b/>
                <w:i/>
                <w:sz w:val="20"/>
                <w:szCs w:val="20"/>
              </w:rPr>
            </w:pPr>
          </w:p>
          <w:p w14:paraId="0D35098D" w14:textId="77777777" w:rsidR="001C3B6A" w:rsidRPr="004059D5" w:rsidRDefault="001C3B6A" w:rsidP="000C1669">
            <w:pPr>
              <w:rPr>
                <w:rFonts w:ascii="Arial" w:hAnsi="Arial" w:cs="Arial"/>
                <w:b/>
                <w:i/>
                <w:sz w:val="20"/>
                <w:szCs w:val="20"/>
              </w:rPr>
            </w:pPr>
          </w:p>
          <w:p w14:paraId="46BC1E58" w14:textId="77777777" w:rsidR="001C3B6A" w:rsidRPr="004059D5" w:rsidRDefault="001C3B6A" w:rsidP="000C1669">
            <w:pPr>
              <w:rPr>
                <w:rFonts w:ascii="Arial" w:hAnsi="Arial" w:cs="Arial"/>
                <w:b/>
                <w:i/>
                <w:sz w:val="20"/>
                <w:szCs w:val="20"/>
              </w:rPr>
            </w:pPr>
          </w:p>
          <w:p w14:paraId="39E4F1AF" w14:textId="77777777" w:rsidR="001C3B6A" w:rsidRPr="004059D5" w:rsidRDefault="001C3B6A" w:rsidP="000C1669">
            <w:pPr>
              <w:rPr>
                <w:rFonts w:ascii="Arial" w:hAnsi="Arial" w:cs="Arial"/>
                <w:b/>
                <w:i/>
                <w:sz w:val="20"/>
                <w:szCs w:val="20"/>
              </w:rPr>
            </w:pPr>
          </w:p>
          <w:p w14:paraId="1F1886A4" w14:textId="77777777" w:rsidR="001C3B6A" w:rsidRPr="004059D5" w:rsidRDefault="001C3B6A" w:rsidP="000C1669">
            <w:pPr>
              <w:rPr>
                <w:rFonts w:ascii="Arial" w:hAnsi="Arial" w:cs="Arial"/>
                <w:b/>
                <w:i/>
                <w:sz w:val="20"/>
                <w:szCs w:val="20"/>
              </w:rPr>
            </w:pPr>
          </w:p>
          <w:p w14:paraId="0AF200AC" w14:textId="77777777" w:rsidR="001C3B6A" w:rsidRPr="004059D5" w:rsidRDefault="001C3B6A" w:rsidP="000C1669">
            <w:pPr>
              <w:rPr>
                <w:rFonts w:ascii="Arial" w:hAnsi="Arial" w:cs="Arial"/>
                <w:b/>
                <w:i/>
                <w:sz w:val="20"/>
                <w:szCs w:val="20"/>
              </w:rPr>
            </w:pPr>
          </w:p>
          <w:p w14:paraId="011077B7" w14:textId="77777777" w:rsidR="001C3B6A" w:rsidRPr="004059D5" w:rsidRDefault="001C3B6A" w:rsidP="000C1669">
            <w:pPr>
              <w:rPr>
                <w:rFonts w:ascii="Arial" w:hAnsi="Arial" w:cs="Arial"/>
                <w:b/>
                <w:i/>
                <w:sz w:val="20"/>
                <w:szCs w:val="20"/>
              </w:rPr>
            </w:pPr>
          </w:p>
          <w:p w14:paraId="6FCD67EB" w14:textId="77777777" w:rsidR="001C3B6A" w:rsidRPr="004059D5" w:rsidRDefault="001C3B6A" w:rsidP="000C1669">
            <w:pPr>
              <w:rPr>
                <w:rFonts w:ascii="Arial" w:hAnsi="Arial" w:cs="Arial"/>
                <w:b/>
                <w:i/>
                <w:sz w:val="20"/>
                <w:szCs w:val="20"/>
              </w:rPr>
            </w:pPr>
          </w:p>
          <w:p w14:paraId="3618844E" w14:textId="77777777" w:rsidR="001C3B6A" w:rsidRPr="004059D5" w:rsidRDefault="001C3B6A" w:rsidP="000C1669">
            <w:pPr>
              <w:rPr>
                <w:rFonts w:ascii="Arial" w:hAnsi="Arial" w:cs="Arial"/>
                <w:b/>
                <w:i/>
                <w:sz w:val="20"/>
                <w:szCs w:val="20"/>
              </w:rPr>
            </w:pPr>
          </w:p>
          <w:p w14:paraId="659872EF" w14:textId="77777777" w:rsidR="001C3B6A" w:rsidRPr="004059D5" w:rsidRDefault="001C3B6A" w:rsidP="000C1669">
            <w:pPr>
              <w:rPr>
                <w:rFonts w:ascii="Arial" w:hAnsi="Arial" w:cs="Arial"/>
                <w:b/>
                <w:i/>
                <w:sz w:val="20"/>
                <w:szCs w:val="20"/>
              </w:rPr>
            </w:pPr>
          </w:p>
          <w:p w14:paraId="247E296C" w14:textId="77777777" w:rsidR="001C3B6A" w:rsidRPr="004059D5" w:rsidRDefault="001C3B6A" w:rsidP="000C1669">
            <w:pPr>
              <w:rPr>
                <w:rFonts w:ascii="Arial" w:hAnsi="Arial" w:cs="Arial"/>
                <w:b/>
                <w:i/>
                <w:sz w:val="20"/>
                <w:szCs w:val="20"/>
              </w:rPr>
            </w:pPr>
          </w:p>
          <w:p w14:paraId="1707CB9C" w14:textId="77777777" w:rsidR="001C3B6A" w:rsidRPr="004059D5" w:rsidRDefault="001C3B6A" w:rsidP="000C1669">
            <w:pPr>
              <w:rPr>
                <w:rFonts w:ascii="Arial" w:hAnsi="Arial" w:cs="Arial"/>
                <w:b/>
                <w:i/>
                <w:sz w:val="20"/>
                <w:szCs w:val="20"/>
              </w:rPr>
            </w:pPr>
          </w:p>
          <w:p w14:paraId="211ADC11" w14:textId="77777777" w:rsidR="001C3B6A" w:rsidRPr="004059D5" w:rsidRDefault="001C3B6A" w:rsidP="000C1669">
            <w:pPr>
              <w:rPr>
                <w:rFonts w:ascii="Arial" w:hAnsi="Arial" w:cs="Arial"/>
                <w:b/>
                <w:i/>
                <w:sz w:val="20"/>
                <w:szCs w:val="20"/>
              </w:rPr>
            </w:pPr>
          </w:p>
          <w:p w14:paraId="1E793B17" w14:textId="77777777" w:rsidR="001C3B6A" w:rsidRPr="004059D5" w:rsidRDefault="001C3B6A" w:rsidP="000C1669">
            <w:pPr>
              <w:rPr>
                <w:rFonts w:ascii="Arial" w:hAnsi="Arial" w:cs="Arial"/>
                <w:b/>
                <w:i/>
                <w:sz w:val="20"/>
                <w:szCs w:val="20"/>
              </w:rPr>
            </w:pPr>
          </w:p>
          <w:p w14:paraId="2BDC9CB3" w14:textId="77777777" w:rsidR="001C3B6A" w:rsidRPr="004059D5" w:rsidRDefault="001C3B6A" w:rsidP="000C1669">
            <w:pPr>
              <w:rPr>
                <w:rFonts w:ascii="Arial" w:hAnsi="Arial" w:cs="Arial"/>
                <w:b/>
                <w:i/>
                <w:sz w:val="20"/>
                <w:szCs w:val="20"/>
              </w:rPr>
            </w:pPr>
          </w:p>
          <w:p w14:paraId="49745379" w14:textId="77777777" w:rsidR="001C3B6A" w:rsidRPr="004059D5" w:rsidRDefault="001C3B6A" w:rsidP="000C1669">
            <w:pPr>
              <w:rPr>
                <w:rFonts w:ascii="Arial" w:hAnsi="Arial" w:cs="Arial"/>
                <w:b/>
                <w:i/>
                <w:sz w:val="20"/>
                <w:szCs w:val="20"/>
              </w:rPr>
            </w:pPr>
          </w:p>
          <w:p w14:paraId="0EB317A3" w14:textId="77777777" w:rsidR="001C3B6A" w:rsidRPr="004059D5" w:rsidRDefault="001C3B6A" w:rsidP="000C1669">
            <w:pPr>
              <w:rPr>
                <w:rFonts w:ascii="Arial" w:hAnsi="Arial" w:cs="Arial"/>
                <w:b/>
                <w:i/>
                <w:sz w:val="20"/>
                <w:szCs w:val="20"/>
              </w:rPr>
            </w:pPr>
          </w:p>
          <w:p w14:paraId="079E710E" w14:textId="77777777" w:rsidR="001C3B6A" w:rsidRPr="004059D5" w:rsidRDefault="001C3B6A" w:rsidP="000C1669">
            <w:pPr>
              <w:rPr>
                <w:rFonts w:ascii="Arial" w:hAnsi="Arial" w:cs="Arial"/>
                <w:b/>
                <w:i/>
                <w:sz w:val="20"/>
                <w:szCs w:val="20"/>
              </w:rPr>
            </w:pPr>
          </w:p>
          <w:p w14:paraId="6463D956" w14:textId="77777777" w:rsidR="001C3B6A" w:rsidRPr="004059D5" w:rsidRDefault="001C3B6A" w:rsidP="000C1669">
            <w:pPr>
              <w:rPr>
                <w:rFonts w:ascii="Arial" w:hAnsi="Arial" w:cs="Arial"/>
                <w:b/>
                <w:i/>
                <w:sz w:val="20"/>
                <w:szCs w:val="20"/>
              </w:rPr>
            </w:pPr>
          </w:p>
          <w:p w14:paraId="65959B5F" w14:textId="77777777" w:rsidR="001C3B6A" w:rsidRPr="004059D5" w:rsidRDefault="001C3B6A" w:rsidP="000C1669">
            <w:pPr>
              <w:rPr>
                <w:rFonts w:ascii="Arial" w:hAnsi="Arial" w:cs="Arial"/>
                <w:b/>
                <w:i/>
                <w:sz w:val="20"/>
                <w:szCs w:val="20"/>
              </w:rPr>
            </w:pPr>
          </w:p>
          <w:p w14:paraId="37767144" w14:textId="77777777" w:rsidR="001C3B6A" w:rsidRPr="004059D5" w:rsidRDefault="001C3B6A" w:rsidP="000C1669">
            <w:pPr>
              <w:rPr>
                <w:rFonts w:ascii="Arial" w:hAnsi="Arial" w:cs="Arial"/>
                <w:b/>
                <w:i/>
                <w:sz w:val="20"/>
                <w:szCs w:val="20"/>
              </w:rPr>
            </w:pPr>
          </w:p>
          <w:p w14:paraId="55E40ACE" w14:textId="77777777" w:rsidR="001C3B6A" w:rsidRPr="004059D5" w:rsidRDefault="001C3B6A" w:rsidP="000C1669">
            <w:pPr>
              <w:rPr>
                <w:rFonts w:ascii="Arial" w:hAnsi="Arial" w:cs="Arial"/>
                <w:b/>
                <w:i/>
                <w:sz w:val="20"/>
                <w:szCs w:val="20"/>
              </w:rPr>
            </w:pPr>
          </w:p>
          <w:p w14:paraId="287F5728" w14:textId="77777777" w:rsidR="001C3B6A" w:rsidRPr="004059D5" w:rsidRDefault="001C3B6A" w:rsidP="000C1669">
            <w:pPr>
              <w:rPr>
                <w:rFonts w:ascii="Arial" w:hAnsi="Arial" w:cs="Arial"/>
                <w:b/>
                <w:i/>
                <w:sz w:val="20"/>
                <w:szCs w:val="20"/>
              </w:rPr>
            </w:pPr>
          </w:p>
          <w:p w14:paraId="383F5699" w14:textId="77777777" w:rsidR="001C3B6A" w:rsidRPr="004059D5" w:rsidRDefault="001C3B6A" w:rsidP="000C1669">
            <w:pPr>
              <w:rPr>
                <w:rFonts w:ascii="Arial" w:hAnsi="Arial" w:cs="Arial"/>
                <w:b/>
                <w:i/>
                <w:sz w:val="20"/>
                <w:szCs w:val="20"/>
              </w:rPr>
            </w:pPr>
          </w:p>
          <w:p w14:paraId="70EA06D8" w14:textId="77777777" w:rsidR="001C3B6A" w:rsidRPr="004059D5" w:rsidRDefault="001C3B6A" w:rsidP="000C1669">
            <w:pPr>
              <w:rPr>
                <w:rFonts w:ascii="Arial" w:hAnsi="Arial" w:cs="Arial"/>
                <w:b/>
                <w:i/>
                <w:sz w:val="20"/>
                <w:szCs w:val="20"/>
              </w:rPr>
            </w:pPr>
          </w:p>
          <w:p w14:paraId="5D156F73" w14:textId="77777777" w:rsidR="001C3B6A" w:rsidRPr="004059D5" w:rsidRDefault="001C3B6A" w:rsidP="000C1669">
            <w:pPr>
              <w:rPr>
                <w:rFonts w:ascii="Arial" w:hAnsi="Arial" w:cs="Arial"/>
                <w:b/>
                <w:i/>
                <w:sz w:val="20"/>
                <w:szCs w:val="20"/>
              </w:rPr>
            </w:pPr>
          </w:p>
          <w:p w14:paraId="1A6166AC" w14:textId="77777777" w:rsidR="001C3B6A" w:rsidRPr="004059D5" w:rsidRDefault="001C3B6A" w:rsidP="000C1669">
            <w:pPr>
              <w:rPr>
                <w:rFonts w:ascii="Arial" w:hAnsi="Arial" w:cs="Arial"/>
                <w:b/>
                <w:i/>
                <w:sz w:val="20"/>
                <w:szCs w:val="20"/>
              </w:rPr>
            </w:pPr>
          </w:p>
          <w:p w14:paraId="25AC8A6F" w14:textId="77777777" w:rsidR="001C3B6A" w:rsidRPr="004059D5" w:rsidRDefault="001C3B6A" w:rsidP="000C1669">
            <w:pPr>
              <w:rPr>
                <w:rFonts w:ascii="Arial" w:hAnsi="Arial" w:cs="Arial"/>
                <w:b/>
                <w:i/>
                <w:sz w:val="20"/>
                <w:szCs w:val="20"/>
              </w:rPr>
            </w:pPr>
          </w:p>
          <w:p w14:paraId="674795C5" w14:textId="77777777" w:rsidR="001C3B6A" w:rsidRPr="004059D5" w:rsidRDefault="001C3B6A" w:rsidP="000C1669">
            <w:pPr>
              <w:rPr>
                <w:rFonts w:ascii="Arial" w:hAnsi="Arial" w:cs="Arial"/>
                <w:b/>
                <w:i/>
                <w:sz w:val="20"/>
                <w:szCs w:val="20"/>
              </w:rPr>
            </w:pPr>
          </w:p>
          <w:p w14:paraId="4049916A" w14:textId="77777777" w:rsidR="001C3B6A" w:rsidRPr="004059D5" w:rsidRDefault="001C3B6A" w:rsidP="000C1669">
            <w:pPr>
              <w:rPr>
                <w:rFonts w:ascii="Arial" w:hAnsi="Arial" w:cs="Arial"/>
                <w:b/>
                <w:i/>
                <w:sz w:val="20"/>
                <w:szCs w:val="20"/>
              </w:rPr>
            </w:pPr>
          </w:p>
          <w:p w14:paraId="615C6A18" w14:textId="77777777" w:rsidR="001C3B6A" w:rsidRPr="004059D5" w:rsidRDefault="001C3B6A" w:rsidP="000C1669">
            <w:pPr>
              <w:rPr>
                <w:rFonts w:ascii="Arial" w:hAnsi="Arial" w:cs="Arial"/>
                <w:b/>
                <w:i/>
                <w:sz w:val="20"/>
                <w:szCs w:val="20"/>
              </w:rPr>
            </w:pPr>
          </w:p>
          <w:p w14:paraId="315F0BB6" w14:textId="77777777" w:rsidR="001C3B6A" w:rsidRPr="004059D5" w:rsidRDefault="001C3B6A" w:rsidP="000C1669">
            <w:pPr>
              <w:rPr>
                <w:rFonts w:ascii="Arial" w:hAnsi="Arial" w:cs="Arial"/>
                <w:b/>
                <w:i/>
                <w:sz w:val="20"/>
                <w:szCs w:val="20"/>
              </w:rPr>
            </w:pPr>
          </w:p>
          <w:p w14:paraId="26511BA9" w14:textId="77777777" w:rsidR="001C3B6A" w:rsidRPr="004059D5" w:rsidRDefault="001C3B6A" w:rsidP="000C1669">
            <w:pPr>
              <w:rPr>
                <w:rFonts w:ascii="Arial" w:hAnsi="Arial" w:cs="Arial"/>
                <w:b/>
                <w:i/>
                <w:sz w:val="20"/>
                <w:szCs w:val="20"/>
              </w:rPr>
            </w:pPr>
          </w:p>
          <w:p w14:paraId="109EF45F" w14:textId="77777777" w:rsidR="001C3B6A" w:rsidRPr="004059D5" w:rsidRDefault="001C3B6A" w:rsidP="000C1669">
            <w:pPr>
              <w:rPr>
                <w:rFonts w:ascii="Arial" w:hAnsi="Arial" w:cs="Arial"/>
                <w:b/>
                <w:i/>
                <w:sz w:val="20"/>
                <w:szCs w:val="20"/>
              </w:rPr>
            </w:pPr>
          </w:p>
          <w:p w14:paraId="3D11890C" w14:textId="77777777" w:rsidR="001C3B6A" w:rsidRPr="004059D5" w:rsidRDefault="001C3B6A" w:rsidP="000C1669">
            <w:pPr>
              <w:rPr>
                <w:rFonts w:ascii="Arial" w:hAnsi="Arial" w:cs="Arial"/>
                <w:b/>
                <w:i/>
                <w:sz w:val="20"/>
                <w:szCs w:val="20"/>
              </w:rPr>
            </w:pPr>
          </w:p>
          <w:p w14:paraId="64C37576" w14:textId="77777777" w:rsidR="001C3B6A" w:rsidRPr="004059D5" w:rsidRDefault="001C3B6A" w:rsidP="000C1669">
            <w:pPr>
              <w:rPr>
                <w:rFonts w:ascii="Arial" w:hAnsi="Arial" w:cs="Arial"/>
                <w:b/>
                <w:i/>
                <w:sz w:val="20"/>
                <w:szCs w:val="20"/>
              </w:rPr>
            </w:pPr>
          </w:p>
          <w:p w14:paraId="397E237B" w14:textId="77777777" w:rsidR="001C3B6A" w:rsidRPr="004059D5" w:rsidRDefault="001C3B6A" w:rsidP="000C1669">
            <w:pPr>
              <w:rPr>
                <w:rFonts w:ascii="Arial" w:hAnsi="Arial" w:cs="Arial"/>
                <w:b/>
                <w:i/>
                <w:sz w:val="20"/>
                <w:szCs w:val="20"/>
              </w:rPr>
            </w:pPr>
          </w:p>
          <w:p w14:paraId="372409F0" w14:textId="77777777" w:rsidR="001C3B6A" w:rsidRPr="004059D5" w:rsidRDefault="001C3B6A" w:rsidP="000C1669">
            <w:pPr>
              <w:rPr>
                <w:rFonts w:ascii="Arial" w:hAnsi="Arial" w:cs="Arial"/>
                <w:b/>
                <w:i/>
                <w:sz w:val="20"/>
                <w:szCs w:val="20"/>
              </w:rPr>
            </w:pPr>
          </w:p>
          <w:p w14:paraId="7C9E175F" w14:textId="77777777" w:rsidR="001C3B6A" w:rsidRPr="004059D5" w:rsidRDefault="001C3B6A" w:rsidP="000C1669">
            <w:pPr>
              <w:rPr>
                <w:rFonts w:ascii="Arial" w:hAnsi="Arial" w:cs="Arial"/>
                <w:b/>
                <w:i/>
                <w:sz w:val="20"/>
                <w:szCs w:val="20"/>
              </w:rPr>
            </w:pPr>
          </w:p>
          <w:p w14:paraId="57F399E3" w14:textId="77777777" w:rsidR="001C3B6A" w:rsidRPr="004059D5" w:rsidRDefault="001C3B6A" w:rsidP="000C1669">
            <w:pPr>
              <w:rPr>
                <w:rFonts w:ascii="Arial" w:hAnsi="Arial" w:cs="Arial"/>
                <w:b/>
                <w:i/>
                <w:sz w:val="20"/>
                <w:szCs w:val="20"/>
              </w:rPr>
            </w:pPr>
          </w:p>
          <w:p w14:paraId="37637567" w14:textId="77777777" w:rsidR="001C3B6A" w:rsidRPr="004059D5" w:rsidRDefault="001C3B6A" w:rsidP="000C1669">
            <w:pPr>
              <w:rPr>
                <w:rFonts w:ascii="Arial" w:hAnsi="Arial" w:cs="Arial"/>
                <w:b/>
                <w:i/>
                <w:sz w:val="20"/>
                <w:szCs w:val="20"/>
              </w:rPr>
            </w:pPr>
          </w:p>
          <w:p w14:paraId="7D9BC562" w14:textId="77777777" w:rsidR="001C3B6A" w:rsidRPr="004059D5" w:rsidRDefault="001C3B6A" w:rsidP="000C1669">
            <w:pPr>
              <w:rPr>
                <w:rFonts w:ascii="Arial" w:hAnsi="Arial" w:cs="Arial"/>
                <w:b/>
                <w:i/>
                <w:sz w:val="20"/>
                <w:szCs w:val="20"/>
              </w:rPr>
            </w:pPr>
          </w:p>
          <w:p w14:paraId="5BF0400E" w14:textId="77777777" w:rsidR="001C3B6A" w:rsidRPr="004059D5" w:rsidRDefault="001C3B6A" w:rsidP="000C1669">
            <w:pPr>
              <w:rPr>
                <w:rFonts w:ascii="Arial" w:hAnsi="Arial" w:cs="Arial"/>
                <w:b/>
                <w:i/>
                <w:sz w:val="20"/>
                <w:szCs w:val="20"/>
              </w:rPr>
            </w:pPr>
          </w:p>
          <w:p w14:paraId="2AD631E1" w14:textId="77777777" w:rsidR="001C3B6A" w:rsidRPr="004059D5" w:rsidRDefault="001C3B6A" w:rsidP="000C1669">
            <w:pPr>
              <w:rPr>
                <w:rFonts w:ascii="Arial" w:hAnsi="Arial" w:cs="Arial"/>
                <w:b/>
                <w:i/>
                <w:sz w:val="20"/>
                <w:szCs w:val="20"/>
              </w:rPr>
            </w:pPr>
          </w:p>
          <w:p w14:paraId="76444194" w14:textId="77777777" w:rsidR="001C3B6A" w:rsidRPr="004059D5" w:rsidRDefault="001C3B6A" w:rsidP="000C1669">
            <w:pPr>
              <w:rPr>
                <w:rFonts w:ascii="Arial" w:hAnsi="Arial" w:cs="Arial"/>
                <w:b/>
                <w:i/>
                <w:sz w:val="20"/>
                <w:szCs w:val="20"/>
              </w:rPr>
            </w:pPr>
          </w:p>
          <w:p w14:paraId="3394B77D" w14:textId="77777777" w:rsidR="001C3B6A" w:rsidRPr="004059D5" w:rsidRDefault="001C3B6A" w:rsidP="000C1669">
            <w:pPr>
              <w:rPr>
                <w:rFonts w:ascii="Arial" w:hAnsi="Arial" w:cs="Arial"/>
                <w:b/>
                <w:i/>
                <w:sz w:val="20"/>
                <w:szCs w:val="20"/>
              </w:rPr>
            </w:pPr>
          </w:p>
          <w:p w14:paraId="6B4FFF77" w14:textId="77777777" w:rsidR="001C3B6A" w:rsidRPr="004059D5" w:rsidRDefault="001C3B6A" w:rsidP="000C1669">
            <w:pPr>
              <w:rPr>
                <w:rFonts w:ascii="Arial" w:hAnsi="Arial" w:cs="Arial"/>
                <w:b/>
                <w:i/>
                <w:sz w:val="20"/>
                <w:szCs w:val="20"/>
              </w:rPr>
            </w:pPr>
          </w:p>
          <w:p w14:paraId="770855E3" w14:textId="77777777" w:rsidR="001C3B6A" w:rsidRPr="004059D5" w:rsidRDefault="001C3B6A" w:rsidP="000C1669">
            <w:pPr>
              <w:rPr>
                <w:rFonts w:ascii="Arial" w:hAnsi="Arial" w:cs="Arial"/>
                <w:b/>
                <w:i/>
                <w:sz w:val="20"/>
                <w:szCs w:val="20"/>
              </w:rPr>
            </w:pPr>
          </w:p>
          <w:p w14:paraId="15D3E7C5" w14:textId="77777777" w:rsidR="001C3B6A" w:rsidRPr="004059D5" w:rsidRDefault="001C3B6A" w:rsidP="000C1669">
            <w:pPr>
              <w:rPr>
                <w:rFonts w:ascii="Arial" w:hAnsi="Arial" w:cs="Arial"/>
                <w:b/>
                <w:i/>
                <w:sz w:val="20"/>
                <w:szCs w:val="20"/>
              </w:rPr>
            </w:pPr>
          </w:p>
          <w:p w14:paraId="7D6F1F3E" w14:textId="77777777" w:rsidR="001C3B6A" w:rsidRPr="004059D5" w:rsidRDefault="001C3B6A" w:rsidP="000C1669">
            <w:pPr>
              <w:rPr>
                <w:rFonts w:ascii="Arial" w:hAnsi="Arial" w:cs="Arial"/>
                <w:b/>
                <w:i/>
                <w:sz w:val="20"/>
                <w:szCs w:val="20"/>
              </w:rPr>
            </w:pPr>
          </w:p>
          <w:p w14:paraId="2B0E93F2" w14:textId="77777777" w:rsidR="001C3B6A" w:rsidRPr="004059D5" w:rsidRDefault="001C3B6A" w:rsidP="000C1669">
            <w:pPr>
              <w:rPr>
                <w:rFonts w:ascii="Arial" w:hAnsi="Arial" w:cs="Arial"/>
                <w:b/>
                <w:i/>
                <w:sz w:val="20"/>
                <w:szCs w:val="20"/>
              </w:rPr>
            </w:pPr>
          </w:p>
          <w:p w14:paraId="694E7FA8" w14:textId="77777777" w:rsidR="001C3B6A" w:rsidRPr="004059D5" w:rsidRDefault="001C3B6A" w:rsidP="000C1669">
            <w:pPr>
              <w:rPr>
                <w:rFonts w:ascii="Arial" w:hAnsi="Arial" w:cs="Arial"/>
                <w:b/>
                <w:i/>
                <w:sz w:val="20"/>
                <w:szCs w:val="20"/>
              </w:rPr>
            </w:pPr>
          </w:p>
          <w:p w14:paraId="03843A95" w14:textId="77777777" w:rsidR="001C3B6A" w:rsidRPr="004059D5" w:rsidRDefault="001C3B6A" w:rsidP="000C1669">
            <w:pPr>
              <w:rPr>
                <w:rFonts w:ascii="Arial" w:hAnsi="Arial" w:cs="Arial"/>
                <w:b/>
                <w:i/>
                <w:sz w:val="20"/>
                <w:szCs w:val="20"/>
              </w:rPr>
            </w:pPr>
          </w:p>
          <w:p w14:paraId="02C824D9" w14:textId="77777777" w:rsidR="001C3B6A" w:rsidRPr="004059D5" w:rsidRDefault="001C3B6A" w:rsidP="000C1669">
            <w:pPr>
              <w:rPr>
                <w:rFonts w:ascii="Arial" w:hAnsi="Arial" w:cs="Arial"/>
                <w:b/>
                <w:i/>
                <w:sz w:val="20"/>
                <w:szCs w:val="20"/>
              </w:rPr>
            </w:pPr>
          </w:p>
          <w:p w14:paraId="533A4D95" w14:textId="77777777" w:rsidR="001C3B6A" w:rsidRPr="004059D5" w:rsidRDefault="001C3B6A" w:rsidP="000C1669">
            <w:pPr>
              <w:rPr>
                <w:rFonts w:ascii="Arial" w:hAnsi="Arial" w:cs="Arial"/>
                <w:b/>
                <w:i/>
                <w:sz w:val="20"/>
                <w:szCs w:val="20"/>
              </w:rPr>
            </w:pPr>
          </w:p>
          <w:p w14:paraId="7EBF222C" w14:textId="77777777" w:rsidR="001C3B6A" w:rsidRPr="004059D5" w:rsidRDefault="001C3B6A" w:rsidP="000C1669">
            <w:pPr>
              <w:rPr>
                <w:rFonts w:ascii="Arial" w:hAnsi="Arial" w:cs="Arial"/>
                <w:b/>
                <w:i/>
                <w:sz w:val="20"/>
                <w:szCs w:val="20"/>
              </w:rPr>
            </w:pPr>
          </w:p>
          <w:p w14:paraId="058EE90D" w14:textId="77777777" w:rsidR="001C3B6A" w:rsidRPr="004059D5" w:rsidRDefault="001C3B6A" w:rsidP="000C1669">
            <w:pPr>
              <w:rPr>
                <w:rFonts w:ascii="Arial" w:hAnsi="Arial" w:cs="Arial"/>
                <w:b/>
                <w:i/>
                <w:sz w:val="20"/>
                <w:szCs w:val="20"/>
              </w:rPr>
            </w:pPr>
          </w:p>
          <w:p w14:paraId="568F3CF6" w14:textId="77777777" w:rsidR="001C3B6A" w:rsidRPr="004059D5" w:rsidRDefault="001C3B6A" w:rsidP="000C1669">
            <w:pPr>
              <w:rPr>
                <w:rFonts w:ascii="Arial" w:hAnsi="Arial" w:cs="Arial"/>
                <w:b/>
                <w:i/>
                <w:sz w:val="20"/>
                <w:szCs w:val="20"/>
              </w:rPr>
            </w:pPr>
          </w:p>
          <w:p w14:paraId="50228DC5" w14:textId="77777777" w:rsidR="001C3B6A" w:rsidRPr="004059D5" w:rsidRDefault="001C3B6A" w:rsidP="000C1669">
            <w:pPr>
              <w:rPr>
                <w:rFonts w:ascii="Arial" w:hAnsi="Arial" w:cs="Arial"/>
                <w:b/>
                <w:i/>
                <w:sz w:val="20"/>
                <w:szCs w:val="20"/>
              </w:rPr>
            </w:pPr>
          </w:p>
          <w:p w14:paraId="58A5A7B1" w14:textId="77777777" w:rsidR="001C3B6A" w:rsidRPr="004059D5" w:rsidRDefault="001C3B6A" w:rsidP="000C1669">
            <w:pPr>
              <w:rPr>
                <w:rFonts w:ascii="Arial" w:hAnsi="Arial" w:cs="Arial"/>
                <w:b/>
                <w:i/>
                <w:sz w:val="20"/>
                <w:szCs w:val="20"/>
              </w:rPr>
            </w:pPr>
          </w:p>
          <w:p w14:paraId="661F0512" w14:textId="77777777" w:rsidR="001C3B6A" w:rsidRPr="004059D5" w:rsidRDefault="001C3B6A" w:rsidP="000C1669">
            <w:pPr>
              <w:rPr>
                <w:rFonts w:ascii="Arial" w:hAnsi="Arial" w:cs="Arial"/>
                <w:b/>
                <w:i/>
                <w:sz w:val="20"/>
                <w:szCs w:val="20"/>
              </w:rPr>
            </w:pPr>
          </w:p>
          <w:p w14:paraId="4F12603A" w14:textId="77777777" w:rsidR="001C3B6A" w:rsidRPr="004059D5" w:rsidRDefault="001C3B6A" w:rsidP="000C1669">
            <w:pPr>
              <w:rPr>
                <w:rFonts w:ascii="Arial" w:hAnsi="Arial" w:cs="Arial"/>
                <w:b/>
                <w:i/>
                <w:sz w:val="20"/>
                <w:szCs w:val="20"/>
              </w:rPr>
            </w:pPr>
          </w:p>
          <w:p w14:paraId="0F025F00" w14:textId="77777777" w:rsidR="001C3B6A" w:rsidRPr="004059D5" w:rsidRDefault="001C3B6A" w:rsidP="000C1669">
            <w:pPr>
              <w:rPr>
                <w:rFonts w:ascii="Arial" w:hAnsi="Arial" w:cs="Arial"/>
                <w:b/>
                <w:i/>
                <w:sz w:val="20"/>
                <w:szCs w:val="20"/>
              </w:rPr>
            </w:pPr>
          </w:p>
          <w:p w14:paraId="690332E1" w14:textId="77777777" w:rsidR="001C3B6A" w:rsidRPr="004059D5" w:rsidRDefault="001C3B6A" w:rsidP="000C1669">
            <w:pPr>
              <w:rPr>
                <w:rFonts w:ascii="Arial" w:hAnsi="Arial" w:cs="Arial"/>
                <w:b/>
                <w:i/>
                <w:sz w:val="20"/>
                <w:szCs w:val="20"/>
              </w:rPr>
            </w:pPr>
          </w:p>
          <w:p w14:paraId="3AC3BE33" w14:textId="77777777" w:rsidR="001C3B6A" w:rsidRPr="004059D5" w:rsidRDefault="001C3B6A" w:rsidP="000C1669">
            <w:pPr>
              <w:rPr>
                <w:rFonts w:ascii="Arial" w:hAnsi="Arial" w:cs="Arial"/>
                <w:b/>
                <w:i/>
                <w:sz w:val="20"/>
                <w:szCs w:val="20"/>
              </w:rPr>
            </w:pPr>
          </w:p>
          <w:p w14:paraId="026489EA" w14:textId="77777777" w:rsidR="001C3B6A" w:rsidRPr="004059D5" w:rsidRDefault="001C3B6A" w:rsidP="000C1669">
            <w:pPr>
              <w:rPr>
                <w:rFonts w:ascii="Arial" w:hAnsi="Arial" w:cs="Arial"/>
                <w:b/>
                <w:i/>
                <w:sz w:val="20"/>
                <w:szCs w:val="20"/>
              </w:rPr>
            </w:pPr>
          </w:p>
          <w:p w14:paraId="660B9240" w14:textId="77777777" w:rsidR="001C3B6A" w:rsidRPr="004059D5" w:rsidRDefault="001C3B6A" w:rsidP="000C1669">
            <w:pPr>
              <w:rPr>
                <w:rFonts w:ascii="Arial" w:hAnsi="Arial" w:cs="Arial"/>
                <w:b/>
                <w:i/>
                <w:sz w:val="20"/>
                <w:szCs w:val="20"/>
              </w:rPr>
            </w:pPr>
          </w:p>
          <w:p w14:paraId="64F67C97" w14:textId="77777777" w:rsidR="001C3B6A" w:rsidRPr="004059D5" w:rsidRDefault="001C3B6A" w:rsidP="000C1669">
            <w:pPr>
              <w:rPr>
                <w:rFonts w:ascii="Arial" w:hAnsi="Arial" w:cs="Arial"/>
                <w:b/>
                <w:i/>
                <w:sz w:val="20"/>
                <w:szCs w:val="20"/>
              </w:rPr>
            </w:pPr>
          </w:p>
          <w:p w14:paraId="5F168771" w14:textId="77777777" w:rsidR="001C3B6A" w:rsidRPr="004059D5" w:rsidRDefault="001C3B6A" w:rsidP="000C1669">
            <w:pPr>
              <w:rPr>
                <w:rFonts w:ascii="Arial" w:hAnsi="Arial" w:cs="Arial"/>
                <w:b/>
                <w:i/>
                <w:sz w:val="20"/>
                <w:szCs w:val="20"/>
              </w:rPr>
            </w:pPr>
          </w:p>
          <w:p w14:paraId="7E56EB0A" w14:textId="77777777" w:rsidR="001C3B6A" w:rsidRPr="004059D5" w:rsidRDefault="001C3B6A" w:rsidP="000C1669">
            <w:pPr>
              <w:rPr>
                <w:rFonts w:ascii="Arial" w:hAnsi="Arial" w:cs="Arial"/>
                <w:b/>
                <w:i/>
                <w:sz w:val="20"/>
                <w:szCs w:val="20"/>
              </w:rPr>
            </w:pPr>
          </w:p>
          <w:p w14:paraId="6783DB89" w14:textId="77777777" w:rsidR="001C3B6A" w:rsidRPr="004059D5" w:rsidRDefault="001C3B6A" w:rsidP="000C1669">
            <w:pPr>
              <w:rPr>
                <w:rFonts w:ascii="Arial" w:hAnsi="Arial" w:cs="Arial"/>
                <w:b/>
                <w:i/>
                <w:sz w:val="20"/>
                <w:szCs w:val="20"/>
              </w:rPr>
            </w:pPr>
          </w:p>
          <w:p w14:paraId="488A0F2E" w14:textId="77777777" w:rsidR="001C3B6A" w:rsidRPr="004059D5" w:rsidRDefault="001C3B6A" w:rsidP="000C1669">
            <w:pPr>
              <w:rPr>
                <w:rFonts w:ascii="Arial" w:hAnsi="Arial" w:cs="Arial"/>
                <w:b/>
                <w:i/>
                <w:sz w:val="20"/>
                <w:szCs w:val="20"/>
              </w:rPr>
            </w:pPr>
          </w:p>
          <w:p w14:paraId="73752D93" w14:textId="77777777" w:rsidR="001C3B6A" w:rsidRPr="004059D5" w:rsidRDefault="001C3B6A" w:rsidP="000C1669">
            <w:pPr>
              <w:rPr>
                <w:rFonts w:ascii="Arial" w:hAnsi="Arial" w:cs="Arial"/>
                <w:b/>
                <w:i/>
                <w:sz w:val="20"/>
                <w:szCs w:val="20"/>
              </w:rPr>
            </w:pPr>
          </w:p>
          <w:p w14:paraId="716266BF" w14:textId="77777777" w:rsidR="001C3B6A" w:rsidRPr="004059D5" w:rsidRDefault="001C3B6A" w:rsidP="000C1669">
            <w:pPr>
              <w:rPr>
                <w:rFonts w:ascii="Arial" w:hAnsi="Arial" w:cs="Arial"/>
                <w:b/>
                <w:i/>
                <w:sz w:val="20"/>
                <w:szCs w:val="20"/>
              </w:rPr>
            </w:pPr>
          </w:p>
          <w:p w14:paraId="670CA173" w14:textId="77777777" w:rsidR="001C3B6A" w:rsidRPr="004059D5" w:rsidRDefault="001C3B6A" w:rsidP="000C1669">
            <w:pPr>
              <w:rPr>
                <w:rFonts w:ascii="Arial" w:hAnsi="Arial" w:cs="Arial"/>
                <w:b/>
                <w:i/>
                <w:sz w:val="20"/>
                <w:szCs w:val="20"/>
              </w:rPr>
            </w:pPr>
          </w:p>
          <w:p w14:paraId="6A9AA08D" w14:textId="77777777" w:rsidR="001C3B6A" w:rsidRPr="004059D5" w:rsidRDefault="001C3B6A" w:rsidP="000C1669">
            <w:pPr>
              <w:rPr>
                <w:rFonts w:ascii="Arial" w:hAnsi="Arial" w:cs="Arial"/>
                <w:b/>
                <w:i/>
                <w:sz w:val="20"/>
                <w:szCs w:val="20"/>
              </w:rPr>
            </w:pPr>
          </w:p>
          <w:p w14:paraId="490E3104" w14:textId="77777777" w:rsidR="001C3B6A" w:rsidRPr="004059D5" w:rsidRDefault="001C3B6A" w:rsidP="000C1669">
            <w:pPr>
              <w:rPr>
                <w:rFonts w:ascii="Arial" w:hAnsi="Arial" w:cs="Arial"/>
                <w:b/>
                <w:i/>
                <w:sz w:val="20"/>
                <w:szCs w:val="20"/>
              </w:rPr>
            </w:pPr>
          </w:p>
          <w:p w14:paraId="407B4098" w14:textId="77777777" w:rsidR="001C3B6A" w:rsidRPr="004059D5" w:rsidRDefault="001C3B6A" w:rsidP="000C1669">
            <w:pPr>
              <w:rPr>
                <w:rFonts w:ascii="Arial" w:hAnsi="Arial" w:cs="Arial"/>
                <w:b/>
                <w:i/>
                <w:sz w:val="20"/>
                <w:szCs w:val="20"/>
              </w:rPr>
            </w:pPr>
          </w:p>
          <w:p w14:paraId="5369CE66" w14:textId="77777777" w:rsidR="001C3B6A" w:rsidRPr="004059D5" w:rsidRDefault="001C3B6A" w:rsidP="000C1669">
            <w:pPr>
              <w:rPr>
                <w:rFonts w:ascii="Arial" w:hAnsi="Arial" w:cs="Arial"/>
                <w:b/>
                <w:i/>
                <w:sz w:val="20"/>
                <w:szCs w:val="20"/>
              </w:rPr>
            </w:pPr>
          </w:p>
          <w:p w14:paraId="1D200E53" w14:textId="77777777" w:rsidR="001C3B6A" w:rsidRPr="004059D5" w:rsidRDefault="001C3B6A" w:rsidP="000C1669">
            <w:pPr>
              <w:rPr>
                <w:rFonts w:ascii="Arial" w:hAnsi="Arial" w:cs="Arial"/>
                <w:b/>
                <w:i/>
                <w:sz w:val="20"/>
                <w:szCs w:val="20"/>
              </w:rPr>
            </w:pPr>
          </w:p>
          <w:p w14:paraId="71D255E0" w14:textId="77777777" w:rsidR="001C3B6A" w:rsidRPr="004059D5" w:rsidRDefault="001C3B6A" w:rsidP="000C1669">
            <w:pPr>
              <w:rPr>
                <w:rFonts w:ascii="Arial" w:hAnsi="Arial" w:cs="Arial"/>
                <w:b/>
                <w:i/>
                <w:sz w:val="20"/>
                <w:szCs w:val="20"/>
              </w:rPr>
            </w:pPr>
          </w:p>
          <w:p w14:paraId="2D355668" w14:textId="77777777" w:rsidR="001C3B6A" w:rsidRPr="004059D5" w:rsidRDefault="001C3B6A" w:rsidP="000C1669">
            <w:pPr>
              <w:rPr>
                <w:rFonts w:ascii="Arial" w:hAnsi="Arial" w:cs="Arial"/>
                <w:b/>
                <w:i/>
                <w:sz w:val="20"/>
                <w:szCs w:val="20"/>
              </w:rPr>
            </w:pPr>
          </w:p>
          <w:p w14:paraId="72409A23" w14:textId="77777777" w:rsidR="001C3B6A" w:rsidRPr="004059D5" w:rsidRDefault="001C3B6A" w:rsidP="000C1669">
            <w:pPr>
              <w:rPr>
                <w:rFonts w:ascii="Arial" w:hAnsi="Arial" w:cs="Arial"/>
                <w:b/>
                <w:i/>
                <w:sz w:val="20"/>
                <w:szCs w:val="20"/>
              </w:rPr>
            </w:pPr>
          </w:p>
          <w:p w14:paraId="3366200F" w14:textId="77777777" w:rsidR="001C3B6A" w:rsidRPr="004059D5" w:rsidRDefault="001C3B6A" w:rsidP="000C1669">
            <w:pPr>
              <w:rPr>
                <w:rFonts w:ascii="Arial" w:hAnsi="Arial" w:cs="Arial"/>
                <w:b/>
                <w:i/>
                <w:sz w:val="20"/>
                <w:szCs w:val="20"/>
              </w:rPr>
            </w:pPr>
          </w:p>
          <w:p w14:paraId="6FE8B64A" w14:textId="77777777" w:rsidR="001C3B6A" w:rsidRPr="004059D5" w:rsidRDefault="001C3B6A" w:rsidP="000C1669">
            <w:pPr>
              <w:rPr>
                <w:rFonts w:ascii="Arial" w:hAnsi="Arial" w:cs="Arial"/>
                <w:b/>
                <w:i/>
                <w:sz w:val="20"/>
                <w:szCs w:val="20"/>
              </w:rPr>
            </w:pPr>
          </w:p>
          <w:p w14:paraId="4DA622BA" w14:textId="77777777" w:rsidR="001C3B6A" w:rsidRPr="004059D5" w:rsidRDefault="001C3B6A" w:rsidP="000C1669">
            <w:pPr>
              <w:rPr>
                <w:rFonts w:ascii="Arial" w:hAnsi="Arial" w:cs="Arial"/>
                <w:b/>
                <w:i/>
                <w:sz w:val="20"/>
                <w:szCs w:val="20"/>
              </w:rPr>
            </w:pPr>
          </w:p>
          <w:p w14:paraId="798F1E7F" w14:textId="77777777" w:rsidR="001C3B6A" w:rsidRPr="004059D5" w:rsidRDefault="001C3B6A" w:rsidP="000C1669">
            <w:pPr>
              <w:rPr>
                <w:rFonts w:ascii="Arial" w:hAnsi="Arial" w:cs="Arial"/>
                <w:b/>
                <w:i/>
                <w:sz w:val="20"/>
                <w:szCs w:val="20"/>
              </w:rPr>
            </w:pPr>
          </w:p>
          <w:p w14:paraId="0291E1AE" w14:textId="77777777" w:rsidR="001C3B6A" w:rsidRPr="004059D5" w:rsidRDefault="001C3B6A" w:rsidP="000C1669">
            <w:pPr>
              <w:rPr>
                <w:rFonts w:ascii="Arial" w:hAnsi="Arial" w:cs="Arial"/>
                <w:b/>
                <w:i/>
                <w:sz w:val="20"/>
                <w:szCs w:val="20"/>
              </w:rPr>
            </w:pPr>
          </w:p>
          <w:p w14:paraId="318B8749" w14:textId="77777777" w:rsidR="001C3B6A" w:rsidRPr="004059D5" w:rsidRDefault="001C3B6A" w:rsidP="000C1669">
            <w:pPr>
              <w:rPr>
                <w:rFonts w:ascii="Arial" w:hAnsi="Arial" w:cs="Arial"/>
                <w:b/>
                <w:i/>
                <w:sz w:val="20"/>
                <w:szCs w:val="20"/>
              </w:rPr>
            </w:pPr>
          </w:p>
          <w:p w14:paraId="50D1C267" w14:textId="77777777" w:rsidR="001C3B6A" w:rsidRPr="004059D5" w:rsidRDefault="001C3B6A" w:rsidP="000C1669">
            <w:pPr>
              <w:rPr>
                <w:rFonts w:ascii="Arial" w:hAnsi="Arial" w:cs="Arial"/>
                <w:b/>
                <w:i/>
                <w:sz w:val="20"/>
                <w:szCs w:val="20"/>
              </w:rPr>
            </w:pPr>
          </w:p>
          <w:p w14:paraId="1A1BD3D2" w14:textId="77777777" w:rsidR="001C3B6A" w:rsidRPr="004059D5" w:rsidRDefault="001C3B6A" w:rsidP="000C1669">
            <w:pPr>
              <w:rPr>
                <w:rFonts w:ascii="Arial" w:hAnsi="Arial" w:cs="Arial"/>
                <w:b/>
                <w:i/>
                <w:sz w:val="20"/>
                <w:szCs w:val="20"/>
              </w:rPr>
            </w:pPr>
          </w:p>
          <w:p w14:paraId="3899D011" w14:textId="77777777" w:rsidR="001C3B6A" w:rsidRPr="004059D5" w:rsidRDefault="001C3B6A" w:rsidP="000C1669">
            <w:pPr>
              <w:rPr>
                <w:rFonts w:ascii="Arial" w:hAnsi="Arial" w:cs="Arial"/>
                <w:b/>
                <w:i/>
                <w:sz w:val="20"/>
                <w:szCs w:val="20"/>
              </w:rPr>
            </w:pPr>
          </w:p>
          <w:p w14:paraId="7FCFFF87" w14:textId="77777777" w:rsidR="001C3B6A" w:rsidRPr="004059D5" w:rsidRDefault="001C3B6A" w:rsidP="000C1669">
            <w:pPr>
              <w:rPr>
                <w:rFonts w:ascii="Arial" w:hAnsi="Arial" w:cs="Arial"/>
                <w:b/>
                <w:i/>
                <w:sz w:val="20"/>
                <w:szCs w:val="20"/>
              </w:rPr>
            </w:pPr>
          </w:p>
          <w:p w14:paraId="698AD8B3" w14:textId="77777777" w:rsidR="001C3B6A" w:rsidRPr="004059D5" w:rsidRDefault="001C3B6A" w:rsidP="000C1669">
            <w:pPr>
              <w:rPr>
                <w:rFonts w:ascii="Arial" w:hAnsi="Arial" w:cs="Arial"/>
                <w:b/>
                <w:i/>
                <w:sz w:val="20"/>
                <w:szCs w:val="20"/>
              </w:rPr>
            </w:pPr>
          </w:p>
          <w:p w14:paraId="0EA83235" w14:textId="77777777" w:rsidR="001C3B6A" w:rsidRPr="004059D5" w:rsidRDefault="001C3B6A" w:rsidP="000C1669">
            <w:pPr>
              <w:rPr>
                <w:rFonts w:ascii="Arial" w:hAnsi="Arial" w:cs="Arial"/>
                <w:b/>
                <w:i/>
                <w:sz w:val="20"/>
                <w:szCs w:val="20"/>
              </w:rPr>
            </w:pPr>
          </w:p>
          <w:p w14:paraId="659AD34C" w14:textId="77777777" w:rsidR="001C3B6A" w:rsidRPr="004059D5" w:rsidRDefault="001C3B6A" w:rsidP="000C1669">
            <w:pPr>
              <w:rPr>
                <w:rFonts w:ascii="Arial" w:hAnsi="Arial" w:cs="Arial"/>
                <w:b/>
                <w:i/>
                <w:sz w:val="20"/>
                <w:szCs w:val="20"/>
              </w:rPr>
            </w:pPr>
          </w:p>
          <w:p w14:paraId="7FA905B7" w14:textId="77777777" w:rsidR="001C3B6A" w:rsidRPr="004059D5" w:rsidRDefault="001C3B6A" w:rsidP="000C1669">
            <w:pPr>
              <w:rPr>
                <w:rFonts w:ascii="Arial" w:hAnsi="Arial" w:cs="Arial"/>
                <w:b/>
                <w:i/>
                <w:sz w:val="20"/>
                <w:szCs w:val="20"/>
              </w:rPr>
            </w:pPr>
          </w:p>
          <w:p w14:paraId="124D2808" w14:textId="77777777" w:rsidR="001C3B6A" w:rsidRPr="004059D5" w:rsidRDefault="001C3B6A" w:rsidP="000C1669">
            <w:pPr>
              <w:rPr>
                <w:rFonts w:ascii="Arial" w:hAnsi="Arial" w:cs="Arial"/>
                <w:b/>
                <w:i/>
                <w:sz w:val="20"/>
                <w:szCs w:val="20"/>
              </w:rPr>
            </w:pPr>
          </w:p>
          <w:p w14:paraId="350579C6" w14:textId="77777777" w:rsidR="001C3B6A" w:rsidRPr="004059D5" w:rsidRDefault="001C3B6A" w:rsidP="000C1669">
            <w:pPr>
              <w:rPr>
                <w:rFonts w:ascii="Arial" w:hAnsi="Arial" w:cs="Arial"/>
                <w:b/>
                <w:i/>
                <w:sz w:val="20"/>
                <w:szCs w:val="20"/>
              </w:rPr>
            </w:pPr>
          </w:p>
          <w:p w14:paraId="2E1D639E" w14:textId="77777777" w:rsidR="001C3B6A" w:rsidRPr="004059D5" w:rsidRDefault="001C3B6A" w:rsidP="000C1669">
            <w:pPr>
              <w:rPr>
                <w:rFonts w:ascii="Arial" w:hAnsi="Arial" w:cs="Arial"/>
                <w:b/>
                <w:i/>
                <w:sz w:val="20"/>
                <w:szCs w:val="20"/>
              </w:rPr>
            </w:pPr>
          </w:p>
          <w:p w14:paraId="38837133" w14:textId="77777777" w:rsidR="001C3B6A" w:rsidRPr="004059D5" w:rsidRDefault="001C3B6A" w:rsidP="000C1669">
            <w:pPr>
              <w:rPr>
                <w:rFonts w:ascii="Arial" w:hAnsi="Arial" w:cs="Arial"/>
                <w:b/>
                <w:i/>
                <w:sz w:val="20"/>
                <w:szCs w:val="20"/>
              </w:rPr>
            </w:pPr>
          </w:p>
          <w:p w14:paraId="259A9256" w14:textId="77777777" w:rsidR="001C3B6A" w:rsidRPr="004059D5" w:rsidRDefault="001C3B6A" w:rsidP="000C1669">
            <w:pPr>
              <w:rPr>
                <w:rFonts w:ascii="Arial" w:hAnsi="Arial" w:cs="Arial"/>
                <w:b/>
                <w:i/>
                <w:sz w:val="20"/>
                <w:szCs w:val="20"/>
              </w:rPr>
            </w:pPr>
          </w:p>
          <w:p w14:paraId="35ECBACB" w14:textId="77777777" w:rsidR="001C3B6A" w:rsidRPr="004059D5" w:rsidRDefault="001C3B6A" w:rsidP="000C1669">
            <w:pPr>
              <w:rPr>
                <w:rFonts w:ascii="Arial" w:hAnsi="Arial" w:cs="Arial"/>
                <w:b/>
                <w:i/>
                <w:sz w:val="20"/>
                <w:szCs w:val="20"/>
              </w:rPr>
            </w:pPr>
          </w:p>
          <w:p w14:paraId="55C6D782" w14:textId="77777777" w:rsidR="001C3B6A" w:rsidRPr="004059D5" w:rsidRDefault="001C3B6A" w:rsidP="000C1669">
            <w:pPr>
              <w:rPr>
                <w:rFonts w:ascii="Arial" w:hAnsi="Arial" w:cs="Arial"/>
                <w:b/>
                <w:i/>
                <w:sz w:val="20"/>
                <w:szCs w:val="20"/>
              </w:rPr>
            </w:pPr>
          </w:p>
          <w:p w14:paraId="4846874B" w14:textId="77777777" w:rsidR="001C3B6A" w:rsidRPr="004059D5" w:rsidRDefault="001C3B6A" w:rsidP="000C1669">
            <w:pPr>
              <w:rPr>
                <w:rFonts w:ascii="Arial" w:hAnsi="Arial" w:cs="Arial"/>
                <w:b/>
                <w:i/>
                <w:sz w:val="20"/>
                <w:szCs w:val="20"/>
              </w:rPr>
            </w:pPr>
          </w:p>
          <w:p w14:paraId="54C125C1" w14:textId="77777777" w:rsidR="001C3B6A" w:rsidRPr="004059D5" w:rsidRDefault="001C3B6A" w:rsidP="000C1669">
            <w:pPr>
              <w:rPr>
                <w:rFonts w:ascii="Arial" w:hAnsi="Arial" w:cs="Arial"/>
                <w:b/>
                <w:i/>
                <w:sz w:val="20"/>
                <w:szCs w:val="20"/>
              </w:rPr>
            </w:pPr>
          </w:p>
          <w:p w14:paraId="10D25155" w14:textId="77777777" w:rsidR="001C3B6A" w:rsidRPr="004059D5" w:rsidRDefault="001C3B6A" w:rsidP="000C1669">
            <w:pPr>
              <w:rPr>
                <w:rFonts w:ascii="Arial" w:hAnsi="Arial" w:cs="Arial"/>
                <w:b/>
                <w:i/>
                <w:sz w:val="20"/>
                <w:szCs w:val="20"/>
              </w:rPr>
            </w:pPr>
          </w:p>
          <w:p w14:paraId="6F86D2CA" w14:textId="77777777" w:rsidR="001C3B6A" w:rsidRPr="004059D5" w:rsidRDefault="001C3B6A" w:rsidP="000C1669">
            <w:pPr>
              <w:rPr>
                <w:rFonts w:ascii="Arial" w:hAnsi="Arial" w:cs="Arial"/>
                <w:b/>
                <w:i/>
                <w:sz w:val="20"/>
                <w:szCs w:val="20"/>
              </w:rPr>
            </w:pPr>
          </w:p>
          <w:p w14:paraId="22516FF8" w14:textId="77777777" w:rsidR="001C3B6A" w:rsidRPr="004059D5" w:rsidRDefault="001C3B6A" w:rsidP="000C1669">
            <w:pPr>
              <w:rPr>
                <w:rFonts w:ascii="Arial" w:hAnsi="Arial" w:cs="Arial"/>
                <w:b/>
                <w:i/>
                <w:sz w:val="20"/>
                <w:szCs w:val="20"/>
              </w:rPr>
            </w:pPr>
          </w:p>
          <w:p w14:paraId="294135D1" w14:textId="77777777" w:rsidR="001C3B6A" w:rsidRPr="004059D5" w:rsidRDefault="001C3B6A" w:rsidP="000C1669">
            <w:pPr>
              <w:rPr>
                <w:rFonts w:ascii="Arial" w:hAnsi="Arial" w:cs="Arial"/>
                <w:b/>
                <w:i/>
                <w:sz w:val="20"/>
                <w:szCs w:val="20"/>
              </w:rPr>
            </w:pPr>
          </w:p>
          <w:p w14:paraId="45BA59A8" w14:textId="77777777" w:rsidR="001C3B6A" w:rsidRPr="004059D5" w:rsidRDefault="001C3B6A" w:rsidP="000C1669">
            <w:pPr>
              <w:rPr>
                <w:rFonts w:ascii="Arial" w:hAnsi="Arial" w:cs="Arial"/>
                <w:b/>
                <w:i/>
                <w:sz w:val="20"/>
                <w:szCs w:val="20"/>
              </w:rPr>
            </w:pPr>
          </w:p>
          <w:p w14:paraId="190E6DDB" w14:textId="77777777" w:rsidR="001C3B6A" w:rsidRPr="004059D5" w:rsidRDefault="001C3B6A" w:rsidP="000C1669">
            <w:pPr>
              <w:rPr>
                <w:rFonts w:ascii="Arial" w:hAnsi="Arial" w:cs="Arial"/>
                <w:b/>
                <w:i/>
                <w:sz w:val="20"/>
                <w:szCs w:val="20"/>
              </w:rPr>
            </w:pPr>
          </w:p>
          <w:p w14:paraId="59992CA5" w14:textId="77777777" w:rsidR="001C3B6A" w:rsidRPr="004059D5" w:rsidRDefault="001C3B6A" w:rsidP="000C1669">
            <w:pPr>
              <w:rPr>
                <w:rFonts w:ascii="Arial" w:hAnsi="Arial" w:cs="Arial"/>
                <w:b/>
                <w:i/>
                <w:sz w:val="20"/>
                <w:szCs w:val="20"/>
              </w:rPr>
            </w:pPr>
          </w:p>
          <w:p w14:paraId="645297B9" w14:textId="77777777" w:rsidR="001C3B6A" w:rsidRPr="004059D5" w:rsidRDefault="001C3B6A" w:rsidP="000C1669">
            <w:pPr>
              <w:rPr>
                <w:rFonts w:ascii="Arial" w:hAnsi="Arial" w:cs="Arial"/>
                <w:b/>
                <w:i/>
                <w:sz w:val="20"/>
                <w:szCs w:val="20"/>
              </w:rPr>
            </w:pPr>
          </w:p>
          <w:p w14:paraId="4F936F9E" w14:textId="77777777" w:rsidR="001C3B6A" w:rsidRPr="004059D5" w:rsidRDefault="001C3B6A" w:rsidP="000C1669">
            <w:pPr>
              <w:rPr>
                <w:rFonts w:ascii="Arial" w:hAnsi="Arial" w:cs="Arial"/>
                <w:b/>
                <w:i/>
                <w:sz w:val="20"/>
                <w:szCs w:val="20"/>
              </w:rPr>
            </w:pPr>
          </w:p>
          <w:p w14:paraId="662DF150" w14:textId="77777777" w:rsidR="001C3B6A" w:rsidRPr="004059D5" w:rsidRDefault="001C3B6A" w:rsidP="000C1669">
            <w:pPr>
              <w:rPr>
                <w:rFonts w:ascii="Arial" w:hAnsi="Arial" w:cs="Arial"/>
                <w:b/>
                <w:i/>
                <w:sz w:val="20"/>
                <w:szCs w:val="20"/>
              </w:rPr>
            </w:pPr>
          </w:p>
          <w:p w14:paraId="0B8F8001" w14:textId="77777777" w:rsidR="001C3B6A" w:rsidRPr="004059D5" w:rsidRDefault="001C3B6A" w:rsidP="000C1669">
            <w:pPr>
              <w:rPr>
                <w:rFonts w:ascii="Arial" w:hAnsi="Arial" w:cs="Arial"/>
                <w:b/>
                <w:i/>
                <w:sz w:val="20"/>
                <w:szCs w:val="20"/>
              </w:rPr>
            </w:pPr>
          </w:p>
          <w:p w14:paraId="1B2E5618" w14:textId="77777777" w:rsidR="001C3B6A" w:rsidRPr="004059D5" w:rsidRDefault="001C3B6A" w:rsidP="000C1669">
            <w:pPr>
              <w:rPr>
                <w:rFonts w:ascii="Arial" w:hAnsi="Arial" w:cs="Arial"/>
                <w:b/>
                <w:i/>
                <w:sz w:val="20"/>
                <w:szCs w:val="20"/>
              </w:rPr>
            </w:pPr>
          </w:p>
          <w:p w14:paraId="5BA9A53E" w14:textId="77777777" w:rsidR="001C3B6A" w:rsidRPr="004059D5" w:rsidRDefault="001C3B6A" w:rsidP="000C1669">
            <w:pPr>
              <w:rPr>
                <w:rFonts w:ascii="Arial" w:hAnsi="Arial" w:cs="Arial"/>
                <w:b/>
                <w:i/>
                <w:sz w:val="20"/>
                <w:szCs w:val="20"/>
              </w:rPr>
            </w:pPr>
          </w:p>
          <w:p w14:paraId="16352327" w14:textId="77777777" w:rsidR="001C3B6A" w:rsidRPr="004059D5" w:rsidRDefault="001C3B6A" w:rsidP="000C1669">
            <w:pPr>
              <w:rPr>
                <w:rFonts w:ascii="Arial" w:hAnsi="Arial" w:cs="Arial"/>
                <w:b/>
                <w:i/>
                <w:sz w:val="20"/>
                <w:szCs w:val="20"/>
              </w:rPr>
            </w:pPr>
          </w:p>
          <w:p w14:paraId="0F924AAA" w14:textId="77777777" w:rsidR="001C3B6A" w:rsidRPr="004059D5" w:rsidRDefault="001C3B6A" w:rsidP="000C1669">
            <w:pPr>
              <w:rPr>
                <w:rFonts w:ascii="Arial" w:hAnsi="Arial" w:cs="Arial"/>
                <w:b/>
                <w:i/>
                <w:sz w:val="20"/>
                <w:szCs w:val="20"/>
              </w:rPr>
            </w:pPr>
          </w:p>
          <w:p w14:paraId="7A4717C6" w14:textId="77777777" w:rsidR="001C3B6A" w:rsidRPr="004059D5" w:rsidRDefault="001C3B6A" w:rsidP="000C1669">
            <w:pPr>
              <w:rPr>
                <w:rFonts w:ascii="Arial" w:hAnsi="Arial" w:cs="Arial"/>
                <w:b/>
                <w:i/>
                <w:sz w:val="20"/>
                <w:szCs w:val="20"/>
              </w:rPr>
            </w:pPr>
          </w:p>
          <w:p w14:paraId="1467F3BB" w14:textId="77777777" w:rsidR="001C3B6A" w:rsidRPr="004059D5" w:rsidRDefault="001C3B6A" w:rsidP="000C1669">
            <w:pPr>
              <w:rPr>
                <w:rFonts w:ascii="Arial" w:hAnsi="Arial" w:cs="Arial"/>
                <w:b/>
                <w:i/>
                <w:sz w:val="20"/>
                <w:szCs w:val="20"/>
              </w:rPr>
            </w:pPr>
          </w:p>
          <w:p w14:paraId="72FDF684" w14:textId="77777777" w:rsidR="001C3B6A" w:rsidRPr="004059D5" w:rsidRDefault="001C3B6A" w:rsidP="000C1669">
            <w:pPr>
              <w:rPr>
                <w:rFonts w:ascii="Arial" w:hAnsi="Arial" w:cs="Arial"/>
                <w:b/>
                <w:i/>
                <w:sz w:val="20"/>
                <w:szCs w:val="20"/>
              </w:rPr>
            </w:pPr>
          </w:p>
          <w:p w14:paraId="13E71EE4" w14:textId="77777777" w:rsidR="001C3B6A" w:rsidRPr="004059D5" w:rsidRDefault="001C3B6A" w:rsidP="000C1669">
            <w:pPr>
              <w:rPr>
                <w:rFonts w:ascii="Arial" w:hAnsi="Arial" w:cs="Arial"/>
                <w:b/>
                <w:i/>
                <w:sz w:val="20"/>
                <w:szCs w:val="20"/>
              </w:rPr>
            </w:pPr>
          </w:p>
          <w:p w14:paraId="2498CAE6" w14:textId="77777777" w:rsidR="001C3B6A" w:rsidRPr="004059D5" w:rsidRDefault="001C3B6A" w:rsidP="000C1669">
            <w:pPr>
              <w:rPr>
                <w:rFonts w:ascii="Arial" w:hAnsi="Arial" w:cs="Arial"/>
                <w:b/>
                <w:i/>
                <w:sz w:val="20"/>
                <w:szCs w:val="20"/>
              </w:rPr>
            </w:pPr>
          </w:p>
          <w:p w14:paraId="14ACAAA1" w14:textId="77777777" w:rsidR="001C3B6A" w:rsidRPr="004059D5" w:rsidRDefault="001C3B6A" w:rsidP="000C1669">
            <w:pPr>
              <w:rPr>
                <w:rFonts w:ascii="Arial" w:hAnsi="Arial" w:cs="Arial"/>
                <w:b/>
                <w:i/>
                <w:sz w:val="20"/>
                <w:szCs w:val="20"/>
              </w:rPr>
            </w:pPr>
          </w:p>
          <w:p w14:paraId="3F1AAA7F" w14:textId="77777777" w:rsidR="001C3B6A" w:rsidRPr="004059D5" w:rsidRDefault="001C3B6A" w:rsidP="000C1669">
            <w:pPr>
              <w:rPr>
                <w:rFonts w:ascii="Arial" w:hAnsi="Arial" w:cs="Arial"/>
                <w:b/>
                <w:i/>
                <w:sz w:val="20"/>
                <w:szCs w:val="20"/>
              </w:rPr>
            </w:pPr>
          </w:p>
          <w:p w14:paraId="7D0B92F7" w14:textId="77777777" w:rsidR="001C3B6A" w:rsidRPr="004059D5" w:rsidRDefault="001C3B6A" w:rsidP="000C1669">
            <w:pPr>
              <w:rPr>
                <w:rFonts w:ascii="Arial" w:hAnsi="Arial" w:cs="Arial"/>
                <w:b/>
                <w:i/>
                <w:sz w:val="20"/>
                <w:szCs w:val="20"/>
              </w:rPr>
            </w:pPr>
          </w:p>
          <w:p w14:paraId="4011FCD9" w14:textId="77777777" w:rsidR="001C3B6A" w:rsidRPr="004059D5" w:rsidRDefault="001C3B6A" w:rsidP="000C1669">
            <w:pPr>
              <w:rPr>
                <w:rFonts w:ascii="Arial" w:hAnsi="Arial" w:cs="Arial"/>
                <w:b/>
                <w:i/>
                <w:sz w:val="20"/>
                <w:szCs w:val="20"/>
              </w:rPr>
            </w:pPr>
          </w:p>
          <w:p w14:paraId="0D1DF910" w14:textId="77777777" w:rsidR="001C3B6A" w:rsidRPr="004059D5" w:rsidRDefault="001C3B6A" w:rsidP="000C1669">
            <w:pPr>
              <w:rPr>
                <w:rFonts w:ascii="Arial" w:hAnsi="Arial" w:cs="Arial"/>
                <w:b/>
                <w:i/>
                <w:sz w:val="20"/>
                <w:szCs w:val="20"/>
              </w:rPr>
            </w:pPr>
          </w:p>
          <w:p w14:paraId="51E88153" w14:textId="77777777" w:rsidR="001C3B6A" w:rsidRPr="004059D5" w:rsidRDefault="001C3B6A" w:rsidP="000C1669">
            <w:pPr>
              <w:rPr>
                <w:rFonts w:ascii="Arial" w:hAnsi="Arial" w:cs="Arial"/>
                <w:b/>
                <w:i/>
                <w:sz w:val="20"/>
                <w:szCs w:val="20"/>
              </w:rPr>
            </w:pPr>
          </w:p>
          <w:p w14:paraId="5FB634ED" w14:textId="77777777" w:rsidR="001C3B6A" w:rsidRPr="004059D5" w:rsidRDefault="001C3B6A" w:rsidP="000C1669">
            <w:pPr>
              <w:rPr>
                <w:rFonts w:ascii="Arial" w:hAnsi="Arial" w:cs="Arial"/>
                <w:b/>
                <w:i/>
                <w:sz w:val="20"/>
                <w:szCs w:val="20"/>
              </w:rPr>
            </w:pPr>
          </w:p>
          <w:p w14:paraId="6C1957E3" w14:textId="77777777" w:rsidR="001C3B6A" w:rsidRPr="004059D5" w:rsidRDefault="001C3B6A" w:rsidP="000C1669">
            <w:pPr>
              <w:rPr>
                <w:rFonts w:ascii="Arial" w:hAnsi="Arial" w:cs="Arial"/>
                <w:b/>
                <w:i/>
                <w:sz w:val="20"/>
                <w:szCs w:val="20"/>
              </w:rPr>
            </w:pPr>
          </w:p>
          <w:p w14:paraId="234D9FF8" w14:textId="77777777" w:rsidR="001C3B6A" w:rsidRPr="004059D5" w:rsidRDefault="001C3B6A" w:rsidP="000C1669">
            <w:pPr>
              <w:rPr>
                <w:rFonts w:ascii="Arial" w:hAnsi="Arial" w:cs="Arial"/>
                <w:b/>
                <w:i/>
                <w:sz w:val="20"/>
                <w:szCs w:val="20"/>
              </w:rPr>
            </w:pPr>
          </w:p>
          <w:p w14:paraId="73FEB459" w14:textId="77777777" w:rsidR="001C3B6A" w:rsidRPr="004059D5" w:rsidRDefault="001C3B6A" w:rsidP="000C1669">
            <w:pPr>
              <w:rPr>
                <w:rFonts w:ascii="Arial" w:hAnsi="Arial" w:cs="Arial"/>
                <w:b/>
                <w:i/>
                <w:sz w:val="20"/>
                <w:szCs w:val="20"/>
              </w:rPr>
            </w:pPr>
          </w:p>
          <w:p w14:paraId="0D59B093" w14:textId="77777777" w:rsidR="001C3B6A" w:rsidRPr="004059D5" w:rsidRDefault="001C3B6A" w:rsidP="000C1669">
            <w:pPr>
              <w:rPr>
                <w:rFonts w:ascii="Arial" w:hAnsi="Arial" w:cs="Arial"/>
                <w:b/>
                <w:i/>
                <w:sz w:val="20"/>
                <w:szCs w:val="20"/>
              </w:rPr>
            </w:pPr>
          </w:p>
          <w:p w14:paraId="44D79CCB" w14:textId="77777777" w:rsidR="001C3B6A" w:rsidRPr="004059D5" w:rsidRDefault="001C3B6A" w:rsidP="000C1669">
            <w:pPr>
              <w:rPr>
                <w:rFonts w:ascii="Arial" w:hAnsi="Arial" w:cs="Arial"/>
                <w:b/>
                <w:i/>
                <w:sz w:val="20"/>
                <w:szCs w:val="20"/>
              </w:rPr>
            </w:pPr>
          </w:p>
          <w:p w14:paraId="1EA6E3BA" w14:textId="77777777" w:rsidR="001C3B6A" w:rsidRPr="004059D5" w:rsidRDefault="001C3B6A" w:rsidP="000C1669">
            <w:pPr>
              <w:rPr>
                <w:rFonts w:ascii="Arial" w:hAnsi="Arial" w:cs="Arial"/>
                <w:b/>
                <w:i/>
                <w:sz w:val="20"/>
                <w:szCs w:val="20"/>
              </w:rPr>
            </w:pPr>
          </w:p>
          <w:p w14:paraId="037B1118" w14:textId="77777777" w:rsidR="001C3B6A" w:rsidRPr="004059D5" w:rsidRDefault="001C3B6A" w:rsidP="000C1669">
            <w:pPr>
              <w:rPr>
                <w:rFonts w:ascii="Arial" w:hAnsi="Arial" w:cs="Arial"/>
                <w:b/>
                <w:i/>
                <w:sz w:val="20"/>
                <w:szCs w:val="20"/>
              </w:rPr>
            </w:pPr>
          </w:p>
          <w:p w14:paraId="234B73E0" w14:textId="77777777" w:rsidR="001C3B6A" w:rsidRPr="004059D5" w:rsidRDefault="001C3B6A" w:rsidP="000C1669">
            <w:pPr>
              <w:rPr>
                <w:rFonts w:ascii="Arial" w:hAnsi="Arial" w:cs="Arial"/>
                <w:b/>
                <w:i/>
                <w:sz w:val="20"/>
                <w:szCs w:val="20"/>
              </w:rPr>
            </w:pPr>
          </w:p>
          <w:p w14:paraId="20A92E05" w14:textId="77777777" w:rsidR="001C3B6A" w:rsidRPr="004059D5" w:rsidRDefault="001C3B6A" w:rsidP="000C1669">
            <w:pPr>
              <w:rPr>
                <w:rFonts w:ascii="Arial" w:hAnsi="Arial" w:cs="Arial"/>
                <w:b/>
                <w:i/>
                <w:sz w:val="20"/>
                <w:szCs w:val="20"/>
              </w:rPr>
            </w:pPr>
          </w:p>
          <w:p w14:paraId="155740E6" w14:textId="77777777" w:rsidR="001C3B6A" w:rsidRPr="004059D5" w:rsidRDefault="001C3B6A" w:rsidP="000C1669">
            <w:pPr>
              <w:rPr>
                <w:rFonts w:ascii="Arial" w:hAnsi="Arial" w:cs="Arial"/>
                <w:b/>
                <w:i/>
                <w:sz w:val="20"/>
                <w:szCs w:val="20"/>
              </w:rPr>
            </w:pPr>
          </w:p>
          <w:p w14:paraId="4F616B2E" w14:textId="77777777" w:rsidR="001C3B6A" w:rsidRPr="004059D5" w:rsidRDefault="001C3B6A" w:rsidP="000C1669">
            <w:pPr>
              <w:rPr>
                <w:rFonts w:ascii="Arial" w:hAnsi="Arial" w:cs="Arial"/>
                <w:b/>
                <w:i/>
                <w:sz w:val="20"/>
                <w:szCs w:val="20"/>
              </w:rPr>
            </w:pPr>
          </w:p>
          <w:p w14:paraId="6759A351" w14:textId="77777777" w:rsidR="001C3B6A" w:rsidRPr="004059D5" w:rsidRDefault="001C3B6A" w:rsidP="000C1669">
            <w:pPr>
              <w:rPr>
                <w:rFonts w:ascii="Arial" w:hAnsi="Arial" w:cs="Arial"/>
                <w:b/>
                <w:i/>
                <w:sz w:val="20"/>
                <w:szCs w:val="20"/>
              </w:rPr>
            </w:pPr>
          </w:p>
          <w:p w14:paraId="74DB51EF" w14:textId="77777777" w:rsidR="001C3B6A" w:rsidRPr="004059D5" w:rsidRDefault="001C3B6A" w:rsidP="000C1669">
            <w:pPr>
              <w:rPr>
                <w:rFonts w:ascii="Arial" w:hAnsi="Arial" w:cs="Arial"/>
                <w:b/>
                <w:i/>
                <w:sz w:val="20"/>
                <w:szCs w:val="20"/>
              </w:rPr>
            </w:pPr>
          </w:p>
          <w:p w14:paraId="1CE3332A" w14:textId="77777777" w:rsidR="001C3B6A" w:rsidRPr="004059D5" w:rsidRDefault="001C3B6A" w:rsidP="000C1669">
            <w:pPr>
              <w:rPr>
                <w:rFonts w:ascii="Arial" w:hAnsi="Arial" w:cs="Arial"/>
                <w:b/>
                <w:i/>
                <w:sz w:val="20"/>
                <w:szCs w:val="20"/>
              </w:rPr>
            </w:pPr>
          </w:p>
          <w:p w14:paraId="532E971E" w14:textId="77777777" w:rsidR="001C3B6A" w:rsidRPr="004059D5" w:rsidRDefault="001C3B6A" w:rsidP="000C1669">
            <w:pPr>
              <w:rPr>
                <w:rFonts w:ascii="Arial" w:hAnsi="Arial" w:cs="Arial"/>
                <w:b/>
                <w:i/>
                <w:sz w:val="20"/>
                <w:szCs w:val="20"/>
              </w:rPr>
            </w:pPr>
          </w:p>
          <w:p w14:paraId="3D6830F7" w14:textId="77777777" w:rsidR="001C3B6A" w:rsidRPr="004059D5" w:rsidRDefault="001C3B6A" w:rsidP="000C1669">
            <w:pPr>
              <w:rPr>
                <w:rFonts w:ascii="Arial" w:hAnsi="Arial" w:cs="Arial"/>
                <w:b/>
                <w:i/>
                <w:sz w:val="20"/>
                <w:szCs w:val="20"/>
              </w:rPr>
            </w:pPr>
          </w:p>
          <w:p w14:paraId="612B501E" w14:textId="77777777" w:rsidR="001C3B6A" w:rsidRPr="004059D5" w:rsidRDefault="001C3B6A" w:rsidP="000C1669">
            <w:pPr>
              <w:rPr>
                <w:rFonts w:ascii="Arial" w:hAnsi="Arial" w:cs="Arial"/>
                <w:b/>
                <w:i/>
                <w:sz w:val="20"/>
                <w:szCs w:val="20"/>
              </w:rPr>
            </w:pPr>
          </w:p>
          <w:p w14:paraId="55AD6750" w14:textId="77777777" w:rsidR="001C3B6A" w:rsidRPr="004059D5" w:rsidRDefault="001C3B6A" w:rsidP="000C1669">
            <w:pPr>
              <w:rPr>
                <w:rFonts w:ascii="Arial" w:hAnsi="Arial" w:cs="Arial"/>
                <w:b/>
                <w:i/>
                <w:sz w:val="20"/>
                <w:szCs w:val="20"/>
              </w:rPr>
            </w:pPr>
          </w:p>
          <w:p w14:paraId="78614EC9" w14:textId="77777777" w:rsidR="001C3B6A" w:rsidRPr="004059D5" w:rsidRDefault="001C3B6A" w:rsidP="000C1669">
            <w:pPr>
              <w:rPr>
                <w:rFonts w:ascii="Arial" w:hAnsi="Arial" w:cs="Arial"/>
                <w:b/>
                <w:i/>
                <w:sz w:val="20"/>
                <w:szCs w:val="20"/>
              </w:rPr>
            </w:pPr>
          </w:p>
          <w:p w14:paraId="48187658" w14:textId="77777777" w:rsidR="001C3B6A" w:rsidRPr="004059D5" w:rsidRDefault="001C3B6A" w:rsidP="000C1669">
            <w:pPr>
              <w:rPr>
                <w:rFonts w:ascii="Arial" w:hAnsi="Arial" w:cs="Arial"/>
                <w:b/>
                <w:i/>
                <w:sz w:val="20"/>
                <w:szCs w:val="20"/>
              </w:rPr>
            </w:pPr>
          </w:p>
          <w:p w14:paraId="6D80FB96" w14:textId="77777777" w:rsidR="001C3B6A" w:rsidRPr="004059D5" w:rsidRDefault="001C3B6A" w:rsidP="000C1669">
            <w:pPr>
              <w:rPr>
                <w:rFonts w:ascii="Arial" w:hAnsi="Arial" w:cs="Arial"/>
                <w:b/>
                <w:i/>
                <w:sz w:val="20"/>
                <w:szCs w:val="20"/>
              </w:rPr>
            </w:pPr>
          </w:p>
          <w:p w14:paraId="08409FBC" w14:textId="77777777" w:rsidR="001C3B6A" w:rsidRPr="004059D5" w:rsidRDefault="001C3B6A" w:rsidP="000C1669">
            <w:pPr>
              <w:rPr>
                <w:rFonts w:ascii="Arial" w:hAnsi="Arial" w:cs="Arial"/>
                <w:b/>
                <w:i/>
                <w:sz w:val="20"/>
                <w:szCs w:val="20"/>
              </w:rPr>
            </w:pPr>
          </w:p>
          <w:p w14:paraId="323C94B0" w14:textId="77777777" w:rsidR="001C3B6A" w:rsidRPr="004059D5" w:rsidRDefault="001C3B6A" w:rsidP="000C1669">
            <w:pPr>
              <w:rPr>
                <w:rFonts w:ascii="Arial" w:hAnsi="Arial" w:cs="Arial"/>
                <w:b/>
                <w:i/>
                <w:sz w:val="20"/>
                <w:szCs w:val="20"/>
              </w:rPr>
            </w:pPr>
          </w:p>
          <w:p w14:paraId="5920EFEA" w14:textId="77777777" w:rsidR="001C3B6A" w:rsidRPr="004059D5" w:rsidRDefault="001C3B6A" w:rsidP="000C1669">
            <w:pPr>
              <w:rPr>
                <w:rFonts w:ascii="Arial" w:hAnsi="Arial" w:cs="Arial"/>
                <w:b/>
                <w:i/>
                <w:sz w:val="20"/>
                <w:szCs w:val="20"/>
              </w:rPr>
            </w:pPr>
          </w:p>
          <w:p w14:paraId="5FA0C4E3" w14:textId="77777777" w:rsidR="001C3B6A" w:rsidRPr="004059D5" w:rsidRDefault="001C3B6A" w:rsidP="000C1669">
            <w:pPr>
              <w:rPr>
                <w:rFonts w:ascii="Arial" w:hAnsi="Arial" w:cs="Arial"/>
                <w:b/>
                <w:i/>
                <w:sz w:val="20"/>
                <w:szCs w:val="20"/>
              </w:rPr>
            </w:pPr>
          </w:p>
          <w:p w14:paraId="35AE3359" w14:textId="77777777" w:rsidR="001C3B6A" w:rsidRPr="004059D5" w:rsidRDefault="001C3B6A" w:rsidP="000C1669">
            <w:pPr>
              <w:rPr>
                <w:rFonts w:ascii="Arial" w:hAnsi="Arial" w:cs="Arial"/>
                <w:b/>
                <w:i/>
                <w:sz w:val="20"/>
                <w:szCs w:val="20"/>
              </w:rPr>
            </w:pPr>
          </w:p>
          <w:p w14:paraId="76F4B2F9" w14:textId="77777777" w:rsidR="001C3B6A" w:rsidRPr="004059D5" w:rsidRDefault="001C3B6A" w:rsidP="000C1669">
            <w:pPr>
              <w:rPr>
                <w:rFonts w:ascii="Arial" w:hAnsi="Arial" w:cs="Arial"/>
                <w:b/>
                <w:i/>
                <w:sz w:val="20"/>
                <w:szCs w:val="20"/>
              </w:rPr>
            </w:pPr>
          </w:p>
          <w:p w14:paraId="2482EBE7" w14:textId="77777777" w:rsidR="001C3B6A" w:rsidRPr="004059D5" w:rsidRDefault="001C3B6A" w:rsidP="000C1669">
            <w:pPr>
              <w:rPr>
                <w:rFonts w:ascii="Arial" w:hAnsi="Arial" w:cs="Arial"/>
                <w:b/>
                <w:i/>
                <w:sz w:val="20"/>
                <w:szCs w:val="20"/>
              </w:rPr>
            </w:pPr>
          </w:p>
          <w:p w14:paraId="4DA0B0B1" w14:textId="77777777" w:rsidR="001C3B6A" w:rsidRPr="004059D5" w:rsidRDefault="001C3B6A" w:rsidP="000C1669">
            <w:pPr>
              <w:rPr>
                <w:rFonts w:ascii="Arial" w:hAnsi="Arial" w:cs="Arial"/>
                <w:b/>
                <w:i/>
                <w:sz w:val="20"/>
                <w:szCs w:val="20"/>
              </w:rPr>
            </w:pPr>
          </w:p>
          <w:p w14:paraId="28A763D9" w14:textId="77777777" w:rsidR="001C3B6A" w:rsidRPr="004059D5" w:rsidRDefault="001C3B6A" w:rsidP="000C1669">
            <w:pPr>
              <w:rPr>
                <w:rFonts w:ascii="Arial" w:hAnsi="Arial" w:cs="Arial"/>
                <w:b/>
                <w:i/>
                <w:sz w:val="20"/>
                <w:szCs w:val="20"/>
              </w:rPr>
            </w:pPr>
          </w:p>
          <w:p w14:paraId="38AE44BD" w14:textId="77777777" w:rsidR="001C3B6A" w:rsidRPr="004059D5" w:rsidRDefault="001C3B6A" w:rsidP="000C1669">
            <w:pPr>
              <w:rPr>
                <w:rFonts w:ascii="Arial" w:hAnsi="Arial" w:cs="Arial"/>
                <w:b/>
                <w:i/>
                <w:sz w:val="20"/>
                <w:szCs w:val="20"/>
              </w:rPr>
            </w:pPr>
          </w:p>
          <w:p w14:paraId="108FD663" w14:textId="77777777" w:rsidR="001C3B6A" w:rsidRPr="004059D5" w:rsidRDefault="001C3B6A" w:rsidP="000C1669">
            <w:pPr>
              <w:rPr>
                <w:rFonts w:ascii="Arial" w:hAnsi="Arial" w:cs="Arial"/>
                <w:b/>
                <w:i/>
                <w:sz w:val="20"/>
                <w:szCs w:val="20"/>
              </w:rPr>
            </w:pPr>
          </w:p>
          <w:p w14:paraId="792051A1" w14:textId="77777777" w:rsidR="001C3B6A" w:rsidRPr="004059D5" w:rsidRDefault="001C3B6A" w:rsidP="000C1669">
            <w:pPr>
              <w:rPr>
                <w:rFonts w:ascii="Arial" w:hAnsi="Arial" w:cs="Arial"/>
                <w:b/>
                <w:i/>
                <w:sz w:val="20"/>
                <w:szCs w:val="20"/>
              </w:rPr>
            </w:pPr>
          </w:p>
          <w:p w14:paraId="67E87A22" w14:textId="77777777" w:rsidR="001C3B6A" w:rsidRPr="004059D5" w:rsidRDefault="001C3B6A" w:rsidP="000C1669">
            <w:pPr>
              <w:rPr>
                <w:rFonts w:ascii="Arial" w:hAnsi="Arial" w:cs="Arial"/>
                <w:b/>
                <w:i/>
                <w:sz w:val="20"/>
                <w:szCs w:val="20"/>
              </w:rPr>
            </w:pPr>
          </w:p>
          <w:p w14:paraId="5CA252E0" w14:textId="77777777" w:rsidR="001C3B6A" w:rsidRPr="004059D5" w:rsidRDefault="001C3B6A" w:rsidP="000C1669">
            <w:pPr>
              <w:rPr>
                <w:rFonts w:ascii="Arial" w:hAnsi="Arial" w:cs="Arial"/>
                <w:b/>
                <w:i/>
                <w:sz w:val="20"/>
                <w:szCs w:val="20"/>
              </w:rPr>
            </w:pPr>
          </w:p>
          <w:p w14:paraId="5A524420" w14:textId="77777777" w:rsidR="001C3B6A" w:rsidRPr="004059D5" w:rsidRDefault="001C3B6A" w:rsidP="000C1669">
            <w:pPr>
              <w:rPr>
                <w:rFonts w:ascii="Arial" w:hAnsi="Arial" w:cs="Arial"/>
                <w:b/>
                <w:i/>
                <w:sz w:val="20"/>
                <w:szCs w:val="20"/>
              </w:rPr>
            </w:pPr>
          </w:p>
          <w:p w14:paraId="210C56EB" w14:textId="77777777" w:rsidR="001C3B6A" w:rsidRPr="004059D5" w:rsidRDefault="001C3B6A" w:rsidP="000C1669">
            <w:pPr>
              <w:rPr>
                <w:rFonts w:ascii="Arial" w:hAnsi="Arial" w:cs="Arial"/>
                <w:b/>
                <w:i/>
                <w:sz w:val="20"/>
                <w:szCs w:val="20"/>
              </w:rPr>
            </w:pPr>
          </w:p>
          <w:p w14:paraId="716F404C" w14:textId="77777777" w:rsidR="001C3B6A" w:rsidRPr="004059D5" w:rsidRDefault="001C3B6A" w:rsidP="000C1669">
            <w:pPr>
              <w:rPr>
                <w:rFonts w:ascii="Arial" w:hAnsi="Arial" w:cs="Arial"/>
                <w:b/>
                <w:i/>
                <w:sz w:val="20"/>
                <w:szCs w:val="20"/>
              </w:rPr>
            </w:pPr>
          </w:p>
          <w:p w14:paraId="54029606" w14:textId="77777777" w:rsidR="001C3B6A" w:rsidRPr="004059D5" w:rsidRDefault="001C3B6A" w:rsidP="000C1669">
            <w:pPr>
              <w:rPr>
                <w:rFonts w:ascii="Arial" w:hAnsi="Arial" w:cs="Arial"/>
                <w:b/>
                <w:i/>
                <w:sz w:val="20"/>
                <w:szCs w:val="20"/>
              </w:rPr>
            </w:pPr>
          </w:p>
          <w:p w14:paraId="02424C1C" w14:textId="77777777" w:rsidR="001C3B6A" w:rsidRPr="004059D5" w:rsidRDefault="001C3B6A" w:rsidP="000C1669">
            <w:pPr>
              <w:rPr>
                <w:rFonts w:ascii="Arial" w:hAnsi="Arial" w:cs="Arial"/>
                <w:b/>
                <w:i/>
                <w:sz w:val="20"/>
                <w:szCs w:val="20"/>
              </w:rPr>
            </w:pPr>
          </w:p>
          <w:p w14:paraId="446E7F2D" w14:textId="77777777" w:rsidR="001C3B6A" w:rsidRPr="004059D5" w:rsidRDefault="001C3B6A" w:rsidP="000C1669">
            <w:pPr>
              <w:rPr>
                <w:rFonts w:ascii="Arial" w:hAnsi="Arial" w:cs="Arial"/>
                <w:b/>
                <w:i/>
                <w:sz w:val="20"/>
                <w:szCs w:val="20"/>
              </w:rPr>
            </w:pPr>
          </w:p>
          <w:p w14:paraId="5E11B33F" w14:textId="77777777" w:rsidR="001C3B6A" w:rsidRPr="004059D5" w:rsidRDefault="001C3B6A" w:rsidP="000C1669">
            <w:pPr>
              <w:rPr>
                <w:rFonts w:ascii="Arial" w:hAnsi="Arial" w:cs="Arial"/>
                <w:b/>
                <w:i/>
                <w:sz w:val="20"/>
                <w:szCs w:val="20"/>
              </w:rPr>
            </w:pPr>
          </w:p>
          <w:p w14:paraId="681656D2" w14:textId="77777777" w:rsidR="001C3B6A" w:rsidRPr="004059D5" w:rsidRDefault="001C3B6A" w:rsidP="000C1669">
            <w:pPr>
              <w:rPr>
                <w:rFonts w:ascii="Arial" w:hAnsi="Arial" w:cs="Arial"/>
                <w:b/>
                <w:i/>
                <w:sz w:val="20"/>
                <w:szCs w:val="20"/>
              </w:rPr>
            </w:pPr>
          </w:p>
          <w:p w14:paraId="3C0D9573" w14:textId="77777777" w:rsidR="001C3B6A" w:rsidRPr="004059D5" w:rsidRDefault="001C3B6A" w:rsidP="000C1669">
            <w:pPr>
              <w:rPr>
                <w:rFonts w:ascii="Arial" w:hAnsi="Arial" w:cs="Arial"/>
                <w:b/>
                <w:i/>
                <w:sz w:val="20"/>
                <w:szCs w:val="20"/>
              </w:rPr>
            </w:pPr>
          </w:p>
          <w:p w14:paraId="702B2A7A" w14:textId="77777777" w:rsidR="001C3B6A" w:rsidRPr="004059D5" w:rsidRDefault="001C3B6A" w:rsidP="000C1669">
            <w:pPr>
              <w:rPr>
                <w:rFonts w:ascii="Arial" w:hAnsi="Arial" w:cs="Arial"/>
                <w:b/>
                <w:i/>
                <w:sz w:val="20"/>
                <w:szCs w:val="20"/>
              </w:rPr>
            </w:pPr>
          </w:p>
          <w:p w14:paraId="43097205" w14:textId="77777777" w:rsidR="001C3B6A" w:rsidRPr="004059D5" w:rsidRDefault="001C3B6A" w:rsidP="000C1669">
            <w:pPr>
              <w:rPr>
                <w:rFonts w:ascii="Arial" w:hAnsi="Arial" w:cs="Arial"/>
                <w:b/>
                <w:i/>
                <w:sz w:val="20"/>
                <w:szCs w:val="20"/>
              </w:rPr>
            </w:pPr>
          </w:p>
          <w:p w14:paraId="5C6812A4" w14:textId="77777777" w:rsidR="001C3B6A" w:rsidRPr="004059D5" w:rsidRDefault="001C3B6A" w:rsidP="000C1669">
            <w:pPr>
              <w:rPr>
                <w:rFonts w:ascii="Arial" w:hAnsi="Arial" w:cs="Arial"/>
                <w:b/>
                <w:i/>
                <w:sz w:val="20"/>
                <w:szCs w:val="20"/>
              </w:rPr>
            </w:pPr>
          </w:p>
          <w:p w14:paraId="1F9FFBD7" w14:textId="77777777" w:rsidR="001C3B6A" w:rsidRPr="004059D5" w:rsidRDefault="001C3B6A" w:rsidP="000C1669">
            <w:pPr>
              <w:rPr>
                <w:rFonts w:ascii="Arial" w:hAnsi="Arial" w:cs="Arial"/>
                <w:b/>
                <w:i/>
                <w:sz w:val="20"/>
                <w:szCs w:val="20"/>
              </w:rPr>
            </w:pPr>
          </w:p>
          <w:p w14:paraId="578D2DE9" w14:textId="77777777" w:rsidR="001C3B6A" w:rsidRPr="004059D5" w:rsidRDefault="001C3B6A" w:rsidP="000C1669">
            <w:pPr>
              <w:rPr>
                <w:rFonts w:ascii="Arial" w:hAnsi="Arial" w:cs="Arial"/>
                <w:b/>
                <w:i/>
                <w:sz w:val="20"/>
                <w:szCs w:val="20"/>
              </w:rPr>
            </w:pPr>
          </w:p>
          <w:p w14:paraId="5E27366F" w14:textId="77777777" w:rsidR="001C3B6A" w:rsidRPr="004059D5" w:rsidRDefault="001C3B6A" w:rsidP="000C1669">
            <w:pPr>
              <w:rPr>
                <w:rFonts w:ascii="Arial" w:hAnsi="Arial" w:cs="Arial"/>
                <w:b/>
                <w:i/>
                <w:sz w:val="20"/>
                <w:szCs w:val="20"/>
              </w:rPr>
            </w:pPr>
          </w:p>
          <w:p w14:paraId="216024A8" w14:textId="77777777" w:rsidR="001C3B6A" w:rsidRPr="004059D5" w:rsidRDefault="001C3B6A" w:rsidP="000C1669">
            <w:pPr>
              <w:rPr>
                <w:rFonts w:ascii="Arial" w:hAnsi="Arial" w:cs="Arial"/>
                <w:b/>
                <w:i/>
                <w:sz w:val="20"/>
                <w:szCs w:val="20"/>
              </w:rPr>
            </w:pPr>
          </w:p>
          <w:p w14:paraId="006AFCD4" w14:textId="77777777" w:rsidR="001C3B6A" w:rsidRPr="004059D5" w:rsidRDefault="001C3B6A" w:rsidP="000C1669">
            <w:pPr>
              <w:rPr>
                <w:rFonts w:ascii="Arial" w:hAnsi="Arial" w:cs="Arial"/>
                <w:b/>
                <w:i/>
                <w:sz w:val="20"/>
                <w:szCs w:val="20"/>
              </w:rPr>
            </w:pPr>
          </w:p>
          <w:p w14:paraId="2372028C" w14:textId="77777777" w:rsidR="001C3B6A" w:rsidRPr="004059D5" w:rsidRDefault="001C3B6A" w:rsidP="000C1669">
            <w:pPr>
              <w:rPr>
                <w:rFonts w:ascii="Arial" w:hAnsi="Arial" w:cs="Arial"/>
                <w:b/>
                <w:i/>
                <w:sz w:val="20"/>
                <w:szCs w:val="20"/>
              </w:rPr>
            </w:pPr>
          </w:p>
          <w:p w14:paraId="67D86ACF" w14:textId="77777777" w:rsidR="001C3B6A" w:rsidRPr="004059D5" w:rsidRDefault="001C3B6A" w:rsidP="000C1669">
            <w:pPr>
              <w:rPr>
                <w:rFonts w:ascii="Arial" w:hAnsi="Arial" w:cs="Arial"/>
                <w:b/>
                <w:i/>
                <w:sz w:val="20"/>
                <w:szCs w:val="20"/>
              </w:rPr>
            </w:pPr>
          </w:p>
          <w:p w14:paraId="74866425" w14:textId="77777777" w:rsidR="001C3B6A" w:rsidRPr="004059D5" w:rsidRDefault="001C3B6A" w:rsidP="000C1669">
            <w:pPr>
              <w:rPr>
                <w:rFonts w:ascii="Arial" w:hAnsi="Arial" w:cs="Arial"/>
                <w:b/>
                <w:i/>
                <w:sz w:val="20"/>
                <w:szCs w:val="20"/>
              </w:rPr>
            </w:pPr>
          </w:p>
          <w:p w14:paraId="62BCD8F9" w14:textId="77777777" w:rsidR="001C3B6A" w:rsidRPr="004059D5" w:rsidRDefault="001C3B6A" w:rsidP="000C1669">
            <w:pPr>
              <w:rPr>
                <w:rFonts w:ascii="Arial" w:hAnsi="Arial" w:cs="Arial"/>
                <w:b/>
                <w:i/>
                <w:sz w:val="20"/>
                <w:szCs w:val="20"/>
              </w:rPr>
            </w:pPr>
          </w:p>
          <w:p w14:paraId="01DCBA47" w14:textId="77777777" w:rsidR="001C3B6A" w:rsidRPr="004059D5" w:rsidRDefault="001C3B6A" w:rsidP="000C1669">
            <w:pPr>
              <w:rPr>
                <w:rFonts w:ascii="Arial" w:hAnsi="Arial" w:cs="Arial"/>
                <w:b/>
                <w:i/>
                <w:sz w:val="20"/>
                <w:szCs w:val="20"/>
              </w:rPr>
            </w:pPr>
          </w:p>
          <w:p w14:paraId="0BE2E5E7" w14:textId="77777777" w:rsidR="001C3B6A" w:rsidRPr="004059D5" w:rsidRDefault="001C3B6A" w:rsidP="000C1669">
            <w:pPr>
              <w:rPr>
                <w:rFonts w:ascii="Arial" w:hAnsi="Arial" w:cs="Arial"/>
                <w:b/>
                <w:i/>
                <w:sz w:val="20"/>
                <w:szCs w:val="20"/>
              </w:rPr>
            </w:pPr>
          </w:p>
          <w:p w14:paraId="1A9A7390" w14:textId="77777777" w:rsidR="001C3B6A" w:rsidRPr="004059D5" w:rsidRDefault="001C3B6A" w:rsidP="000C1669">
            <w:pPr>
              <w:rPr>
                <w:rFonts w:ascii="Arial" w:hAnsi="Arial" w:cs="Arial"/>
                <w:b/>
                <w:i/>
                <w:sz w:val="20"/>
                <w:szCs w:val="20"/>
              </w:rPr>
            </w:pPr>
          </w:p>
          <w:p w14:paraId="32501EF7" w14:textId="77777777" w:rsidR="001C3B6A" w:rsidRPr="004059D5" w:rsidRDefault="001C3B6A" w:rsidP="000C1669">
            <w:pPr>
              <w:rPr>
                <w:rFonts w:ascii="Arial" w:hAnsi="Arial" w:cs="Arial"/>
                <w:b/>
                <w:i/>
                <w:sz w:val="20"/>
                <w:szCs w:val="20"/>
              </w:rPr>
            </w:pPr>
          </w:p>
          <w:p w14:paraId="46C0B525" w14:textId="77777777" w:rsidR="001C3B6A" w:rsidRPr="004059D5" w:rsidRDefault="001C3B6A" w:rsidP="000C1669">
            <w:pPr>
              <w:rPr>
                <w:rFonts w:ascii="Arial" w:hAnsi="Arial" w:cs="Arial"/>
                <w:b/>
                <w:i/>
                <w:sz w:val="20"/>
                <w:szCs w:val="20"/>
              </w:rPr>
            </w:pPr>
          </w:p>
          <w:p w14:paraId="69F2329B" w14:textId="77777777" w:rsidR="001C3B6A" w:rsidRPr="004059D5" w:rsidRDefault="001C3B6A" w:rsidP="000C1669">
            <w:pPr>
              <w:rPr>
                <w:rFonts w:ascii="Arial" w:hAnsi="Arial" w:cs="Arial"/>
                <w:b/>
                <w:i/>
                <w:sz w:val="20"/>
                <w:szCs w:val="20"/>
              </w:rPr>
            </w:pPr>
          </w:p>
          <w:p w14:paraId="0B8C4485" w14:textId="77777777" w:rsidR="001C3B6A" w:rsidRPr="004059D5" w:rsidRDefault="001C3B6A" w:rsidP="000C1669">
            <w:pPr>
              <w:rPr>
                <w:rFonts w:ascii="Arial" w:hAnsi="Arial" w:cs="Arial"/>
                <w:b/>
                <w:i/>
                <w:sz w:val="20"/>
                <w:szCs w:val="20"/>
              </w:rPr>
            </w:pPr>
          </w:p>
          <w:p w14:paraId="1F2D5E7C" w14:textId="77777777" w:rsidR="001C3B6A" w:rsidRPr="004059D5" w:rsidRDefault="001C3B6A" w:rsidP="000C1669">
            <w:pPr>
              <w:rPr>
                <w:rFonts w:ascii="Arial" w:hAnsi="Arial" w:cs="Arial"/>
                <w:b/>
                <w:i/>
                <w:sz w:val="20"/>
                <w:szCs w:val="20"/>
              </w:rPr>
            </w:pPr>
          </w:p>
          <w:p w14:paraId="2A8E8F6B" w14:textId="77777777" w:rsidR="001C3B6A" w:rsidRPr="004059D5" w:rsidRDefault="001C3B6A" w:rsidP="000C1669">
            <w:pPr>
              <w:rPr>
                <w:rFonts w:ascii="Arial" w:hAnsi="Arial" w:cs="Arial"/>
                <w:b/>
                <w:i/>
                <w:sz w:val="20"/>
                <w:szCs w:val="20"/>
              </w:rPr>
            </w:pPr>
          </w:p>
          <w:p w14:paraId="3A20C394" w14:textId="77777777" w:rsidR="001C3B6A" w:rsidRPr="004059D5" w:rsidRDefault="001C3B6A" w:rsidP="000C1669">
            <w:pPr>
              <w:rPr>
                <w:rFonts w:ascii="Arial" w:hAnsi="Arial" w:cs="Arial"/>
                <w:b/>
                <w:i/>
                <w:sz w:val="20"/>
                <w:szCs w:val="20"/>
              </w:rPr>
            </w:pPr>
          </w:p>
          <w:p w14:paraId="15FBD817" w14:textId="77777777" w:rsidR="001C3B6A" w:rsidRPr="004059D5" w:rsidRDefault="001C3B6A" w:rsidP="000C1669">
            <w:pPr>
              <w:rPr>
                <w:rFonts w:ascii="Arial" w:hAnsi="Arial" w:cs="Arial"/>
                <w:b/>
                <w:i/>
                <w:sz w:val="20"/>
                <w:szCs w:val="20"/>
              </w:rPr>
            </w:pPr>
          </w:p>
          <w:p w14:paraId="799D9D3B" w14:textId="77777777" w:rsidR="001C3B6A" w:rsidRPr="004059D5" w:rsidRDefault="001C3B6A" w:rsidP="000C1669">
            <w:pPr>
              <w:rPr>
                <w:rFonts w:ascii="Arial" w:hAnsi="Arial" w:cs="Arial"/>
                <w:b/>
                <w:i/>
                <w:sz w:val="20"/>
                <w:szCs w:val="20"/>
              </w:rPr>
            </w:pPr>
          </w:p>
          <w:p w14:paraId="2EA5C716" w14:textId="77777777" w:rsidR="001C3B6A" w:rsidRPr="004059D5" w:rsidRDefault="001C3B6A" w:rsidP="000C1669">
            <w:pPr>
              <w:rPr>
                <w:rFonts w:ascii="Arial" w:hAnsi="Arial" w:cs="Arial"/>
                <w:b/>
                <w:i/>
                <w:sz w:val="20"/>
                <w:szCs w:val="20"/>
              </w:rPr>
            </w:pPr>
          </w:p>
          <w:p w14:paraId="28D36B23" w14:textId="77777777" w:rsidR="001C3B6A" w:rsidRPr="004059D5" w:rsidRDefault="001C3B6A" w:rsidP="000C1669">
            <w:pPr>
              <w:rPr>
                <w:rFonts w:ascii="Arial" w:hAnsi="Arial" w:cs="Arial"/>
                <w:b/>
                <w:i/>
                <w:sz w:val="20"/>
                <w:szCs w:val="20"/>
              </w:rPr>
            </w:pPr>
          </w:p>
          <w:p w14:paraId="51C1F6E1" w14:textId="77777777" w:rsidR="001C3B6A" w:rsidRPr="004059D5" w:rsidRDefault="001C3B6A" w:rsidP="000C1669">
            <w:pPr>
              <w:rPr>
                <w:rFonts w:ascii="Arial" w:hAnsi="Arial" w:cs="Arial"/>
                <w:b/>
                <w:i/>
                <w:sz w:val="20"/>
                <w:szCs w:val="20"/>
              </w:rPr>
            </w:pPr>
          </w:p>
          <w:p w14:paraId="1928F56D" w14:textId="77777777" w:rsidR="001C3B6A" w:rsidRPr="004059D5" w:rsidRDefault="001C3B6A" w:rsidP="000C1669">
            <w:pPr>
              <w:rPr>
                <w:rFonts w:ascii="Arial" w:hAnsi="Arial" w:cs="Arial"/>
                <w:b/>
                <w:i/>
                <w:sz w:val="20"/>
                <w:szCs w:val="20"/>
              </w:rPr>
            </w:pPr>
          </w:p>
          <w:p w14:paraId="535C0859" w14:textId="77777777" w:rsidR="001C3B6A" w:rsidRPr="004059D5" w:rsidRDefault="001C3B6A" w:rsidP="000C1669">
            <w:pPr>
              <w:rPr>
                <w:rFonts w:ascii="Arial" w:hAnsi="Arial" w:cs="Arial"/>
                <w:b/>
                <w:i/>
                <w:sz w:val="20"/>
                <w:szCs w:val="20"/>
              </w:rPr>
            </w:pPr>
          </w:p>
          <w:p w14:paraId="0CB92F8D" w14:textId="77777777" w:rsidR="001C3B6A" w:rsidRPr="004059D5" w:rsidRDefault="001C3B6A" w:rsidP="000C1669">
            <w:pPr>
              <w:rPr>
                <w:rFonts w:ascii="Arial" w:hAnsi="Arial" w:cs="Arial"/>
                <w:b/>
                <w:i/>
                <w:sz w:val="20"/>
                <w:szCs w:val="20"/>
              </w:rPr>
            </w:pPr>
          </w:p>
          <w:p w14:paraId="3761F94F" w14:textId="77777777" w:rsidR="001C3B6A" w:rsidRPr="004059D5" w:rsidRDefault="001C3B6A" w:rsidP="000C1669">
            <w:pPr>
              <w:rPr>
                <w:rFonts w:ascii="Arial" w:hAnsi="Arial" w:cs="Arial"/>
                <w:b/>
                <w:i/>
                <w:sz w:val="20"/>
                <w:szCs w:val="20"/>
              </w:rPr>
            </w:pPr>
          </w:p>
          <w:p w14:paraId="44A6114F" w14:textId="77777777" w:rsidR="001C3B6A" w:rsidRPr="004059D5" w:rsidRDefault="001C3B6A" w:rsidP="000C1669">
            <w:pPr>
              <w:rPr>
                <w:rFonts w:ascii="Arial" w:hAnsi="Arial" w:cs="Arial"/>
                <w:b/>
                <w:i/>
                <w:sz w:val="20"/>
                <w:szCs w:val="20"/>
              </w:rPr>
            </w:pPr>
          </w:p>
          <w:p w14:paraId="31F2D3B9" w14:textId="77777777" w:rsidR="001C3B6A" w:rsidRPr="004059D5" w:rsidRDefault="001C3B6A" w:rsidP="000C1669">
            <w:pPr>
              <w:rPr>
                <w:rFonts w:ascii="Arial" w:hAnsi="Arial" w:cs="Arial"/>
                <w:b/>
                <w:i/>
                <w:sz w:val="20"/>
                <w:szCs w:val="20"/>
              </w:rPr>
            </w:pPr>
          </w:p>
          <w:p w14:paraId="4BB139BF" w14:textId="77777777" w:rsidR="001C3B6A" w:rsidRPr="004059D5" w:rsidRDefault="001C3B6A" w:rsidP="000C1669">
            <w:pPr>
              <w:rPr>
                <w:rFonts w:ascii="Arial" w:hAnsi="Arial" w:cs="Arial"/>
                <w:b/>
                <w:i/>
                <w:sz w:val="20"/>
                <w:szCs w:val="20"/>
              </w:rPr>
            </w:pPr>
          </w:p>
          <w:p w14:paraId="6901308C" w14:textId="77777777" w:rsidR="001C3B6A" w:rsidRPr="004059D5" w:rsidRDefault="001C3B6A" w:rsidP="000C1669">
            <w:pPr>
              <w:rPr>
                <w:rFonts w:ascii="Arial" w:hAnsi="Arial" w:cs="Arial"/>
                <w:b/>
                <w:i/>
                <w:sz w:val="20"/>
                <w:szCs w:val="20"/>
              </w:rPr>
            </w:pPr>
          </w:p>
          <w:p w14:paraId="6DB054BB" w14:textId="77777777" w:rsidR="001C3B6A" w:rsidRPr="004059D5" w:rsidRDefault="001C3B6A" w:rsidP="000C1669">
            <w:pPr>
              <w:rPr>
                <w:rFonts w:ascii="Arial" w:hAnsi="Arial" w:cs="Arial"/>
                <w:b/>
                <w:i/>
                <w:sz w:val="20"/>
                <w:szCs w:val="20"/>
              </w:rPr>
            </w:pPr>
          </w:p>
          <w:p w14:paraId="20AF7D07" w14:textId="77777777" w:rsidR="001C3B6A" w:rsidRPr="004059D5" w:rsidRDefault="001C3B6A" w:rsidP="000C1669">
            <w:pPr>
              <w:rPr>
                <w:rFonts w:ascii="Arial" w:hAnsi="Arial" w:cs="Arial"/>
                <w:b/>
                <w:i/>
                <w:sz w:val="20"/>
                <w:szCs w:val="20"/>
              </w:rPr>
            </w:pPr>
          </w:p>
          <w:p w14:paraId="075C2906" w14:textId="77777777" w:rsidR="001C3B6A" w:rsidRPr="004059D5" w:rsidRDefault="001C3B6A" w:rsidP="000C1669">
            <w:pPr>
              <w:rPr>
                <w:rFonts w:ascii="Arial" w:hAnsi="Arial" w:cs="Arial"/>
                <w:b/>
                <w:i/>
                <w:sz w:val="20"/>
                <w:szCs w:val="20"/>
              </w:rPr>
            </w:pPr>
          </w:p>
          <w:p w14:paraId="759E767C" w14:textId="77777777" w:rsidR="001C3B6A" w:rsidRPr="004059D5" w:rsidRDefault="001C3B6A" w:rsidP="000C1669">
            <w:pPr>
              <w:rPr>
                <w:rFonts w:ascii="Arial" w:hAnsi="Arial" w:cs="Arial"/>
                <w:b/>
                <w:i/>
                <w:sz w:val="20"/>
                <w:szCs w:val="20"/>
              </w:rPr>
            </w:pPr>
          </w:p>
          <w:p w14:paraId="5B3472CC" w14:textId="77777777" w:rsidR="001C3B6A" w:rsidRPr="004059D5" w:rsidRDefault="001C3B6A" w:rsidP="000C1669">
            <w:pPr>
              <w:rPr>
                <w:rFonts w:ascii="Arial" w:hAnsi="Arial" w:cs="Arial"/>
                <w:b/>
                <w:i/>
                <w:sz w:val="20"/>
                <w:szCs w:val="20"/>
              </w:rPr>
            </w:pPr>
          </w:p>
          <w:p w14:paraId="0624F0C7" w14:textId="77777777" w:rsidR="001C3B6A" w:rsidRPr="004059D5" w:rsidRDefault="001C3B6A" w:rsidP="000C1669">
            <w:pPr>
              <w:rPr>
                <w:rFonts w:ascii="Arial" w:hAnsi="Arial" w:cs="Arial"/>
                <w:b/>
                <w:i/>
                <w:sz w:val="20"/>
                <w:szCs w:val="20"/>
              </w:rPr>
            </w:pPr>
          </w:p>
          <w:p w14:paraId="5235AEA6" w14:textId="77777777" w:rsidR="001C3B6A" w:rsidRPr="004059D5" w:rsidRDefault="001C3B6A" w:rsidP="000C1669">
            <w:pPr>
              <w:rPr>
                <w:rFonts w:ascii="Arial" w:hAnsi="Arial" w:cs="Arial"/>
                <w:b/>
                <w:i/>
                <w:sz w:val="20"/>
                <w:szCs w:val="20"/>
              </w:rPr>
            </w:pPr>
          </w:p>
          <w:p w14:paraId="707A0486" w14:textId="77777777" w:rsidR="001C3B6A" w:rsidRPr="004059D5" w:rsidRDefault="001C3B6A" w:rsidP="000C1669">
            <w:pPr>
              <w:rPr>
                <w:rFonts w:ascii="Arial" w:hAnsi="Arial" w:cs="Arial"/>
                <w:b/>
                <w:i/>
                <w:sz w:val="20"/>
                <w:szCs w:val="20"/>
              </w:rPr>
            </w:pPr>
          </w:p>
          <w:p w14:paraId="140C69F1" w14:textId="77777777" w:rsidR="001C3B6A" w:rsidRPr="004059D5" w:rsidRDefault="001C3B6A" w:rsidP="000C1669">
            <w:pPr>
              <w:rPr>
                <w:rFonts w:ascii="Arial" w:hAnsi="Arial" w:cs="Arial"/>
                <w:b/>
                <w:i/>
                <w:sz w:val="20"/>
                <w:szCs w:val="20"/>
              </w:rPr>
            </w:pPr>
          </w:p>
          <w:p w14:paraId="3B48ED56" w14:textId="77777777" w:rsidR="001C3B6A" w:rsidRPr="004059D5" w:rsidRDefault="001C3B6A" w:rsidP="000C1669">
            <w:pPr>
              <w:rPr>
                <w:rFonts w:ascii="Arial" w:hAnsi="Arial" w:cs="Arial"/>
                <w:b/>
                <w:i/>
                <w:sz w:val="20"/>
                <w:szCs w:val="20"/>
              </w:rPr>
            </w:pPr>
          </w:p>
          <w:p w14:paraId="77C5CB37" w14:textId="77777777" w:rsidR="001C3B6A" w:rsidRPr="004059D5" w:rsidRDefault="001C3B6A" w:rsidP="000C1669">
            <w:pPr>
              <w:rPr>
                <w:rFonts w:ascii="Arial" w:hAnsi="Arial" w:cs="Arial"/>
                <w:b/>
                <w:i/>
                <w:sz w:val="20"/>
                <w:szCs w:val="20"/>
              </w:rPr>
            </w:pPr>
          </w:p>
          <w:p w14:paraId="7A11E80D" w14:textId="77777777" w:rsidR="001C3B6A" w:rsidRPr="004059D5" w:rsidRDefault="001C3B6A" w:rsidP="000C1669">
            <w:pPr>
              <w:rPr>
                <w:rFonts w:ascii="Arial" w:hAnsi="Arial" w:cs="Arial"/>
                <w:b/>
                <w:i/>
                <w:sz w:val="20"/>
                <w:szCs w:val="20"/>
              </w:rPr>
            </w:pPr>
          </w:p>
          <w:p w14:paraId="1C002A4B" w14:textId="77777777" w:rsidR="001C3B6A" w:rsidRPr="004059D5" w:rsidRDefault="001C3B6A" w:rsidP="000C1669">
            <w:pPr>
              <w:rPr>
                <w:rFonts w:ascii="Arial" w:hAnsi="Arial" w:cs="Arial"/>
                <w:b/>
                <w:i/>
                <w:sz w:val="20"/>
                <w:szCs w:val="20"/>
              </w:rPr>
            </w:pPr>
          </w:p>
          <w:p w14:paraId="4D63448E" w14:textId="77777777" w:rsidR="001C3B6A" w:rsidRPr="004059D5" w:rsidRDefault="001C3B6A" w:rsidP="000C1669">
            <w:pPr>
              <w:rPr>
                <w:rFonts w:ascii="Arial" w:hAnsi="Arial" w:cs="Arial"/>
                <w:b/>
                <w:i/>
                <w:sz w:val="20"/>
                <w:szCs w:val="20"/>
              </w:rPr>
            </w:pPr>
          </w:p>
          <w:p w14:paraId="7449D619" w14:textId="77777777" w:rsidR="001C3B6A" w:rsidRPr="004059D5" w:rsidRDefault="001C3B6A" w:rsidP="000C1669">
            <w:pPr>
              <w:rPr>
                <w:rFonts w:ascii="Arial" w:hAnsi="Arial" w:cs="Arial"/>
                <w:b/>
                <w:i/>
                <w:sz w:val="20"/>
                <w:szCs w:val="20"/>
              </w:rPr>
            </w:pPr>
          </w:p>
          <w:p w14:paraId="4FA7671B" w14:textId="77777777" w:rsidR="001C3B6A" w:rsidRPr="004059D5" w:rsidRDefault="001C3B6A" w:rsidP="000C1669">
            <w:pPr>
              <w:rPr>
                <w:rFonts w:ascii="Arial" w:hAnsi="Arial" w:cs="Arial"/>
                <w:b/>
                <w:i/>
                <w:sz w:val="20"/>
                <w:szCs w:val="20"/>
              </w:rPr>
            </w:pPr>
          </w:p>
          <w:p w14:paraId="642B518B" w14:textId="77777777" w:rsidR="001C3B6A" w:rsidRPr="004059D5" w:rsidRDefault="001C3B6A" w:rsidP="000C1669">
            <w:pPr>
              <w:rPr>
                <w:rFonts w:ascii="Arial" w:hAnsi="Arial" w:cs="Arial"/>
                <w:b/>
                <w:i/>
                <w:sz w:val="20"/>
                <w:szCs w:val="20"/>
              </w:rPr>
            </w:pPr>
          </w:p>
          <w:p w14:paraId="6CE4406C" w14:textId="77777777" w:rsidR="001C3B6A" w:rsidRPr="004059D5" w:rsidRDefault="001C3B6A" w:rsidP="000C1669">
            <w:pPr>
              <w:rPr>
                <w:rFonts w:ascii="Arial" w:hAnsi="Arial" w:cs="Arial"/>
                <w:b/>
                <w:i/>
                <w:sz w:val="20"/>
                <w:szCs w:val="20"/>
              </w:rPr>
            </w:pPr>
          </w:p>
          <w:p w14:paraId="0B8863E7" w14:textId="77777777" w:rsidR="001C3B6A" w:rsidRPr="004059D5" w:rsidRDefault="001C3B6A" w:rsidP="000C1669">
            <w:pPr>
              <w:rPr>
                <w:rFonts w:ascii="Arial" w:hAnsi="Arial" w:cs="Arial"/>
                <w:b/>
                <w:i/>
                <w:sz w:val="20"/>
                <w:szCs w:val="20"/>
              </w:rPr>
            </w:pPr>
          </w:p>
          <w:p w14:paraId="0A6D415B" w14:textId="77777777" w:rsidR="001C3B6A" w:rsidRPr="004059D5" w:rsidRDefault="001C3B6A" w:rsidP="000C1669">
            <w:pPr>
              <w:rPr>
                <w:rFonts w:ascii="Arial" w:hAnsi="Arial" w:cs="Arial"/>
                <w:b/>
                <w:i/>
                <w:sz w:val="20"/>
                <w:szCs w:val="20"/>
              </w:rPr>
            </w:pPr>
          </w:p>
          <w:p w14:paraId="1C70E886" w14:textId="77777777" w:rsidR="001C3B6A" w:rsidRPr="004059D5" w:rsidRDefault="001C3B6A" w:rsidP="000C1669">
            <w:pPr>
              <w:rPr>
                <w:rFonts w:ascii="Arial" w:hAnsi="Arial" w:cs="Arial"/>
                <w:b/>
                <w:i/>
                <w:sz w:val="20"/>
                <w:szCs w:val="20"/>
              </w:rPr>
            </w:pPr>
          </w:p>
          <w:p w14:paraId="32951374" w14:textId="77777777" w:rsidR="001C3B6A" w:rsidRPr="004059D5" w:rsidRDefault="001C3B6A" w:rsidP="000C1669">
            <w:pPr>
              <w:rPr>
                <w:rFonts w:ascii="Arial" w:hAnsi="Arial" w:cs="Arial"/>
                <w:b/>
                <w:i/>
                <w:sz w:val="20"/>
                <w:szCs w:val="20"/>
              </w:rPr>
            </w:pPr>
          </w:p>
          <w:p w14:paraId="1C181A84" w14:textId="77777777" w:rsidR="001C3B6A" w:rsidRPr="004059D5" w:rsidRDefault="001C3B6A" w:rsidP="000C1669">
            <w:pPr>
              <w:rPr>
                <w:rFonts w:ascii="Arial" w:hAnsi="Arial" w:cs="Arial"/>
                <w:b/>
                <w:i/>
                <w:sz w:val="20"/>
                <w:szCs w:val="20"/>
              </w:rPr>
            </w:pPr>
          </w:p>
          <w:p w14:paraId="63BDF778" w14:textId="77777777" w:rsidR="001C3B6A" w:rsidRPr="004059D5" w:rsidRDefault="001C3B6A" w:rsidP="000C1669">
            <w:pPr>
              <w:rPr>
                <w:rFonts w:ascii="Arial" w:hAnsi="Arial" w:cs="Arial"/>
                <w:b/>
                <w:i/>
                <w:sz w:val="20"/>
                <w:szCs w:val="20"/>
              </w:rPr>
            </w:pPr>
          </w:p>
          <w:p w14:paraId="09CB954F" w14:textId="77777777" w:rsidR="001C3B6A" w:rsidRPr="004059D5" w:rsidRDefault="001C3B6A" w:rsidP="000C1669">
            <w:pPr>
              <w:rPr>
                <w:rFonts w:ascii="Arial" w:hAnsi="Arial" w:cs="Arial"/>
                <w:b/>
                <w:i/>
                <w:sz w:val="20"/>
                <w:szCs w:val="20"/>
              </w:rPr>
            </w:pPr>
          </w:p>
          <w:p w14:paraId="622B9B97" w14:textId="77777777" w:rsidR="001C3B6A" w:rsidRPr="004059D5" w:rsidRDefault="001C3B6A" w:rsidP="000C1669">
            <w:pPr>
              <w:rPr>
                <w:rFonts w:ascii="Arial" w:hAnsi="Arial" w:cs="Arial"/>
                <w:b/>
                <w:i/>
                <w:sz w:val="20"/>
                <w:szCs w:val="20"/>
              </w:rPr>
            </w:pPr>
          </w:p>
          <w:p w14:paraId="3DFCC9EB" w14:textId="77777777" w:rsidR="001C3B6A" w:rsidRPr="004059D5" w:rsidRDefault="001C3B6A" w:rsidP="000C1669">
            <w:pPr>
              <w:rPr>
                <w:rFonts w:ascii="Arial" w:hAnsi="Arial" w:cs="Arial"/>
                <w:b/>
                <w:i/>
                <w:sz w:val="20"/>
                <w:szCs w:val="20"/>
              </w:rPr>
            </w:pPr>
          </w:p>
          <w:p w14:paraId="25DB22F3" w14:textId="77777777" w:rsidR="001C3B6A" w:rsidRPr="004059D5" w:rsidRDefault="001C3B6A" w:rsidP="000C1669">
            <w:pPr>
              <w:rPr>
                <w:rFonts w:ascii="Arial" w:hAnsi="Arial" w:cs="Arial"/>
                <w:b/>
                <w:i/>
                <w:sz w:val="20"/>
                <w:szCs w:val="20"/>
              </w:rPr>
            </w:pPr>
          </w:p>
          <w:p w14:paraId="62D8914D" w14:textId="77777777" w:rsidR="001C3B6A" w:rsidRPr="004059D5" w:rsidRDefault="001C3B6A" w:rsidP="000C1669">
            <w:pPr>
              <w:rPr>
                <w:rFonts w:ascii="Arial" w:hAnsi="Arial" w:cs="Arial"/>
                <w:b/>
                <w:i/>
                <w:sz w:val="20"/>
                <w:szCs w:val="20"/>
              </w:rPr>
            </w:pPr>
          </w:p>
          <w:p w14:paraId="294B2CB0" w14:textId="77777777" w:rsidR="001C3B6A" w:rsidRPr="004059D5" w:rsidRDefault="001C3B6A" w:rsidP="000C1669">
            <w:pPr>
              <w:rPr>
                <w:rFonts w:ascii="Arial" w:hAnsi="Arial" w:cs="Arial"/>
                <w:b/>
                <w:i/>
                <w:sz w:val="20"/>
                <w:szCs w:val="20"/>
              </w:rPr>
            </w:pPr>
          </w:p>
          <w:p w14:paraId="43FE1D20" w14:textId="77777777" w:rsidR="001C3B6A" w:rsidRPr="004059D5" w:rsidRDefault="001C3B6A" w:rsidP="000C1669">
            <w:pPr>
              <w:rPr>
                <w:rFonts w:ascii="Arial" w:hAnsi="Arial" w:cs="Arial"/>
                <w:b/>
                <w:i/>
                <w:sz w:val="20"/>
                <w:szCs w:val="20"/>
              </w:rPr>
            </w:pPr>
          </w:p>
          <w:p w14:paraId="06B02F84" w14:textId="77777777" w:rsidR="001C3B6A" w:rsidRPr="004059D5" w:rsidRDefault="001C3B6A" w:rsidP="000C1669">
            <w:pPr>
              <w:rPr>
                <w:rFonts w:ascii="Arial" w:hAnsi="Arial" w:cs="Arial"/>
                <w:b/>
                <w:i/>
                <w:sz w:val="20"/>
                <w:szCs w:val="20"/>
              </w:rPr>
            </w:pPr>
          </w:p>
          <w:p w14:paraId="301B9B18" w14:textId="77777777" w:rsidR="001C3B6A" w:rsidRPr="004059D5" w:rsidRDefault="001C3B6A" w:rsidP="000C1669">
            <w:pPr>
              <w:rPr>
                <w:rFonts w:ascii="Arial" w:hAnsi="Arial" w:cs="Arial"/>
                <w:b/>
                <w:i/>
                <w:sz w:val="20"/>
                <w:szCs w:val="20"/>
              </w:rPr>
            </w:pPr>
          </w:p>
          <w:p w14:paraId="2E19ADC7" w14:textId="77777777" w:rsidR="001C3B6A" w:rsidRPr="004059D5" w:rsidRDefault="001C3B6A" w:rsidP="000C1669">
            <w:pPr>
              <w:rPr>
                <w:rFonts w:ascii="Arial" w:hAnsi="Arial" w:cs="Arial"/>
                <w:b/>
                <w:i/>
                <w:sz w:val="20"/>
                <w:szCs w:val="20"/>
              </w:rPr>
            </w:pPr>
          </w:p>
          <w:p w14:paraId="2A2C7EC4" w14:textId="77777777" w:rsidR="001C3B6A" w:rsidRPr="004059D5" w:rsidRDefault="001C3B6A" w:rsidP="000C1669">
            <w:pPr>
              <w:rPr>
                <w:rFonts w:ascii="Arial" w:hAnsi="Arial" w:cs="Arial"/>
                <w:b/>
                <w:i/>
                <w:sz w:val="20"/>
                <w:szCs w:val="20"/>
              </w:rPr>
            </w:pPr>
          </w:p>
          <w:p w14:paraId="0807E605" w14:textId="77777777" w:rsidR="001C3B6A" w:rsidRPr="004059D5" w:rsidRDefault="001C3B6A" w:rsidP="000C1669">
            <w:pPr>
              <w:rPr>
                <w:rFonts w:ascii="Arial" w:hAnsi="Arial" w:cs="Arial"/>
                <w:b/>
                <w:i/>
                <w:sz w:val="20"/>
                <w:szCs w:val="20"/>
              </w:rPr>
            </w:pPr>
          </w:p>
          <w:p w14:paraId="321005DD" w14:textId="77777777" w:rsidR="001C3B6A" w:rsidRPr="004059D5" w:rsidRDefault="001C3B6A" w:rsidP="000C1669">
            <w:pPr>
              <w:rPr>
                <w:rFonts w:ascii="Arial" w:hAnsi="Arial" w:cs="Arial"/>
                <w:b/>
                <w:i/>
                <w:sz w:val="20"/>
                <w:szCs w:val="20"/>
              </w:rPr>
            </w:pPr>
          </w:p>
          <w:p w14:paraId="2BBDC408" w14:textId="77777777" w:rsidR="001C3B6A" w:rsidRPr="004059D5" w:rsidRDefault="001C3B6A" w:rsidP="000C1669">
            <w:pPr>
              <w:rPr>
                <w:rFonts w:ascii="Arial" w:hAnsi="Arial" w:cs="Arial"/>
                <w:b/>
                <w:i/>
                <w:sz w:val="20"/>
                <w:szCs w:val="20"/>
              </w:rPr>
            </w:pPr>
          </w:p>
          <w:p w14:paraId="2A162B18" w14:textId="77777777" w:rsidR="001C3B6A" w:rsidRPr="004059D5" w:rsidRDefault="001C3B6A" w:rsidP="000C1669">
            <w:pPr>
              <w:rPr>
                <w:rFonts w:ascii="Arial" w:hAnsi="Arial" w:cs="Arial"/>
                <w:b/>
                <w:i/>
                <w:sz w:val="20"/>
                <w:szCs w:val="20"/>
              </w:rPr>
            </w:pPr>
          </w:p>
          <w:p w14:paraId="2F7FF66F" w14:textId="77777777" w:rsidR="001C3B6A" w:rsidRPr="004059D5" w:rsidRDefault="001C3B6A" w:rsidP="000C1669">
            <w:pPr>
              <w:rPr>
                <w:rFonts w:ascii="Arial" w:hAnsi="Arial" w:cs="Arial"/>
                <w:b/>
                <w:i/>
                <w:sz w:val="20"/>
                <w:szCs w:val="20"/>
              </w:rPr>
            </w:pPr>
          </w:p>
          <w:p w14:paraId="5B1DDB70" w14:textId="77777777" w:rsidR="001C3B6A" w:rsidRPr="004059D5" w:rsidRDefault="001C3B6A" w:rsidP="000C1669">
            <w:pPr>
              <w:rPr>
                <w:rFonts w:ascii="Arial" w:hAnsi="Arial" w:cs="Arial"/>
                <w:b/>
                <w:i/>
                <w:sz w:val="20"/>
                <w:szCs w:val="20"/>
              </w:rPr>
            </w:pPr>
          </w:p>
          <w:p w14:paraId="23782CBC" w14:textId="77777777" w:rsidR="001C3B6A" w:rsidRPr="004059D5" w:rsidRDefault="001C3B6A" w:rsidP="000C1669">
            <w:pPr>
              <w:rPr>
                <w:rFonts w:ascii="Arial" w:hAnsi="Arial" w:cs="Arial"/>
                <w:b/>
                <w:i/>
                <w:sz w:val="20"/>
                <w:szCs w:val="20"/>
              </w:rPr>
            </w:pPr>
          </w:p>
          <w:p w14:paraId="5458E1FE" w14:textId="77777777" w:rsidR="001C3B6A" w:rsidRPr="004059D5" w:rsidRDefault="001C3B6A" w:rsidP="000C1669">
            <w:pPr>
              <w:rPr>
                <w:rFonts w:ascii="Arial" w:hAnsi="Arial" w:cs="Arial"/>
                <w:b/>
                <w:i/>
                <w:sz w:val="20"/>
                <w:szCs w:val="20"/>
              </w:rPr>
            </w:pPr>
          </w:p>
          <w:p w14:paraId="70E2A1DD" w14:textId="77777777" w:rsidR="001C3B6A" w:rsidRPr="004059D5" w:rsidRDefault="001C3B6A" w:rsidP="000C1669">
            <w:pPr>
              <w:rPr>
                <w:rFonts w:ascii="Arial" w:hAnsi="Arial" w:cs="Arial"/>
                <w:b/>
                <w:i/>
                <w:sz w:val="20"/>
                <w:szCs w:val="20"/>
              </w:rPr>
            </w:pPr>
          </w:p>
          <w:p w14:paraId="41689E43" w14:textId="77777777" w:rsidR="001C3B6A" w:rsidRPr="004059D5" w:rsidRDefault="001C3B6A" w:rsidP="000C1669">
            <w:pPr>
              <w:rPr>
                <w:rFonts w:ascii="Arial" w:hAnsi="Arial" w:cs="Arial"/>
                <w:b/>
                <w:i/>
                <w:sz w:val="20"/>
                <w:szCs w:val="20"/>
              </w:rPr>
            </w:pPr>
          </w:p>
          <w:p w14:paraId="658C374C" w14:textId="77777777" w:rsidR="001C3B6A" w:rsidRPr="004059D5" w:rsidRDefault="001C3B6A" w:rsidP="000C1669">
            <w:pPr>
              <w:rPr>
                <w:rFonts w:ascii="Arial" w:hAnsi="Arial" w:cs="Arial"/>
                <w:b/>
                <w:i/>
                <w:sz w:val="20"/>
                <w:szCs w:val="20"/>
              </w:rPr>
            </w:pPr>
          </w:p>
          <w:p w14:paraId="4F3238F9" w14:textId="77777777" w:rsidR="001C3B6A" w:rsidRPr="004059D5" w:rsidRDefault="001C3B6A" w:rsidP="000C1669">
            <w:pPr>
              <w:rPr>
                <w:rFonts w:ascii="Arial" w:hAnsi="Arial" w:cs="Arial"/>
                <w:b/>
                <w:i/>
                <w:sz w:val="20"/>
                <w:szCs w:val="20"/>
              </w:rPr>
            </w:pPr>
          </w:p>
          <w:p w14:paraId="54C0848B" w14:textId="77777777" w:rsidR="001C3B6A" w:rsidRPr="004059D5" w:rsidRDefault="001C3B6A" w:rsidP="000C1669">
            <w:pPr>
              <w:rPr>
                <w:rFonts w:ascii="Arial" w:hAnsi="Arial" w:cs="Arial"/>
                <w:b/>
                <w:i/>
                <w:sz w:val="20"/>
                <w:szCs w:val="20"/>
              </w:rPr>
            </w:pPr>
          </w:p>
          <w:p w14:paraId="78A9AB66" w14:textId="77777777" w:rsidR="001C3B6A" w:rsidRPr="004059D5" w:rsidRDefault="001C3B6A" w:rsidP="000C1669">
            <w:pPr>
              <w:rPr>
                <w:rFonts w:ascii="Arial" w:hAnsi="Arial" w:cs="Arial"/>
                <w:b/>
                <w:i/>
                <w:sz w:val="20"/>
                <w:szCs w:val="20"/>
              </w:rPr>
            </w:pPr>
          </w:p>
          <w:p w14:paraId="20215F45" w14:textId="77777777" w:rsidR="001C3B6A" w:rsidRPr="004059D5" w:rsidRDefault="001C3B6A" w:rsidP="000C1669">
            <w:pPr>
              <w:rPr>
                <w:rFonts w:ascii="Arial" w:hAnsi="Arial" w:cs="Arial"/>
                <w:b/>
                <w:i/>
                <w:sz w:val="20"/>
                <w:szCs w:val="20"/>
              </w:rPr>
            </w:pPr>
          </w:p>
          <w:p w14:paraId="3B508D3E" w14:textId="77777777" w:rsidR="001C3B6A" w:rsidRPr="004059D5" w:rsidRDefault="001C3B6A" w:rsidP="000C1669">
            <w:pPr>
              <w:rPr>
                <w:rFonts w:ascii="Arial" w:hAnsi="Arial" w:cs="Arial"/>
                <w:b/>
                <w:i/>
                <w:sz w:val="20"/>
                <w:szCs w:val="20"/>
              </w:rPr>
            </w:pPr>
          </w:p>
          <w:p w14:paraId="1C475FB0" w14:textId="77777777" w:rsidR="001C3B6A" w:rsidRPr="004059D5" w:rsidRDefault="001C3B6A" w:rsidP="000C1669">
            <w:pPr>
              <w:rPr>
                <w:rFonts w:ascii="Arial" w:hAnsi="Arial" w:cs="Arial"/>
                <w:b/>
                <w:i/>
                <w:sz w:val="20"/>
                <w:szCs w:val="20"/>
              </w:rPr>
            </w:pPr>
          </w:p>
          <w:p w14:paraId="792EA672" w14:textId="77777777" w:rsidR="001C3B6A" w:rsidRPr="004059D5" w:rsidRDefault="001C3B6A" w:rsidP="000C1669">
            <w:pPr>
              <w:rPr>
                <w:rFonts w:ascii="Arial" w:hAnsi="Arial" w:cs="Arial"/>
                <w:b/>
                <w:i/>
                <w:sz w:val="20"/>
                <w:szCs w:val="20"/>
              </w:rPr>
            </w:pPr>
          </w:p>
          <w:p w14:paraId="0DB45682" w14:textId="77777777" w:rsidR="001C3B6A" w:rsidRPr="004059D5" w:rsidRDefault="001C3B6A" w:rsidP="000C1669">
            <w:pPr>
              <w:rPr>
                <w:rFonts w:ascii="Arial" w:hAnsi="Arial" w:cs="Arial"/>
                <w:b/>
                <w:i/>
                <w:sz w:val="20"/>
                <w:szCs w:val="20"/>
              </w:rPr>
            </w:pPr>
          </w:p>
          <w:p w14:paraId="5A676CB3" w14:textId="77777777" w:rsidR="001C3B6A" w:rsidRPr="004059D5" w:rsidRDefault="001C3B6A" w:rsidP="000C1669">
            <w:pPr>
              <w:rPr>
                <w:rFonts w:ascii="Arial" w:hAnsi="Arial" w:cs="Arial"/>
                <w:b/>
                <w:i/>
                <w:sz w:val="20"/>
                <w:szCs w:val="20"/>
              </w:rPr>
            </w:pPr>
          </w:p>
          <w:p w14:paraId="4CC20710" w14:textId="77777777" w:rsidR="001C3B6A" w:rsidRPr="004059D5" w:rsidRDefault="001C3B6A" w:rsidP="000C1669">
            <w:pPr>
              <w:rPr>
                <w:rFonts w:ascii="Arial" w:hAnsi="Arial" w:cs="Arial"/>
                <w:b/>
                <w:i/>
                <w:sz w:val="20"/>
                <w:szCs w:val="20"/>
              </w:rPr>
            </w:pPr>
          </w:p>
          <w:p w14:paraId="4A95CA34" w14:textId="77777777" w:rsidR="001C3B6A" w:rsidRPr="004059D5" w:rsidRDefault="001C3B6A" w:rsidP="000C1669">
            <w:pPr>
              <w:rPr>
                <w:rFonts w:ascii="Arial" w:hAnsi="Arial" w:cs="Arial"/>
                <w:b/>
                <w:i/>
                <w:sz w:val="20"/>
                <w:szCs w:val="20"/>
              </w:rPr>
            </w:pPr>
          </w:p>
          <w:p w14:paraId="6F7AFB1D" w14:textId="77777777" w:rsidR="001C3B6A" w:rsidRPr="004059D5" w:rsidRDefault="001C3B6A" w:rsidP="000C1669">
            <w:pPr>
              <w:rPr>
                <w:rFonts w:ascii="Arial" w:hAnsi="Arial" w:cs="Arial"/>
                <w:b/>
                <w:i/>
                <w:sz w:val="20"/>
                <w:szCs w:val="20"/>
              </w:rPr>
            </w:pPr>
          </w:p>
          <w:p w14:paraId="5C0079A6" w14:textId="77777777" w:rsidR="001C3B6A" w:rsidRPr="004059D5" w:rsidRDefault="001C3B6A" w:rsidP="000C1669">
            <w:pPr>
              <w:rPr>
                <w:rFonts w:ascii="Arial" w:hAnsi="Arial" w:cs="Arial"/>
                <w:b/>
                <w:i/>
                <w:sz w:val="20"/>
                <w:szCs w:val="20"/>
              </w:rPr>
            </w:pPr>
          </w:p>
          <w:p w14:paraId="1947C7B9" w14:textId="77777777" w:rsidR="001C3B6A" w:rsidRPr="004059D5" w:rsidRDefault="001C3B6A" w:rsidP="000C1669">
            <w:pPr>
              <w:rPr>
                <w:rFonts w:ascii="Arial" w:hAnsi="Arial" w:cs="Arial"/>
                <w:b/>
                <w:i/>
                <w:sz w:val="20"/>
                <w:szCs w:val="20"/>
              </w:rPr>
            </w:pPr>
          </w:p>
          <w:p w14:paraId="71C5C5B1" w14:textId="77777777" w:rsidR="001C3B6A" w:rsidRPr="004059D5" w:rsidRDefault="001C3B6A" w:rsidP="000C1669">
            <w:pPr>
              <w:rPr>
                <w:rFonts w:ascii="Arial" w:hAnsi="Arial" w:cs="Arial"/>
                <w:b/>
                <w:i/>
                <w:sz w:val="20"/>
                <w:szCs w:val="20"/>
              </w:rPr>
            </w:pPr>
          </w:p>
          <w:p w14:paraId="4B3E0E10" w14:textId="77777777" w:rsidR="001C3B6A" w:rsidRPr="004059D5" w:rsidRDefault="001C3B6A" w:rsidP="000C1669">
            <w:pPr>
              <w:rPr>
                <w:rFonts w:ascii="Arial" w:hAnsi="Arial" w:cs="Arial"/>
                <w:b/>
                <w:i/>
                <w:sz w:val="20"/>
                <w:szCs w:val="20"/>
              </w:rPr>
            </w:pPr>
          </w:p>
          <w:p w14:paraId="26AE51E8" w14:textId="77777777" w:rsidR="001C3B6A" w:rsidRPr="004059D5" w:rsidRDefault="001C3B6A" w:rsidP="000C1669">
            <w:pPr>
              <w:rPr>
                <w:rFonts w:ascii="Arial" w:hAnsi="Arial" w:cs="Arial"/>
                <w:b/>
                <w:i/>
                <w:sz w:val="20"/>
                <w:szCs w:val="20"/>
              </w:rPr>
            </w:pPr>
          </w:p>
          <w:p w14:paraId="0888FFCF" w14:textId="77777777" w:rsidR="001C3B6A" w:rsidRPr="004059D5" w:rsidRDefault="001C3B6A" w:rsidP="000C1669">
            <w:pPr>
              <w:rPr>
                <w:rFonts w:ascii="Arial" w:hAnsi="Arial" w:cs="Arial"/>
                <w:b/>
                <w:i/>
                <w:sz w:val="20"/>
                <w:szCs w:val="20"/>
              </w:rPr>
            </w:pPr>
          </w:p>
          <w:p w14:paraId="0ACA6977" w14:textId="77777777" w:rsidR="001C3B6A" w:rsidRPr="004059D5" w:rsidRDefault="001C3B6A" w:rsidP="000C1669">
            <w:pPr>
              <w:rPr>
                <w:rFonts w:ascii="Arial" w:hAnsi="Arial" w:cs="Arial"/>
                <w:b/>
                <w:i/>
                <w:sz w:val="20"/>
                <w:szCs w:val="20"/>
              </w:rPr>
            </w:pPr>
          </w:p>
          <w:p w14:paraId="123CB5BA" w14:textId="77777777" w:rsidR="001C3B6A" w:rsidRPr="004059D5" w:rsidRDefault="001C3B6A" w:rsidP="000C1669">
            <w:pPr>
              <w:rPr>
                <w:rFonts w:ascii="Arial" w:hAnsi="Arial" w:cs="Arial"/>
                <w:b/>
                <w:i/>
                <w:sz w:val="20"/>
                <w:szCs w:val="20"/>
              </w:rPr>
            </w:pPr>
          </w:p>
          <w:p w14:paraId="3E145C97" w14:textId="77777777" w:rsidR="001C3B6A" w:rsidRPr="004059D5" w:rsidRDefault="001C3B6A" w:rsidP="000C1669">
            <w:pPr>
              <w:rPr>
                <w:rFonts w:ascii="Arial" w:hAnsi="Arial" w:cs="Arial"/>
                <w:b/>
                <w:i/>
                <w:sz w:val="20"/>
                <w:szCs w:val="20"/>
              </w:rPr>
            </w:pPr>
          </w:p>
          <w:p w14:paraId="2E30D34A" w14:textId="77777777" w:rsidR="001C3B6A" w:rsidRPr="004059D5" w:rsidRDefault="001C3B6A" w:rsidP="000C1669">
            <w:pPr>
              <w:rPr>
                <w:rFonts w:ascii="Arial" w:hAnsi="Arial" w:cs="Arial"/>
                <w:b/>
                <w:i/>
                <w:sz w:val="20"/>
                <w:szCs w:val="20"/>
              </w:rPr>
            </w:pPr>
          </w:p>
          <w:p w14:paraId="22268DD5" w14:textId="77777777" w:rsidR="001C3B6A" w:rsidRPr="004059D5" w:rsidRDefault="001C3B6A" w:rsidP="000C1669">
            <w:pPr>
              <w:rPr>
                <w:rFonts w:ascii="Arial" w:hAnsi="Arial" w:cs="Arial"/>
                <w:b/>
                <w:i/>
                <w:sz w:val="20"/>
                <w:szCs w:val="20"/>
              </w:rPr>
            </w:pPr>
          </w:p>
          <w:p w14:paraId="3C1BF6F3" w14:textId="77777777" w:rsidR="001C3B6A" w:rsidRPr="004059D5" w:rsidRDefault="001C3B6A" w:rsidP="000C1669">
            <w:pPr>
              <w:rPr>
                <w:rFonts w:ascii="Arial" w:hAnsi="Arial" w:cs="Arial"/>
                <w:b/>
                <w:i/>
                <w:sz w:val="20"/>
                <w:szCs w:val="20"/>
              </w:rPr>
            </w:pPr>
          </w:p>
          <w:p w14:paraId="17DDA890" w14:textId="77777777" w:rsidR="001C3B6A" w:rsidRPr="004059D5" w:rsidRDefault="001C3B6A" w:rsidP="000C1669">
            <w:pPr>
              <w:rPr>
                <w:rFonts w:ascii="Arial" w:hAnsi="Arial" w:cs="Arial"/>
                <w:b/>
                <w:i/>
                <w:sz w:val="20"/>
                <w:szCs w:val="20"/>
              </w:rPr>
            </w:pPr>
          </w:p>
          <w:p w14:paraId="2D985F73" w14:textId="77777777" w:rsidR="001C3B6A" w:rsidRPr="004059D5" w:rsidRDefault="001C3B6A" w:rsidP="000C1669">
            <w:pPr>
              <w:rPr>
                <w:rFonts w:ascii="Arial" w:hAnsi="Arial" w:cs="Arial"/>
                <w:b/>
                <w:i/>
                <w:sz w:val="20"/>
                <w:szCs w:val="20"/>
              </w:rPr>
            </w:pPr>
          </w:p>
          <w:p w14:paraId="49928F06" w14:textId="77777777" w:rsidR="001C3B6A" w:rsidRPr="004059D5" w:rsidRDefault="001C3B6A" w:rsidP="000C1669">
            <w:pPr>
              <w:rPr>
                <w:rFonts w:ascii="Arial" w:hAnsi="Arial" w:cs="Arial"/>
                <w:b/>
                <w:i/>
                <w:sz w:val="20"/>
                <w:szCs w:val="20"/>
              </w:rPr>
            </w:pPr>
          </w:p>
          <w:p w14:paraId="1685C7A0" w14:textId="77777777" w:rsidR="001C3B6A" w:rsidRPr="004059D5" w:rsidRDefault="001C3B6A" w:rsidP="000C1669">
            <w:pPr>
              <w:rPr>
                <w:rFonts w:ascii="Arial" w:hAnsi="Arial" w:cs="Arial"/>
                <w:b/>
                <w:i/>
                <w:sz w:val="20"/>
                <w:szCs w:val="20"/>
              </w:rPr>
            </w:pPr>
          </w:p>
          <w:p w14:paraId="254814ED" w14:textId="77777777" w:rsidR="001C3B6A" w:rsidRPr="004059D5" w:rsidRDefault="001C3B6A" w:rsidP="000C1669">
            <w:pPr>
              <w:rPr>
                <w:rFonts w:ascii="Arial" w:hAnsi="Arial" w:cs="Arial"/>
                <w:b/>
                <w:i/>
                <w:sz w:val="20"/>
                <w:szCs w:val="20"/>
              </w:rPr>
            </w:pPr>
          </w:p>
          <w:p w14:paraId="59578CBB" w14:textId="77777777" w:rsidR="001C3B6A" w:rsidRPr="004059D5" w:rsidRDefault="001C3B6A" w:rsidP="000C1669">
            <w:pPr>
              <w:rPr>
                <w:rFonts w:ascii="Arial" w:hAnsi="Arial" w:cs="Arial"/>
                <w:b/>
                <w:i/>
                <w:sz w:val="20"/>
                <w:szCs w:val="20"/>
              </w:rPr>
            </w:pPr>
          </w:p>
          <w:p w14:paraId="0EBECA76" w14:textId="77777777" w:rsidR="001C3B6A" w:rsidRPr="004059D5" w:rsidRDefault="001C3B6A" w:rsidP="000C1669">
            <w:pPr>
              <w:rPr>
                <w:rFonts w:ascii="Arial" w:hAnsi="Arial" w:cs="Arial"/>
                <w:b/>
                <w:i/>
                <w:sz w:val="20"/>
                <w:szCs w:val="20"/>
              </w:rPr>
            </w:pPr>
          </w:p>
          <w:p w14:paraId="4869D341" w14:textId="77777777" w:rsidR="001C3B6A" w:rsidRPr="004059D5" w:rsidRDefault="001C3B6A" w:rsidP="000C1669">
            <w:pPr>
              <w:rPr>
                <w:rFonts w:ascii="Arial" w:hAnsi="Arial" w:cs="Arial"/>
                <w:b/>
                <w:i/>
                <w:sz w:val="20"/>
                <w:szCs w:val="20"/>
              </w:rPr>
            </w:pPr>
          </w:p>
          <w:p w14:paraId="1EDA3BE8" w14:textId="77777777" w:rsidR="001C3B6A" w:rsidRPr="004059D5" w:rsidRDefault="001C3B6A" w:rsidP="000C1669">
            <w:pPr>
              <w:rPr>
                <w:rFonts w:ascii="Arial" w:hAnsi="Arial" w:cs="Arial"/>
                <w:b/>
                <w:i/>
                <w:sz w:val="20"/>
                <w:szCs w:val="20"/>
              </w:rPr>
            </w:pPr>
          </w:p>
          <w:p w14:paraId="3538FE36" w14:textId="77777777" w:rsidR="001C3B6A" w:rsidRPr="004059D5" w:rsidRDefault="001C3B6A" w:rsidP="000C1669">
            <w:pPr>
              <w:rPr>
                <w:rFonts w:ascii="Arial" w:hAnsi="Arial" w:cs="Arial"/>
                <w:b/>
                <w:i/>
                <w:sz w:val="20"/>
                <w:szCs w:val="20"/>
              </w:rPr>
            </w:pPr>
          </w:p>
          <w:p w14:paraId="667D29AB" w14:textId="77777777" w:rsidR="001C3B6A" w:rsidRPr="004059D5" w:rsidRDefault="001C3B6A" w:rsidP="000C1669">
            <w:pPr>
              <w:rPr>
                <w:rFonts w:ascii="Arial" w:hAnsi="Arial" w:cs="Arial"/>
                <w:b/>
                <w:i/>
                <w:sz w:val="20"/>
                <w:szCs w:val="20"/>
              </w:rPr>
            </w:pPr>
          </w:p>
          <w:p w14:paraId="6AB46CF8" w14:textId="77777777" w:rsidR="001C3B6A" w:rsidRPr="004059D5" w:rsidRDefault="001C3B6A" w:rsidP="000C1669">
            <w:pPr>
              <w:rPr>
                <w:rFonts w:ascii="Arial" w:hAnsi="Arial" w:cs="Arial"/>
                <w:b/>
                <w:i/>
                <w:sz w:val="20"/>
                <w:szCs w:val="20"/>
              </w:rPr>
            </w:pPr>
          </w:p>
          <w:p w14:paraId="26C55CDB" w14:textId="77777777" w:rsidR="001C3B6A" w:rsidRPr="004059D5" w:rsidRDefault="001C3B6A" w:rsidP="000C1669">
            <w:pPr>
              <w:rPr>
                <w:rFonts w:ascii="Arial" w:hAnsi="Arial" w:cs="Arial"/>
                <w:b/>
                <w:i/>
                <w:sz w:val="20"/>
                <w:szCs w:val="20"/>
              </w:rPr>
            </w:pPr>
          </w:p>
          <w:p w14:paraId="7C881393" w14:textId="77777777" w:rsidR="001C3B6A" w:rsidRPr="004059D5" w:rsidRDefault="001C3B6A" w:rsidP="000C1669">
            <w:pPr>
              <w:rPr>
                <w:rFonts w:ascii="Arial" w:hAnsi="Arial" w:cs="Arial"/>
                <w:b/>
                <w:i/>
                <w:sz w:val="20"/>
                <w:szCs w:val="20"/>
              </w:rPr>
            </w:pPr>
          </w:p>
          <w:p w14:paraId="0B63DC53" w14:textId="77777777" w:rsidR="001C3B6A" w:rsidRPr="004059D5" w:rsidRDefault="001C3B6A" w:rsidP="000C1669">
            <w:pPr>
              <w:rPr>
                <w:rFonts w:ascii="Arial" w:hAnsi="Arial" w:cs="Arial"/>
                <w:b/>
                <w:i/>
                <w:sz w:val="20"/>
                <w:szCs w:val="20"/>
              </w:rPr>
            </w:pPr>
          </w:p>
          <w:p w14:paraId="1108219D" w14:textId="77777777" w:rsidR="001C3B6A" w:rsidRPr="004059D5" w:rsidRDefault="001C3B6A" w:rsidP="000C1669">
            <w:pPr>
              <w:rPr>
                <w:rFonts w:ascii="Arial" w:hAnsi="Arial" w:cs="Arial"/>
                <w:b/>
                <w:i/>
                <w:sz w:val="20"/>
                <w:szCs w:val="20"/>
              </w:rPr>
            </w:pPr>
          </w:p>
          <w:p w14:paraId="7FFE461E" w14:textId="77777777" w:rsidR="001C3B6A" w:rsidRPr="004059D5" w:rsidRDefault="001C3B6A" w:rsidP="000C1669">
            <w:pPr>
              <w:rPr>
                <w:rFonts w:ascii="Arial" w:hAnsi="Arial" w:cs="Arial"/>
                <w:b/>
                <w:i/>
                <w:sz w:val="20"/>
                <w:szCs w:val="20"/>
              </w:rPr>
            </w:pPr>
          </w:p>
          <w:p w14:paraId="58D4F50B" w14:textId="77777777" w:rsidR="001C3B6A" w:rsidRPr="004059D5" w:rsidRDefault="001C3B6A" w:rsidP="000C1669">
            <w:pPr>
              <w:rPr>
                <w:rFonts w:ascii="Arial" w:hAnsi="Arial" w:cs="Arial"/>
                <w:b/>
                <w:i/>
                <w:sz w:val="20"/>
                <w:szCs w:val="20"/>
              </w:rPr>
            </w:pPr>
          </w:p>
          <w:p w14:paraId="7CC9827B" w14:textId="77777777" w:rsidR="001C3B6A" w:rsidRPr="004059D5" w:rsidRDefault="001C3B6A" w:rsidP="000C1669">
            <w:pPr>
              <w:rPr>
                <w:rFonts w:ascii="Arial" w:hAnsi="Arial" w:cs="Arial"/>
                <w:b/>
                <w:i/>
                <w:sz w:val="20"/>
                <w:szCs w:val="20"/>
              </w:rPr>
            </w:pPr>
          </w:p>
          <w:p w14:paraId="599FA091" w14:textId="77777777" w:rsidR="001C3B6A" w:rsidRPr="004059D5" w:rsidRDefault="001C3B6A" w:rsidP="000C1669">
            <w:pPr>
              <w:rPr>
                <w:rFonts w:ascii="Arial" w:hAnsi="Arial" w:cs="Arial"/>
                <w:b/>
                <w:i/>
                <w:sz w:val="20"/>
                <w:szCs w:val="20"/>
              </w:rPr>
            </w:pPr>
          </w:p>
          <w:p w14:paraId="5BDFCC7E" w14:textId="77777777" w:rsidR="001C3B6A" w:rsidRPr="004059D5" w:rsidRDefault="001C3B6A" w:rsidP="000C1669">
            <w:pPr>
              <w:rPr>
                <w:rFonts w:ascii="Arial" w:hAnsi="Arial" w:cs="Arial"/>
                <w:b/>
                <w:i/>
                <w:sz w:val="20"/>
                <w:szCs w:val="20"/>
              </w:rPr>
            </w:pPr>
          </w:p>
          <w:p w14:paraId="33B4D43E" w14:textId="77777777" w:rsidR="001C3B6A" w:rsidRPr="004059D5" w:rsidRDefault="001C3B6A" w:rsidP="000C1669">
            <w:pPr>
              <w:rPr>
                <w:rFonts w:ascii="Arial" w:hAnsi="Arial" w:cs="Arial"/>
                <w:b/>
                <w:i/>
                <w:sz w:val="20"/>
                <w:szCs w:val="20"/>
              </w:rPr>
            </w:pPr>
          </w:p>
          <w:p w14:paraId="3B3F1987" w14:textId="77777777" w:rsidR="001C3B6A" w:rsidRPr="004059D5" w:rsidRDefault="001C3B6A" w:rsidP="000C1669">
            <w:pPr>
              <w:rPr>
                <w:rFonts w:ascii="Arial" w:hAnsi="Arial" w:cs="Arial"/>
                <w:b/>
                <w:i/>
                <w:sz w:val="20"/>
                <w:szCs w:val="20"/>
              </w:rPr>
            </w:pPr>
          </w:p>
          <w:p w14:paraId="7EC3230F" w14:textId="77777777" w:rsidR="001C3B6A" w:rsidRPr="004059D5" w:rsidRDefault="001C3B6A" w:rsidP="000C1669">
            <w:pPr>
              <w:rPr>
                <w:rFonts w:ascii="Arial" w:hAnsi="Arial" w:cs="Arial"/>
                <w:b/>
                <w:i/>
                <w:sz w:val="20"/>
                <w:szCs w:val="20"/>
              </w:rPr>
            </w:pPr>
          </w:p>
          <w:p w14:paraId="1F25008B" w14:textId="77777777" w:rsidR="001C3B6A" w:rsidRPr="004059D5" w:rsidRDefault="001C3B6A" w:rsidP="000C1669">
            <w:pPr>
              <w:rPr>
                <w:rFonts w:ascii="Arial" w:hAnsi="Arial" w:cs="Arial"/>
                <w:b/>
                <w:i/>
                <w:sz w:val="20"/>
                <w:szCs w:val="20"/>
              </w:rPr>
            </w:pPr>
          </w:p>
          <w:p w14:paraId="6992A557" w14:textId="77777777" w:rsidR="001C3B6A" w:rsidRPr="004059D5" w:rsidRDefault="001C3B6A" w:rsidP="000C1669">
            <w:pPr>
              <w:rPr>
                <w:rFonts w:ascii="Arial" w:hAnsi="Arial" w:cs="Arial"/>
                <w:b/>
                <w:i/>
                <w:sz w:val="20"/>
                <w:szCs w:val="20"/>
              </w:rPr>
            </w:pPr>
          </w:p>
          <w:p w14:paraId="39DDFA6F" w14:textId="77777777" w:rsidR="001C3B6A" w:rsidRPr="004059D5" w:rsidRDefault="001C3B6A" w:rsidP="000C1669">
            <w:pPr>
              <w:rPr>
                <w:rFonts w:ascii="Arial" w:hAnsi="Arial" w:cs="Arial"/>
                <w:b/>
                <w:i/>
                <w:sz w:val="20"/>
                <w:szCs w:val="20"/>
              </w:rPr>
            </w:pPr>
          </w:p>
          <w:p w14:paraId="13DD4985" w14:textId="77777777" w:rsidR="001C3B6A" w:rsidRPr="004059D5" w:rsidRDefault="001C3B6A" w:rsidP="000C1669">
            <w:pPr>
              <w:rPr>
                <w:rFonts w:ascii="Arial" w:hAnsi="Arial" w:cs="Arial"/>
                <w:b/>
                <w:i/>
                <w:sz w:val="20"/>
                <w:szCs w:val="20"/>
              </w:rPr>
            </w:pPr>
          </w:p>
          <w:p w14:paraId="2B5A3AF3" w14:textId="77777777" w:rsidR="001C3B6A" w:rsidRPr="004059D5" w:rsidRDefault="001C3B6A" w:rsidP="000C1669">
            <w:pPr>
              <w:rPr>
                <w:rFonts w:ascii="Arial" w:hAnsi="Arial" w:cs="Arial"/>
                <w:b/>
                <w:i/>
                <w:sz w:val="20"/>
                <w:szCs w:val="20"/>
              </w:rPr>
            </w:pPr>
          </w:p>
          <w:p w14:paraId="3F9448A1" w14:textId="77777777" w:rsidR="001C3B6A" w:rsidRPr="004059D5" w:rsidRDefault="001C3B6A" w:rsidP="000C1669">
            <w:pPr>
              <w:rPr>
                <w:rFonts w:ascii="Arial" w:hAnsi="Arial" w:cs="Arial"/>
                <w:b/>
                <w:i/>
                <w:sz w:val="20"/>
                <w:szCs w:val="20"/>
              </w:rPr>
            </w:pPr>
          </w:p>
          <w:p w14:paraId="36B325DA" w14:textId="77777777" w:rsidR="001C3B6A" w:rsidRPr="004059D5" w:rsidRDefault="001C3B6A" w:rsidP="000C1669">
            <w:pPr>
              <w:rPr>
                <w:rFonts w:ascii="Arial" w:hAnsi="Arial" w:cs="Arial"/>
                <w:b/>
                <w:i/>
                <w:sz w:val="20"/>
                <w:szCs w:val="20"/>
              </w:rPr>
            </w:pPr>
          </w:p>
          <w:p w14:paraId="11BFDC1D" w14:textId="77777777" w:rsidR="001C3B6A" w:rsidRPr="004059D5" w:rsidRDefault="001C3B6A" w:rsidP="000C1669">
            <w:pPr>
              <w:rPr>
                <w:rFonts w:ascii="Arial" w:hAnsi="Arial" w:cs="Arial"/>
                <w:b/>
                <w:i/>
                <w:sz w:val="20"/>
                <w:szCs w:val="20"/>
              </w:rPr>
            </w:pPr>
          </w:p>
          <w:p w14:paraId="086BF5B1" w14:textId="77777777" w:rsidR="001C3B6A" w:rsidRPr="004059D5" w:rsidRDefault="001C3B6A" w:rsidP="000C1669">
            <w:pPr>
              <w:rPr>
                <w:rFonts w:ascii="Arial" w:hAnsi="Arial" w:cs="Arial"/>
                <w:b/>
                <w:i/>
                <w:sz w:val="20"/>
                <w:szCs w:val="20"/>
              </w:rPr>
            </w:pPr>
          </w:p>
          <w:p w14:paraId="30BD40C6" w14:textId="77777777" w:rsidR="001C3B6A" w:rsidRPr="004059D5" w:rsidRDefault="001C3B6A" w:rsidP="000C1669">
            <w:pPr>
              <w:rPr>
                <w:rFonts w:ascii="Arial" w:hAnsi="Arial" w:cs="Arial"/>
                <w:b/>
                <w:i/>
                <w:sz w:val="20"/>
                <w:szCs w:val="20"/>
              </w:rPr>
            </w:pPr>
          </w:p>
          <w:p w14:paraId="676AAB9E" w14:textId="77777777" w:rsidR="001C3B6A" w:rsidRPr="004059D5" w:rsidRDefault="001C3B6A" w:rsidP="000C1669">
            <w:pPr>
              <w:rPr>
                <w:rFonts w:ascii="Arial" w:hAnsi="Arial" w:cs="Arial"/>
                <w:b/>
                <w:i/>
                <w:sz w:val="20"/>
                <w:szCs w:val="20"/>
              </w:rPr>
            </w:pPr>
          </w:p>
          <w:p w14:paraId="0246B561" w14:textId="77777777" w:rsidR="001C3B6A" w:rsidRPr="004059D5" w:rsidRDefault="001C3B6A" w:rsidP="000C1669">
            <w:pPr>
              <w:rPr>
                <w:rFonts w:ascii="Arial" w:hAnsi="Arial" w:cs="Arial"/>
                <w:b/>
                <w:i/>
                <w:sz w:val="20"/>
                <w:szCs w:val="20"/>
              </w:rPr>
            </w:pPr>
          </w:p>
          <w:p w14:paraId="6DA8E9B5" w14:textId="77777777" w:rsidR="001C3B6A" w:rsidRPr="004059D5" w:rsidRDefault="001C3B6A" w:rsidP="000C1669">
            <w:pPr>
              <w:rPr>
                <w:rFonts w:ascii="Arial" w:hAnsi="Arial" w:cs="Arial"/>
                <w:b/>
                <w:i/>
                <w:sz w:val="20"/>
                <w:szCs w:val="20"/>
              </w:rPr>
            </w:pPr>
          </w:p>
          <w:p w14:paraId="041AA9B0" w14:textId="77777777" w:rsidR="001C3B6A" w:rsidRPr="004059D5" w:rsidRDefault="001C3B6A" w:rsidP="000C1669">
            <w:pPr>
              <w:rPr>
                <w:rFonts w:ascii="Arial" w:hAnsi="Arial" w:cs="Arial"/>
                <w:b/>
                <w:i/>
                <w:sz w:val="20"/>
                <w:szCs w:val="20"/>
              </w:rPr>
            </w:pPr>
          </w:p>
          <w:p w14:paraId="0DEC82C2" w14:textId="77777777" w:rsidR="001C3B6A" w:rsidRPr="004059D5" w:rsidRDefault="001C3B6A" w:rsidP="000C1669">
            <w:pPr>
              <w:rPr>
                <w:rFonts w:ascii="Arial" w:hAnsi="Arial" w:cs="Arial"/>
                <w:b/>
                <w:i/>
                <w:sz w:val="20"/>
                <w:szCs w:val="20"/>
              </w:rPr>
            </w:pPr>
          </w:p>
          <w:p w14:paraId="4560FA55" w14:textId="77777777" w:rsidR="001C3B6A" w:rsidRPr="004059D5" w:rsidRDefault="001C3B6A" w:rsidP="000C1669">
            <w:pPr>
              <w:rPr>
                <w:rFonts w:ascii="Arial" w:hAnsi="Arial" w:cs="Arial"/>
                <w:b/>
                <w:i/>
                <w:sz w:val="20"/>
                <w:szCs w:val="20"/>
              </w:rPr>
            </w:pPr>
          </w:p>
          <w:p w14:paraId="34706F03" w14:textId="77777777" w:rsidR="001C3B6A" w:rsidRPr="004059D5" w:rsidRDefault="001C3B6A" w:rsidP="000C1669">
            <w:pPr>
              <w:rPr>
                <w:rFonts w:ascii="Arial" w:hAnsi="Arial" w:cs="Arial"/>
                <w:b/>
                <w:i/>
                <w:sz w:val="20"/>
                <w:szCs w:val="20"/>
              </w:rPr>
            </w:pPr>
          </w:p>
          <w:p w14:paraId="585FA1A7" w14:textId="77777777" w:rsidR="001C3B6A" w:rsidRPr="004059D5" w:rsidRDefault="001C3B6A" w:rsidP="000C1669">
            <w:pPr>
              <w:rPr>
                <w:rFonts w:ascii="Arial" w:hAnsi="Arial" w:cs="Arial"/>
                <w:b/>
                <w:i/>
                <w:sz w:val="20"/>
                <w:szCs w:val="20"/>
              </w:rPr>
            </w:pPr>
          </w:p>
          <w:p w14:paraId="67C95C28" w14:textId="77777777" w:rsidR="001C3B6A" w:rsidRPr="004059D5" w:rsidRDefault="001C3B6A" w:rsidP="000C1669">
            <w:pPr>
              <w:rPr>
                <w:rFonts w:ascii="Arial" w:hAnsi="Arial" w:cs="Arial"/>
                <w:b/>
                <w:i/>
                <w:sz w:val="20"/>
                <w:szCs w:val="20"/>
              </w:rPr>
            </w:pPr>
          </w:p>
          <w:p w14:paraId="32E1583A" w14:textId="77777777" w:rsidR="001C3B6A" w:rsidRPr="004059D5" w:rsidRDefault="001C3B6A" w:rsidP="000C1669">
            <w:pPr>
              <w:rPr>
                <w:rFonts w:ascii="Arial" w:hAnsi="Arial" w:cs="Arial"/>
                <w:b/>
                <w:i/>
                <w:sz w:val="20"/>
                <w:szCs w:val="20"/>
              </w:rPr>
            </w:pPr>
          </w:p>
          <w:p w14:paraId="0A027FEA" w14:textId="77777777" w:rsidR="001C3B6A" w:rsidRPr="004059D5" w:rsidRDefault="001C3B6A" w:rsidP="000C1669">
            <w:pPr>
              <w:rPr>
                <w:rFonts w:ascii="Arial" w:hAnsi="Arial" w:cs="Arial"/>
                <w:b/>
                <w:i/>
                <w:sz w:val="20"/>
                <w:szCs w:val="20"/>
              </w:rPr>
            </w:pPr>
          </w:p>
          <w:p w14:paraId="1CF1FB7E" w14:textId="77777777" w:rsidR="001C3B6A" w:rsidRPr="004059D5" w:rsidRDefault="001C3B6A" w:rsidP="000C1669">
            <w:pPr>
              <w:rPr>
                <w:rFonts w:ascii="Arial" w:hAnsi="Arial" w:cs="Arial"/>
                <w:b/>
                <w:i/>
                <w:sz w:val="20"/>
                <w:szCs w:val="20"/>
              </w:rPr>
            </w:pPr>
          </w:p>
          <w:p w14:paraId="0A49CF31" w14:textId="77777777" w:rsidR="001C3B6A" w:rsidRPr="004059D5" w:rsidRDefault="001C3B6A" w:rsidP="000C1669">
            <w:pPr>
              <w:rPr>
                <w:rFonts w:ascii="Arial" w:hAnsi="Arial" w:cs="Arial"/>
                <w:b/>
                <w:i/>
                <w:sz w:val="20"/>
                <w:szCs w:val="20"/>
              </w:rPr>
            </w:pPr>
          </w:p>
          <w:p w14:paraId="4C9E4A0A" w14:textId="77777777" w:rsidR="001C3B6A" w:rsidRPr="004059D5" w:rsidRDefault="001C3B6A" w:rsidP="000C1669">
            <w:pPr>
              <w:rPr>
                <w:rFonts w:ascii="Arial" w:hAnsi="Arial" w:cs="Arial"/>
                <w:b/>
                <w:i/>
                <w:sz w:val="20"/>
                <w:szCs w:val="20"/>
              </w:rPr>
            </w:pPr>
          </w:p>
          <w:p w14:paraId="6F8B4728" w14:textId="77777777" w:rsidR="001C3B6A" w:rsidRPr="004059D5" w:rsidRDefault="001C3B6A" w:rsidP="000C1669">
            <w:pPr>
              <w:rPr>
                <w:rFonts w:ascii="Arial" w:hAnsi="Arial" w:cs="Arial"/>
                <w:b/>
                <w:i/>
                <w:sz w:val="20"/>
                <w:szCs w:val="20"/>
              </w:rPr>
            </w:pPr>
          </w:p>
          <w:p w14:paraId="4D35CE74" w14:textId="77777777" w:rsidR="001C3B6A" w:rsidRPr="004059D5" w:rsidRDefault="001C3B6A" w:rsidP="000C1669">
            <w:pPr>
              <w:rPr>
                <w:rFonts w:ascii="Arial" w:hAnsi="Arial" w:cs="Arial"/>
                <w:b/>
                <w:i/>
                <w:sz w:val="20"/>
                <w:szCs w:val="20"/>
              </w:rPr>
            </w:pPr>
          </w:p>
          <w:p w14:paraId="243E1AF9" w14:textId="77777777" w:rsidR="001C3B6A" w:rsidRPr="004059D5" w:rsidRDefault="001C3B6A" w:rsidP="000C1669">
            <w:pPr>
              <w:rPr>
                <w:rFonts w:ascii="Arial" w:hAnsi="Arial" w:cs="Arial"/>
                <w:b/>
                <w:i/>
                <w:sz w:val="20"/>
                <w:szCs w:val="20"/>
              </w:rPr>
            </w:pPr>
          </w:p>
          <w:p w14:paraId="7D9D8C55" w14:textId="77777777" w:rsidR="001C3B6A" w:rsidRPr="004059D5" w:rsidRDefault="001C3B6A" w:rsidP="000C1669">
            <w:pPr>
              <w:rPr>
                <w:rFonts w:ascii="Arial" w:hAnsi="Arial" w:cs="Arial"/>
                <w:b/>
                <w:i/>
                <w:sz w:val="20"/>
                <w:szCs w:val="20"/>
              </w:rPr>
            </w:pPr>
          </w:p>
          <w:p w14:paraId="201D9CD4" w14:textId="77777777" w:rsidR="001C3B6A" w:rsidRPr="004059D5" w:rsidRDefault="001C3B6A" w:rsidP="000C1669">
            <w:pPr>
              <w:rPr>
                <w:rFonts w:ascii="Arial" w:hAnsi="Arial" w:cs="Arial"/>
                <w:b/>
                <w:i/>
                <w:sz w:val="20"/>
                <w:szCs w:val="20"/>
              </w:rPr>
            </w:pPr>
          </w:p>
          <w:p w14:paraId="2B1645E9" w14:textId="77777777" w:rsidR="001C3B6A" w:rsidRPr="004059D5" w:rsidRDefault="001C3B6A" w:rsidP="000C1669">
            <w:pPr>
              <w:rPr>
                <w:rFonts w:ascii="Arial" w:hAnsi="Arial" w:cs="Arial"/>
                <w:b/>
                <w:i/>
                <w:sz w:val="20"/>
                <w:szCs w:val="20"/>
              </w:rPr>
            </w:pPr>
          </w:p>
          <w:p w14:paraId="1084CDC5" w14:textId="77777777" w:rsidR="001C3B6A" w:rsidRPr="004059D5" w:rsidRDefault="001C3B6A" w:rsidP="000C1669">
            <w:pPr>
              <w:rPr>
                <w:rFonts w:ascii="Arial" w:hAnsi="Arial" w:cs="Arial"/>
                <w:b/>
                <w:i/>
                <w:sz w:val="20"/>
                <w:szCs w:val="20"/>
              </w:rPr>
            </w:pPr>
          </w:p>
          <w:p w14:paraId="51D6B50A" w14:textId="77777777" w:rsidR="001C3B6A" w:rsidRPr="004059D5" w:rsidRDefault="001C3B6A" w:rsidP="000C1669">
            <w:pPr>
              <w:rPr>
                <w:rFonts w:ascii="Arial" w:hAnsi="Arial" w:cs="Arial"/>
                <w:b/>
                <w:i/>
                <w:sz w:val="20"/>
                <w:szCs w:val="20"/>
              </w:rPr>
            </w:pPr>
          </w:p>
          <w:p w14:paraId="34EC1C7F" w14:textId="77777777" w:rsidR="001C3B6A" w:rsidRPr="004059D5" w:rsidRDefault="001C3B6A" w:rsidP="000C1669">
            <w:pPr>
              <w:rPr>
                <w:rFonts w:ascii="Arial" w:hAnsi="Arial" w:cs="Arial"/>
                <w:b/>
                <w:i/>
                <w:sz w:val="20"/>
                <w:szCs w:val="20"/>
              </w:rPr>
            </w:pPr>
          </w:p>
          <w:p w14:paraId="610E0223" w14:textId="77777777" w:rsidR="001C3B6A" w:rsidRPr="004059D5" w:rsidRDefault="001C3B6A" w:rsidP="000C1669">
            <w:pPr>
              <w:rPr>
                <w:rFonts w:ascii="Arial" w:hAnsi="Arial" w:cs="Arial"/>
                <w:b/>
                <w:i/>
                <w:sz w:val="20"/>
                <w:szCs w:val="20"/>
              </w:rPr>
            </w:pPr>
          </w:p>
          <w:p w14:paraId="7174D5EC" w14:textId="77777777" w:rsidR="001C3B6A" w:rsidRPr="004059D5" w:rsidRDefault="001C3B6A" w:rsidP="000C1669">
            <w:pPr>
              <w:rPr>
                <w:rFonts w:ascii="Arial" w:hAnsi="Arial" w:cs="Arial"/>
                <w:b/>
                <w:i/>
                <w:sz w:val="20"/>
                <w:szCs w:val="20"/>
              </w:rPr>
            </w:pPr>
          </w:p>
          <w:p w14:paraId="2A3FBD71" w14:textId="77777777" w:rsidR="001C3B6A" w:rsidRPr="004059D5" w:rsidRDefault="001C3B6A" w:rsidP="000C1669">
            <w:pPr>
              <w:rPr>
                <w:rFonts w:ascii="Arial" w:hAnsi="Arial" w:cs="Arial"/>
                <w:b/>
                <w:i/>
                <w:sz w:val="20"/>
                <w:szCs w:val="20"/>
              </w:rPr>
            </w:pPr>
          </w:p>
          <w:p w14:paraId="6A535185" w14:textId="77777777" w:rsidR="001C3B6A" w:rsidRPr="004059D5" w:rsidRDefault="001C3B6A" w:rsidP="000C1669">
            <w:pPr>
              <w:rPr>
                <w:rFonts w:ascii="Arial" w:hAnsi="Arial" w:cs="Arial"/>
                <w:b/>
                <w:i/>
                <w:sz w:val="20"/>
                <w:szCs w:val="20"/>
              </w:rPr>
            </w:pPr>
          </w:p>
          <w:p w14:paraId="196B415F" w14:textId="77777777" w:rsidR="001C3B6A" w:rsidRPr="004059D5" w:rsidRDefault="001C3B6A" w:rsidP="000C1669">
            <w:pPr>
              <w:rPr>
                <w:rFonts w:ascii="Arial" w:hAnsi="Arial" w:cs="Arial"/>
                <w:b/>
                <w:i/>
                <w:sz w:val="20"/>
                <w:szCs w:val="20"/>
              </w:rPr>
            </w:pPr>
          </w:p>
          <w:p w14:paraId="42B79C20" w14:textId="77777777" w:rsidR="001C3B6A" w:rsidRPr="004059D5" w:rsidRDefault="001C3B6A" w:rsidP="000C1669">
            <w:pPr>
              <w:rPr>
                <w:rFonts w:ascii="Arial" w:hAnsi="Arial" w:cs="Arial"/>
                <w:b/>
                <w:i/>
                <w:sz w:val="20"/>
                <w:szCs w:val="20"/>
              </w:rPr>
            </w:pPr>
          </w:p>
          <w:p w14:paraId="18ED3D76" w14:textId="77777777" w:rsidR="001C3B6A" w:rsidRPr="004059D5" w:rsidRDefault="001C3B6A" w:rsidP="000C1669">
            <w:pPr>
              <w:rPr>
                <w:rFonts w:ascii="Arial" w:hAnsi="Arial" w:cs="Arial"/>
                <w:b/>
                <w:i/>
                <w:sz w:val="20"/>
                <w:szCs w:val="20"/>
              </w:rPr>
            </w:pPr>
          </w:p>
          <w:p w14:paraId="605B966E" w14:textId="77777777" w:rsidR="001C3B6A" w:rsidRPr="004059D5" w:rsidRDefault="001C3B6A" w:rsidP="000C1669">
            <w:pPr>
              <w:rPr>
                <w:rFonts w:ascii="Arial" w:hAnsi="Arial" w:cs="Arial"/>
                <w:b/>
                <w:i/>
                <w:sz w:val="20"/>
                <w:szCs w:val="20"/>
              </w:rPr>
            </w:pPr>
          </w:p>
          <w:p w14:paraId="34A6ED80" w14:textId="77777777" w:rsidR="001C3B6A" w:rsidRPr="004059D5" w:rsidRDefault="001C3B6A" w:rsidP="000C1669">
            <w:pPr>
              <w:rPr>
                <w:rFonts w:ascii="Arial" w:hAnsi="Arial" w:cs="Arial"/>
                <w:b/>
                <w:i/>
                <w:sz w:val="20"/>
                <w:szCs w:val="20"/>
              </w:rPr>
            </w:pPr>
          </w:p>
          <w:p w14:paraId="02F224CA" w14:textId="77777777" w:rsidR="001C3B6A" w:rsidRPr="004059D5" w:rsidRDefault="001C3B6A" w:rsidP="000C1669">
            <w:pPr>
              <w:rPr>
                <w:rFonts w:ascii="Arial" w:hAnsi="Arial" w:cs="Arial"/>
                <w:b/>
                <w:i/>
                <w:sz w:val="20"/>
                <w:szCs w:val="20"/>
              </w:rPr>
            </w:pPr>
          </w:p>
          <w:p w14:paraId="1E7A1255" w14:textId="77777777" w:rsidR="001C3B6A" w:rsidRPr="004059D5" w:rsidRDefault="001C3B6A" w:rsidP="000C1669">
            <w:pPr>
              <w:rPr>
                <w:rFonts w:ascii="Arial" w:hAnsi="Arial" w:cs="Arial"/>
                <w:b/>
                <w:i/>
                <w:sz w:val="20"/>
                <w:szCs w:val="20"/>
              </w:rPr>
            </w:pPr>
          </w:p>
          <w:p w14:paraId="4C1DFC28" w14:textId="77777777" w:rsidR="001C3B6A" w:rsidRPr="004059D5" w:rsidRDefault="001C3B6A" w:rsidP="000C1669">
            <w:pPr>
              <w:rPr>
                <w:rFonts w:ascii="Arial" w:hAnsi="Arial" w:cs="Arial"/>
                <w:b/>
                <w:i/>
                <w:sz w:val="20"/>
                <w:szCs w:val="20"/>
              </w:rPr>
            </w:pPr>
          </w:p>
          <w:p w14:paraId="355F5AA1" w14:textId="77777777" w:rsidR="001C3B6A" w:rsidRPr="004059D5" w:rsidRDefault="001C3B6A" w:rsidP="000C1669">
            <w:pPr>
              <w:rPr>
                <w:rFonts w:ascii="Arial" w:hAnsi="Arial" w:cs="Arial"/>
                <w:b/>
                <w:i/>
                <w:sz w:val="20"/>
                <w:szCs w:val="20"/>
              </w:rPr>
            </w:pPr>
          </w:p>
          <w:p w14:paraId="2624B2FF" w14:textId="77777777" w:rsidR="001C3B6A" w:rsidRPr="004059D5" w:rsidRDefault="001C3B6A" w:rsidP="000C1669">
            <w:pPr>
              <w:rPr>
                <w:rFonts w:ascii="Arial" w:hAnsi="Arial" w:cs="Arial"/>
                <w:b/>
                <w:i/>
                <w:sz w:val="20"/>
                <w:szCs w:val="20"/>
              </w:rPr>
            </w:pPr>
          </w:p>
          <w:p w14:paraId="68F3B8AD" w14:textId="77777777" w:rsidR="001C3B6A" w:rsidRPr="004059D5" w:rsidRDefault="001C3B6A" w:rsidP="000C1669">
            <w:pPr>
              <w:rPr>
                <w:rFonts w:ascii="Arial" w:hAnsi="Arial" w:cs="Arial"/>
                <w:b/>
                <w:i/>
                <w:sz w:val="20"/>
                <w:szCs w:val="20"/>
              </w:rPr>
            </w:pPr>
          </w:p>
          <w:p w14:paraId="6900AF18" w14:textId="77777777" w:rsidR="001C3B6A" w:rsidRPr="004059D5" w:rsidRDefault="001C3B6A" w:rsidP="000C1669">
            <w:pPr>
              <w:rPr>
                <w:rFonts w:ascii="Arial" w:hAnsi="Arial" w:cs="Arial"/>
                <w:b/>
                <w:i/>
                <w:sz w:val="20"/>
                <w:szCs w:val="20"/>
              </w:rPr>
            </w:pPr>
          </w:p>
          <w:p w14:paraId="5A4A1B49" w14:textId="77777777" w:rsidR="001C3B6A" w:rsidRPr="004059D5" w:rsidRDefault="001C3B6A" w:rsidP="000C1669">
            <w:pPr>
              <w:rPr>
                <w:rFonts w:ascii="Arial" w:hAnsi="Arial" w:cs="Arial"/>
                <w:b/>
                <w:i/>
                <w:sz w:val="20"/>
                <w:szCs w:val="20"/>
              </w:rPr>
            </w:pPr>
          </w:p>
          <w:p w14:paraId="6805AB1D" w14:textId="77777777" w:rsidR="001C3B6A" w:rsidRPr="004059D5" w:rsidRDefault="001C3B6A" w:rsidP="000C1669">
            <w:pPr>
              <w:rPr>
                <w:rFonts w:ascii="Arial" w:hAnsi="Arial" w:cs="Arial"/>
                <w:b/>
                <w:i/>
                <w:sz w:val="20"/>
                <w:szCs w:val="20"/>
              </w:rPr>
            </w:pPr>
          </w:p>
          <w:p w14:paraId="3C827172" w14:textId="77777777" w:rsidR="001C3B6A" w:rsidRPr="004059D5" w:rsidRDefault="001C3B6A" w:rsidP="000C1669">
            <w:pPr>
              <w:rPr>
                <w:rFonts w:ascii="Arial" w:hAnsi="Arial" w:cs="Arial"/>
                <w:b/>
                <w:i/>
                <w:sz w:val="20"/>
                <w:szCs w:val="20"/>
              </w:rPr>
            </w:pPr>
          </w:p>
          <w:p w14:paraId="7346EA31" w14:textId="77777777" w:rsidR="001C3B6A" w:rsidRPr="004059D5" w:rsidRDefault="001C3B6A" w:rsidP="000C1669">
            <w:pPr>
              <w:rPr>
                <w:rFonts w:ascii="Arial" w:hAnsi="Arial" w:cs="Arial"/>
                <w:b/>
                <w:i/>
                <w:sz w:val="20"/>
                <w:szCs w:val="20"/>
              </w:rPr>
            </w:pPr>
          </w:p>
          <w:p w14:paraId="02935A75" w14:textId="77777777" w:rsidR="001C3B6A" w:rsidRPr="004059D5" w:rsidRDefault="001C3B6A" w:rsidP="000C1669">
            <w:pPr>
              <w:rPr>
                <w:rFonts w:ascii="Arial" w:hAnsi="Arial" w:cs="Arial"/>
                <w:b/>
                <w:i/>
                <w:sz w:val="20"/>
                <w:szCs w:val="20"/>
              </w:rPr>
            </w:pPr>
          </w:p>
          <w:p w14:paraId="6A01E955" w14:textId="77777777" w:rsidR="001C3B6A" w:rsidRPr="004059D5" w:rsidRDefault="001C3B6A" w:rsidP="000C1669">
            <w:pPr>
              <w:rPr>
                <w:rFonts w:ascii="Arial" w:hAnsi="Arial" w:cs="Arial"/>
                <w:b/>
                <w:i/>
                <w:sz w:val="20"/>
                <w:szCs w:val="20"/>
              </w:rPr>
            </w:pPr>
          </w:p>
          <w:p w14:paraId="66614FE0" w14:textId="77777777" w:rsidR="001C3B6A" w:rsidRPr="004059D5" w:rsidRDefault="001C3B6A" w:rsidP="000C1669">
            <w:pPr>
              <w:rPr>
                <w:rFonts w:ascii="Arial" w:hAnsi="Arial" w:cs="Arial"/>
                <w:b/>
                <w:i/>
                <w:sz w:val="20"/>
                <w:szCs w:val="20"/>
              </w:rPr>
            </w:pPr>
          </w:p>
          <w:p w14:paraId="3E4227BB" w14:textId="77777777" w:rsidR="001C3B6A" w:rsidRPr="004059D5" w:rsidRDefault="001C3B6A" w:rsidP="000C1669">
            <w:pPr>
              <w:rPr>
                <w:rFonts w:ascii="Arial" w:hAnsi="Arial" w:cs="Arial"/>
                <w:b/>
                <w:i/>
                <w:sz w:val="20"/>
                <w:szCs w:val="20"/>
              </w:rPr>
            </w:pPr>
          </w:p>
          <w:p w14:paraId="0AFB053B" w14:textId="77777777" w:rsidR="001C3B6A" w:rsidRPr="004059D5" w:rsidRDefault="001C3B6A" w:rsidP="000C1669">
            <w:pPr>
              <w:rPr>
                <w:rFonts w:ascii="Arial" w:hAnsi="Arial" w:cs="Arial"/>
                <w:b/>
                <w:i/>
                <w:sz w:val="20"/>
                <w:szCs w:val="20"/>
              </w:rPr>
            </w:pPr>
          </w:p>
          <w:p w14:paraId="5B04692C" w14:textId="77777777" w:rsidR="001C3B6A" w:rsidRPr="004059D5" w:rsidRDefault="001C3B6A" w:rsidP="000C1669">
            <w:pPr>
              <w:rPr>
                <w:rFonts w:ascii="Arial" w:hAnsi="Arial" w:cs="Arial"/>
                <w:b/>
                <w:i/>
                <w:sz w:val="20"/>
                <w:szCs w:val="20"/>
              </w:rPr>
            </w:pPr>
          </w:p>
          <w:p w14:paraId="5343946D" w14:textId="77777777" w:rsidR="001C3B6A" w:rsidRPr="004059D5" w:rsidRDefault="001C3B6A" w:rsidP="000C1669">
            <w:pPr>
              <w:rPr>
                <w:rFonts w:ascii="Arial" w:hAnsi="Arial" w:cs="Arial"/>
                <w:b/>
                <w:i/>
                <w:sz w:val="20"/>
                <w:szCs w:val="20"/>
              </w:rPr>
            </w:pPr>
          </w:p>
          <w:p w14:paraId="62A1F276" w14:textId="77777777" w:rsidR="001C3B6A" w:rsidRPr="004059D5" w:rsidRDefault="001C3B6A" w:rsidP="000C1669">
            <w:pPr>
              <w:rPr>
                <w:rFonts w:ascii="Arial" w:hAnsi="Arial" w:cs="Arial"/>
                <w:b/>
                <w:i/>
                <w:sz w:val="20"/>
                <w:szCs w:val="20"/>
              </w:rPr>
            </w:pPr>
          </w:p>
          <w:p w14:paraId="79DF830A" w14:textId="77777777" w:rsidR="001C3B6A" w:rsidRPr="004059D5" w:rsidRDefault="001C3B6A" w:rsidP="000C1669">
            <w:pPr>
              <w:rPr>
                <w:rFonts w:ascii="Arial" w:hAnsi="Arial" w:cs="Arial"/>
                <w:b/>
                <w:i/>
                <w:sz w:val="20"/>
                <w:szCs w:val="20"/>
              </w:rPr>
            </w:pPr>
          </w:p>
          <w:p w14:paraId="0EB2FF3C" w14:textId="77777777" w:rsidR="001C3B6A" w:rsidRPr="004059D5" w:rsidRDefault="001C3B6A" w:rsidP="000C1669">
            <w:pPr>
              <w:rPr>
                <w:rFonts w:ascii="Arial" w:hAnsi="Arial" w:cs="Arial"/>
                <w:b/>
                <w:i/>
                <w:sz w:val="20"/>
                <w:szCs w:val="20"/>
              </w:rPr>
            </w:pPr>
          </w:p>
          <w:p w14:paraId="03F66A28" w14:textId="77777777" w:rsidR="001C3B6A" w:rsidRPr="004059D5" w:rsidRDefault="001C3B6A" w:rsidP="000C1669">
            <w:pPr>
              <w:rPr>
                <w:rFonts w:ascii="Arial" w:hAnsi="Arial" w:cs="Arial"/>
                <w:b/>
                <w:i/>
                <w:sz w:val="20"/>
                <w:szCs w:val="20"/>
              </w:rPr>
            </w:pPr>
          </w:p>
          <w:p w14:paraId="1F532D57" w14:textId="77777777" w:rsidR="001C3B6A" w:rsidRPr="004059D5" w:rsidRDefault="001C3B6A" w:rsidP="000C1669">
            <w:pPr>
              <w:rPr>
                <w:rFonts w:ascii="Arial" w:hAnsi="Arial" w:cs="Arial"/>
                <w:b/>
                <w:i/>
                <w:sz w:val="20"/>
                <w:szCs w:val="20"/>
              </w:rPr>
            </w:pPr>
          </w:p>
          <w:p w14:paraId="54FF2DE8" w14:textId="77777777" w:rsidR="001C3B6A" w:rsidRPr="004059D5" w:rsidRDefault="001C3B6A" w:rsidP="000C1669">
            <w:pPr>
              <w:rPr>
                <w:rFonts w:ascii="Arial" w:hAnsi="Arial" w:cs="Arial"/>
                <w:b/>
                <w:i/>
                <w:sz w:val="20"/>
                <w:szCs w:val="20"/>
              </w:rPr>
            </w:pPr>
          </w:p>
          <w:p w14:paraId="5C910C2C" w14:textId="77777777" w:rsidR="001C3B6A" w:rsidRPr="004059D5" w:rsidRDefault="001C3B6A" w:rsidP="000C1669">
            <w:pPr>
              <w:rPr>
                <w:rFonts w:ascii="Arial" w:hAnsi="Arial" w:cs="Arial"/>
                <w:b/>
                <w:i/>
                <w:sz w:val="20"/>
                <w:szCs w:val="20"/>
              </w:rPr>
            </w:pPr>
          </w:p>
          <w:p w14:paraId="438CED98" w14:textId="77777777" w:rsidR="001C3B6A" w:rsidRPr="004059D5" w:rsidRDefault="001C3B6A" w:rsidP="000C1669">
            <w:pPr>
              <w:rPr>
                <w:rFonts w:ascii="Arial" w:hAnsi="Arial" w:cs="Arial"/>
                <w:b/>
                <w:i/>
                <w:sz w:val="20"/>
                <w:szCs w:val="20"/>
              </w:rPr>
            </w:pPr>
          </w:p>
          <w:p w14:paraId="1083B27E" w14:textId="77777777" w:rsidR="001C3B6A" w:rsidRPr="004059D5" w:rsidRDefault="001C3B6A" w:rsidP="000C1669">
            <w:pPr>
              <w:rPr>
                <w:rFonts w:ascii="Arial" w:hAnsi="Arial" w:cs="Arial"/>
                <w:b/>
                <w:i/>
                <w:sz w:val="20"/>
                <w:szCs w:val="20"/>
              </w:rPr>
            </w:pPr>
          </w:p>
          <w:p w14:paraId="6A7AD20A" w14:textId="77777777" w:rsidR="001C3B6A" w:rsidRPr="004059D5" w:rsidRDefault="001C3B6A" w:rsidP="000C1669">
            <w:pPr>
              <w:rPr>
                <w:rFonts w:ascii="Arial" w:hAnsi="Arial" w:cs="Arial"/>
                <w:b/>
                <w:i/>
                <w:sz w:val="20"/>
                <w:szCs w:val="20"/>
              </w:rPr>
            </w:pPr>
          </w:p>
          <w:p w14:paraId="04D8A7AC" w14:textId="77777777" w:rsidR="001C3B6A" w:rsidRPr="004059D5" w:rsidRDefault="001C3B6A" w:rsidP="000C1669">
            <w:pPr>
              <w:rPr>
                <w:rFonts w:ascii="Arial" w:hAnsi="Arial" w:cs="Arial"/>
                <w:b/>
                <w:i/>
                <w:sz w:val="20"/>
                <w:szCs w:val="20"/>
              </w:rPr>
            </w:pPr>
          </w:p>
          <w:p w14:paraId="06A52364" w14:textId="77777777" w:rsidR="001C3B6A" w:rsidRPr="004059D5" w:rsidRDefault="001C3B6A" w:rsidP="001C3B6A">
            <w:pPr>
              <w:rPr>
                <w:rFonts w:ascii="Arial" w:hAnsi="Arial" w:cs="Arial"/>
                <w:sz w:val="20"/>
                <w:szCs w:val="20"/>
              </w:rPr>
            </w:pPr>
          </w:p>
        </w:tc>
        <w:tc>
          <w:tcPr>
            <w:tcW w:w="2700" w:type="dxa"/>
          </w:tcPr>
          <w:p w14:paraId="084B65C2" w14:textId="77777777" w:rsidR="001C3B6A" w:rsidRPr="004059D5" w:rsidRDefault="001C3B6A" w:rsidP="000C1669">
            <w:pPr>
              <w:pStyle w:val="TableParagraph"/>
              <w:ind w:left="100"/>
              <w:rPr>
                <w:rFonts w:ascii="Arial" w:eastAsia="Calibri" w:hAnsi="Arial" w:cs="Arial"/>
                <w:sz w:val="20"/>
                <w:szCs w:val="20"/>
              </w:rPr>
            </w:pPr>
            <w:r w:rsidRPr="004059D5">
              <w:rPr>
                <w:rFonts w:ascii="Arial" w:hAnsi="Arial" w:cs="Arial"/>
                <w:b/>
                <w:sz w:val="20"/>
                <w:szCs w:val="20"/>
              </w:rPr>
              <w:lastRenderedPageBreak/>
              <w:t>Management and administrative</w:t>
            </w:r>
            <w:r w:rsidRPr="004059D5">
              <w:rPr>
                <w:rFonts w:ascii="Arial" w:hAnsi="Arial" w:cs="Arial"/>
                <w:b/>
                <w:spacing w:val="-14"/>
                <w:sz w:val="20"/>
                <w:szCs w:val="20"/>
              </w:rPr>
              <w:t xml:space="preserve"> </w:t>
            </w:r>
            <w:r w:rsidRPr="004059D5">
              <w:rPr>
                <w:rFonts w:ascii="Arial" w:hAnsi="Arial" w:cs="Arial"/>
                <w:b/>
                <w:sz w:val="20"/>
                <w:szCs w:val="20"/>
              </w:rPr>
              <w:t>process</w:t>
            </w:r>
          </w:p>
          <w:p w14:paraId="4F8B8051" w14:textId="77777777" w:rsidR="001C3B6A" w:rsidRPr="004059D5" w:rsidRDefault="001C3B6A" w:rsidP="000C1669">
            <w:pPr>
              <w:pStyle w:val="TableParagraph"/>
              <w:numPr>
                <w:ilvl w:val="0"/>
                <w:numId w:val="1"/>
              </w:numPr>
              <w:tabs>
                <w:tab w:val="left" w:pos="356"/>
              </w:tabs>
              <w:rPr>
                <w:rFonts w:ascii="Arial" w:eastAsia="Calibri" w:hAnsi="Arial" w:cs="Arial"/>
                <w:sz w:val="20"/>
                <w:szCs w:val="20"/>
              </w:rPr>
            </w:pPr>
            <w:r w:rsidRPr="004059D5">
              <w:rPr>
                <w:rFonts w:ascii="Arial" w:hAnsi="Arial" w:cs="Arial"/>
                <w:sz w:val="20"/>
                <w:szCs w:val="20"/>
              </w:rPr>
              <w:t>WHO leadership in global</w:t>
            </w:r>
            <w:r w:rsidRPr="004059D5">
              <w:rPr>
                <w:rFonts w:ascii="Arial" w:hAnsi="Arial" w:cs="Arial"/>
                <w:spacing w:val="-2"/>
                <w:sz w:val="20"/>
                <w:szCs w:val="20"/>
              </w:rPr>
              <w:t xml:space="preserve"> </w:t>
            </w:r>
            <w:r w:rsidRPr="004059D5">
              <w:rPr>
                <w:rFonts w:ascii="Arial" w:hAnsi="Arial" w:cs="Arial"/>
                <w:sz w:val="20"/>
                <w:szCs w:val="20"/>
              </w:rPr>
              <w:t>health</w:t>
            </w:r>
          </w:p>
          <w:p w14:paraId="35C69026" w14:textId="77777777" w:rsidR="001C3B6A" w:rsidRPr="004059D5" w:rsidRDefault="001C3B6A" w:rsidP="000C1669">
            <w:pPr>
              <w:pStyle w:val="TableParagraph"/>
              <w:numPr>
                <w:ilvl w:val="0"/>
                <w:numId w:val="1"/>
              </w:numPr>
              <w:tabs>
                <w:tab w:val="left" w:pos="356"/>
              </w:tabs>
              <w:ind w:right="168"/>
              <w:rPr>
                <w:rFonts w:ascii="Arial" w:eastAsia="Calibri" w:hAnsi="Arial" w:cs="Arial"/>
                <w:sz w:val="20"/>
                <w:szCs w:val="20"/>
              </w:rPr>
            </w:pPr>
            <w:r w:rsidRPr="004059D5">
              <w:rPr>
                <w:rFonts w:ascii="Arial" w:hAnsi="Arial" w:cs="Arial"/>
                <w:sz w:val="20"/>
                <w:szCs w:val="20"/>
              </w:rPr>
              <w:t>Delegation of authority, accountability,</w:t>
            </w:r>
            <w:r w:rsidRPr="004059D5">
              <w:rPr>
                <w:rFonts w:ascii="Arial" w:hAnsi="Arial" w:cs="Arial"/>
                <w:spacing w:val="-5"/>
                <w:sz w:val="20"/>
                <w:szCs w:val="20"/>
              </w:rPr>
              <w:t xml:space="preserve"> </w:t>
            </w:r>
            <w:r w:rsidRPr="004059D5">
              <w:rPr>
                <w:rFonts w:ascii="Arial" w:hAnsi="Arial" w:cs="Arial"/>
                <w:sz w:val="20"/>
                <w:szCs w:val="20"/>
              </w:rPr>
              <w:t>reporting lines and decision-making processes</w:t>
            </w:r>
            <w:r w:rsidRPr="004059D5">
              <w:rPr>
                <w:rFonts w:ascii="Arial" w:hAnsi="Arial" w:cs="Arial"/>
                <w:spacing w:val="-7"/>
                <w:sz w:val="20"/>
                <w:szCs w:val="20"/>
              </w:rPr>
              <w:t xml:space="preserve"> </w:t>
            </w:r>
            <w:r w:rsidRPr="004059D5">
              <w:rPr>
                <w:rFonts w:ascii="Arial" w:hAnsi="Arial" w:cs="Arial"/>
                <w:sz w:val="20"/>
                <w:szCs w:val="20"/>
              </w:rPr>
              <w:t>among Headquarters, Regional Offices and</w:t>
            </w:r>
            <w:r w:rsidRPr="004059D5">
              <w:rPr>
                <w:rFonts w:ascii="Arial" w:hAnsi="Arial" w:cs="Arial"/>
                <w:spacing w:val="-5"/>
                <w:sz w:val="20"/>
                <w:szCs w:val="20"/>
              </w:rPr>
              <w:t xml:space="preserve"> </w:t>
            </w:r>
            <w:r w:rsidRPr="004059D5">
              <w:rPr>
                <w:rFonts w:ascii="Arial" w:hAnsi="Arial" w:cs="Arial"/>
                <w:sz w:val="20"/>
                <w:szCs w:val="20"/>
              </w:rPr>
              <w:t>Country Offices</w:t>
            </w:r>
          </w:p>
          <w:p w14:paraId="1D94CACA" w14:textId="77777777" w:rsidR="001C3B6A" w:rsidRPr="004059D5" w:rsidRDefault="001C3B6A" w:rsidP="000C1669">
            <w:pPr>
              <w:pStyle w:val="TableParagraph"/>
              <w:ind w:left="712"/>
              <w:rPr>
                <w:rFonts w:ascii="Arial" w:hAnsi="Arial" w:cs="Arial"/>
                <w:b/>
                <w:sz w:val="20"/>
                <w:szCs w:val="20"/>
              </w:rPr>
            </w:pPr>
            <w:r w:rsidRPr="004059D5">
              <w:rPr>
                <w:rFonts w:ascii="Arial" w:eastAsia="Calibri" w:hAnsi="Arial" w:cs="Arial"/>
                <w:sz w:val="20"/>
                <w:szCs w:val="20"/>
              </w:rPr>
              <w:t>Standardization across the regions of</w:t>
            </w:r>
            <w:r w:rsidRPr="004059D5">
              <w:rPr>
                <w:rFonts w:ascii="Arial" w:eastAsia="Calibri" w:hAnsi="Arial" w:cs="Arial"/>
                <w:spacing w:val="-9"/>
                <w:sz w:val="20"/>
                <w:szCs w:val="20"/>
              </w:rPr>
              <w:t xml:space="preserve"> </w:t>
            </w:r>
            <w:r w:rsidRPr="004059D5">
              <w:rPr>
                <w:rFonts w:ascii="Arial" w:eastAsia="Calibri" w:hAnsi="Arial" w:cs="Arial"/>
                <w:sz w:val="20"/>
                <w:szCs w:val="20"/>
              </w:rPr>
              <w:t>WHO Representatives’ financial authority to</w:t>
            </w:r>
            <w:r w:rsidRPr="004059D5">
              <w:rPr>
                <w:rFonts w:ascii="Arial" w:eastAsia="Calibri" w:hAnsi="Arial" w:cs="Arial"/>
                <w:spacing w:val="-3"/>
                <w:sz w:val="20"/>
                <w:szCs w:val="20"/>
              </w:rPr>
              <w:t xml:space="preserve"> </w:t>
            </w:r>
            <w:r w:rsidRPr="004059D5">
              <w:rPr>
                <w:rFonts w:ascii="Arial" w:eastAsia="Calibri" w:hAnsi="Arial" w:cs="Arial"/>
                <w:sz w:val="20"/>
                <w:szCs w:val="20"/>
              </w:rPr>
              <w:t>accept funds</w:t>
            </w:r>
          </w:p>
        </w:tc>
        <w:tc>
          <w:tcPr>
            <w:tcW w:w="17280" w:type="dxa"/>
          </w:tcPr>
          <w:p w14:paraId="703457B5" w14:textId="77777777" w:rsidR="001C3B6A" w:rsidRPr="004059D5" w:rsidRDefault="001C3B6A" w:rsidP="000C1669">
            <w:pPr>
              <w:pStyle w:val="TableParagraph"/>
              <w:ind w:left="103" w:right="503"/>
              <w:rPr>
                <w:rFonts w:ascii="Arial" w:eastAsia="Calibri" w:hAnsi="Arial" w:cs="Arial"/>
                <w:sz w:val="20"/>
                <w:szCs w:val="20"/>
              </w:rPr>
            </w:pPr>
            <w:r w:rsidRPr="004059D5">
              <w:rPr>
                <w:rFonts w:ascii="Arial" w:hAnsi="Arial" w:cs="Arial"/>
                <w:b/>
                <w:sz w:val="20"/>
                <w:szCs w:val="20"/>
              </w:rPr>
              <w:t xml:space="preserve">WHO leadership in global health: </w:t>
            </w:r>
            <w:r w:rsidRPr="004059D5">
              <w:rPr>
                <w:rFonts w:ascii="Arial" w:hAnsi="Arial" w:cs="Arial"/>
                <w:sz w:val="20"/>
                <w:szCs w:val="20"/>
              </w:rPr>
              <w:t xml:space="preserve">The thirteenth General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of Work (2019-2023) was adopted by Member States at the 71</w:t>
            </w:r>
            <w:proofErr w:type="spellStart"/>
            <w:r w:rsidRPr="004059D5">
              <w:rPr>
                <w:rFonts w:ascii="Arial" w:hAnsi="Arial" w:cs="Arial"/>
                <w:position w:val="8"/>
                <w:sz w:val="20"/>
                <w:szCs w:val="20"/>
              </w:rPr>
              <w:t>st</w:t>
            </w:r>
            <w:proofErr w:type="spellEnd"/>
            <w:r w:rsidRPr="004059D5">
              <w:rPr>
                <w:rFonts w:ascii="Arial" w:hAnsi="Arial" w:cs="Arial"/>
                <w:position w:val="8"/>
                <w:sz w:val="20"/>
                <w:szCs w:val="20"/>
              </w:rPr>
              <w:t xml:space="preserve"> </w:t>
            </w:r>
            <w:r w:rsidRPr="004059D5">
              <w:rPr>
                <w:rFonts w:ascii="Arial" w:hAnsi="Arial" w:cs="Arial"/>
                <w:sz w:val="20"/>
                <w:szCs w:val="20"/>
              </w:rPr>
              <w:t>World Health Assembly in</w:t>
            </w:r>
            <w:r w:rsidRPr="004059D5">
              <w:rPr>
                <w:rFonts w:ascii="Arial" w:hAnsi="Arial" w:cs="Arial"/>
                <w:spacing w:val="-31"/>
                <w:sz w:val="20"/>
                <w:szCs w:val="20"/>
              </w:rPr>
              <w:t xml:space="preserve"> </w:t>
            </w:r>
            <w:r w:rsidRPr="004059D5">
              <w:rPr>
                <w:rFonts w:ascii="Arial" w:hAnsi="Arial" w:cs="Arial"/>
                <w:sz w:val="20"/>
                <w:szCs w:val="20"/>
              </w:rPr>
              <w:t>May 2018. The GPW sets out three ambitious strategic priorities that will allow us to achieve the health-related SDGs. These</w:t>
            </w:r>
            <w:r w:rsidRPr="004059D5">
              <w:rPr>
                <w:rFonts w:ascii="Arial" w:hAnsi="Arial" w:cs="Arial"/>
                <w:spacing w:val="-34"/>
                <w:sz w:val="20"/>
                <w:szCs w:val="20"/>
              </w:rPr>
              <w:t xml:space="preserve"> </w:t>
            </w:r>
            <w:r w:rsidRPr="004059D5">
              <w:rPr>
                <w:rFonts w:ascii="Arial" w:hAnsi="Arial" w:cs="Arial"/>
                <w:sz w:val="20"/>
                <w:szCs w:val="20"/>
              </w:rPr>
              <w:t>are:</w:t>
            </w:r>
          </w:p>
          <w:p w14:paraId="2315C107" w14:textId="77777777" w:rsidR="001C3B6A" w:rsidRPr="004059D5" w:rsidRDefault="001C3B6A" w:rsidP="003375C6">
            <w:pPr>
              <w:pStyle w:val="TableParagraph"/>
              <w:tabs>
                <w:tab w:val="left" w:pos="824"/>
              </w:tabs>
              <w:ind w:left="463"/>
              <w:rPr>
                <w:rFonts w:ascii="Arial" w:eastAsia="Calibri" w:hAnsi="Arial" w:cs="Arial"/>
                <w:sz w:val="20"/>
                <w:szCs w:val="20"/>
              </w:rPr>
            </w:pPr>
            <w:r w:rsidRPr="004059D5">
              <w:rPr>
                <w:rFonts w:ascii="Arial" w:eastAsia="Calibri" w:hAnsi="Arial" w:cs="Arial"/>
                <w:sz w:val="20"/>
                <w:szCs w:val="20"/>
              </w:rPr>
              <w:t>1. Achieving universal health coverage – 1 billion more people benefitting from universal health</w:t>
            </w:r>
            <w:r w:rsidRPr="004059D5">
              <w:rPr>
                <w:rFonts w:ascii="Arial" w:eastAsia="Calibri" w:hAnsi="Arial" w:cs="Arial"/>
                <w:spacing w:val="-22"/>
                <w:sz w:val="20"/>
                <w:szCs w:val="20"/>
              </w:rPr>
              <w:t xml:space="preserve"> </w:t>
            </w:r>
            <w:r w:rsidRPr="004059D5">
              <w:rPr>
                <w:rFonts w:ascii="Arial" w:eastAsia="Calibri" w:hAnsi="Arial" w:cs="Arial"/>
                <w:sz w:val="20"/>
                <w:szCs w:val="20"/>
              </w:rPr>
              <w:t>coverage</w:t>
            </w:r>
          </w:p>
          <w:p w14:paraId="149AF034" w14:textId="77777777" w:rsidR="001C3B6A" w:rsidRPr="004059D5" w:rsidRDefault="001C3B6A" w:rsidP="003375C6">
            <w:pPr>
              <w:pStyle w:val="TableParagraph"/>
              <w:tabs>
                <w:tab w:val="left" w:pos="824"/>
              </w:tabs>
              <w:ind w:left="463"/>
              <w:rPr>
                <w:rFonts w:ascii="Arial" w:eastAsia="Calibri" w:hAnsi="Arial" w:cs="Arial"/>
                <w:sz w:val="20"/>
                <w:szCs w:val="20"/>
              </w:rPr>
            </w:pPr>
            <w:r w:rsidRPr="004059D5">
              <w:rPr>
                <w:rFonts w:ascii="Arial" w:eastAsia="Calibri" w:hAnsi="Arial" w:cs="Arial"/>
                <w:sz w:val="20"/>
                <w:szCs w:val="20"/>
              </w:rPr>
              <w:t>2. Addressing health emergencies – 1 billion more people better protected from health</w:t>
            </w:r>
            <w:r w:rsidRPr="004059D5">
              <w:rPr>
                <w:rFonts w:ascii="Arial" w:eastAsia="Calibri" w:hAnsi="Arial" w:cs="Arial"/>
                <w:spacing w:val="-11"/>
                <w:sz w:val="20"/>
                <w:szCs w:val="20"/>
              </w:rPr>
              <w:t xml:space="preserve"> </w:t>
            </w:r>
            <w:r w:rsidRPr="004059D5">
              <w:rPr>
                <w:rFonts w:ascii="Arial" w:eastAsia="Calibri" w:hAnsi="Arial" w:cs="Arial"/>
                <w:sz w:val="20"/>
                <w:szCs w:val="20"/>
              </w:rPr>
              <w:t>emergencies</w:t>
            </w:r>
          </w:p>
          <w:p w14:paraId="16FDB962" w14:textId="77777777" w:rsidR="001C3B6A" w:rsidRPr="004059D5" w:rsidRDefault="001C3B6A" w:rsidP="003375C6">
            <w:pPr>
              <w:pStyle w:val="TableParagraph"/>
              <w:tabs>
                <w:tab w:val="left" w:pos="824"/>
              </w:tabs>
              <w:ind w:left="463"/>
              <w:rPr>
                <w:rFonts w:ascii="Arial" w:eastAsia="Calibri" w:hAnsi="Arial" w:cs="Arial"/>
                <w:sz w:val="20"/>
                <w:szCs w:val="20"/>
              </w:rPr>
            </w:pPr>
            <w:r w:rsidRPr="004059D5">
              <w:rPr>
                <w:rFonts w:ascii="Arial" w:eastAsia="Calibri" w:hAnsi="Arial" w:cs="Arial"/>
                <w:sz w:val="20"/>
                <w:szCs w:val="20"/>
              </w:rPr>
              <w:t>3. Promoting healthier populations – 1 billion more people enjoying better health and</w:t>
            </w:r>
            <w:r w:rsidRPr="004059D5">
              <w:rPr>
                <w:rFonts w:ascii="Arial" w:eastAsia="Calibri" w:hAnsi="Arial" w:cs="Arial"/>
                <w:spacing w:val="-11"/>
                <w:sz w:val="20"/>
                <w:szCs w:val="20"/>
              </w:rPr>
              <w:t xml:space="preserve"> </w:t>
            </w:r>
            <w:r w:rsidRPr="004059D5">
              <w:rPr>
                <w:rFonts w:ascii="Arial" w:eastAsia="Calibri" w:hAnsi="Arial" w:cs="Arial"/>
                <w:sz w:val="20"/>
                <w:szCs w:val="20"/>
              </w:rPr>
              <w:t>well-being</w:t>
            </w:r>
          </w:p>
          <w:p w14:paraId="1EBDAAD0" w14:textId="77777777" w:rsidR="001C3B6A" w:rsidRPr="004059D5" w:rsidRDefault="001C3B6A" w:rsidP="000C1669">
            <w:pPr>
              <w:pStyle w:val="TableParagraph"/>
              <w:rPr>
                <w:rFonts w:ascii="Arial" w:eastAsia="Times New Roman" w:hAnsi="Arial" w:cs="Arial"/>
                <w:b/>
                <w:bCs/>
                <w:sz w:val="20"/>
                <w:szCs w:val="20"/>
              </w:rPr>
            </w:pPr>
          </w:p>
          <w:p w14:paraId="6D4EA89B" w14:textId="77777777" w:rsidR="001C3B6A" w:rsidRPr="004059D5" w:rsidRDefault="001C3B6A" w:rsidP="000C1669">
            <w:pPr>
              <w:pStyle w:val="TableParagraph"/>
              <w:ind w:left="103"/>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Emergencies</w:t>
            </w:r>
            <w:r w:rsidRPr="004059D5">
              <w:rPr>
                <w:rFonts w:ascii="Arial" w:hAnsi="Arial" w:cs="Arial"/>
                <w:spacing w:val="-4"/>
                <w:sz w:val="20"/>
                <w:szCs w:val="20"/>
              </w:rPr>
              <w:t xml:space="preserve"> </w:t>
            </w:r>
            <w:proofErr w:type="spellStart"/>
            <w:r w:rsidRPr="004059D5">
              <w:rPr>
                <w:rFonts w:ascii="Arial" w:hAnsi="Arial" w:cs="Arial"/>
                <w:sz w:val="20"/>
                <w:szCs w:val="20"/>
              </w:rPr>
              <w:t>Programme</w:t>
            </w:r>
            <w:proofErr w:type="spellEnd"/>
            <w:r w:rsidRPr="004059D5">
              <w:rPr>
                <w:rFonts w:ascii="Arial" w:hAnsi="Arial" w:cs="Arial"/>
                <w:spacing w:val="-2"/>
                <w:sz w:val="20"/>
                <w:szCs w:val="20"/>
              </w:rPr>
              <w:t xml:space="preserve"> </w:t>
            </w:r>
            <w:r w:rsidRPr="004059D5">
              <w:rPr>
                <w:rFonts w:ascii="Arial" w:hAnsi="Arial" w:cs="Arial"/>
                <w:sz w:val="20"/>
                <w:szCs w:val="20"/>
              </w:rPr>
              <w:t>has</w:t>
            </w:r>
            <w:r w:rsidRPr="004059D5">
              <w:rPr>
                <w:rFonts w:ascii="Arial" w:hAnsi="Arial" w:cs="Arial"/>
                <w:spacing w:val="-4"/>
                <w:sz w:val="20"/>
                <w:szCs w:val="20"/>
              </w:rPr>
              <w:t xml:space="preserve"> </w:t>
            </w:r>
            <w:r w:rsidRPr="004059D5">
              <w:rPr>
                <w:rFonts w:ascii="Arial" w:hAnsi="Arial" w:cs="Arial"/>
                <w:sz w:val="20"/>
                <w:szCs w:val="20"/>
              </w:rPr>
              <w:t>three</w:t>
            </w:r>
            <w:r w:rsidRPr="004059D5">
              <w:rPr>
                <w:rFonts w:ascii="Arial" w:hAnsi="Arial" w:cs="Arial"/>
                <w:spacing w:val="-4"/>
                <w:sz w:val="20"/>
                <w:szCs w:val="20"/>
              </w:rPr>
              <w:t xml:space="preserve"> </w:t>
            </w:r>
            <w:r w:rsidRPr="004059D5">
              <w:rPr>
                <w:rFonts w:ascii="Arial" w:hAnsi="Arial" w:cs="Arial"/>
                <w:sz w:val="20"/>
                <w:szCs w:val="20"/>
              </w:rPr>
              <w:t>outcome</w:t>
            </w:r>
            <w:r w:rsidRPr="004059D5">
              <w:rPr>
                <w:rFonts w:ascii="Arial" w:hAnsi="Arial" w:cs="Arial"/>
                <w:spacing w:val="-4"/>
                <w:sz w:val="20"/>
                <w:szCs w:val="20"/>
              </w:rPr>
              <w:t xml:space="preserve"> </w:t>
            </w:r>
            <w:r w:rsidRPr="004059D5">
              <w:rPr>
                <w:rFonts w:ascii="Arial" w:hAnsi="Arial" w:cs="Arial"/>
                <w:sz w:val="20"/>
                <w:szCs w:val="20"/>
              </w:rPr>
              <w:t>measures</w:t>
            </w:r>
            <w:r w:rsidRPr="004059D5">
              <w:rPr>
                <w:rFonts w:ascii="Arial" w:hAnsi="Arial" w:cs="Arial"/>
                <w:spacing w:val="-2"/>
                <w:sz w:val="20"/>
                <w:szCs w:val="20"/>
              </w:rPr>
              <w:t xml:space="preserve"> </w:t>
            </w:r>
            <w:r w:rsidRPr="004059D5">
              <w:rPr>
                <w:rFonts w:ascii="Arial" w:hAnsi="Arial" w:cs="Arial"/>
                <w:sz w:val="20"/>
                <w:szCs w:val="20"/>
              </w:rPr>
              <w:t>that</w:t>
            </w:r>
            <w:r w:rsidRPr="004059D5">
              <w:rPr>
                <w:rFonts w:ascii="Arial" w:hAnsi="Arial" w:cs="Arial"/>
                <w:spacing w:val="-4"/>
                <w:sz w:val="20"/>
                <w:szCs w:val="20"/>
              </w:rPr>
              <w:t xml:space="preserve"> </w:t>
            </w:r>
            <w:r w:rsidRPr="004059D5">
              <w:rPr>
                <w:rFonts w:ascii="Arial" w:hAnsi="Arial" w:cs="Arial"/>
                <w:sz w:val="20"/>
                <w:szCs w:val="20"/>
              </w:rPr>
              <w:t>contribute</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3"/>
                <w:sz w:val="20"/>
                <w:szCs w:val="20"/>
              </w:rPr>
              <w:t xml:space="preserve"> </w:t>
            </w:r>
            <w:r w:rsidRPr="004059D5">
              <w:rPr>
                <w:rFonts w:ascii="Arial" w:hAnsi="Arial" w:cs="Arial"/>
                <w:sz w:val="20"/>
                <w:szCs w:val="20"/>
              </w:rPr>
              <w:t>delivery</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Strategic</w:t>
            </w:r>
            <w:r w:rsidRPr="004059D5">
              <w:rPr>
                <w:rFonts w:ascii="Arial" w:hAnsi="Arial" w:cs="Arial"/>
                <w:spacing w:val="-4"/>
                <w:sz w:val="20"/>
                <w:szCs w:val="20"/>
              </w:rPr>
              <w:t xml:space="preserve"> </w:t>
            </w:r>
            <w:r w:rsidRPr="004059D5">
              <w:rPr>
                <w:rFonts w:ascii="Arial" w:hAnsi="Arial" w:cs="Arial"/>
                <w:sz w:val="20"/>
                <w:szCs w:val="20"/>
              </w:rPr>
              <w:t>Priority</w:t>
            </w:r>
            <w:r w:rsidRPr="004059D5">
              <w:rPr>
                <w:rFonts w:ascii="Arial" w:hAnsi="Arial" w:cs="Arial"/>
                <w:spacing w:val="-5"/>
                <w:sz w:val="20"/>
                <w:szCs w:val="20"/>
              </w:rPr>
              <w:t xml:space="preserve"> </w:t>
            </w:r>
            <w:r w:rsidRPr="004059D5">
              <w:rPr>
                <w:rFonts w:ascii="Arial" w:hAnsi="Arial" w:cs="Arial"/>
                <w:sz w:val="20"/>
                <w:szCs w:val="20"/>
              </w:rPr>
              <w:t>2.</w:t>
            </w:r>
            <w:r w:rsidRPr="004059D5">
              <w:rPr>
                <w:rFonts w:ascii="Arial" w:hAnsi="Arial" w:cs="Arial"/>
                <w:spacing w:val="-2"/>
                <w:sz w:val="20"/>
                <w:szCs w:val="20"/>
              </w:rPr>
              <w:t xml:space="preserve"> </w:t>
            </w:r>
            <w:r w:rsidRPr="004059D5">
              <w:rPr>
                <w:rFonts w:ascii="Arial" w:hAnsi="Arial" w:cs="Arial"/>
                <w:sz w:val="20"/>
                <w:szCs w:val="20"/>
              </w:rPr>
              <w:t>These</w:t>
            </w:r>
            <w:r w:rsidRPr="004059D5">
              <w:rPr>
                <w:rFonts w:ascii="Arial" w:hAnsi="Arial" w:cs="Arial"/>
                <w:spacing w:val="-2"/>
                <w:sz w:val="20"/>
                <w:szCs w:val="20"/>
              </w:rPr>
              <w:t xml:space="preserve"> </w:t>
            </w:r>
            <w:r w:rsidRPr="004059D5">
              <w:rPr>
                <w:rFonts w:ascii="Arial" w:hAnsi="Arial" w:cs="Arial"/>
                <w:sz w:val="20"/>
                <w:szCs w:val="20"/>
              </w:rPr>
              <w:t>are:</w:t>
            </w:r>
          </w:p>
          <w:p w14:paraId="7DA7213D" w14:textId="77777777" w:rsidR="001C3B6A" w:rsidRPr="004059D5" w:rsidRDefault="001C3B6A" w:rsidP="003375C6">
            <w:pPr>
              <w:pStyle w:val="TableParagraph"/>
              <w:tabs>
                <w:tab w:val="left" w:pos="795"/>
              </w:tabs>
              <w:ind w:left="462"/>
              <w:rPr>
                <w:rFonts w:ascii="Arial" w:eastAsia="Calibri" w:hAnsi="Arial" w:cs="Arial"/>
                <w:sz w:val="20"/>
                <w:szCs w:val="20"/>
              </w:rPr>
            </w:pPr>
            <w:r w:rsidRPr="004059D5">
              <w:rPr>
                <w:rFonts w:ascii="Arial" w:hAnsi="Arial" w:cs="Arial"/>
                <w:sz w:val="20"/>
                <w:szCs w:val="20"/>
              </w:rPr>
              <w:t>2.1 COUNTRIES PREPARED FOR HEALTH</w:t>
            </w:r>
            <w:r w:rsidRPr="004059D5">
              <w:rPr>
                <w:rFonts w:ascii="Arial" w:hAnsi="Arial" w:cs="Arial"/>
                <w:spacing w:val="-6"/>
                <w:sz w:val="20"/>
                <w:szCs w:val="20"/>
              </w:rPr>
              <w:t xml:space="preserve"> </w:t>
            </w:r>
            <w:r w:rsidRPr="004059D5">
              <w:rPr>
                <w:rFonts w:ascii="Arial" w:hAnsi="Arial" w:cs="Arial"/>
                <w:sz w:val="20"/>
                <w:szCs w:val="20"/>
              </w:rPr>
              <w:t>EMERGENCIES</w:t>
            </w:r>
          </w:p>
          <w:p w14:paraId="0FB326C3" w14:textId="77777777" w:rsidR="001C3B6A" w:rsidRPr="004059D5" w:rsidRDefault="001C3B6A" w:rsidP="003375C6">
            <w:pPr>
              <w:pStyle w:val="TableParagraph"/>
              <w:tabs>
                <w:tab w:val="left" w:pos="795"/>
              </w:tabs>
              <w:ind w:left="462"/>
              <w:rPr>
                <w:rFonts w:ascii="Arial" w:hAnsi="Arial" w:cs="Arial"/>
                <w:sz w:val="20"/>
                <w:szCs w:val="20"/>
              </w:rPr>
            </w:pPr>
            <w:r w:rsidRPr="004059D5">
              <w:rPr>
                <w:rFonts w:ascii="Arial" w:hAnsi="Arial" w:cs="Arial"/>
                <w:sz w:val="20"/>
                <w:szCs w:val="20"/>
              </w:rPr>
              <w:t>2.2 EPIDEMICS &amp; PANDEMICS</w:t>
            </w:r>
            <w:r w:rsidRPr="004059D5">
              <w:rPr>
                <w:rFonts w:ascii="Arial" w:hAnsi="Arial" w:cs="Arial"/>
                <w:spacing w:val="-6"/>
                <w:sz w:val="20"/>
                <w:szCs w:val="20"/>
              </w:rPr>
              <w:t xml:space="preserve"> </w:t>
            </w:r>
            <w:r w:rsidRPr="004059D5">
              <w:rPr>
                <w:rFonts w:ascii="Arial" w:hAnsi="Arial" w:cs="Arial"/>
                <w:sz w:val="20"/>
                <w:szCs w:val="20"/>
              </w:rPr>
              <w:t>PREVENTED</w:t>
            </w:r>
          </w:p>
          <w:p w14:paraId="66E2B538" w14:textId="77777777" w:rsidR="001C3B6A" w:rsidRPr="004059D5" w:rsidRDefault="001C3B6A" w:rsidP="003375C6">
            <w:pPr>
              <w:pStyle w:val="TableParagraph"/>
              <w:tabs>
                <w:tab w:val="left" w:pos="795"/>
              </w:tabs>
              <w:ind w:left="462"/>
              <w:rPr>
                <w:rFonts w:ascii="Arial" w:eastAsia="Calibri" w:hAnsi="Arial" w:cs="Arial"/>
                <w:sz w:val="20"/>
                <w:szCs w:val="20"/>
              </w:rPr>
            </w:pPr>
            <w:r w:rsidRPr="004059D5">
              <w:rPr>
                <w:rFonts w:ascii="Arial" w:hAnsi="Arial" w:cs="Arial"/>
                <w:sz w:val="20"/>
                <w:szCs w:val="20"/>
              </w:rPr>
              <w:t>2.3 HEALTH EMERGENCIES RAPIDLY DETECTED &amp; RESPONDED</w:t>
            </w:r>
            <w:r w:rsidRPr="004059D5">
              <w:rPr>
                <w:rFonts w:ascii="Arial" w:hAnsi="Arial" w:cs="Arial"/>
                <w:spacing w:val="-5"/>
                <w:sz w:val="20"/>
                <w:szCs w:val="20"/>
              </w:rPr>
              <w:t xml:space="preserve"> </w:t>
            </w:r>
            <w:r w:rsidRPr="004059D5">
              <w:rPr>
                <w:rFonts w:ascii="Arial" w:hAnsi="Arial" w:cs="Arial"/>
                <w:sz w:val="20"/>
                <w:szCs w:val="20"/>
              </w:rPr>
              <w:t>TO</w:t>
            </w:r>
          </w:p>
          <w:p w14:paraId="224F0FE5" w14:textId="77777777" w:rsidR="001C3B6A" w:rsidRPr="004059D5" w:rsidRDefault="001C3B6A" w:rsidP="000C1669">
            <w:pPr>
              <w:pStyle w:val="TableParagraph"/>
              <w:ind w:left="103"/>
              <w:rPr>
                <w:rFonts w:ascii="Arial" w:hAnsi="Arial" w:cs="Arial"/>
                <w:sz w:val="20"/>
                <w:szCs w:val="20"/>
              </w:rPr>
            </w:pPr>
          </w:p>
          <w:p w14:paraId="4E2182E8" w14:textId="77777777" w:rsidR="001C3B6A" w:rsidRPr="004059D5" w:rsidRDefault="001C3B6A" w:rsidP="000C1669">
            <w:pPr>
              <w:pStyle w:val="TableParagraph"/>
              <w:ind w:left="103"/>
              <w:rPr>
                <w:rFonts w:ascii="Arial" w:eastAsia="Calibri" w:hAnsi="Arial" w:cs="Arial"/>
                <w:sz w:val="20"/>
                <w:szCs w:val="20"/>
              </w:rPr>
            </w:pPr>
            <w:r w:rsidRPr="004059D5">
              <w:rPr>
                <w:rFonts w:ascii="Arial" w:hAnsi="Arial" w:cs="Arial"/>
                <w:sz w:val="20"/>
                <w:szCs w:val="20"/>
              </w:rPr>
              <w:t xml:space="preserve">Within each of these are </w:t>
            </w:r>
            <w:proofErr w:type="gramStart"/>
            <w:r w:rsidRPr="004059D5">
              <w:rPr>
                <w:rFonts w:ascii="Arial" w:hAnsi="Arial" w:cs="Arial"/>
                <w:sz w:val="20"/>
                <w:szCs w:val="20"/>
              </w:rPr>
              <w:t>a number of</w:t>
            </w:r>
            <w:proofErr w:type="gramEnd"/>
            <w:r w:rsidRPr="004059D5">
              <w:rPr>
                <w:rFonts w:ascii="Arial" w:hAnsi="Arial" w:cs="Arial"/>
                <w:sz w:val="20"/>
                <w:szCs w:val="20"/>
              </w:rPr>
              <w:t xml:space="preserve"> output measures that will allow the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to track whether progress is being</w:t>
            </w:r>
            <w:r w:rsidRPr="004059D5">
              <w:rPr>
                <w:rFonts w:ascii="Arial" w:hAnsi="Arial" w:cs="Arial"/>
                <w:spacing w:val="-29"/>
                <w:sz w:val="20"/>
                <w:szCs w:val="20"/>
              </w:rPr>
              <w:t xml:space="preserve"> </w:t>
            </w:r>
            <w:r w:rsidRPr="004059D5">
              <w:rPr>
                <w:rFonts w:ascii="Arial" w:hAnsi="Arial" w:cs="Arial"/>
                <w:sz w:val="20"/>
                <w:szCs w:val="20"/>
              </w:rPr>
              <w:t>made.</w:t>
            </w:r>
          </w:p>
          <w:p w14:paraId="76A7D964" w14:textId="77777777" w:rsidR="001C3B6A" w:rsidRPr="004059D5" w:rsidRDefault="001C3B6A" w:rsidP="000C1669">
            <w:pPr>
              <w:pStyle w:val="TableParagraph"/>
              <w:rPr>
                <w:rFonts w:ascii="Arial" w:eastAsia="Times New Roman" w:hAnsi="Arial" w:cs="Arial"/>
                <w:b/>
                <w:bCs/>
                <w:sz w:val="20"/>
                <w:szCs w:val="20"/>
              </w:rPr>
            </w:pPr>
          </w:p>
          <w:p w14:paraId="204BCCBD"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WHO’s capacity to rapidly deploy surge personnel to respond to the DRC Ebola Outbreak in May has significantly improved confidence from partners and donors in</w:t>
            </w:r>
            <w:r w:rsidRPr="004059D5">
              <w:rPr>
                <w:rFonts w:ascii="Arial" w:eastAsia="Calibri" w:hAnsi="Arial" w:cs="Arial"/>
                <w:spacing w:val="-24"/>
                <w:sz w:val="20"/>
                <w:szCs w:val="20"/>
              </w:rPr>
              <w:t xml:space="preserve"> </w:t>
            </w:r>
            <w:r w:rsidRPr="004059D5">
              <w:rPr>
                <w:rFonts w:ascii="Arial" w:eastAsia="Calibri" w:hAnsi="Arial" w:cs="Arial"/>
                <w:sz w:val="20"/>
                <w:szCs w:val="20"/>
              </w:rPr>
              <w:t>WHO’s leadership</w:t>
            </w:r>
            <w:r w:rsidRPr="004059D5">
              <w:rPr>
                <w:rFonts w:ascii="Arial" w:eastAsia="Calibri" w:hAnsi="Arial" w:cs="Arial"/>
                <w:spacing w:val="-2"/>
                <w:sz w:val="20"/>
                <w:szCs w:val="20"/>
              </w:rPr>
              <w:t xml:space="preserve"> </w:t>
            </w:r>
            <w:r w:rsidRPr="004059D5">
              <w:rPr>
                <w:rFonts w:ascii="Arial" w:eastAsia="Calibri" w:hAnsi="Arial" w:cs="Arial"/>
                <w:sz w:val="20"/>
                <w:szCs w:val="20"/>
              </w:rPr>
              <w:t>in</w:t>
            </w:r>
            <w:r w:rsidRPr="004059D5">
              <w:rPr>
                <w:rFonts w:ascii="Arial" w:eastAsia="Calibri" w:hAnsi="Arial" w:cs="Arial"/>
                <w:spacing w:val="-1"/>
                <w:sz w:val="20"/>
                <w:szCs w:val="20"/>
              </w:rPr>
              <w:t xml:space="preserve"> </w:t>
            </w:r>
            <w:r w:rsidRPr="004059D5">
              <w:rPr>
                <w:rFonts w:ascii="Arial" w:eastAsia="Calibri" w:hAnsi="Arial" w:cs="Arial"/>
                <w:sz w:val="20"/>
                <w:szCs w:val="20"/>
              </w:rPr>
              <w:t>health</w:t>
            </w:r>
            <w:r w:rsidRPr="004059D5">
              <w:rPr>
                <w:rFonts w:ascii="Arial" w:eastAsia="Calibri" w:hAnsi="Arial" w:cs="Arial"/>
                <w:spacing w:val="-4"/>
                <w:sz w:val="20"/>
                <w:szCs w:val="20"/>
              </w:rPr>
              <w:t xml:space="preserve"> </w:t>
            </w:r>
            <w:r w:rsidRPr="004059D5">
              <w:rPr>
                <w:rFonts w:ascii="Arial" w:eastAsia="Calibri" w:hAnsi="Arial" w:cs="Arial"/>
                <w:sz w:val="20"/>
                <w:szCs w:val="20"/>
              </w:rPr>
              <w:t>emergencies.</w:t>
            </w:r>
            <w:r w:rsidRPr="004059D5">
              <w:rPr>
                <w:rFonts w:ascii="Arial" w:eastAsia="Calibri" w:hAnsi="Arial" w:cs="Arial"/>
                <w:spacing w:val="-1"/>
                <w:sz w:val="20"/>
                <w:szCs w:val="20"/>
              </w:rPr>
              <w:t xml:space="preserve"> </w:t>
            </w:r>
            <w:r w:rsidRPr="004059D5">
              <w:rPr>
                <w:rFonts w:ascii="Arial" w:eastAsia="Calibri" w:hAnsi="Arial" w:cs="Arial"/>
                <w:sz w:val="20"/>
                <w:szCs w:val="20"/>
              </w:rPr>
              <w:t>Several</w:t>
            </w:r>
            <w:r w:rsidRPr="004059D5">
              <w:rPr>
                <w:rFonts w:ascii="Arial" w:eastAsia="Calibri" w:hAnsi="Arial" w:cs="Arial"/>
                <w:spacing w:val="-4"/>
                <w:sz w:val="20"/>
                <w:szCs w:val="20"/>
              </w:rPr>
              <w:t xml:space="preserve"> </w:t>
            </w:r>
            <w:r w:rsidRPr="004059D5">
              <w:rPr>
                <w:rFonts w:ascii="Arial" w:eastAsia="Calibri" w:hAnsi="Arial" w:cs="Arial"/>
                <w:sz w:val="20"/>
                <w:szCs w:val="20"/>
              </w:rPr>
              <w:t>new</w:t>
            </w:r>
            <w:r w:rsidRPr="004059D5">
              <w:rPr>
                <w:rFonts w:ascii="Arial" w:eastAsia="Calibri" w:hAnsi="Arial" w:cs="Arial"/>
                <w:spacing w:val="-3"/>
                <w:sz w:val="20"/>
                <w:szCs w:val="20"/>
              </w:rPr>
              <w:t xml:space="preserve"> </w:t>
            </w:r>
            <w:r w:rsidRPr="004059D5">
              <w:rPr>
                <w:rFonts w:ascii="Arial" w:eastAsia="Calibri" w:hAnsi="Arial" w:cs="Arial"/>
                <w:sz w:val="20"/>
                <w:szCs w:val="20"/>
              </w:rPr>
              <w:t>initiatives</w:t>
            </w:r>
            <w:r w:rsidRPr="004059D5">
              <w:rPr>
                <w:rFonts w:ascii="Arial" w:eastAsia="Calibri" w:hAnsi="Arial" w:cs="Arial"/>
                <w:spacing w:val="-3"/>
                <w:sz w:val="20"/>
                <w:szCs w:val="20"/>
              </w:rPr>
              <w:t xml:space="preserve"> </w:t>
            </w:r>
            <w:r w:rsidRPr="004059D5">
              <w:rPr>
                <w:rFonts w:ascii="Arial" w:eastAsia="Calibri" w:hAnsi="Arial" w:cs="Arial"/>
                <w:sz w:val="20"/>
                <w:szCs w:val="20"/>
              </w:rPr>
              <w:t>such</w:t>
            </w:r>
            <w:r w:rsidRPr="004059D5">
              <w:rPr>
                <w:rFonts w:ascii="Arial" w:eastAsia="Calibri" w:hAnsi="Arial" w:cs="Arial"/>
                <w:spacing w:val="-2"/>
                <w:sz w:val="20"/>
                <w:szCs w:val="20"/>
              </w:rPr>
              <w:t xml:space="preserve"> </w:t>
            </w:r>
            <w:r w:rsidRPr="004059D5">
              <w:rPr>
                <w:rFonts w:ascii="Arial" w:eastAsia="Calibri" w:hAnsi="Arial" w:cs="Arial"/>
                <w:sz w:val="20"/>
                <w:szCs w:val="20"/>
              </w:rPr>
              <w:t>as</w:t>
            </w:r>
            <w:r w:rsidRPr="004059D5">
              <w:rPr>
                <w:rFonts w:ascii="Arial" w:eastAsia="Calibri" w:hAnsi="Arial" w:cs="Arial"/>
                <w:spacing w:val="-3"/>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WHE</w:t>
            </w:r>
            <w:r w:rsidRPr="004059D5">
              <w:rPr>
                <w:rFonts w:ascii="Arial" w:eastAsia="Calibri" w:hAnsi="Arial" w:cs="Arial"/>
                <w:spacing w:val="-1"/>
                <w:sz w:val="20"/>
                <w:szCs w:val="20"/>
              </w:rPr>
              <w:t xml:space="preserve"> </w:t>
            </w:r>
            <w:r w:rsidRPr="004059D5">
              <w:rPr>
                <w:rFonts w:ascii="Arial" w:eastAsia="Calibri" w:hAnsi="Arial" w:cs="Arial"/>
                <w:sz w:val="20"/>
                <w:szCs w:val="20"/>
              </w:rPr>
              <w:t>learning</w:t>
            </w:r>
            <w:r w:rsidRPr="004059D5">
              <w:rPr>
                <w:rFonts w:ascii="Arial" w:eastAsia="Calibri" w:hAnsi="Arial" w:cs="Arial"/>
                <w:spacing w:val="-2"/>
                <w:sz w:val="20"/>
                <w:szCs w:val="20"/>
              </w:rPr>
              <w:t xml:space="preserve"> </w:t>
            </w:r>
            <w:r w:rsidRPr="004059D5">
              <w:rPr>
                <w:rFonts w:ascii="Arial" w:eastAsia="Calibri" w:hAnsi="Arial" w:cs="Arial"/>
                <w:sz w:val="20"/>
                <w:szCs w:val="20"/>
              </w:rPr>
              <w:t>and</w:t>
            </w:r>
            <w:r w:rsidRPr="004059D5">
              <w:rPr>
                <w:rFonts w:ascii="Arial" w:eastAsia="Calibri" w:hAnsi="Arial" w:cs="Arial"/>
                <w:spacing w:val="-3"/>
                <w:sz w:val="20"/>
                <w:szCs w:val="20"/>
              </w:rPr>
              <w:t xml:space="preserve"> </w:t>
            </w:r>
            <w:r w:rsidRPr="004059D5">
              <w:rPr>
                <w:rFonts w:ascii="Arial" w:eastAsia="Calibri" w:hAnsi="Arial" w:cs="Arial"/>
                <w:sz w:val="20"/>
                <w:szCs w:val="20"/>
              </w:rPr>
              <w:t>capacity</w:t>
            </w:r>
            <w:r w:rsidRPr="004059D5">
              <w:rPr>
                <w:rFonts w:ascii="Arial" w:eastAsia="Calibri" w:hAnsi="Arial" w:cs="Arial"/>
                <w:spacing w:val="-3"/>
                <w:sz w:val="20"/>
                <w:szCs w:val="20"/>
              </w:rPr>
              <w:t xml:space="preserve"> </w:t>
            </w:r>
            <w:r w:rsidRPr="004059D5">
              <w:rPr>
                <w:rFonts w:ascii="Arial" w:eastAsia="Calibri" w:hAnsi="Arial" w:cs="Arial"/>
                <w:sz w:val="20"/>
                <w:szCs w:val="20"/>
              </w:rPr>
              <w:t>development</w:t>
            </w:r>
            <w:r w:rsidRPr="004059D5">
              <w:rPr>
                <w:rFonts w:ascii="Arial" w:eastAsia="Calibri" w:hAnsi="Arial" w:cs="Arial"/>
                <w:spacing w:val="1"/>
                <w:sz w:val="20"/>
                <w:szCs w:val="20"/>
              </w:rPr>
              <w:t xml:space="preserve"> </w:t>
            </w:r>
            <w:r w:rsidRPr="004059D5">
              <w:rPr>
                <w:rFonts w:ascii="Arial" w:eastAsia="Calibri" w:hAnsi="Arial" w:cs="Arial"/>
                <w:sz w:val="20"/>
                <w:szCs w:val="20"/>
              </w:rPr>
              <w:t>initiative/unit,</w:t>
            </w:r>
            <w:r w:rsidRPr="004059D5">
              <w:rPr>
                <w:rFonts w:ascii="Arial" w:eastAsia="Calibri" w:hAnsi="Arial" w:cs="Arial"/>
                <w:spacing w:val="-3"/>
                <w:sz w:val="20"/>
                <w:szCs w:val="20"/>
              </w:rPr>
              <w:t xml:space="preserve"> </w:t>
            </w:r>
            <w:r w:rsidRPr="004059D5">
              <w:rPr>
                <w:rFonts w:ascii="Arial" w:eastAsia="Calibri" w:hAnsi="Arial" w:cs="Arial"/>
                <w:sz w:val="20"/>
                <w:szCs w:val="20"/>
              </w:rPr>
              <w:t>and</w:t>
            </w:r>
            <w:r w:rsidRPr="004059D5">
              <w:rPr>
                <w:rFonts w:ascii="Arial" w:eastAsia="Calibri" w:hAnsi="Arial" w:cs="Arial"/>
                <w:spacing w:val="-2"/>
                <w:sz w:val="20"/>
                <w:szCs w:val="20"/>
              </w:rPr>
              <w:t xml:space="preserve"> </w:t>
            </w:r>
            <w:r w:rsidRPr="004059D5">
              <w:rPr>
                <w:rFonts w:ascii="Arial" w:eastAsia="Calibri" w:hAnsi="Arial" w:cs="Arial"/>
                <w:sz w:val="20"/>
                <w:szCs w:val="20"/>
              </w:rPr>
              <w:t>the</w:t>
            </w:r>
            <w:r w:rsidRPr="004059D5">
              <w:rPr>
                <w:rFonts w:ascii="Arial" w:eastAsia="Calibri" w:hAnsi="Arial" w:cs="Arial"/>
                <w:spacing w:val="-3"/>
                <w:sz w:val="20"/>
                <w:szCs w:val="20"/>
              </w:rPr>
              <w:t xml:space="preserve"> </w:t>
            </w:r>
            <w:r w:rsidRPr="004059D5">
              <w:rPr>
                <w:rFonts w:ascii="Arial" w:eastAsia="Calibri" w:hAnsi="Arial" w:cs="Arial"/>
                <w:sz w:val="20"/>
                <w:szCs w:val="20"/>
              </w:rPr>
              <w:t>DG’s,</w:t>
            </w:r>
            <w:r w:rsidRPr="004059D5">
              <w:rPr>
                <w:rFonts w:ascii="Arial" w:eastAsia="Calibri" w:hAnsi="Arial" w:cs="Arial"/>
                <w:spacing w:val="-1"/>
                <w:sz w:val="20"/>
                <w:szCs w:val="20"/>
              </w:rPr>
              <w:t xml:space="preserve"> </w:t>
            </w:r>
            <w:r w:rsidRPr="004059D5">
              <w:rPr>
                <w:rFonts w:ascii="Arial" w:eastAsia="Calibri" w:hAnsi="Arial" w:cs="Arial"/>
                <w:sz w:val="20"/>
                <w:szCs w:val="20"/>
              </w:rPr>
              <w:t>global</w:t>
            </w:r>
            <w:r w:rsidRPr="004059D5">
              <w:rPr>
                <w:rFonts w:ascii="Arial" w:eastAsia="Calibri" w:hAnsi="Arial" w:cs="Arial"/>
                <w:spacing w:val="-1"/>
                <w:sz w:val="20"/>
                <w:szCs w:val="20"/>
              </w:rPr>
              <w:t xml:space="preserve"> </w:t>
            </w:r>
            <w:r w:rsidRPr="004059D5">
              <w:rPr>
                <w:rFonts w:ascii="Arial" w:eastAsia="Calibri" w:hAnsi="Arial" w:cs="Arial"/>
                <w:sz w:val="20"/>
                <w:szCs w:val="20"/>
              </w:rPr>
              <w:t>health</w:t>
            </w:r>
            <w:r w:rsidRPr="004059D5">
              <w:rPr>
                <w:rFonts w:ascii="Arial" w:eastAsia="Calibri" w:hAnsi="Arial" w:cs="Arial"/>
                <w:spacing w:val="-4"/>
                <w:sz w:val="20"/>
                <w:szCs w:val="20"/>
              </w:rPr>
              <w:t xml:space="preserve"> </w:t>
            </w:r>
            <w:r w:rsidRPr="004059D5">
              <w:rPr>
                <w:rFonts w:ascii="Arial" w:eastAsia="Calibri" w:hAnsi="Arial" w:cs="Arial"/>
                <w:sz w:val="20"/>
                <w:szCs w:val="20"/>
              </w:rPr>
              <w:t>emergency</w:t>
            </w:r>
            <w:r w:rsidRPr="004059D5">
              <w:rPr>
                <w:rFonts w:ascii="Arial" w:eastAsia="Calibri" w:hAnsi="Arial" w:cs="Arial"/>
                <w:spacing w:val="-1"/>
                <w:sz w:val="20"/>
                <w:szCs w:val="20"/>
              </w:rPr>
              <w:t xml:space="preserve"> </w:t>
            </w:r>
            <w:r w:rsidRPr="004059D5">
              <w:rPr>
                <w:rFonts w:ascii="Arial" w:eastAsia="Calibri" w:hAnsi="Arial" w:cs="Arial"/>
                <w:sz w:val="20"/>
                <w:szCs w:val="20"/>
              </w:rPr>
              <w:t>corps improved data analytics for preparedness, and the Global Preparedness Monitoring Board are expected to further enhance WHO leadership in global health</w:t>
            </w:r>
            <w:r w:rsidRPr="004059D5">
              <w:rPr>
                <w:rFonts w:ascii="Arial" w:eastAsia="Calibri" w:hAnsi="Arial" w:cs="Arial"/>
                <w:spacing w:val="-35"/>
                <w:sz w:val="20"/>
                <w:szCs w:val="20"/>
              </w:rPr>
              <w:t xml:space="preserve"> </w:t>
            </w:r>
            <w:r w:rsidRPr="004059D5">
              <w:rPr>
                <w:rFonts w:ascii="Arial" w:eastAsia="Calibri" w:hAnsi="Arial" w:cs="Arial"/>
                <w:sz w:val="20"/>
                <w:szCs w:val="20"/>
              </w:rPr>
              <w:t xml:space="preserve">emergencies. </w:t>
            </w:r>
          </w:p>
          <w:p w14:paraId="16FA286F" w14:textId="77777777" w:rsidR="001C3B6A" w:rsidRPr="004059D5" w:rsidRDefault="001C3B6A" w:rsidP="000C1669">
            <w:pPr>
              <w:pStyle w:val="TableParagraph"/>
              <w:rPr>
                <w:rFonts w:ascii="Arial" w:eastAsia="Times New Roman" w:hAnsi="Arial" w:cs="Arial"/>
                <w:b/>
                <w:bCs/>
                <w:sz w:val="20"/>
                <w:szCs w:val="20"/>
              </w:rPr>
            </w:pPr>
          </w:p>
          <w:p w14:paraId="15EDDF87" w14:textId="77777777" w:rsidR="001C3B6A" w:rsidRPr="004059D5" w:rsidRDefault="001C3B6A" w:rsidP="000C1669">
            <w:pPr>
              <w:pStyle w:val="TableParagraph"/>
              <w:ind w:left="103" w:right="318"/>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WHE</w:t>
            </w:r>
            <w:r w:rsidRPr="004059D5">
              <w:rPr>
                <w:rFonts w:ascii="Arial" w:hAnsi="Arial" w:cs="Arial"/>
                <w:spacing w:val="-4"/>
                <w:sz w:val="20"/>
                <w:szCs w:val="20"/>
              </w:rPr>
              <w:t xml:space="preserve"> </w:t>
            </w:r>
            <w:r w:rsidRPr="004059D5">
              <w:rPr>
                <w:rFonts w:ascii="Arial" w:hAnsi="Arial" w:cs="Arial"/>
                <w:sz w:val="20"/>
                <w:szCs w:val="20"/>
              </w:rPr>
              <w:t>leadership</w:t>
            </w:r>
            <w:r w:rsidRPr="004059D5">
              <w:rPr>
                <w:rFonts w:ascii="Arial" w:hAnsi="Arial" w:cs="Arial"/>
                <w:spacing w:val="-2"/>
                <w:sz w:val="20"/>
                <w:szCs w:val="20"/>
              </w:rPr>
              <w:t xml:space="preserve"> </w:t>
            </w:r>
            <w:r w:rsidRPr="004059D5">
              <w:rPr>
                <w:rFonts w:ascii="Arial" w:hAnsi="Arial" w:cs="Arial"/>
                <w:sz w:val="20"/>
                <w:szCs w:val="20"/>
              </w:rPr>
              <w:t>team</w:t>
            </w:r>
            <w:r w:rsidRPr="004059D5">
              <w:rPr>
                <w:rFonts w:ascii="Arial" w:hAnsi="Arial" w:cs="Arial"/>
                <w:spacing w:val="-2"/>
                <w:sz w:val="20"/>
                <w:szCs w:val="20"/>
              </w:rPr>
              <w:t xml:space="preserve"> </w:t>
            </w:r>
            <w:r w:rsidRPr="004059D5">
              <w:rPr>
                <w:rFonts w:ascii="Arial" w:hAnsi="Arial" w:cs="Arial"/>
                <w:sz w:val="20"/>
                <w:szCs w:val="20"/>
              </w:rPr>
              <w:t>made</w:t>
            </w:r>
            <w:r w:rsidRPr="004059D5">
              <w:rPr>
                <w:rFonts w:ascii="Arial" w:hAnsi="Arial" w:cs="Arial"/>
                <w:spacing w:val="-1"/>
                <w:sz w:val="20"/>
                <w:szCs w:val="20"/>
              </w:rPr>
              <w:t xml:space="preserve"> </w:t>
            </w:r>
            <w:r w:rsidRPr="004059D5">
              <w:rPr>
                <w:rFonts w:ascii="Arial" w:hAnsi="Arial" w:cs="Arial"/>
                <w:sz w:val="20"/>
                <w:szCs w:val="20"/>
              </w:rPr>
              <w:t>up</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EXD/WHE,</w:t>
            </w:r>
            <w:r w:rsidRPr="004059D5">
              <w:rPr>
                <w:rFonts w:ascii="Arial" w:hAnsi="Arial" w:cs="Arial"/>
                <w:spacing w:val="-1"/>
                <w:sz w:val="20"/>
                <w:szCs w:val="20"/>
              </w:rPr>
              <w:t xml:space="preserve"> </w:t>
            </w:r>
            <w:r w:rsidRPr="004059D5">
              <w:rPr>
                <w:rFonts w:ascii="Arial" w:hAnsi="Arial" w:cs="Arial"/>
                <w:sz w:val="20"/>
                <w:szCs w:val="20"/>
              </w:rPr>
              <w:t>two ADGs,</w:t>
            </w:r>
            <w:r w:rsidRPr="004059D5">
              <w:rPr>
                <w:rFonts w:ascii="Arial" w:hAnsi="Arial" w:cs="Arial"/>
                <w:spacing w:val="-3"/>
                <w:sz w:val="20"/>
                <w:szCs w:val="20"/>
              </w:rPr>
              <w:t xml:space="preserve"> the </w:t>
            </w:r>
            <w:r w:rsidRPr="004059D5">
              <w:rPr>
                <w:rFonts w:ascii="Arial" w:hAnsi="Arial" w:cs="Arial"/>
                <w:sz w:val="20"/>
                <w:szCs w:val="20"/>
              </w:rPr>
              <w:t>regional</w:t>
            </w:r>
            <w:r w:rsidRPr="004059D5">
              <w:rPr>
                <w:rFonts w:ascii="Arial" w:hAnsi="Arial" w:cs="Arial"/>
                <w:spacing w:val="-1"/>
                <w:sz w:val="20"/>
                <w:szCs w:val="20"/>
              </w:rPr>
              <w:t xml:space="preserve"> </w:t>
            </w:r>
            <w:r w:rsidRPr="004059D5">
              <w:rPr>
                <w:rFonts w:ascii="Arial" w:hAnsi="Arial" w:cs="Arial"/>
                <w:sz w:val="20"/>
                <w:szCs w:val="20"/>
              </w:rPr>
              <w:t>emergency</w:t>
            </w:r>
            <w:r w:rsidRPr="004059D5">
              <w:rPr>
                <w:rFonts w:ascii="Arial" w:hAnsi="Arial" w:cs="Arial"/>
                <w:spacing w:val="-3"/>
                <w:sz w:val="20"/>
                <w:szCs w:val="20"/>
              </w:rPr>
              <w:t xml:space="preserve"> </w:t>
            </w:r>
            <w:r w:rsidRPr="004059D5">
              <w:rPr>
                <w:rFonts w:ascii="Arial" w:hAnsi="Arial" w:cs="Arial"/>
                <w:sz w:val="20"/>
                <w:szCs w:val="20"/>
              </w:rPr>
              <w:t>directors</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WHE</w:t>
            </w:r>
            <w:r w:rsidRPr="004059D5">
              <w:rPr>
                <w:rFonts w:ascii="Arial" w:hAnsi="Arial" w:cs="Arial"/>
                <w:spacing w:val="-1"/>
                <w:sz w:val="20"/>
                <w:szCs w:val="20"/>
              </w:rPr>
              <w:t xml:space="preserve"> </w:t>
            </w:r>
            <w:r w:rsidRPr="004059D5">
              <w:rPr>
                <w:rFonts w:ascii="Arial" w:hAnsi="Arial" w:cs="Arial"/>
                <w:sz w:val="20"/>
                <w:szCs w:val="20"/>
              </w:rPr>
              <w:t>HQ</w:t>
            </w:r>
            <w:r w:rsidRPr="004059D5">
              <w:rPr>
                <w:rFonts w:ascii="Arial" w:hAnsi="Arial" w:cs="Arial"/>
                <w:spacing w:val="-1"/>
                <w:sz w:val="20"/>
                <w:szCs w:val="20"/>
              </w:rPr>
              <w:t xml:space="preserve"> </w:t>
            </w:r>
            <w:r w:rsidRPr="004059D5">
              <w:rPr>
                <w:rFonts w:ascii="Arial" w:hAnsi="Arial" w:cs="Arial"/>
                <w:sz w:val="20"/>
                <w:szCs w:val="20"/>
              </w:rPr>
              <w:t>directors</w:t>
            </w:r>
            <w:r w:rsidRPr="004059D5">
              <w:rPr>
                <w:rFonts w:ascii="Arial" w:hAnsi="Arial" w:cs="Arial"/>
                <w:spacing w:val="-4"/>
                <w:sz w:val="20"/>
                <w:szCs w:val="20"/>
              </w:rPr>
              <w:t xml:space="preserve"> </w:t>
            </w:r>
            <w:r w:rsidRPr="004059D5">
              <w:rPr>
                <w:rFonts w:ascii="Arial" w:hAnsi="Arial" w:cs="Arial"/>
                <w:sz w:val="20"/>
                <w:szCs w:val="20"/>
              </w:rPr>
              <w:t>continually</w:t>
            </w:r>
            <w:r w:rsidRPr="004059D5">
              <w:rPr>
                <w:rFonts w:ascii="Arial" w:hAnsi="Arial" w:cs="Arial"/>
                <w:spacing w:val="-1"/>
                <w:sz w:val="20"/>
                <w:szCs w:val="20"/>
              </w:rPr>
              <w:t xml:space="preserve"> </w:t>
            </w:r>
            <w:r w:rsidRPr="004059D5">
              <w:rPr>
                <w:rFonts w:ascii="Arial" w:hAnsi="Arial" w:cs="Arial"/>
                <w:sz w:val="20"/>
                <w:szCs w:val="20"/>
              </w:rPr>
              <w:t>strengthens</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demonstrates</w:t>
            </w:r>
            <w:r w:rsidRPr="004059D5">
              <w:rPr>
                <w:rFonts w:ascii="Arial" w:hAnsi="Arial" w:cs="Arial"/>
                <w:spacing w:val="-1"/>
                <w:sz w:val="20"/>
                <w:szCs w:val="20"/>
              </w:rPr>
              <w:t xml:space="preserve"> </w:t>
            </w:r>
            <w:r w:rsidRPr="004059D5">
              <w:rPr>
                <w:rFonts w:ascii="Arial" w:hAnsi="Arial" w:cs="Arial"/>
                <w:sz w:val="20"/>
                <w:szCs w:val="20"/>
              </w:rPr>
              <w:t>its</w:t>
            </w:r>
            <w:r w:rsidRPr="004059D5">
              <w:rPr>
                <w:rFonts w:ascii="Arial" w:hAnsi="Arial" w:cs="Arial"/>
                <w:spacing w:val="-1"/>
                <w:sz w:val="20"/>
                <w:szCs w:val="20"/>
              </w:rPr>
              <w:t xml:space="preserve"> </w:t>
            </w:r>
            <w:r w:rsidRPr="004059D5">
              <w:rPr>
                <w:rFonts w:ascii="Arial" w:hAnsi="Arial" w:cs="Arial"/>
                <w:sz w:val="20"/>
                <w:szCs w:val="20"/>
              </w:rPr>
              <w:t>effectiveness</w:t>
            </w:r>
            <w:r w:rsidRPr="004059D5">
              <w:rPr>
                <w:rFonts w:ascii="Arial" w:hAnsi="Arial" w:cs="Arial"/>
                <w:spacing w:val="-1"/>
                <w:sz w:val="20"/>
                <w:szCs w:val="20"/>
              </w:rPr>
              <w:t xml:space="preserve"> </w:t>
            </w:r>
            <w:r w:rsidRPr="004059D5">
              <w:rPr>
                <w:rFonts w:ascii="Arial" w:hAnsi="Arial" w:cs="Arial"/>
                <w:sz w:val="20"/>
                <w:szCs w:val="20"/>
              </w:rPr>
              <w:t xml:space="preserve">in building One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and ensure coherent work as a 3-level</w:t>
            </w:r>
            <w:r w:rsidRPr="004059D5">
              <w:rPr>
                <w:rFonts w:ascii="Arial" w:hAnsi="Arial" w:cs="Arial"/>
                <w:spacing w:val="-19"/>
                <w:sz w:val="20"/>
                <w:szCs w:val="20"/>
              </w:rPr>
              <w:t xml:space="preserve"> </w:t>
            </w:r>
            <w:r w:rsidRPr="004059D5">
              <w:rPr>
                <w:rFonts w:ascii="Arial" w:hAnsi="Arial" w:cs="Arial"/>
                <w:sz w:val="20"/>
                <w:szCs w:val="20"/>
              </w:rPr>
              <w:t>team.</w:t>
            </w:r>
          </w:p>
          <w:p w14:paraId="61A4F02B" w14:textId="77777777" w:rsidR="001C3B6A" w:rsidRPr="004059D5" w:rsidRDefault="001C3B6A" w:rsidP="000C1669">
            <w:pPr>
              <w:rPr>
                <w:rFonts w:ascii="Arial" w:hAnsi="Arial" w:cs="Arial"/>
                <w:sz w:val="20"/>
                <w:szCs w:val="20"/>
              </w:rPr>
            </w:pPr>
          </w:p>
          <w:p w14:paraId="15F2F1EA" w14:textId="77777777" w:rsidR="001C3B6A" w:rsidRPr="004059D5" w:rsidRDefault="001C3B6A" w:rsidP="00805FC3">
            <w:pPr>
              <w:pStyle w:val="TableParagraph"/>
              <w:ind w:left="103" w:right="477"/>
              <w:rPr>
                <w:rFonts w:ascii="Arial" w:hAnsi="Arial" w:cs="Arial"/>
                <w:sz w:val="20"/>
                <w:szCs w:val="20"/>
              </w:rPr>
            </w:pPr>
            <w:r w:rsidRPr="004059D5">
              <w:rPr>
                <w:rFonts w:ascii="Arial" w:hAnsi="Arial" w:cs="Arial"/>
                <w:b/>
                <w:sz w:val="20"/>
                <w:szCs w:val="20"/>
              </w:rPr>
              <w:t>Delegation</w:t>
            </w:r>
            <w:r w:rsidRPr="004059D5">
              <w:rPr>
                <w:rFonts w:ascii="Arial" w:hAnsi="Arial" w:cs="Arial"/>
                <w:b/>
                <w:spacing w:val="-4"/>
                <w:sz w:val="20"/>
                <w:szCs w:val="20"/>
              </w:rPr>
              <w:t xml:space="preserve"> </w:t>
            </w:r>
            <w:r w:rsidRPr="004059D5">
              <w:rPr>
                <w:rFonts w:ascii="Arial" w:hAnsi="Arial" w:cs="Arial"/>
                <w:b/>
                <w:sz w:val="20"/>
                <w:szCs w:val="20"/>
              </w:rPr>
              <w:t>of</w:t>
            </w:r>
            <w:r w:rsidRPr="004059D5">
              <w:rPr>
                <w:rFonts w:ascii="Arial" w:hAnsi="Arial" w:cs="Arial"/>
                <w:b/>
                <w:spacing w:val="-3"/>
                <w:sz w:val="20"/>
                <w:szCs w:val="20"/>
              </w:rPr>
              <w:t xml:space="preserve"> </w:t>
            </w:r>
            <w:r w:rsidRPr="004059D5">
              <w:rPr>
                <w:rFonts w:ascii="Arial" w:hAnsi="Arial" w:cs="Arial"/>
                <w:b/>
                <w:sz w:val="20"/>
                <w:szCs w:val="20"/>
              </w:rPr>
              <w:t>authority,</w:t>
            </w:r>
            <w:r w:rsidRPr="004059D5">
              <w:rPr>
                <w:rFonts w:ascii="Arial" w:hAnsi="Arial" w:cs="Arial"/>
                <w:b/>
                <w:spacing w:val="-2"/>
                <w:sz w:val="20"/>
                <w:szCs w:val="20"/>
              </w:rPr>
              <w:t xml:space="preserve"> </w:t>
            </w:r>
            <w:r w:rsidRPr="004059D5">
              <w:rPr>
                <w:rFonts w:ascii="Arial" w:hAnsi="Arial" w:cs="Arial"/>
                <w:b/>
                <w:sz w:val="20"/>
                <w:szCs w:val="20"/>
              </w:rPr>
              <w:t>accountability,</w:t>
            </w:r>
            <w:r w:rsidRPr="004059D5">
              <w:rPr>
                <w:rFonts w:ascii="Arial" w:hAnsi="Arial" w:cs="Arial"/>
                <w:b/>
                <w:spacing w:val="-5"/>
                <w:sz w:val="20"/>
                <w:szCs w:val="20"/>
              </w:rPr>
              <w:t xml:space="preserve"> </w:t>
            </w:r>
            <w:r w:rsidRPr="004059D5">
              <w:rPr>
                <w:rFonts w:ascii="Arial" w:hAnsi="Arial" w:cs="Arial"/>
                <w:b/>
                <w:sz w:val="20"/>
                <w:szCs w:val="20"/>
              </w:rPr>
              <w:t>reporting</w:t>
            </w:r>
            <w:r w:rsidRPr="004059D5">
              <w:rPr>
                <w:rFonts w:ascii="Arial" w:hAnsi="Arial" w:cs="Arial"/>
                <w:b/>
                <w:spacing w:val="-5"/>
                <w:sz w:val="20"/>
                <w:szCs w:val="20"/>
              </w:rPr>
              <w:t xml:space="preserve"> </w:t>
            </w:r>
            <w:r w:rsidRPr="004059D5">
              <w:rPr>
                <w:rFonts w:ascii="Arial" w:hAnsi="Arial" w:cs="Arial"/>
                <w:b/>
                <w:sz w:val="20"/>
                <w:szCs w:val="20"/>
              </w:rPr>
              <w:t>lines</w:t>
            </w:r>
            <w:r w:rsidRPr="004059D5">
              <w:rPr>
                <w:rFonts w:ascii="Arial" w:hAnsi="Arial" w:cs="Arial"/>
                <w:b/>
                <w:spacing w:val="-3"/>
                <w:sz w:val="20"/>
                <w:szCs w:val="20"/>
              </w:rPr>
              <w:t xml:space="preserve"> </w:t>
            </w:r>
            <w:r w:rsidRPr="004059D5">
              <w:rPr>
                <w:rFonts w:ascii="Arial" w:hAnsi="Arial" w:cs="Arial"/>
                <w:b/>
                <w:sz w:val="20"/>
                <w:szCs w:val="20"/>
              </w:rPr>
              <w:t>and</w:t>
            </w:r>
            <w:r w:rsidRPr="004059D5">
              <w:rPr>
                <w:rFonts w:ascii="Arial" w:hAnsi="Arial" w:cs="Arial"/>
                <w:b/>
                <w:spacing w:val="-4"/>
                <w:sz w:val="20"/>
                <w:szCs w:val="20"/>
              </w:rPr>
              <w:t xml:space="preserve"> </w:t>
            </w:r>
            <w:r w:rsidRPr="004059D5">
              <w:rPr>
                <w:rFonts w:ascii="Arial" w:hAnsi="Arial" w:cs="Arial"/>
                <w:b/>
                <w:sz w:val="20"/>
                <w:szCs w:val="20"/>
              </w:rPr>
              <w:t>decision-</w:t>
            </w:r>
            <w:proofErr w:type="spellStart"/>
            <w:r w:rsidRPr="004059D5">
              <w:rPr>
                <w:rFonts w:ascii="Arial" w:hAnsi="Arial" w:cs="Arial"/>
                <w:b/>
                <w:sz w:val="20"/>
                <w:szCs w:val="20"/>
              </w:rPr>
              <w:t>makingprocesses</w:t>
            </w:r>
            <w:proofErr w:type="spellEnd"/>
            <w:r w:rsidRPr="004059D5">
              <w:rPr>
                <w:rFonts w:ascii="Arial" w:hAnsi="Arial" w:cs="Arial"/>
                <w:b/>
                <w:spacing w:val="-3"/>
                <w:sz w:val="20"/>
                <w:szCs w:val="20"/>
              </w:rPr>
              <w:t xml:space="preserve"> </w:t>
            </w:r>
            <w:r w:rsidRPr="004059D5">
              <w:rPr>
                <w:rFonts w:ascii="Arial" w:hAnsi="Arial" w:cs="Arial"/>
                <w:b/>
                <w:sz w:val="20"/>
                <w:szCs w:val="20"/>
              </w:rPr>
              <w:t>among</w:t>
            </w:r>
            <w:r w:rsidRPr="004059D5">
              <w:rPr>
                <w:rFonts w:ascii="Arial" w:hAnsi="Arial" w:cs="Arial"/>
                <w:b/>
                <w:spacing w:val="-5"/>
                <w:sz w:val="20"/>
                <w:szCs w:val="20"/>
              </w:rPr>
              <w:t xml:space="preserve"> </w:t>
            </w:r>
            <w:r w:rsidRPr="004059D5">
              <w:rPr>
                <w:rFonts w:ascii="Arial" w:hAnsi="Arial" w:cs="Arial"/>
                <w:b/>
                <w:sz w:val="20"/>
                <w:szCs w:val="20"/>
              </w:rPr>
              <w:t>Headquarters,</w:t>
            </w:r>
            <w:r w:rsidRPr="004059D5">
              <w:rPr>
                <w:rFonts w:ascii="Arial" w:hAnsi="Arial" w:cs="Arial"/>
                <w:b/>
                <w:spacing w:val="-5"/>
                <w:sz w:val="20"/>
                <w:szCs w:val="20"/>
              </w:rPr>
              <w:t xml:space="preserve"> </w:t>
            </w:r>
            <w:r w:rsidRPr="004059D5">
              <w:rPr>
                <w:rFonts w:ascii="Arial" w:hAnsi="Arial" w:cs="Arial"/>
                <w:b/>
                <w:sz w:val="20"/>
                <w:szCs w:val="20"/>
              </w:rPr>
              <w:t>Regional</w:t>
            </w:r>
            <w:r w:rsidRPr="004059D5">
              <w:rPr>
                <w:rFonts w:ascii="Arial" w:hAnsi="Arial" w:cs="Arial"/>
                <w:b/>
                <w:spacing w:val="-3"/>
                <w:sz w:val="20"/>
                <w:szCs w:val="20"/>
              </w:rPr>
              <w:t xml:space="preserve"> </w:t>
            </w:r>
            <w:r w:rsidRPr="004059D5">
              <w:rPr>
                <w:rFonts w:ascii="Arial" w:hAnsi="Arial" w:cs="Arial"/>
                <w:b/>
                <w:sz w:val="20"/>
                <w:szCs w:val="20"/>
              </w:rPr>
              <w:t>Offices</w:t>
            </w:r>
            <w:r w:rsidRPr="004059D5">
              <w:rPr>
                <w:rFonts w:ascii="Arial" w:hAnsi="Arial" w:cs="Arial"/>
                <w:b/>
                <w:spacing w:val="-3"/>
                <w:sz w:val="20"/>
                <w:szCs w:val="20"/>
              </w:rPr>
              <w:t xml:space="preserve"> </w:t>
            </w:r>
            <w:r w:rsidRPr="004059D5">
              <w:rPr>
                <w:rFonts w:ascii="Arial" w:hAnsi="Arial" w:cs="Arial"/>
                <w:b/>
                <w:sz w:val="20"/>
                <w:szCs w:val="20"/>
              </w:rPr>
              <w:t>and</w:t>
            </w:r>
            <w:r w:rsidRPr="004059D5">
              <w:rPr>
                <w:rFonts w:ascii="Arial" w:hAnsi="Arial" w:cs="Arial"/>
                <w:b/>
                <w:spacing w:val="-6"/>
                <w:sz w:val="20"/>
                <w:szCs w:val="20"/>
              </w:rPr>
              <w:t xml:space="preserve"> </w:t>
            </w:r>
            <w:r w:rsidRPr="004059D5">
              <w:rPr>
                <w:rFonts w:ascii="Arial" w:hAnsi="Arial" w:cs="Arial"/>
                <w:b/>
                <w:sz w:val="20"/>
                <w:szCs w:val="20"/>
              </w:rPr>
              <w:t>Country</w:t>
            </w:r>
            <w:r w:rsidRPr="004059D5">
              <w:rPr>
                <w:rFonts w:ascii="Arial" w:hAnsi="Arial" w:cs="Arial"/>
                <w:b/>
                <w:spacing w:val="-3"/>
                <w:sz w:val="20"/>
                <w:szCs w:val="20"/>
              </w:rPr>
              <w:t xml:space="preserve"> </w:t>
            </w:r>
            <w:r w:rsidRPr="004059D5">
              <w:rPr>
                <w:rFonts w:ascii="Arial" w:hAnsi="Arial" w:cs="Arial"/>
                <w:b/>
                <w:sz w:val="20"/>
                <w:szCs w:val="20"/>
              </w:rPr>
              <w:t>Offices:</w:t>
            </w:r>
            <w:r w:rsidRPr="004059D5">
              <w:rPr>
                <w:rFonts w:ascii="Arial" w:hAnsi="Arial" w:cs="Arial"/>
                <w:b/>
                <w:spacing w:val="-5"/>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SOPs</w:t>
            </w:r>
            <w:r w:rsidRPr="004059D5">
              <w:rPr>
                <w:rFonts w:ascii="Arial" w:hAnsi="Arial" w:cs="Arial"/>
                <w:spacing w:val="-6"/>
                <w:sz w:val="20"/>
                <w:szCs w:val="20"/>
              </w:rPr>
              <w:t xml:space="preserve"> </w:t>
            </w:r>
            <w:r w:rsidRPr="004059D5">
              <w:rPr>
                <w:rFonts w:ascii="Arial" w:hAnsi="Arial" w:cs="Arial"/>
                <w:sz w:val="20"/>
                <w:szCs w:val="20"/>
              </w:rPr>
              <w:t>for</w:t>
            </w:r>
            <w:r w:rsidRPr="004059D5">
              <w:rPr>
                <w:rFonts w:ascii="Arial" w:hAnsi="Arial" w:cs="Arial"/>
                <w:spacing w:val="-6"/>
                <w:sz w:val="20"/>
                <w:szCs w:val="20"/>
              </w:rPr>
              <w:t xml:space="preserve"> </w:t>
            </w:r>
            <w:r w:rsidRPr="004059D5">
              <w:rPr>
                <w:rFonts w:ascii="Arial" w:hAnsi="Arial" w:cs="Arial"/>
                <w:sz w:val="20"/>
                <w:szCs w:val="20"/>
              </w:rPr>
              <w:t>the Delegation</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Authority</w:t>
            </w:r>
            <w:r w:rsidRPr="004059D5">
              <w:rPr>
                <w:rFonts w:ascii="Arial" w:hAnsi="Arial" w:cs="Arial"/>
                <w:spacing w:val="-1"/>
                <w:sz w:val="20"/>
                <w:szCs w:val="20"/>
              </w:rPr>
              <w:t xml:space="preserve"> </w:t>
            </w:r>
            <w:r w:rsidRPr="004059D5">
              <w:rPr>
                <w:rFonts w:ascii="Arial" w:hAnsi="Arial" w:cs="Arial"/>
                <w:sz w:val="20"/>
                <w:szCs w:val="20"/>
              </w:rPr>
              <w:t>(DOA)</w:t>
            </w:r>
            <w:r w:rsidRPr="004059D5">
              <w:rPr>
                <w:rFonts w:ascii="Arial" w:hAnsi="Arial" w:cs="Arial"/>
                <w:spacing w:val="-1"/>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emergencies</w:t>
            </w:r>
            <w:r w:rsidRPr="004059D5">
              <w:rPr>
                <w:rFonts w:ascii="Arial" w:hAnsi="Arial" w:cs="Arial"/>
                <w:spacing w:val="-4"/>
                <w:sz w:val="20"/>
                <w:szCs w:val="20"/>
              </w:rPr>
              <w:t xml:space="preserve"> </w:t>
            </w:r>
            <w:r w:rsidRPr="004059D5">
              <w:rPr>
                <w:rFonts w:ascii="Arial" w:hAnsi="Arial" w:cs="Arial"/>
                <w:sz w:val="20"/>
                <w:szCs w:val="20"/>
              </w:rPr>
              <w:t>were</w:t>
            </w:r>
            <w:r w:rsidRPr="004059D5">
              <w:rPr>
                <w:rFonts w:ascii="Arial" w:hAnsi="Arial" w:cs="Arial"/>
                <w:spacing w:val="-3"/>
                <w:sz w:val="20"/>
                <w:szCs w:val="20"/>
              </w:rPr>
              <w:t xml:space="preserve"> </w:t>
            </w:r>
            <w:r w:rsidRPr="004059D5">
              <w:rPr>
                <w:rFonts w:ascii="Arial" w:hAnsi="Arial" w:cs="Arial"/>
                <w:sz w:val="20"/>
                <w:szCs w:val="20"/>
              </w:rPr>
              <w:t>published in</w:t>
            </w:r>
            <w:r w:rsidRPr="004059D5">
              <w:rPr>
                <w:rFonts w:ascii="Arial" w:hAnsi="Arial" w:cs="Arial"/>
                <w:spacing w:val="-2"/>
                <w:sz w:val="20"/>
                <w:szCs w:val="20"/>
              </w:rPr>
              <w:t xml:space="preserve"> </w:t>
            </w:r>
            <w:r w:rsidRPr="004059D5">
              <w:rPr>
                <w:rFonts w:ascii="Arial" w:hAnsi="Arial" w:cs="Arial"/>
                <w:sz w:val="20"/>
                <w:szCs w:val="20"/>
              </w:rPr>
              <w:t>2017.</w:t>
            </w:r>
            <w:r w:rsidRPr="004059D5">
              <w:rPr>
                <w:rFonts w:ascii="Arial" w:hAnsi="Arial" w:cs="Arial"/>
                <w:spacing w:val="-1"/>
                <w:sz w:val="20"/>
                <w:szCs w:val="20"/>
              </w:rPr>
              <w:t xml:space="preserve"> </w:t>
            </w:r>
            <w:r w:rsidRPr="004059D5">
              <w:rPr>
                <w:rFonts w:ascii="Arial" w:hAnsi="Arial" w:cs="Arial"/>
                <w:sz w:val="20"/>
                <w:szCs w:val="20"/>
              </w:rPr>
              <w:t>Further</w:t>
            </w:r>
            <w:r w:rsidRPr="004059D5">
              <w:rPr>
                <w:rFonts w:ascii="Arial" w:hAnsi="Arial" w:cs="Arial"/>
                <w:spacing w:val="-3"/>
                <w:sz w:val="20"/>
                <w:szCs w:val="20"/>
              </w:rPr>
              <w:t xml:space="preserve"> </w:t>
            </w:r>
            <w:r w:rsidRPr="004059D5">
              <w:rPr>
                <w:rFonts w:ascii="Arial" w:hAnsi="Arial" w:cs="Arial"/>
                <w:sz w:val="20"/>
                <w:szCs w:val="20"/>
              </w:rPr>
              <w:t>guidance on</w:t>
            </w:r>
            <w:r w:rsidRPr="004059D5">
              <w:rPr>
                <w:rFonts w:ascii="Arial" w:hAnsi="Arial" w:cs="Arial"/>
                <w:spacing w:val="-4"/>
                <w:sz w:val="20"/>
                <w:szCs w:val="20"/>
              </w:rPr>
              <w:t xml:space="preserve"> </w:t>
            </w:r>
            <w:r w:rsidRPr="004059D5">
              <w:rPr>
                <w:rFonts w:ascii="Arial" w:hAnsi="Arial" w:cs="Arial"/>
                <w:sz w:val="20"/>
                <w:szCs w:val="20"/>
              </w:rPr>
              <w:t>DOA</w:t>
            </w:r>
            <w:r w:rsidRPr="004059D5">
              <w:rPr>
                <w:rFonts w:ascii="Arial" w:hAnsi="Arial" w:cs="Arial"/>
                <w:spacing w:val="-1"/>
                <w:sz w:val="20"/>
                <w:szCs w:val="20"/>
              </w:rPr>
              <w:t xml:space="preserve"> </w:t>
            </w:r>
            <w:r w:rsidRPr="004059D5">
              <w:rPr>
                <w:rFonts w:ascii="Arial" w:hAnsi="Arial" w:cs="Arial"/>
                <w:sz w:val="20"/>
                <w:szCs w:val="20"/>
              </w:rPr>
              <w:t>implementation</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GSM</w:t>
            </w:r>
            <w:r w:rsidRPr="004059D5">
              <w:rPr>
                <w:rFonts w:ascii="Arial" w:hAnsi="Arial" w:cs="Arial"/>
                <w:spacing w:val="-3"/>
                <w:sz w:val="20"/>
                <w:szCs w:val="20"/>
              </w:rPr>
              <w:t xml:space="preserve"> </w:t>
            </w:r>
            <w:r w:rsidRPr="004059D5">
              <w:rPr>
                <w:rFonts w:ascii="Arial" w:hAnsi="Arial" w:cs="Arial"/>
                <w:sz w:val="20"/>
                <w:szCs w:val="20"/>
              </w:rPr>
              <w:t>was</w:t>
            </w:r>
            <w:r w:rsidRPr="004059D5">
              <w:rPr>
                <w:rFonts w:ascii="Arial" w:hAnsi="Arial" w:cs="Arial"/>
                <w:spacing w:val="-1"/>
                <w:sz w:val="20"/>
                <w:szCs w:val="20"/>
              </w:rPr>
              <w:t xml:space="preserve"> </w:t>
            </w:r>
            <w:r w:rsidRPr="004059D5">
              <w:rPr>
                <w:rFonts w:ascii="Arial" w:hAnsi="Arial" w:cs="Arial"/>
                <w:sz w:val="20"/>
                <w:szCs w:val="20"/>
              </w:rPr>
              <w:t>released</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2018</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coordination</w:t>
            </w:r>
            <w:r w:rsidRPr="004059D5">
              <w:rPr>
                <w:rFonts w:ascii="Arial" w:hAnsi="Arial" w:cs="Arial"/>
                <w:spacing w:val="-2"/>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a corporate</w:t>
            </w:r>
            <w:r w:rsidRPr="004059D5">
              <w:rPr>
                <w:rFonts w:ascii="Arial" w:hAnsi="Arial" w:cs="Arial"/>
                <w:spacing w:val="-4"/>
                <w:sz w:val="20"/>
                <w:szCs w:val="20"/>
              </w:rPr>
              <w:t xml:space="preserve"> </w:t>
            </w:r>
            <w:r w:rsidRPr="004059D5">
              <w:rPr>
                <w:rFonts w:ascii="Arial" w:hAnsi="Arial" w:cs="Arial"/>
                <w:sz w:val="20"/>
                <w:szCs w:val="20"/>
              </w:rPr>
              <w:t>initiative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harmonize</w:t>
            </w:r>
            <w:r w:rsidRPr="004059D5">
              <w:rPr>
                <w:rFonts w:ascii="Arial" w:hAnsi="Arial" w:cs="Arial"/>
                <w:spacing w:val="-4"/>
                <w:sz w:val="20"/>
                <w:szCs w:val="20"/>
              </w:rPr>
              <w:t xml:space="preserve"> </w:t>
            </w:r>
            <w:r w:rsidRPr="004059D5">
              <w:rPr>
                <w:rFonts w:ascii="Arial" w:hAnsi="Arial" w:cs="Arial"/>
                <w:sz w:val="20"/>
                <w:szCs w:val="20"/>
              </w:rPr>
              <w:t>approval</w:t>
            </w:r>
            <w:r w:rsidRPr="004059D5">
              <w:rPr>
                <w:rFonts w:ascii="Arial" w:hAnsi="Arial" w:cs="Arial"/>
                <w:spacing w:val="-2"/>
                <w:sz w:val="20"/>
                <w:szCs w:val="20"/>
              </w:rPr>
              <w:t xml:space="preserve"> </w:t>
            </w:r>
            <w:r w:rsidRPr="004059D5">
              <w:rPr>
                <w:rFonts w:ascii="Arial" w:hAnsi="Arial" w:cs="Arial"/>
                <w:sz w:val="20"/>
                <w:szCs w:val="20"/>
              </w:rPr>
              <w:t>levels</w:t>
            </w:r>
            <w:r w:rsidRPr="004059D5">
              <w:rPr>
                <w:rFonts w:ascii="Arial" w:hAnsi="Arial" w:cs="Arial"/>
                <w:spacing w:val="-5"/>
                <w:sz w:val="20"/>
                <w:szCs w:val="20"/>
              </w:rPr>
              <w:t xml:space="preserve"> </w:t>
            </w:r>
            <w:r w:rsidRPr="004059D5">
              <w:rPr>
                <w:rFonts w:ascii="Arial" w:hAnsi="Arial" w:cs="Arial"/>
                <w:sz w:val="20"/>
                <w:szCs w:val="20"/>
              </w:rPr>
              <w:t>across</w:t>
            </w:r>
            <w:r w:rsidRPr="004059D5">
              <w:rPr>
                <w:rFonts w:ascii="Arial" w:hAnsi="Arial" w:cs="Arial"/>
                <w:spacing w:val="-4"/>
                <w:sz w:val="20"/>
                <w:szCs w:val="20"/>
              </w:rPr>
              <w:t xml:space="preserve"> </w:t>
            </w:r>
            <w:r w:rsidRPr="004059D5">
              <w:rPr>
                <w:rFonts w:ascii="Arial" w:hAnsi="Arial" w:cs="Arial"/>
                <w:sz w:val="20"/>
                <w:szCs w:val="20"/>
              </w:rPr>
              <w:t>Major</w:t>
            </w:r>
            <w:r w:rsidRPr="004059D5">
              <w:rPr>
                <w:rFonts w:ascii="Arial" w:hAnsi="Arial" w:cs="Arial"/>
                <w:spacing w:val="-2"/>
                <w:sz w:val="20"/>
                <w:szCs w:val="20"/>
              </w:rPr>
              <w:t xml:space="preserve"> </w:t>
            </w:r>
            <w:r w:rsidRPr="004059D5">
              <w:rPr>
                <w:rFonts w:ascii="Arial" w:hAnsi="Arial" w:cs="Arial"/>
                <w:sz w:val="20"/>
                <w:szCs w:val="20"/>
              </w:rPr>
              <w:t>Offices.</w:t>
            </w:r>
            <w:r w:rsidRPr="004059D5">
              <w:rPr>
                <w:rFonts w:ascii="Arial" w:hAnsi="Arial" w:cs="Arial"/>
                <w:spacing w:val="-4"/>
                <w:sz w:val="20"/>
                <w:szCs w:val="20"/>
              </w:rPr>
              <w:t xml:space="preserve"> </w:t>
            </w:r>
            <w:r w:rsidRPr="004059D5">
              <w:rPr>
                <w:rFonts w:ascii="Arial" w:hAnsi="Arial" w:cs="Arial"/>
                <w:sz w:val="20"/>
                <w:szCs w:val="20"/>
              </w:rPr>
              <w:t>Decision-making</w:t>
            </w:r>
            <w:r w:rsidRPr="004059D5">
              <w:rPr>
                <w:rFonts w:ascii="Arial" w:hAnsi="Arial" w:cs="Arial"/>
                <w:spacing w:val="-3"/>
                <w:sz w:val="20"/>
                <w:szCs w:val="20"/>
              </w:rPr>
              <w:t xml:space="preserve"> </w:t>
            </w:r>
            <w:r w:rsidRPr="004059D5">
              <w:rPr>
                <w:rFonts w:ascii="Arial" w:hAnsi="Arial" w:cs="Arial"/>
                <w:sz w:val="20"/>
                <w:szCs w:val="20"/>
              </w:rPr>
              <w:t>processes</w:t>
            </w:r>
            <w:r w:rsidRPr="004059D5">
              <w:rPr>
                <w:rFonts w:ascii="Arial" w:hAnsi="Arial" w:cs="Arial"/>
                <w:spacing w:val="-4"/>
                <w:sz w:val="20"/>
                <w:szCs w:val="20"/>
              </w:rPr>
              <w:t xml:space="preserve"> </w:t>
            </w:r>
            <w:r w:rsidRPr="004059D5">
              <w:rPr>
                <w:rFonts w:ascii="Arial" w:hAnsi="Arial" w:cs="Arial"/>
                <w:sz w:val="20"/>
                <w:szCs w:val="20"/>
              </w:rPr>
              <w:t>continue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improve</w:t>
            </w:r>
            <w:r w:rsidRPr="004059D5">
              <w:rPr>
                <w:rFonts w:ascii="Arial" w:hAnsi="Arial" w:cs="Arial"/>
                <w:spacing w:val="-4"/>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IMS</w:t>
            </w:r>
            <w:r w:rsidRPr="004059D5">
              <w:rPr>
                <w:rFonts w:ascii="Arial" w:hAnsi="Arial" w:cs="Arial"/>
                <w:spacing w:val="-2"/>
                <w:sz w:val="20"/>
                <w:szCs w:val="20"/>
              </w:rPr>
              <w:t xml:space="preserve"> </w:t>
            </w:r>
            <w:r w:rsidRPr="004059D5">
              <w:rPr>
                <w:rFonts w:ascii="Arial" w:hAnsi="Arial" w:cs="Arial"/>
                <w:sz w:val="20"/>
                <w:szCs w:val="20"/>
              </w:rPr>
              <w:t>structure</w:t>
            </w:r>
            <w:r w:rsidRPr="004059D5">
              <w:rPr>
                <w:rFonts w:ascii="Arial" w:hAnsi="Arial" w:cs="Arial"/>
                <w:spacing w:val="-2"/>
                <w:sz w:val="20"/>
                <w:szCs w:val="20"/>
              </w:rPr>
              <w:t xml:space="preserve"> </w:t>
            </w:r>
            <w:r w:rsidRPr="004059D5">
              <w:rPr>
                <w:rFonts w:ascii="Arial" w:hAnsi="Arial" w:cs="Arial"/>
                <w:sz w:val="20"/>
                <w:szCs w:val="20"/>
              </w:rPr>
              <w:t>consistently</w:t>
            </w:r>
            <w:r w:rsidRPr="004059D5">
              <w:rPr>
                <w:rFonts w:ascii="Arial" w:hAnsi="Arial" w:cs="Arial"/>
                <w:spacing w:val="-4"/>
                <w:sz w:val="20"/>
                <w:szCs w:val="20"/>
              </w:rPr>
              <w:t xml:space="preserve"> </w:t>
            </w:r>
            <w:r w:rsidRPr="004059D5">
              <w:rPr>
                <w:rFonts w:ascii="Arial" w:hAnsi="Arial" w:cs="Arial"/>
                <w:sz w:val="20"/>
                <w:szCs w:val="20"/>
              </w:rPr>
              <w:t>established</w:t>
            </w:r>
            <w:r w:rsidRPr="004059D5">
              <w:rPr>
                <w:rFonts w:ascii="Arial" w:hAnsi="Arial" w:cs="Arial"/>
                <w:spacing w:val="-3"/>
                <w:sz w:val="20"/>
                <w:szCs w:val="20"/>
              </w:rPr>
              <w:t xml:space="preserve"> </w:t>
            </w:r>
            <w:r w:rsidRPr="004059D5">
              <w:rPr>
                <w:rFonts w:ascii="Arial" w:hAnsi="Arial" w:cs="Arial"/>
                <w:sz w:val="20"/>
                <w:szCs w:val="20"/>
              </w:rPr>
              <w:t xml:space="preserve">for graded emergencies. Following the WHO transformation, new delegation of authorities for Regional Directors, EXD/WHE, ADGs, WHO Representatives, Directors and Unit Heads have been </w:t>
            </w:r>
            <w:proofErr w:type="gramStart"/>
            <w:r w:rsidRPr="004059D5">
              <w:rPr>
                <w:rFonts w:ascii="Arial" w:hAnsi="Arial" w:cs="Arial"/>
                <w:sz w:val="20"/>
                <w:szCs w:val="20"/>
              </w:rPr>
              <w:t>developed  of</w:t>
            </w:r>
            <w:proofErr w:type="gramEnd"/>
            <w:r w:rsidRPr="004059D5">
              <w:rPr>
                <w:rFonts w:ascii="Arial" w:hAnsi="Arial" w:cs="Arial"/>
                <w:sz w:val="20"/>
                <w:szCs w:val="20"/>
              </w:rPr>
              <w:t xml:space="preserve"> the WHO transformation, revised delegation of authorities are being developed for the 3 levels. This include a higher level of delegation below the RDs and the </w:t>
            </w:r>
            <w:proofErr w:type="spellStart"/>
            <w:r w:rsidRPr="004059D5">
              <w:rPr>
                <w:rFonts w:ascii="Arial" w:hAnsi="Arial" w:cs="Arial"/>
                <w:sz w:val="20"/>
                <w:szCs w:val="20"/>
              </w:rPr>
              <w:t>the</w:t>
            </w:r>
            <w:proofErr w:type="spellEnd"/>
            <w:r w:rsidRPr="004059D5">
              <w:rPr>
                <w:rFonts w:ascii="Arial" w:hAnsi="Arial" w:cs="Arial"/>
                <w:sz w:val="20"/>
                <w:szCs w:val="20"/>
              </w:rPr>
              <w:t xml:space="preserve"> ADGs to facilitate operations. New organigrams at WHO HQ and the regions have been issued to also reduce the number of reporting </w:t>
            </w:r>
            <w:proofErr w:type="gramStart"/>
            <w:r w:rsidRPr="004059D5">
              <w:rPr>
                <w:rFonts w:ascii="Arial" w:hAnsi="Arial" w:cs="Arial"/>
                <w:sz w:val="20"/>
                <w:szCs w:val="20"/>
              </w:rPr>
              <w:t>lines .</w:t>
            </w:r>
            <w:proofErr w:type="gramEnd"/>
          </w:p>
          <w:p w14:paraId="50ECED44" w14:textId="171EDC37" w:rsidR="00805FC3" w:rsidRPr="004059D5" w:rsidRDefault="00805FC3" w:rsidP="00805FC3">
            <w:pPr>
              <w:pStyle w:val="TableParagraph"/>
              <w:ind w:left="103" w:right="477"/>
              <w:rPr>
                <w:rFonts w:ascii="Arial" w:hAnsi="Arial" w:cs="Arial"/>
                <w:sz w:val="20"/>
                <w:szCs w:val="20"/>
              </w:rPr>
            </w:pPr>
          </w:p>
        </w:tc>
      </w:tr>
      <w:tr w:rsidR="001C3B6A" w:rsidRPr="004059D5" w14:paraId="1657FA59" w14:textId="77777777" w:rsidTr="004B5AED">
        <w:tc>
          <w:tcPr>
            <w:tcW w:w="1260" w:type="dxa"/>
            <w:vMerge/>
          </w:tcPr>
          <w:p w14:paraId="28FADAA4" w14:textId="77777777" w:rsidR="001C3B6A" w:rsidRPr="004059D5" w:rsidRDefault="001C3B6A" w:rsidP="000C1669">
            <w:pPr>
              <w:pStyle w:val="TableParagraph"/>
              <w:ind w:left="-12"/>
              <w:rPr>
                <w:rFonts w:ascii="Arial" w:hAnsi="Arial" w:cs="Arial"/>
                <w:b/>
                <w:sz w:val="20"/>
                <w:szCs w:val="20"/>
              </w:rPr>
            </w:pPr>
          </w:p>
        </w:tc>
        <w:tc>
          <w:tcPr>
            <w:tcW w:w="2700" w:type="dxa"/>
          </w:tcPr>
          <w:p w14:paraId="3AA284D1" w14:textId="77777777" w:rsidR="001C3B6A" w:rsidRPr="004059D5" w:rsidRDefault="001C3B6A" w:rsidP="000C1669">
            <w:pPr>
              <w:pStyle w:val="TableParagraph"/>
              <w:ind w:left="100"/>
              <w:rPr>
                <w:rFonts w:ascii="Arial" w:eastAsia="Calibri" w:hAnsi="Arial" w:cs="Arial"/>
                <w:sz w:val="20"/>
                <w:szCs w:val="20"/>
              </w:rPr>
            </w:pPr>
            <w:r w:rsidRPr="004059D5">
              <w:rPr>
                <w:rFonts w:ascii="Arial" w:hAnsi="Arial" w:cs="Arial"/>
                <w:b/>
                <w:sz w:val="20"/>
                <w:szCs w:val="20"/>
              </w:rPr>
              <w:t>Internal and external</w:t>
            </w:r>
            <w:r w:rsidRPr="004059D5">
              <w:rPr>
                <w:rFonts w:ascii="Arial" w:hAnsi="Arial" w:cs="Arial"/>
                <w:b/>
                <w:spacing w:val="-18"/>
                <w:sz w:val="20"/>
                <w:szCs w:val="20"/>
              </w:rPr>
              <w:t xml:space="preserve"> </w:t>
            </w:r>
            <w:r w:rsidRPr="004059D5">
              <w:rPr>
                <w:rFonts w:ascii="Arial" w:hAnsi="Arial" w:cs="Arial"/>
                <w:b/>
                <w:sz w:val="20"/>
                <w:szCs w:val="20"/>
              </w:rPr>
              <w:t>communication</w:t>
            </w:r>
          </w:p>
          <w:p w14:paraId="07CE2B75" w14:textId="77777777" w:rsidR="001C3B6A" w:rsidRPr="004059D5" w:rsidRDefault="001C3B6A" w:rsidP="000C1669">
            <w:pPr>
              <w:pStyle w:val="TableParagraph"/>
              <w:numPr>
                <w:ilvl w:val="0"/>
                <w:numId w:val="2"/>
              </w:numPr>
              <w:tabs>
                <w:tab w:val="left" w:pos="356"/>
              </w:tabs>
              <w:ind w:right="331"/>
              <w:rPr>
                <w:rFonts w:ascii="Arial" w:eastAsia="Calibri" w:hAnsi="Arial" w:cs="Arial"/>
                <w:sz w:val="20"/>
                <w:szCs w:val="20"/>
              </w:rPr>
            </w:pPr>
            <w:r w:rsidRPr="004059D5">
              <w:rPr>
                <w:rFonts w:ascii="Arial" w:hAnsi="Arial" w:cs="Arial"/>
                <w:sz w:val="20"/>
                <w:szCs w:val="20"/>
              </w:rPr>
              <w:t>WHE external communication mechanisms</w:t>
            </w:r>
            <w:r w:rsidRPr="004059D5">
              <w:rPr>
                <w:rFonts w:ascii="Arial" w:hAnsi="Arial" w:cs="Arial"/>
                <w:spacing w:val="-6"/>
                <w:sz w:val="20"/>
                <w:szCs w:val="20"/>
              </w:rPr>
              <w:t xml:space="preserve"> </w:t>
            </w:r>
            <w:r w:rsidRPr="004059D5">
              <w:rPr>
                <w:rFonts w:ascii="Arial" w:hAnsi="Arial" w:cs="Arial"/>
                <w:sz w:val="20"/>
                <w:szCs w:val="20"/>
              </w:rPr>
              <w:t>and processes including communication</w:t>
            </w:r>
            <w:r w:rsidRPr="004059D5">
              <w:rPr>
                <w:rFonts w:ascii="Arial" w:hAnsi="Arial" w:cs="Arial"/>
                <w:spacing w:val="-4"/>
                <w:sz w:val="20"/>
                <w:szCs w:val="20"/>
              </w:rPr>
              <w:t xml:space="preserve"> </w:t>
            </w:r>
            <w:r w:rsidRPr="004059D5">
              <w:rPr>
                <w:rFonts w:ascii="Arial" w:hAnsi="Arial" w:cs="Arial"/>
                <w:sz w:val="20"/>
                <w:szCs w:val="20"/>
              </w:rPr>
              <w:t>with Member States (grading, risk</w:t>
            </w:r>
            <w:r w:rsidRPr="004059D5">
              <w:rPr>
                <w:rFonts w:ascii="Arial" w:hAnsi="Arial" w:cs="Arial"/>
                <w:spacing w:val="-8"/>
                <w:sz w:val="20"/>
                <w:szCs w:val="20"/>
              </w:rPr>
              <w:t xml:space="preserve"> </w:t>
            </w:r>
            <w:r w:rsidRPr="004059D5">
              <w:rPr>
                <w:rFonts w:ascii="Arial" w:hAnsi="Arial" w:cs="Arial"/>
                <w:sz w:val="20"/>
                <w:szCs w:val="20"/>
              </w:rPr>
              <w:t>communication)</w:t>
            </w:r>
          </w:p>
          <w:p w14:paraId="0B65DFB4" w14:textId="77777777" w:rsidR="001C3B6A" w:rsidRPr="004059D5" w:rsidRDefault="001C3B6A" w:rsidP="000C1669">
            <w:pPr>
              <w:pStyle w:val="TableParagraph"/>
              <w:numPr>
                <w:ilvl w:val="0"/>
                <w:numId w:val="2"/>
              </w:numPr>
              <w:tabs>
                <w:tab w:val="left" w:pos="356"/>
              </w:tabs>
              <w:ind w:right="249"/>
              <w:rPr>
                <w:rFonts w:ascii="Arial" w:eastAsia="Calibri" w:hAnsi="Arial" w:cs="Arial"/>
                <w:sz w:val="20"/>
                <w:szCs w:val="20"/>
              </w:rPr>
            </w:pPr>
            <w:r w:rsidRPr="004059D5">
              <w:rPr>
                <w:rFonts w:ascii="Arial" w:hAnsi="Arial" w:cs="Arial"/>
                <w:sz w:val="20"/>
                <w:szCs w:val="20"/>
              </w:rPr>
              <w:t>Effectiveness of communication within the</w:t>
            </w:r>
            <w:r w:rsidRPr="004059D5">
              <w:rPr>
                <w:rFonts w:ascii="Arial" w:hAnsi="Arial" w:cs="Arial"/>
                <w:spacing w:val="-14"/>
                <w:sz w:val="20"/>
                <w:szCs w:val="20"/>
              </w:rPr>
              <w:t xml:space="preserve"> </w:t>
            </w:r>
            <w:r w:rsidRPr="004059D5">
              <w:rPr>
                <w:rFonts w:ascii="Arial" w:hAnsi="Arial" w:cs="Arial"/>
                <w:sz w:val="20"/>
                <w:szCs w:val="20"/>
              </w:rPr>
              <w:t xml:space="preserve">WHE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across the three</w:t>
            </w:r>
            <w:r w:rsidRPr="004059D5">
              <w:rPr>
                <w:rFonts w:ascii="Arial" w:hAnsi="Arial" w:cs="Arial"/>
                <w:spacing w:val="-5"/>
                <w:sz w:val="20"/>
                <w:szCs w:val="20"/>
              </w:rPr>
              <w:t xml:space="preserve"> </w:t>
            </w:r>
            <w:r w:rsidRPr="004059D5">
              <w:rPr>
                <w:rFonts w:ascii="Arial" w:hAnsi="Arial" w:cs="Arial"/>
                <w:sz w:val="20"/>
                <w:szCs w:val="20"/>
              </w:rPr>
              <w:t>levels</w:t>
            </w:r>
          </w:p>
          <w:p w14:paraId="5E43B8B5" w14:textId="77777777" w:rsidR="001C3B6A" w:rsidRPr="004059D5" w:rsidRDefault="001C3B6A" w:rsidP="000C1669">
            <w:pPr>
              <w:pStyle w:val="TableParagraph"/>
              <w:ind w:left="712"/>
              <w:rPr>
                <w:rFonts w:ascii="Arial" w:hAnsi="Arial" w:cs="Arial"/>
                <w:b/>
                <w:sz w:val="20"/>
                <w:szCs w:val="20"/>
              </w:rPr>
            </w:pPr>
            <w:r w:rsidRPr="004059D5">
              <w:rPr>
                <w:rFonts w:ascii="Arial" w:eastAsia="Calibri" w:hAnsi="Arial" w:cs="Arial"/>
                <w:sz w:val="20"/>
                <w:szCs w:val="20"/>
              </w:rPr>
              <w:t>Consistency and coherence of</w:t>
            </w:r>
            <w:r w:rsidRPr="004059D5">
              <w:rPr>
                <w:rFonts w:ascii="Arial" w:eastAsia="Calibri" w:hAnsi="Arial" w:cs="Arial"/>
                <w:spacing w:val="-7"/>
                <w:sz w:val="20"/>
                <w:szCs w:val="20"/>
              </w:rPr>
              <w:t xml:space="preserve"> </w:t>
            </w:r>
            <w:r w:rsidRPr="004059D5">
              <w:rPr>
                <w:rFonts w:ascii="Arial" w:eastAsia="Calibri" w:hAnsi="Arial" w:cs="Arial"/>
                <w:sz w:val="20"/>
                <w:szCs w:val="20"/>
              </w:rPr>
              <w:t>corporate communications</w:t>
            </w:r>
            <w:r w:rsidRPr="004059D5">
              <w:rPr>
                <w:rFonts w:ascii="Arial" w:eastAsia="Calibri" w:hAnsi="Arial" w:cs="Arial"/>
                <w:spacing w:val="-2"/>
                <w:sz w:val="20"/>
                <w:szCs w:val="20"/>
              </w:rPr>
              <w:t xml:space="preserve"> </w:t>
            </w:r>
            <w:r w:rsidRPr="004059D5">
              <w:rPr>
                <w:rFonts w:ascii="Arial" w:eastAsia="Calibri" w:hAnsi="Arial" w:cs="Arial"/>
                <w:sz w:val="20"/>
                <w:szCs w:val="20"/>
              </w:rPr>
              <w:t>in</w:t>
            </w:r>
            <w:r w:rsidRPr="004059D5">
              <w:rPr>
                <w:rFonts w:ascii="Arial" w:eastAsia="Calibri" w:hAnsi="Arial" w:cs="Arial"/>
                <w:spacing w:val="-1"/>
                <w:sz w:val="20"/>
                <w:szCs w:val="20"/>
              </w:rPr>
              <w:t xml:space="preserve"> </w:t>
            </w:r>
            <w:r w:rsidRPr="004059D5">
              <w:rPr>
                <w:rFonts w:ascii="Arial" w:eastAsia="Calibri" w:hAnsi="Arial" w:cs="Arial"/>
                <w:sz w:val="20"/>
                <w:szCs w:val="20"/>
              </w:rPr>
              <w:t>relation</w:t>
            </w:r>
            <w:r w:rsidRPr="004059D5">
              <w:rPr>
                <w:rFonts w:ascii="Arial" w:eastAsia="Calibri" w:hAnsi="Arial" w:cs="Arial"/>
                <w:spacing w:val="-3"/>
                <w:sz w:val="20"/>
                <w:szCs w:val="20"/>
              </w:rPr>
              <w:t xml:space="preserve"> </w:t>
            </w:r>
            <w:r w:rsidRPr="004059D5">
              <w:rPr>
                <w:rFonts w:ascii="Arial" w:eastAsia="Calibri" w:hAnsi="Arial" w:cs="Arial"/>
                <w:sz w:val="20"/>
                <w:szCs w:val="20"/>
              </w:rPr>
              <w:t>to</w:t>
            </w:r>
            <w:r w:rsidRPr="004059D5">
              <w:rPr>
                <w:rFonts w:ascii="Arial" w:eastAsia="Calibri" w:hAnsi="Arial" w:cs="Arial"/>
                <w:spacing w:val="-1"/>
                <w:sz w:val="20"/>
                <w:szCs w:val="20"/>
              </w:rPr>
              <w:t xml:space="preserve"> </w:t>
            </w:r>
            <w:r w:rsidRPr="004059D5">
              <w:rPr>
                <w:rFonts w:ascii="Arial" w:eastAsia="Calibri" w:hAnsi="Arial" w:cs="Arial"/>
                <w:sz w:val="20"/>
                <w:szCs w:val="20"/>
              </w:rPr>
              <w:t>WHO’s</w:t>
            </w:r>
            <w:r w:rsidRPr="004059D5">
              <w:rPr>
                <w:rFonts w:ascii="Arial" w:eastAsia="Calibri" w:hAnsi="Arial" w:cs="Arial"/>
                <w:spacing w:val="-47"/>
                <w:sz w:val="20"/>
                <w:szCs w:val="20"/>
              </w:rPr>
              <w:t xml:space="preserve"> </w:t>
            </w:r>
            <w:r w:rsidRPr="004059D5">
              <w:rPr>
                <w:rFonts w:ascii="Arial" w:eastAsia="Calibri" w:hAnsi="Arial" w:cs="Arial"/>
                <w:sz w:val="20"/>
                <w:szCs w:val="20"/>
              </w:rPr>
              <w:t>Department of Communications and</w:t>
            </w:r>
            <w:r w:rsidRPr="004059D5">
              <w:rPr>
                <w:rFonts w:ascii="Arial" w:eastAsia="Calibri" w:hAnsi="Arial" w:cs="Arial"/>
                <w:spacing w:val="-7"/>
                <w:sz w:val="20"/>
                <w:szCs w:val="20"/>
              </w:rPr>
              <w:t xml:space="preserve"> </w:t>
            </w:r>
            <w:r w:rsidRPr="004059D5">
              <w:rPr>
                <w:rFonts w:ascii="Arial" w:eastAsia="Calibri" w:hAnsi="Arial" w:cs="Arial"/>
                <w:sz w:val="20"/>
                <w:szCs w:val="20"/>
              </w:rPr>
              <w:t xml:space="preserve">other </w:t>
            </w:r>
            <w:proofErr w:type="spellStart"/>
            <w:r w:rsidRPr="004059D5">
              <w:rPr>
                <w:rFonts w:ascii="Arial" w:eastAsia="Calibri" w:hAnsi="Arial" w:cs="Arial"/>
                <w:sz w:val="20"/>
                <w:szCs w:val="20"/>
              </w:rPr>
              <w:t>programmes</w:t>
            </w:r>
            <w:proofErr w:type="spellEnd"/>
            <w:r w:rsidRPr="004059D5">
              <w:rPr>
                <w:rFonts w:ascii="Arial" w:eastAsia="Calibri" w:hAnsi="Arial" w:cs="Arial"/>
                <w:sz w:val="20"/>
                <w:szCs w:val="20"/>
              </w:rPr>
              <w:t xml:space="preserve"> within</w:t>
            </w:r>
            <w:r w:rsidRPr="004059D5">
              <w:rPr>
                <w:rFonts w:ascii="Arial" w:eastAsia="Calibri" w:hAnsi="Arial" w:cs="Arial"/>
                <w:spacing w:val="-2"/>
                <w:sz w:val="20"/>
                <w:szCs w:val="20"/>
              </w:rPr>
              <w:t xml:space="preserve"> </w:t>
            </w:r>
            <w:r w:rsidRPr="004059D5">
              <w:rPr>
                <w:rFonts w:ascii="Arial" w:eastAsia="Calibri" w:hAnsi="Arial" w:cs="Arial"/>
                <w:sz w:val="20"/>
                <w:szCs w:val="20"/>
              </w:rPr>
              <w:t>WHO</w:t>
            </w:r>
          </w:p>
        </w:tc>
        <w:tc>
          <w:tcPr>
            <w:tcW w:w="17280" w:type="dxa"/>
          </w:tcPr>
          <w:p w14:paraId="6711DA0F" w14:textId="77777777" w:rsidR="001C3B6A" w:rsidRPr="004059D5" w:rsidRDefault="001C3B6A" w:rsidP="000C1669">
            <w:pPr>
              <w:pStyle w:val="TableParagraph"/>
              <w:ind w:left="103" w:right="162"/>
              <w:rPr>
                <w:rFonts w:ascii="Arial" w:eastAsia="Calibri" w:hAnsi="Arial" w:cs="Arial"/>
                <w:sz w:val="20"/>
                <w:szCs w:val="20"/>
              </w:rPr>
            </w:pPr>
            <w:r w:rsidRPr="004059D5">
              <w:rPr>
                <w:rFonts w:ascii="Arial" w:hAnsi="Arial" w:cs="Arial"/>
                <w:b/>
                <w:sz w:val="20"/>
                <w:szCs w:val="20"/>
              </w:rPr>
              <w:t>External</w:t>
            </w:r>
            <w:r w:rsidRPr="004059D5">
              <w:rPr>
                <w:rFonts w:ascii="Arial" w:hAnsi="Arial" w:cs="Arial"/>
                <w:b/>
                <w:spacing w:val="-3"/>
                <w:sz w:val="20"/>
                <w:szCs w:val="20"/>
              </w:rPr>
              <w:t xml:space="preserve"> </w:t>
            </w:r>
            <w:r w:rsidRPr="004059D5">
              <w:rPr>
                <w:rFonts w:ascii="Arial" w:hAnsi="Arial" w:cs="Arial"/>
                <w:b/>
                <w:sz w:val="20"/>
                <w:szCs w:val="20"/>
              </w:rPr>
              <w:t>communication</w:t>
            </w:r>
            <w:r w:rsidRPr="004059D5">
              <w:rPr>
                <w:rFonts w:ascii="Arial" w:hAnsi="Arial" w:cs="Arial"/>
                <w:b/>
                <w:spacing w:val="-4"/>
                <w:sz w:val="20"/>
                <w:szCs w:val="20"/>
              </w:rPr>
              <w:t xml:space="preserve"> </w:t>
            </w:r>
            <w:r w:rsidRPr="004059D5">
              <w:rPr>
                <w:rFonts w:ascii="Arial" w:hAnsi="Arial" w:cs="Arial"/>
                <w:b/>
                <w:sz w:val="20"/>
                <w:szCs w:val="20"/>
              </w:rPr>
              <w:t>mechanisms and</w:t>
            </w:r>
            <w:r w:rsidRPr="004059D5">
              <w:rPr>
                <w:rFonts w:ascii="Arial" w:hAnsi="Arial" w:cs="Arial"/>
                <w:b/>
                <w:spacing w:val="-1"/>
                <w:sz w:val="20"/>
                <w:szCs w:val="20"/>
              </w:rPr>
              <w:t xml:space="preserve"> </w:t>
            </w:r>
            <w:r w:rsidRPr="004059D5">
              <w:rPr>
                <w:rFonts w:ascii="Arial" w:hAnsi="Arial" w:cs="Arial"/>
                <w:b/>
                <w:sz w:val="20"/>
                <w:szCs w:val="20"/>
              </w:rPr>
              <w:t>processes:</w:t>
            </w:r>
            <w:r w:rsidRPr="004059D5">
              <w:rPr>
                <w:rFonts w:ascii="Arial" w:hAnsi="Arial" w:cs="Arial"/>
                <w:b/>
                <w:spacing w:val="-2"/>
                <w:sz w:val="20"/>
                <w:szCs w:val="20"/>
              </w:rPr>
              <w:t xml:space="preserve"> </w:t>
            </w:r>
            <w:r w:rsidR="00410F4A" w:rsidRPr="004059D5">
              <w:rPr>
                <w:rFonts w:ascii="Arial" w:hAnsi="Arial" w:cs="Arial"/>
                <w:sz w:val="20"/>
                <w:szCs w:val="20"/>
              </w:rPr>
              <w:t xml:space="preserve">Following the centralization of the communications function, there continues to be in the dept of communications (DCO) a fully dedicated </w:t>
            </w:r>
            <w:r w:rsidR="00410F4A" w:rsidRPr="004059D5">
              <w:rPr>
                <w:rFonts w:ascii="Arial" w:hAnsi="Arial" w:cs="Arial"/>
                <w:spacing w:val="-3"/>
                <w:sz w:val="20"/>
                <w:szCs w:val="20"/>
              </w:rPr>
              <w:t xml:space="preserve">emergencies </w:t>
            </w:r>
            <w:r w:rsidR="00410F4A" w:rsidRPr="004059D5">
              <w:rPr>
                <w:rFonts w:ascii="Arial" w:hAnsi="Arial" w:cs="Arial"/>
                <w:spacing w:val="-2"/>
                <w:sz w:val="20"/>
                <w:szCs w:val="20"/>
              </w:rPr>
              <w:t xml:space="preserve"> </w:t>
            </w:r>
            <w:r w:rsidR="00410F4A" w:rsidRPr="004059D5">
              <w:rPr>
                <w:rFonts w:ascii="Arial" w:hAnsi="Arial" w:cs="Arial"/>
                <w:sz w:val="20"/>
                <w:szCs w:val="20"/>
              </w:rPr>
              <w:t>team</w:t>
            </w:r>
            <w:r w:rsidR="00410F4A" w:rsidRPr="004059D5">
              <w:rPr>
                <w:rFonts w:ascii="Arial" w:hAnsi="Arial" w:cs="Arial"/>
                <w:spacing w:val="-2"/>
                <w:sz w:val="20"/>
                <w:szCs w:val="20"/>
              </w:rPr>
              <w:t xml:space="preserve"> which </w:t>
            </w:r>
            <w:r w:rsidR="00410F4A" w:rsidRPr="004059D5">
              <w:rPr>
                <w:rFonts w:ascii="Arial" w:hAnsi="Arial" w:cs="Arial"/>
                <w:sz w:val="20"/>
                <w:szCs w:val="20"/>
              </w:rPr>
              <w:t>works</w:t>
            </w:r>
            <w:r w:rsidR="00410F4A" w:rsidRPr="004059D5">
              <w:rPr>
                <w:rFonts w:ascii="Arial" w:hAnsi="Arial" w:cs="Arial"/>
                <w:spacing w:val="-1"/>
                <w:sz w:val="20"/>
                <w:szCs w:val="20"/>
              </w:rPr>
              <w:t xml:space="preserve"> </w:t>
            </w:r>
            <w:r w:rsidR="00410F4A" w:rsidRPr="004059D5">
              <w:rPr>
                <w:rFonts w:ascii="Arial" w:hAnsi="Arial" w:cs="Arial"/>
                <w:sz w:val="20"/>
                <w:szCs w:val="20"/>
              </w:rPr>
              <w:t>closely</w:t>
            </w:r>
            <w:r w:rsidR="00410F4A" w:rsidRPr="004059D5">
              <w:rPr>
                <w:rFonts w:ascii="Arial" w:hAnsi="Arial" w:cs="Arial"/>
                <w:spacing w:val="-3"/>
                <w:sz w:val="20"/>
                <w:szCs w:val="20"/>
              </w:rPr>
              <w:t xml:space="preserve"> </w:t>
            </w:r>
            <w:r w:rsidR="00410F4A" w:rsidRPr="004059D5">
              <w:rPr>
                <w:rFonts w:ascii="Arial" w:hAnsi="Arial" w:cs="Arial"/>
                <w:sz w:val="20"/>
                <w:szCs w:val="20"/>
              </w:rPr>
              <w:t xml:space="preserve">with WHE technical teams and </w:t>
            </w:r>
            <w:r w:rsidR="00410F4A" w:rsidRPr="004059D5">
              <w:rPr>
                <w:rFonts w:ascii="Arial" w:hAnsi="Arial" w:cs="Arial"/>
                <w:spacing w:val="-3"/>
                <w:sz w:val="20"/>
                <w:szCs w:val="20"/>
              </w:rPr>
              <w:t xml:space="preserve"> </w:t>
            </w:r>
            <w:r w:rsidR="00410F4A" w:rsidRPr="004059D5">
              <w:rPr>
                <w:rFonts w:ascii="Arial" w:hAnsi="Arial" w:cs="Arial"/>
                <w:sz w:val="20"/>
                <w:szCs w:val="20"/>
              </w:rPr>
              <w:t>other</w:t>
            </w:r>
            <w:r w:rsidR="00410F4A" w:rsidRPr="004059D5">
              <w:rPr>
                <w:rFonts w:ascii="Arial" w:hAnsi="Arial" w:cs="Arial"/>
                <w:spacing w:val="-3"/>
                <w:sz w:val="20"/>
                <w:szCs w:val="20"/>
              </w:rPr>
              <w:t xml:space="preserve"> </w:t>
            </w:r>
            <w:r w:rsidR="00410F4A" w:rsidRPr="004059D5">
              <w:rPr>
                <w:rFonts w:ascii="Arial" w:hAnsi="Arial" w:cs="Arial"/>
                <w:sz w:val="20"/>
                <w:szCs w:val="20"/>
              </w:rPr>
              <w:t>communicators</w:t>
            </w:r>
            <w:r w:rsidR="00410F4A" w:rsidRPr="004059D5">
              <w:rPr>
                <w:rFonts w:ascii="Arial" w:hAnsi="Arial" w:cs="Arial"/>
                <w:spacing w:val="-1"/>
                <w:sz w:val="20"/>
                <w:szCs w:val="20"/>
              </w:rPr>
              <w:t xml:space="preserve"> </w:t>
            </w:r>
            <w:r w:rsidR="00410F4A" w:rsidRPr="004059D5">
              <w:rPr>
                <w:rFonts w:ascii="Arial" w:hAnsi="Arial" w:cs="Arial"/>
                <w:sz w:val="20"/>
                <w:szCs w:val="20"/>
              </w:rPr>
              <w:t>at</w:t>
            </w:r>
            <w:r w:rsidR="00410F4A" w:rsidRPr="004059D5">
              <w:rPr>
                <w:rFonts w:ascii="Arial" w:hAnsi="Arial" w:cs="Arial"/>
                <w:spacing w:val="-1"/>
                <w:sz w:val="20"/>
                <w:szCs w:val="20"/>
              </w:rPr>
              <w:t xml:space="preserve"> </w:t>
            </w:r>
            <w:r w:rsidR="00410F4A" w:rsidRPr="004059D5">
              <w:rPr>
                <w:rFonts w:ascii="Arial" w:hAnsi="Arial" w:cs="Arial"/>
                <w:sz w:val="20"/>
                <w:szCs w:val="20"/>
              </w:rPr>
              <w:t>all</w:t>
            </w:r>
            <w:r w:rsidR="00410F4A" w:rsidRPr="004059D5">
              <w:rPr>
                <w:rFonts w:ascii="Arial" w:hAnsi="Arial" w:cs="Arial"/>
                <w:spacing w:val="-4"/>
                <w:sz w:val="20"/>
                <w:szCs w:val="20"/>
              </w:rPr>
              <w:t xml:space="preserve"> </w:t>
            </w:r>
            <w:r w:rsidR="00410F4A" w:rsidRPr="004059D5">
              <w:rPr>
                <w:rFonts w:ascii="Arial" w:hAnsi="Arial" w:cs="Arial"/>
                <w:sz w:val="20"/>
                <w:szCs w:val="20"/>
              </w:rPr>
              <w:t>three levels</w:t>
            </w:r>
            <w:r w:rsidR="00410F4A" w:rsidRPr="004059D5">
              <w:rPr>
                <w:rFonts w:ascii="Arial" w:hAnsi="Arial" w:cs="Arial"/>
                <w:spacing w:val="-3"/>
                <w:sz w:val="20"/>
                <w:szCs w:val="20"/>
              </w:rPr>
              <w:t xml:space="preserve"> </w:t>
            </w:r>
            <w:r w:rsidR="00410F4A" w:rsidRPr="004059D5">
              <w:rPr>
                <w:rFonts w:ascii="Arial" w:hAnsi="Arial" w:cs="Arial"/>
                <w:sz w:val="20"/>
                <w:szCs w:val="20"/>
              </w:rPr>
              <w:t>of</w:t>
            </w:r>
            <w:r w:rsidR="00410F4A" w:rsidRPr="004059D5">
              <w:rPr>
                <w:rFonts w:ascii="Arial" w:hAnsi="Arial" w:cs="Arial"/>
                <w:spacing w:val="-1"/>
                <w:sz w:val="20"/>
                <w:szCs w:val="20"/>
              </w:rPr>
              <w:t xml:space="preserve"> </w:t>
            </w:r>
            <w:r w:rsidR="00410F4A" w:rsidRPr="004059D5">
              <w:rPr>
                <w:rFonts w:ascii="Arial" w:hAnsi="Arial" w:cs="Arial"/>
                <w:sz w:val="20"/>
                <w:szCs w:val="20"/>
              </w:rPr>
              <w:t>the</w:t>
            </w:r>
            <w:r w:rsidR="00410F4A" w:rsidRPr="004059D5">
              <w:rPr>
                <w:rFonts w:ascii="Arial" w:hAnsi="Arial" w:cs="Arial"/>
                <w:spacing w:val="-3"/>
                <w:sz w:val="20"/>
                <w:szCs w:val="20"/>
              </w:rPr>
              <w:t xml:space="preserve"> </w:t>
            </w:r>
            <w:r w:rsidR="00410F4A" w:rsidRPr="004059D5">
              <w:rPr>
                <w:rFonts w:ascii="Arial" w:hAnsi="Arial" w:cs="Arial"/>
                <w:sz w:val="20"/>
                <w:szCs w:val="20"/>
              </w:rPr>
              <w:t>organization Since January 2020 the team has been augmented by surge staff (as have other teams  in DCO) to communicate on the COVID-19 pandemic while still covering major G3 emergencies such as the Ebola outbreaking the DRC, Syria) and Yemen</w:t>
            </w:r>
            <w:r w:rsidR="00410F4A" w:rsidRPr="004059D5">
              <w:rPr>
                <w:rFonts w:ascii="Arial" w:hAnsi="Arial" w:cs="Arial"/>
                <w:spacing w:val="-1"/>
                <w:sz w:val="20"/>
                <w:szCs w:val="20"/>
              </w:rPr>
              <w:t xml:space="preserve"> </w:t>
            </w:r>
            <w:r w:rsidR="00410F4A" w:rsidRPr="004059D5">
              <w:rPr>
                <w:rFonts w:ascii="Arial" w:hAnsi="Arial" w:cs="Arial"/>
                <w:sz w:val="20"/>
                <w:szCs w:val="20"/>
              </w:rPr>
              <w:t>For priority</w:t>
            </w:r>
            <w:r w:rsidR="00410F4A" w:rsidRPr="004059D5">
              <w:rPr>
                <w:rFonts w:ascii="Arial" w:hAnsi="Arial" w:cs="Arial"/>
                <w:spacing w:val="-3"/>
                <w:sz w:val="20"/>
                <w:szCs w:val="20"/>
              </w:rPr>
              <w:t xml:space="preserve"> </w:t>
            </w:r>
            <w:r w:rsidR="00410F4A" w:rsidRPr="004059D5">
              <w:rPr>
                <w:rFonts w:ascii="Arial" w:hAnsi="Arial" w:cs="Arial"/>
                <w:sz w:val="20"/>
                <w:szCs w:val="20"/>
              </w:rPr>
              <w:t>countries</w:t>
            </w:r>
            <w:r w:rsidR="00410F4A" w:rsidRPr="004059D5">
              <w:rPr>
                <w:rFonts w:ascii="Arial" w:hAnsi="Arial" w:cs="Arial"/>
                <w:spacing w:val="-2"/>
                <w:sz w:val="20"/>
                <w:szCs w:val="20"/>
              </w:rPr>
              <w:t xml:space="preserve"> </w:t>
            </w:r>
            <w:r w:rsidR="00410F4A" w:rsidRPr="004059D5">
              <w:rPr>
                <w:rFonts w:ascii="Arial" w:hAnsi="Arial" w:cs="Arial"/>
                <w:sz w:val="20"/>
                <w:szCs w:val="20"/>
              </w:rPr>
              <w:t>facing</w:t>
            </w:r>
            <w:r w:rsidR="00410F4A" w:rsidRPr="004059D5">
              <w:rPr>
                <w:rFonts w:ascii="Arial" w:hAnsi="Arial" w:cs="Arial"/>
                <w:spacing w:val="-3"/>
                <w:sz w:val="20"/>
                <w:szCs w:val="20"/>
              </w:rPr>
              <w:t xml:space="preserve"> </w:t>
            </w:r>
            <w:r w:rsidR="00410F4A" w:rsidRPr="004059D5">
              <w:rPr>
                <w:rFonts w:ascii="Arial" w:hAnsi="Arial" w:cs="Arial"/>
                <w:sz w:val="20"/>
                <w:szCs w:val="20"/>
              </w:rPr>
              <w:t>a G3</w:t>
            </w:r>
            <w:r w:rsidR="00410F4A" w:rsidRPr="004059D5">
              <w:rPr>
                <w:rFonts w:ascii="Arial" w:hAnsi="Arial" w:cs="Arial"/>
                <w:spacing w:val="-2"/>
                <w:sz w:val="20"/>
                <w:szCs w:val="20"/>
              </w:rPr>
              <w:t xml:space="preserve"> </w:t>
            </w:r>
            <w:r w:rsidR="00410F4A" w:rsidRPr="004059D5">
              <w:rPr>
                <w:rFonts w:ascii="Arial" w:hAnsi="Arial" w:cs="Arial"/>
                <w:sz w:val="20"/>
                <w:szCs w:val="20"/>
              </w:rPr>
              <w:t>emergency,</w:t>
            </w:r>
            <w:r w:rsidR="00410F4A" w:rsidRPr="004059D5">
              <w:rPr>
                <w:rFonts w:ascii="Arial" w:hAnsi="Arial" w:cs="Arial"/>
                <w:spacing w:val="-2"/>
                <w:sz w:val="20"/>
                <w:szCs w:val="20"/>
              </w:rPr>
              <w:t xml:space="preserve"> </w:t>
            </w:r>
            <w:r w:rsidR="00410F4A" w:rsidRPr="004059D5">
              <w:rPr>
                <w:rFonts w:ascii="Arial" w:hAnsi="Arial" w:cs="Arial"/>
                <w:sz w:val="20"/>
                <w:szCs w:val="20"/>
              </w:rPr>
              <w:t>a</w:t>
            </w:r>
            <w:r w:rsidR="00410F4A" w:rsidRPr="004059D5">
              <w:rPr>
                <w:rFonts w:ascii="Arial" w:hAnsi="Arial" w:cs="Arial"/>
                <w:spacing w:val="-4"/>
                <w:sz w:val="20"/>
                <w:szCs w:val="20"/>
              </w:rPr>
              <w:t xml:space="preserve"> </w:t>
            </w:r>
            <w:r w:rsidR="00410F4A" w:rsidRPr="004059D5">
              <w:rPr>
                <w:rFonts w:ascii="Arial" w:hAnsi="Arial" w:cs="Arial"/>
                <w:sz w:val="20"/>
                <w:szCs w:val="20"/>
              </w:rPr>
              <w:t>communications</w:t>
            </w:r>
            <w:r w:rsidR="00410F4A" w:rsidRPr="004059D5">
              <w:rPr>
                <w:rFonts w:ascii="Arial" w:hAnsi="Arial" w:cs="Arial"/>
                <w:spacing w:val="-2"/>
                <w:sz w:val="20"/>
                <w:szCs w:val="20"/>
              </w:rPr>
              <w:t xml:space="preserve"> </w:t>
            </w:r>
            <w:r w:rsidR="00410F4A" w:rsidRPr="004059D5">
              <w:rPr>
                <w:rFonts w:ascii="Arial" w:hAnsi="Arial" w:cs="Arial"/>
                <w:sz w:val="20"/>
                <w:szCs w:val="20"/>
              </w:rPr>
              <w:t>strategy</w:t>
            </w:r>
            <w:r w:rsidR="00410F4A" w:rsidRPr="004059D5">
              <w:rPr>
                <w:rFonts w:ascii="Arial" w:hAnsi="Arial" w:cs="Arial"/>
                <w:spacing w:val="-2"/>
                <w:sz w:val="20"/>
                <w:szCs w:val="20"/>
              </w:rPr>
              <w:t xml:space="preserve"> </w:t>
            </w:r>
            <w:r w:rsidR="00410F4A" w:rsidRPr="004059D5">
              <w:rPr>
                <w:rFonts w:ascii="Arial" w:hAnsi="Arial" w:cs="Arial"/>
                <w:sz w:val="20"/>
                <w:szCs w:val="20"/>
              </w:rPr>
              <w:t>is</w:t>
            </w:r>
            <w:r w:rsidR="00410F4A" w:rsidRPr="004059D5">
              <w:rPr>
                <w:rFonts w:ascii="Arial" w:hAnsi="Arial" w:cs="Arial"/>
                <w:spacing w:val="-5"/>
                <w:sz w:val="20"/>
                <w:szCs w:val="20"/>
              </w:rPr>
              <w:t xml:space="preserve"> </w:t>
            </w:r>
            <w:r w:rsidR="00410F4A" w:rsidRPr="004059D5">
              <w:rPr>
                <w:rFonts w:ascii="Arial" w:hAnsi="Arial" w:cs="Arial"/>
                <w:sz w:val="20"/>
                <w:szCs w:val="20"/>
              </w:rPr>
              <w:t>developed</w:t>
            </w:r>
            <w:r w:rsidR="00410F4A" w:rsidRPr="004059D5">
              <w:rPr>
                <w:rFonts w:ascii="Arial" w:hAnsi="Arial" w:cs="Arial"/>
                <w:spacing w:val="-2"/>
                <w:sz w:val="20"/>
                <w:szCs w:val="20"/>
              </w:rPr>
              <w:t xml:space="preserve"> </w:t>
            </w:r>
            <w:r w:rsidR="00410F4A" w:rsidRPr="004059D5">
              <w:rPr>
                <w:rFonts w:ascii="Arial" w:hAnsi="Arial" w:cs="Arial"/>
                <w:spacing w:val="-1"/>
                <w:sz w:val="20"/>
                <w:szCs w:val="20"/>
              </w:rPr>
              <w:t xml:space="preserve">by </w:t>
            </w:r>
            <w:r w:rsidR="00410F4A" w:rsidRPr="004059D5">
              <w:rPr>
                <w:rFonts w:ascii="Arial" w:hAnsi="Arial" w:cs="Arial"/>
                <w:sz w:val="20"/>
                <w:szCs w:val="20"/>
              </w:rPr>
              <w:t>country</w:t>
            </w:r>
            <w:r w:rsidR="00410F4A" w:rsidRPr="004059D5">
              <w:rPr>
                <w:rFonts w:ascii="Arial" w:hAnsi="Arial" w:cs="Arial"/>
                <w:spacing w:val="-2"/>
                <w:sz w:val="20"/>
                <w:szCs w:val="20"/>
              </w:rPr>
              <w:t xml:space="preserve"> </w:t>
            </w:r>
            <w:r w:rsidR="00410F4A" w:rsidRPr="004059D5">
              <w:rPr>
                <w:rFonts w:ascii="Arial" w:hAnsi="Arial" w:cs="Arial"/>
                <w:sz w:val="20"/>
                <w:szCs w:val="20"/>
              </w:rPr>
              <w:t>and</w:t>
            </w:r>
            <w:r w:rsidR="00410F4A" w:rsidRPr="004059D5">
              <w:rPr>
                <w:rFonts w:ascii="Arial" w:hAnsi="Arial" w:cs="Arial"/>
                <w:spacing w:val="-4"/>
                <w:sz w:val="20"/>
                <w:szCs w:val="20"/>
              </w:rPr>
              <w:t xml:space="preserve"> </w:t>
            </w:r>
            <w:r w:rsidR="00410F4A" w:rsidRPr="004059D5">
              <w:rPr>
                <w:rFonts w:ascii="Arial" w:hAnsi="Arial" w:cs="Arial"/>
                <w:sz w:val="20"/>
                <w:szCs w:val="20"/>
              </w:rPr>
              <w:t>regional</w:t>
            </w:r>
            <w:r w:rsidR="00410F4A" w:rsidRPr="004059D5">
              <w:rPr>
                <w:rFonts w:ascii="Arial" w:hAnsi="Arial" w:cs="Arial"/>
                <w:spacing w:val="-5"/>
                <w:sz w:val="20"/>
                <w:szCs w:val="20"/>
              </w:rPr>
              <w:t xml:space="preserve"> </w:t>
            </w:r>
            <w:r w:rsidR="00410F4A" w:rsidRPr="004059D5">
              <w:rPr>
                <w:rFonts w:ascii="Arial" w:hAnsi="Arial" w:cs="Arial"/>
                <w:sz w:val="20"/>
                <w:szCs w:val="20"/>
              </w:rPr>
              <w:t>office</w:t>
            </w:r>
            <w:r w:rsidR="00410F4A" w:rsidRPr="004059D5">
              <w:rPr>
                <w:rFonts w:ascii="Arial" w:hAnsi="Arial" w:cs="Arial"/>
                <w:spacing w:val="1"/>
                <w:sz w:val="20"/>
                <w:szCs w:val="20"/>
              </w:rPr>
              <w:t xml:space="preserve"> </w:t>
            </w:r>
            <w:r w:rsidR="00410F4A" w:rsidRPr="004059D5">
              <w:rPr>
                <w:rFonts w:ascii="Arial" w:hAnsi="Arial" w:cs="Arial"/>
                <w:sz w:val="20"/>
                <w:szCs w:val="20"/>
              </w:rPr>
              <w:t>communicators with support from the emergencies team.</w:t>
            </w:r>
            <w:r w:rsidR="00410F4A" w:rsidRPr="004059D5">
              <w:rPr>
                <w:rFonts w:ascii="Arial" w:hAnsi="Arial" w:cs="Arial"/>
                <w:spacing w:val="-3"/>
                <w:sz w:val="20"/>
                <w:szCs w:val="20"/>
              </w:rPr>
              <w:t xml:space="preserve"> </w:t>
            </w:r>
            <w:r w:rsidR="00410F4A" w:rsidRPr="004059D5">
              <w:rPr>
                <w:rFonts w:ascii="Arial" w:hAnsi="Arial" w:cs="Arial"/>
                <w:sz w:val="20"/>
                <w:szCs w:val="20"/>
              </w:rPr>
              <w:t>Country</w:t>
            </w:r>
            <w:r w:rsidR="00410F4A" w:rsidRPr="004059D5">
              <w:rPr>
                <w:rFonts w:ascii="Arial" w:hAnsi="Arial" w:cs="Arial"/>
                <w:spacing w:val="-2"/>
                <w:sz w:val="20"/>
                <w:szCs w:val="20"/>
              </w:rPr>
              <w:t xml:space="preserve"> </w:t>
            </w:r>
            <w:r w:rsidR="00410F4A" w:rsidRPr="004059D5">
              <w:rPr>
                <w:rFonts w:ascii="Arial" w:hAnsi="Arial" w:cs="Arial"/>
                <w:sz w:val="20"/>
                <w:szCs w:val="20"/>
              </w:rPr>
              <w:t>communications officers</w:t>
            </w:r>
            <w:r w:rsidR="00410F4A" w:rsidRPr="004059D5">
              <w:rPr>
                <w:rFonts w:ascii="Arial" w:hAnsi="Arial" w:cs="Arial"/>
                <w:spacing w:val="-3"/>
                <w:sz w:val="20"/>
                <w:szCs w:val="20"/>
              </w:rPr>
              <w:t xml:space="preserve"> </w:t>
            </w:r>
            <w:r w:rsidR="00410F4A" w:rsidRPr="004059D5">
              <w:rPr>
                <w:rFonts w:ascii="Arial" w:hAnsi="Arial" w:cs="Arial"/>
                <w:sz w:val="20"/>
                <w:szCs w:val="20"/>
              </w:rPr>
              <w:t>are</w:t>
            </w:r>
            <w:r w:rsidR="00410F4A" w:rsidRPr="004059D5">
              <w:rPr>
                <w:rFonts w:ascii="Arial" w:hAnsi="Arial" w:cs="Arial"/>
                <w:spacing w:val="-3"/>
                <w:sz w:val="20"/>
                <w:szCs w:val="20"/>
              </w:rPr>
              <w:t xml:space="preserve"> </w:t>
            </w:r>
            <w:r w:rsidR="00410F4A" w:rsidRPr="004059D5">
              <w:rPr>
                <w:rFonts w:ascii="Arial" w:hAnsi="Arial" w:cs="Arial"/>
                <w:sz w:val="20"/>
                <w:szCs w:val="20"/>
              </w:rPr>
              <w:t>the</w:t>
            </w:r>
            <w:r w:rsidR="00410F4A" w:rsidRPr="004059D5">
              <w:rPr>
                <w:rFonts w:ascii="Arial" w:hAnsi="Arial" w:cs="Arial"/>
                <w:spacing w:val="-3"/>
                <w:sz w:val="20"/>
                <w:szCs w:val="20"/>
              </w:rPr>
              <w:t xml:space="preserve"> </w:t>
            </w:r>
            <w:r w:rsidR="00410F4A" w:rsidRPr="004059D5">
              <w:rPr>
                <w:rFonts w:ascii="Arial" w:hAnsi="Arial" w:cs="Arial"/>
                <w:sz w:val="20"/>
                <w:szCs w:val="20"/>
              </w:rPr>
              <w:t>main</w:t>
            </w:r>
            <w:r w:rsidR="00410F4A" w:rsidRPr="004059D5">
              <w:rPr>
                <w:rFonts w:ascii="Arial" w:hAnsi="Arial" w:cs="Arial"/>
                <w:spacing w:val="-3"/>
                <w:sz w:val="20"/>
                <w:szCs w:val="20"/>
              </w:rPr>
              <w:t xml:space="preserve"> </w:t>
            </w:r>
            <w:r w:rsidR="00410F4A" w:rsidRPr="004059D5">
              <w:rPr>
                <w:rFonts w:ascii="Arial" w:hAnsi="Arial" w:cs="Arial"/>
                <w:sz w:val="20"/>
                <w:szCs w:val="20"/>
              </w:rPr>
              <w:t>points</w:t>
            </w:r>
            <w:r w:rsidR="00410F4A" w:rsidRPr="004059D5">
              <w:rPr>
                <w:rFonts w:ascii="Arial" w:hAnsi="Arial" w:cs="Arial"/>
                <w:spacing w:val="-1"/>
                <w:sz w:val="20"/>
                <w:szCs w:val="20"/>
              </w:rPr>
              <w:t xml:space="preserve"> </w:t>
            </w:r>
            <w:r w:rsidR="00410F4A" w:rsidRPr="004059D5">
              <w:rPr>
                <w:rFonts w:ascii="Arial" w:hAnsi="Arial" w:cs="Arial"/>
                <w:sz w:val="20"/>
                <w:szCs w:val="20"/>
              </w:rPr>
              <w:t>of</w:t>
            </w:r>
            <w:r w:rsidR="00410F4A" w:rsidRPr="004059D5">
              <w:rPr>
                <w:rFonts w:ascii="Arial" w:hAnsi="Arial" w:cs="Arial"/>
                <w:spacing w:val="-3"/>
                <w:sz w:val="20"/>
                <w:szCs w:val="20"/>
              </w:rPr>
              <w:t xml:space="preserve"> </w:t>
            </w:r>
            <w:r w:rsidR="00410F4A" w:rsidRPr="004059D5">
              <w:rPr>
                <w:rFonts w:ascii="Arial" w:hAnsi="Arial" w:cs="Arial"/>
                <w:sz w:val="20"/>
                <w:szCs w:val="20"/>
              </w:rPr>
              <w:t>contact</w:t>
            </w:r>
            <w:r w:rsidR="00410F4A" w:rsidRPr="004059D5">
              <w:rPr>
                <w:rFonts w:ascii="Arial" w:hAnsi="Arial" w:cs="Arial"/>
                <w:spacing w:val="-3"/>
                <w:sz w:val="20"/>
                <w:szCs w:val="20"/>
              </w:rPr>
              <w:t xml:space="preserve"> </w:t>
            </w:r>
            <w:r w:rsidR="00410F4A" w:rsidRPr="004059D5">
              <w:rPr>
                <w:rFonts w:ascii="Arial" w:hAnsi="Arial" w:cs="Arial"/>
                <w:sz w:val="20"/>
                <w:szCs w:val="20"/>
              </w:rPr>
              <w:t>with</w:t>
            </w:r>
            <w:r w:rsidR="00410F4A" w:rsidRPr="004059D5">
              <w:rPr>
                <w:rFonts w:ascii="Arial" w:hAnsi="Arial" w:cs="Arial"/>
                <w:spacing w:val="-3"/>
                <w:sz w:val="20"/>
                <w:szCs w:val="20"/>
              </w:rPr>
              <w:t xml:space="preserve"> </w:t>
            </w:r>
            <w:proofErr w:type="spellStart"/>
            <w:r w:rsidR="00410F4A" w:rsidRPr="004059D5">
              <w:rPr>
                <w:rFonts w:ascii="Arial" w:hAnsi="Arial" w:cs="Arial"/>
                <w:sz w:val="20"/>
                <w:szCs w:val="20"/>
              </w:rPr>
              <w:t>MoH</w:t>
            </w:r>
            <w:proofErr w:type="spellEnd"/>
            <w:r w:rsidR="00410F4A" w:rsidRPr="004059D5">
              <w:rPr>
                <w:rFonts w:ascii="Arial" w:hAnsi="Arial" w:cs="Arial"/>
                <w:spacing w:val="-4"/>
                <w:sz w:val="20"/>
                <w:szCs w:val="20"/>
              </w:rPr>
              <w:t xml:space="preserve"> </w:t>
            </w:r>
            <w:r w:rsidR="00410F4A" w:rsidRPr="004059D5">
              <w:rPr>
                <w:rFonts w:ascii="Arial" w:hAnsi="Arial" w:cs="Arial"/>
                <w:sz w:val="20"/>
                <w:szCs w:val="20"/>
              </w:rPr>
              <w:t>counterparts,</w:t>
            </w:r>
            <w:r w:rsidR="00410F4A" w:rsidRPr="004059D5">
              <w:rPr>
                <w:rFonts w:ascii="Arial" w:hAnsi="Arial" w:cs="Arial"/>
                <w:spacing w:val="-3"/>
                <w:sz w:val="20"/>
                <w:szCs w:val="20"/>
              </w:rPr>
              <w:t xml:space="preserve"> </w:t>
            </w:r>
            <w:r w:rsidR="00410F4A" w:rsidRPr="004059D5">
              <w:rPr>
                <w:rFonts w:ascii="Arial" w:hAnsi="Arial" w:cs="Arial"/>
                <w:sz w:val="20"/>
                <w:szCs w:val="20"/>
              </w:rPr>
              <w:t>either</w:t>
            </w:r>
            <w:r w:rsidR="00410F4A" w:rsidRPr="004059D5">
              <w:rPr>
                <w:rFonts w:ascii="Arial" w:hAnsi="Arial" w:cs="Arial"/>
                <w:spacing w:val="-4"/>
                <w:sz w:val="20"/>
                <w:szCs w:val="20"/>
              </w:rPr>
              <w:t xml:space="preserve"> </w:t>
            </w:r>
            <w:r w:rsidR="00410F4A" w:rsidRPr="004059D5">
              <w:rPr>
                <w:rFonts w:ascii="Arial" w:hAnsi="Arial" w:cs="Arial"/>
                <w:sz w:val="20"/>
                <w:szCs w:val="20"/>
              </w:rPr>
              <w:t>urging</w:t>
            </w:r>
            <w:r w:rsidR="00410F4A" w:rsidRPr="004059D5">
              <w:rPr>
                <w:rFonts w:ascii="Arial" w:hAnsi="Arial" w:cs="Arial"/>
                <w:spacing w:val="-2"/>
                <w:sz w:val="20"/>
                <w:szCs w:val="20"/>
              </w:rPr>
              <w:t xml:space="preserve"> </w:t>
            </w:r>
            <w:r w:rsidR="00410F4A" w:rsidRPr="004059D5">
              <w:rPr>
                <w:rFonts w:ascii="Arial" w:hAnsi="Arial" w:cs="Arial"/>
                <w:sz w:val="20"/>
                <w:szCs w:val="20"/>
              </w:rPr>
              <w:t>the</w:t>
            </w:r>
            <w:r w:rsidR="00410F4A" w:rsidRPr="004059D5">
              <w:rPr>
                <w:rFonts w:ascii="Arial" w:hAnsi="Arial" w:cs="Arial"/>
                <w:spacing w:val="-3"/>
                <w:sz w:val="20"/>
                <w:szCs w:val="20"/>
              </w:rPr>
              <w:t xml:space="preserve"> </w:t>
            </w:r>
            <w:r w:rsidR="00410F4A" w:rsidRPr="004059D5">
              <w:rPr>
                <w:rFonts w:ascii="Arial" w:hAnsi="Arial" w:cs="Arial"/>
                <w:sz w:val="20"/>
                <w:szCs w:val="20"/>
              </w:rPr>
              <w:t>ministry</w:t>
            </w:r>
            <w:r w:rsidR="00410F4A" w:rsidRPr="004059D5">
              <w:rPr>
                <w:rFonts w:ascii="Arial" w:hAnsi="Arial" w:cs="Arial"/>
                <w:spacing w:val="-1"/>
                <w:sz w:val="20"/>
                <w:szCs w:val="20"/>
              </w:rPr>
              <w:t xml:space="preserve"> </w:t>
            </w:r>
            <w:r w:rsidR="00410F4A" w:rsidRPr="004059D5">
              <w:rPr>
                <w:rFonts w:ascii="Arial" w:hAnsi="Arial" w:cs="Arial"/>
                <w:sz w:val="20"/>
                <w:szCs w:val="20"/>
              </w:rPr>
              <w:t>to</w:t>
            </w:r>
            <w:r w:rsidR="00410F4A" w:rsidRPr="004059D5">
              <w:rPr>
                <w:rFonts w:ascii="Arial" w:hAnsi="Arial" w:cs="Arial"/>
                <w:spacing w:val="-2"/>
                <w:sz w:val="20"/>
                <w:szCs w:val="20"/>
              </w:rPr>
              <w:t xml:space="preserve"> </w:t>
            </w:r>
            <w:r w:rsidR="00410F4A" w:rsidRPr="004059D5">
              <w:rPr>
                <w:rFonts w:ascii="Arial" w:hAnsi="Arial" w:cs="Arial"/>
                <w:sz w:val="20"/>
                <w:szCs w:val="20"/>
              </w:rPr>
              <w:t>communicate</w:t>
            </w:r>
            <w:r w:rsidR="00410F4A" w:rsidRPr="004059D5">
              <w:rPr>
                <w:rFonts w:ascii="Arial" w:hAnsi="Arial" w:cs="Arial"/>
                <w:spacing w:val="-5"/>
                <w:sz w:val="20"/>
                <w:szCs w:val="20"/>
              </w:rPr>
              <w:t xml:space="preserve"> </w:t>
            </w:r>
            <w:r w:rsidR="00410F4A" w:rsidRPr="004059D5">
              <w:rPr>
                <w:rFonts w:ascii="Arial" w:hAnsi="Arial" w:cs="Arial"/>
                <w:sz w:val="20"/>
                <w:szCs w:val="20"/>
              </w:rPr>
              <w:t>on</w:t>
            </w:r>
            <w:r w:rsidR="00410F4A" w:rsidRPr="004059D5">
              <w:rPr>
                <w:rFonts w:ascii="Arial" w:hAnsi="Arial" w:cs="Arial"/>
                <w:spacing w:val="3"/>
                <w:sz w:val="20"/>
                <w:szCs w:val="20"/>
              </w:rPr>
              <w:t xml:space="preserve"> </w:t>
            </w:r>
            <w:r w:rsidR="00410F4A" w:rsidRPr="004059D5">
              <w:rPr>
                <w:rFonts w:ascii="Arial" w:hAnsi="Arial" w:cs="Arial"/>
                <w:sz w:val="20"/>
                <w:szCs w:val="20"/>
              </w:rPr>
              <w:t>a</w:t>
            </w:r>
            <w:r w:rsidR="00410F4A" w:rsidRPr="004059D5">
              <w:rPr>
                <w:rFonts w:ascii="Arial" w:hAnsi="Arial" w:cs="Arial"/>
                <w:spacing w:val="-1"/>
                <w:sz w:val="20"/>
                <w:szCs w:val="20"/>
              </w:rPr>
              <w:t xml:space="preserve"> </w:t>
            </w:r>
            <w:r w:rsidR="00410F4A" w:rsidRPr="004059D5">
              <w:rPr>
                <w:rFonts w:ascii="Arial" w:hAnsi="Arial" w:cs="Arial"/>
                <w:sz w:val="20"/>
                <w:szCs w:val="20"/>
              </w:rPr>
              <w:t>developing</w:t>
            </w:r>
            <w:r w:rsidR="00410F4A" w:rsidRPr="004059D5">
              <w:rPr>
                <w:rFonts w:ascii="Arial" w:hAnsi="Arial" w:cs="Arial"/>
                <w:spacing w:val="-2"/>
                <w:sz w:val="20"/>
                <w:szCs w:val="20"/>
              </w:rPr>
              <w:t xml:space="preserve"> </w:t>
            </w:r>
            <w:r w:rsidR="00410F4A" w:rsidRPr="004059D5">
              <w:rPr>
                <w:rFonts w:ascii="Arial" w:hAnsi="Arial" w:cs="Arial"/>
                <w:sz w:val="20"/>
                <w:szCs w:val="20"/>
              </w:rPr>
              <w:t>health issue</w:t>
            </w:r>
            <w:r w:rsidR="00410F4A" w:rsidRPr="004059D5">
              <w:rPr>
                <w:rFonts w:ascii="Arial" w:hAnsi="Arial" w:cs="Arial"/>
                <w:spacing w:val="-1"/>
                <w:sz w:val="20"/>
                <w:szCs w:val="20"/>
              </w:rPr>
              <w:t xml:space="preserve"> </w:t>
            </w:r>
            <w:r w:rsidR="00410F4A" w:rsidRPr="004059D5">
              <w:rPr>
                <w:rFonts w:ascii="Arial" w:hAnsi="Arial" w:cs="Arial"/>
                <w:sz w:val="20"/>
                <w:szCs w:val="20"/>
              </w:rPr>
              <w:t>(e.g.</w:t>
            </w:r>
            <w:r w:rsidR="00410F4A" w:rsidRPr="004059D5">
              <w:rPr>
                <w:rFonts w:ascii="Arial" w:hAnsi="Arial" w:cs="Arial"/>
                <w:spacing w:val="-1"/>
                <w:sz w:val="20"/>
                <w:szCs w:val="20"/>
              </w:rPr>
              <w:t xml:space="preserve"> </w:t>
            </w:r>
            <w:r w:rsidR="00410F4A" w:rsidRPr="004059D5">
              <w:rPr>
                <w:rFonts w:ascii="Arial" w:hAnsi="Arial" w:cs="Arial"/>
                <w:sz w:val="20"/>
                <w:szCs w:val="20"/>
              </w:rPr>
              <w:t>cholera</w:t>
            </w:r>
            <w:r w:rsidR="00410F4A" w:rsidRPr="004059D5">
              <w:rPr>
                <w:rFonts w:ascii="Arial" w:hAnsi="Arial" w:cs="Arial"/>
                <w:spacing w:val="-4"/>
                <w:sz w:val="20"/>
                <w:szCs w:val="20"/>
              </w:rPr>
              <w:t xml:space="preserve"> </w:t>
            </w:r>
            <w:r w:rsidR="00410F4A" w:rsidRPr="004059D5">
              <w:rPr>
                <w:rFonts w:ascii="Arial" w:hAnsi="Arial" w:cs="Arial"/>
                <w:sz w:val="20"/>
                <w:szCs w:val="20"/>
              </w:rPr>
              <w:t>in</w:t>
            </w:r>
            <w:r w:rsidR="00410F4A" w:rsidRPr="004059D5">
              <w:rPr>
                <w:rFonts w:ascii="Arial" w:hAnsi="Arial" w:cs="Arial"/>
                <w:spacing w:val="-1"/>
                <w:sz w:val="20"/>
                <w:szCs w:val="20"/>
              </w:rPr>
              <w:t xml:space="preserve"> </w:t>
            </w:r>
            <w:r w:rsidR="00410F4A" w:rsidRPr="004059D5">
              <w:rPr>
                <w:rFonts w:ascii="Arial" w:hAnsi="Arial" w:cs="Arial"/>
                <w:sz w:val="20"/>
                <w:szCs w:val="20"/>
              </w:rPr>
              <w:t>Zimbabwe),</w:t>
            </w:r>
            <w:r w:rsidR="00410F4A" w:rsidRPr="004059D5">
              <w:rPr>
                <w:rFonts w:ascii="Arial" w:hAnsi="Arial" w:cs="Arial"/>
                <w:spacing w:val="-3"/>
                <w:sz w:val="20"/>
                <w:szCs w:val="20"/>
              </w:rPr>
              <w:t xml:space="preserve"> </w:t>
            </w:r>
            <w:r w:rsidR="00410F4A" w:rsidRPr="004059D5">
              <w:rPr>
                <w:rFonts w:ascii="Arial" w:hAnsi="Arial" w:cs="Arial"/>
                <w:sz w:val="20"/>
                <w:szCs w:val="20"/>
              </w:rPr>
              <w:t>or jointly producing communication materials (e.g. DRC Ebola</w:t>
            </w:r>
            <w:r w:rsidR="00410F4A" w:rsidRPr="004059D5">
              <w:rPr>
                <w:rFonts w:ascii="Arial" w:hAnsi="Arial" w:cs="Arial"/>
                <w:spacing w:val="-18"/>
                <w:sz w:val="20"/>
                <w:szCs w:val="20"/>
              </w:rPr>
              <w:t xml:space="preserve"> </w:t>
            </w:r>
            <w:r w:rsidR="00410F4A" w:rsidRPr="004059D5">
              <w:rPr>
                <w:rFonts w:ascii="Arial" w:hAnsi="Arial" w:cs="Arial"/>
                <w:sz w:val="20"/>
                <w:szCs w:val="20"/>
              </w:rPr>
              <w:t>outbreak).</w:t>
            </w:r>
          </w:p>
          <w:p w14:paraId="32E75747" w14:textId="77777777" w:rsidR="001C3B6A" w:rsidRPr="004059D5" w:rsidRDefault="001C3B6A" w:rsidP="000C1669">
            <w:pPr>
              <w:pStyle w:val="TableParagraph"/>
              <w:rPr>
                <w:rFonts w:ascii="Arial" w:eastAsia="Times New Roman" w:hAnsi="Arial" w:cs="Arial"/>
                <w:b/>
                <w:bCs/>
                <w:sz w:val="20"/>
                <w:szCs w:val="20"/>
              </w:rPr>
            </w:pPr>
          </w:p>
          <w:p w14:paraId="700C12DC" w14:textId="77777777" w:rsidR="001C3B6A" w:rsidRPr="004059D5" w:rsidRDefault="001C3B6A" w:rsidP="000C1669">
            <w:pPr>
              <w:pStyle w:val="TableParagraph"/>
              <w:ind w:left="103" w:right="365"/>
              <w:rPr>
                <w:rFonts w:ascii="Arial" w:eastAsia="Calibri" w:hAnsi="Arial" w:cs="Arial"/>
                <w:sz w:val="20"/>
                <w:szCs w:val="20"/>
              </w:rPr>
            </w:pPr>
            <w:r w:rsidRPr="004059D5">
              <w:rPr>
                <w:rFonts w:ascii="Arial" w:hAnsi="Arial" w:cs="Arial"/>
                <w:sz w:val="20"/>
                <w:szCs w:val="20"/>
              </w:rPr>
              <w:t xml:space="preserve">WHO communicates on </w:t>
            </w:r>
            <w:proofErr w:type="gramStart"/>
            <w:r w:rsidRPr="004059D5">
              <w:rPr>
                <w:rFonts w:ascii="Arial" w:hAnsi="Arial" w:cs="Arial"/>
                <w:sz w:val="20"/>
                <w:szCs w:val="20"/>
              </w:rPr>
              <w:t xml:space="preserve">emergencies </w:t>
            </w:r>
            <w:r w:rsidRPr="004059D5">
              <w:rPr>
                <w:rFonts w:ascii="Arial" w:hAnsi="Arial" w:cs="Arial"/>
                <w:spacing w:val="-2"/>
                <w:sz w:val="20"/>
                <w:szCs w:val="20"/>
              </w:rPr>
              <w:t xml:space="preserve"> </w:t>
            </w:r>
            <w:r w:rsidRPr="004059D5">
              <w:rPr>
                <w:rFonts w:ascii="Arial" w:hAnsi="Arial" w:cs="Arial"/>
                <w:sz w:val="20"/>
                <w:szCs w:val="20"/>
              </w:rPr>
              <w:t>through</w:t>
            </w:r>
            <w:proofErr w:type="gramEnd"/>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country</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regional</w:t>
            </w:r>
            <w:r w:rsidRPr="004059D5">
              <w:rPr>
                <w:rFonts w:ascii="Arial" w:hAnsi="Arial" w:cs="Arial"/>
                <w:spacing w:val="-4"/>
                <w:sz w:val="20"/>
                <w:szCs w:val="20"/>
              </w:rPr>
              <w:t xml:space="preserve"> </w:t>
            </w:r>
            <w:r w:rsidRPr="004059D5">
              <w:rPr>
                <w:rFonts w:ascii="Arial" w:hAnsi="Arial" w:cs="Arial"/>
                <w:sz w:val="20"/>
                <w:szCs w:val="20"/>
              </w:rPr>
              <w:t>web</w:t>
            </w:r>
            <w:r w:rsidRPr="004059D5">
              <w:rPr>
                <w:rFonts w:ascii="Arial" w:hAnsi="Arial" w:cs="Arial"/>
                <w:spacing w:val="-2"/>
                <w:sz w:val="20"/>
                <w:szCs w:val="20"/>
              </w:rPr>
              <w:t xml:space="preserve"> </w:t>
            </w:r>
            <w:r w:rsidRPr="004059D5">
              <w:rPr>
                <w:rFonts w:ascii="Arial" w:hAnsi="Arial" w:cs="Arial"/>
                <w:sz w:val="20"/>
                <w:szCs w:val="20"/>
              </w:rPr>
              <w:t>pages,</w:t>
            </w:r>
            <w:r w:rsidRPr="004059D5">
              <w:rPr>
                <w:rFonts w:ascii="Arial" w:hAnsi="Arial" w:cs="Arial"/>
                <w:spacing w:val="-1"/>
                <w:sz w:val="20"/>
                <w:szCs w:val="20"/>
              </w:rPr>
              <w:t xml:space="preserve"> </w:t>
            </w:r>
            <w:r w:rsidRPr="004059D5">
              <w:rPr>
                <w:rFonts w:ascii="Arial" w:hAnsi="Arial" w:cs="Arial"/>
                <w:sz w:val="20"/>
                <w:szCs w:val="20"/>
              </w:rPr>
              <w:t>social</w:t>
            </w:r>
            <w:r w:rsidRPr="004059D5">
              <w:rPr>
                <w:rFonts w:ascii="Arial" w:hAnsi="Arial" w:cs="Arial"/>
                <w:spacing w:val="-4"/>
                <w:sz w:val="20"/>
                <w:szCs w:val="20"/>
              </w:rPr>
              <w:t xml:space="preserve"> </w:t>
            </w:r>
            <w:r w:rsidRPr="004059D5">
              <w:rPr>
                <w:rFonts w:ascii="Arial" w:hAnsi="Arial" w:cs="Arial"/>
                <w:sz w:val="20"/>
                <w:szCs w:val="20"/>
              </w:rPr>
              <w:t>media</w:t>
            </w:r>
            <w:r w:rsidRPr="004059D5">
              <w:rPr>
                <w:rFonts w:ascii="Arial" w:hAnsi="Arial" w:cs="Arial"/>
                <w:spacing w:val="-1"/>
                <w:sz w:val="20"/>
                <w:szCs w:val="20"/>
              </w:rPr>
              <w:t xml:space="preserve"> </w:t>
            </w:r>
            <w:r w:rsidRPr="004059D5">
              <w:rPr>
                <w:rFonts w:ascii="Arial" w:hAnsi="Arial" w:cs="Arial"/>
                <w:sz w:val="20"/>
                <w:szCs w:val="20"/>
              </w:rPr>
              <w:t>accounts, and</w:t>
            </w:r>
            <w:r w:rsidRPr="004059D5">
              <w:rPr>
                <w:rFonts w:ascii="Arial" w:hAnsi="Arial" w:cs="Arial"/>
                <w:spacing w:val="-2"/>
                <w:sz w:val="20"/>
                <w:szCs w:val="20"/>
              </w:rPr>
              <w:t xml:space="preserve"> </w:t>
            </w:r>
            <w:r w:rsidRPr="004059D5">
              <w:rPr>
                <w:rFonts w:ascii="Arial" w:hAnsi="Arial" w:cs="Arial"/>
                <w:sz w:val="20"/>
                <w:szCs w:val="20"/>
              </w:rPr>
              <w:t>by</w:t>
            </w:r>
            <w:r w:rsidRPr="004059D5">
              <w:rPr>
                <w:rFonts w:ascii="Arial" w:hAnsi="Arial" w:cs="Arial"/>
                <w:spacing w:val="-3"/>
                <w:sz w:val="20"/>
                <w:szCs w:val="20"/>
              </w:rPr>
              <w:t xml:space="preserve"> </w:t>
            </w:r>
            <w:r w:rsidRPr="004059D5">
              <w:rPr>
                <w:rFonts w:ascii="Arial" w:hAnsi="Arial" w:cs="Arial"/>
                <w:sz w:val="20"/>
                <w:szCs w:val="20"/>
              </w:rPr>
              <w:t xml:space="preserve">reaching out to media directly. WHO also l amplifies Member State products, especially on joint actions (e.g. Uganda </w:t>
            </w:r>
            <w:proofErr w:type="gramStart"/>
            <w:r w:rsidRPr="004059D5">
              <w:rPr>
                <w:rFonts w:ascii="Arial" w:hAnsi="Arial" w:cs="Arial"/>
                <w:sz w:val="20"/>
                <w:szCs w:val="20"/>
              </w:rPr>
              <w:t>Ebola</w:t>
            </w:r>
            <w:r w:rsidRPr="004059D5">
              <w:rPr>
                <w:rFonts w:ascii="Arial" w:hAnsi="Arial" w:cs="Arial"/>
                <w:spacing w:val="-33"/>
                <w:sz w:val="20"/>
                <w:szCs w:val="20"/>
              </w:rPr>
              <w:t xml:space="preserve"> </w:t>
            </w:r>
            <w:r w:rsidRPr="004059D5">
              <w:rPr>
                <w:rFonts w:ascii="Arial" w:hAnsi="Arial" w:cs="Arial"/>
                <w:sz w:val="20"/>
                <w:szCs w:val="20"/>
              </w:rPr>
              <w:t>preparedness).</w:t>
            </w:r>
            <w:proofErr w:type="gramEnd"/>
          </w:p>
          <w:p w14:paraId="1A3C7A7C" w14:textId="77777777" w:rsidR="001C3B6A" w:rsidRPr="004059D5" w:rsidRDefault="001C3B6A" w:rsidP="000C1669">
            <w:pPr>
              <w:pStyle w:val="TableParagraph"/>
              <w:rPr>
                <w:rFonts w:ascii="Arial" w:eastAsia="Times New Roman" w:hAnsi="Arial" w:cs="Arial"/>
                <w:b/>
                <w:bCs/>
                <w:sz w:val="20"/>
                <w:szCs w:val="20"/>
              </w:rPr>
            </w:pPr>
          </w:p>
          <w:p w14:paraId="1D33A491" w14:textId="77777777" w:rsidR="001C3B6A" w:rsidRPr="004059D5" w:rsidRDefault="001C3B6A" w:rsidP="000C1669">
            <w:pPr>
              <w:pStyle w:val="TableParagraph"/>
              <w:ind w:left="103" w:right="106"/>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principles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risk</w:t>
            </w:r>
            <w:r w:rsidRPr="004059D5">
              <w:rPr>
                <w:rFonts w:ascii="Arial" w:hAnsi="Arial" w:cs="Arial"/>
                <w:spacing w:val="-1"/>
                <w:sz w:val="20"/>
                <w:szCs w:val="20"/>
              </w:rPr>
              <w:t xml:space="preserve"> </w:t>
            </w:r>
            <w:r w:rsidRPr="004059D5">
              <w:rPr>
                <w:rFonts w:ascii="Arial" w:hAnsi="Arial" w:cs="Arial"/>
                <w:sz w:val="20"/>
                <w:szCs w:val="20"/>
              </w:rPr>
              <w:t>communication</w:t>
            </w:r>
            <w:r w:rsidRPr="004059D5">
              <w:rPr>
                <w:rFonts w:ascii="Arial" w:hAnsi="Arial" w:cs="Arial"/>
                <w:spacing w:val="-2"/>
                <w:sz w:val="20"/>
                <w:szCs w:val="20"/>
              </w:rPr>
              <w:t xml:space="preserve"> </w:t>
            </w:r>
            <w:r w:rsidRPr="004059D5">
              <w:rPr>
                <w:rFonts w:ascii="Arial" w:hAnsi="Arial" w:cs="Arial"/>
                <w:sz w:val="20"/>
                <w:szCs w:val="20"/>
              </w:rPr>
              <w:t>are</w:t>
            </w:r>
            <w:r w:rsidRPr="004059D5">
              <w:rPr>
                <w:rFonts w:ascii="Arial" w:hAnsi="Arial" w:cs="Arial"/>
                <w:spacing w:val="-3"/>
                <w:sz w:val="20"/>
                <w:szCs w:val="20"/>
              </w:rPr>
              <w:t xml:space="preserve"> </w:t>
            </w:r>
            <w:r w:rsidRPr="004059D5">
              <w:rPr>
                <w:rFonts w:ascii="Arial" w:hAnsi="Arial" w:cs="Arial"/>
                <w:sz w:val="20"/>
                <w:szCs w:val="20"/>
              </w:rPr>
              <w:t>integrated</w:t>
            </w:r>
            <w:r w:rsidRPr="004059D5">
              <w:rPr>
                <w:rFonts w:ascii="Arial" w:hAnsi="Arial" w:cs="Arial"/>
                <w:spacing w:val="-2"/>
                <w:sz w:val="20"/>
                <w:szCs w:val="20"/>
              </w:rPr>
              <w:t xml:space="preserve"> </w:t>
            </w:r>
            <w:r w:rsidRPr="004059D5">
              <w:rPr>
                <w:rFonts w:ascii="Arial" w:hAnsi="Arial" w:cs="Arial"/>
                <w:sz w:val="20"/>
                <w:szCs w:val="20"/>
              </w:rPr>
              <w:t>into all</w:t>
            </w:r>
            <w:r w:rsidRPr="004059D5">
              <w:rPr>
                <w:rFonts w:ascii="Arial" w:hAnsi="Arial" w:cs="Arial"/>
                <w:spacing w:val="-1"/>
                <w:sz w:val="20"/>
                <w:szCs w:val="20"/>
              </w:rPr>
              <w:t xml:space="preserve"> </w:t>
            </w:r>
            <w:r w:rsidRPr="004059D5">
              <w:rPr>
                <w:rFonts w:ascii="Arial" w:hAnsi="Arial" w:cs="Arial"/>
                <w:sz w:val="20"/>
                <w:szCs w:val="20"/>
              </w:rPr>
              <w:t>communication,</w:t>
            </w:r>
            <w:r w:rsidRPr="004059D5">
              <w:rPr>
                <w:rFonts w:ascii="Arial" w:hAnsi="Arial" w:cs="Arial"/>
                <w:spacing w:val="-1"/>
                <w:sz w:val="20"/>
                <w:szCs w:val="20"/>
              </w:rPr>
              <w:t xml:space="preserve"> </w:t>
            </w:r>
            <w:proofErr w:type="gramStart"/>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pacing w:val="-4"/>
                <w:sz w:val="20"/>
                <w:szCs w:val="20"/>
              </w:rPr>
              <w:t xml:space="preserve"> emergency</w:t>
            </w:r>
            <w:proofErr w:type="gramEnd"/>
            <w:r w:rsidRPr="004059D5">
              <w:rPr>
                <w:rFonts w:ascii="Arial" w:hAnsi="Arial" w:cs="Arial"/>
                <w:spacing w:val="-4"/>
                <w:sz w:val="20"/>
                <w:szCs w:val="20"/>
              </w:rPr>
              <w:t xml:space="preserve"> communications </w:t>
            </w:r>
            <w:r w:rsidRPr="004059D5">
              <w:rPr>
                <w:rFonts w:ascii="Arial" w:hAnsi="Arial" w:cs="Arial"/>
                <w:sz w:val="20"/>
                <w:szCs w:val="20"/>
              </w:rPr>
              <w:t>media</w:t>
            </w:r>
            <w:r w:rsidRPr="004059D5">
              <w:rPr>
                <w:rFonts w:ascii="Arial" w:hAnsi="Arial" w:cs="Arial"/>
                <w:spacing w:val="-1"/>
                <w:sz w:val="20"/>
                <w:szCs w:val="20"/>
              </w:rPr>
              <w:t xml:space="preserve"> </w:t>
            </w:r>
            <w:r w:rsidRPr="004059D5">
              <w:rPr>
                <w:rFonts w:ascii="Arial" w:hAnsi="Arial" w:cs="Arial"/>
                <w:sz w:val="20"/>
                <w:szCs w:val="20"/>
              </w:rPr>
              <w:t>colleagues</w:t>
            </w:r>
            <w:r w:rsidRPr="004059D5">
              <w:rPr>
                <w:rFonts w:ascii="Arial" w:hAnsi="Arial" w:cs="Arial"/>
                <w:spacing w:val="-1"/>
                <w:sz w:val="20"/>
                <w:szCs w:val="20"/>
              </w:rPr>
              <w:t xml:space="preserve"> </w:t>
            </w:r>
            <w:r w:rsidRPr="004059D5">
              <w:rPr>
                <w:rFonts w:ascii="Arial" w:hAnsi="Arial" w:cs="Arial"/>
                <w:sz w:val="20"/>
                <w:szCs w:val="20"/>
              </w:rPr>
              <w:t>will</w:t>
            </w:r>
            <w:r w:rsidRPr="004059D5">
              <w:rPr>
                <w:rFonts w:ascii="Arial" w:hAnsi="Arial" w:cs="Arial"/>
                <w:spacing w:val="-4"/>
                <w:sz w:val="20"/>
                <w:szCs w:val="20"/>
              </w:rPr>
              <w:t xml:space="preserve"> </w:t>
            </w:r>
            <w:r w:rsidRPr="004059D5">
              <w:rPr>
                <w:rFonts w:ascii="Arial" w:hAnsi="Arial" w:cs="Arial"/>
                <w:sz w:val="20"/>
                <w:szCs w:val="20"/>
              </w:rPr>
              <w:t>reach out</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Member</w:t>
            </w:r>
            <w:r w:rsidRPr="004059D5">
              <w:rPr>
                <w:rFonts w:ascii="Arial" w:hAnsi="Arial" w:cs="Arial"/>
                <w:spacing w:val="-3"/>
                <w:sz w:val="20"/>
                <w:szCs w:val="20"/>
              </w:rPr>
              <w:t xml:space="preserve"> </w:t>
            </w:r>
            <w:r w:rsidRPr="004059D5">
              <w:rPr>
                <w:rFonts w:ascii="Arial" w:hAnsi="Arial" w:cs="Arial"/>
                <w:sz w:val="20"/>
                <w:szCs w:val="20"/>
              </w:rPr>
              <w:t>States</w:t>
            </w:r>
            <w:r w:rsidRPr="004059D5">
              <w:rPr>
                <w:rFonts w:ascii="Arial" w:hAnsi="Arial" w:cs="Arial"/>
                <w:spacing w:val="-1"/>
                <w:sz w:val="20"/>
                <w:szCs w:val="20"/>
              </w:rPr>
              <w:t xml:space="preserve"> </w:t>
            </w:r>
            <w:r w:rsidRPr="004059D5">
              <w:rPr>
                <w:rFonts w:ascii="Arial" w:hAnsi="Arial" w:cs="Arial"/>
                <w:sz w:val="20"/>
                <w:szCs w:val="20"/>
              </w:rPr>
              <w:t>to urge</w:t>
            </w:r>
            <w:r w:rsidRPr="004059D5">
              <w:rPr>
                <w:rFonts w:ascii="Arial" w:hAnsi="Arial" w:cs="Arial"/>
                <w:spacing w:val="-3"/>
                <w:sz w:val="20"/>
                <w:szCs w:val="20"/>
              </w:rPr>
              <w:t xml:space="preserve"> </w:t>
            </w:r>
            <w:r w:rsidRPr="004059D5">
              <w:rPr>
                <w:rFonts w:ascii="Arial" w:hAnsi="Arial" w:cs="Arial"/>
                <w:sz w:val="20"/>
                <w:szCs w:val="20"/>
              </w:rPr>
              <w:t>them</w:t>
            </w:r>
            <w:r w:rsidRPr="004059D5">
              <w:rPr>
                <w:rFonts w:ascii="Arial" w:hAnsi="Arial" w:cs="Arial"/>
                <w:spacing w:val="-2"/>
                <w:sz w:val="20"/>
                <w:szCs w:val="20"/>
              </w:rPr>
              <w:t xml:space="preserve"> </w:t>
            </w:r>
            <w:r w:rsidRPr="004059D5">
              <w:rPr>
                <w:rFonts w:ascii="Arial" w:hAnsi="Arial" w:cs="Arial"/>
                <w:sz w:val="20"/>
                <w:szCs w:val="20"/>
              </w:rPr>
              <w:t>to follow these</w:t>
            </w:r>
            <w:r w:rsidRPr="004059D5">
              <w:rPr>
                <w:rFonts w:ascii="Arial" w:hAnsi="Arial" w:cs="Arial"/>
                <w:spacing w:val="-1"/>
                <w:sz w:val="20"/>
                <w:szCs w:val="20"/>
              </w:rPr>
              <w:t xml:space="preserve"> </w:t>
            </w:r>
            <w:r w:rsidRPr="004059D5">
              <w:rPr>
                <w:rFonts w:ascii="Arial" w:hAnsi="Arial" w:cs="Arial"/>
                <w:sz w:val="20"/>
                <w:szCs w:val="20"/>
              </w:rPr>
              <w:t>principles,</w:t>
            </w:r>
            <w:r w:rsidRPr="004059D5">
              <w:rPr>
                <w:rFonts w:ascii="Arial" w:hAnsi="Arial" w:cs="Arial"/>
                <w:spacing w:val="-1"/>
                <w:sz w:val="20"/>
                <w:szCs w:val="20"/>
              </w:rPr>
              <w:t xml:space="preserve"> </w:t>
            </w:r>
            <w:r w:rsidRPr="004059D5">
              <w:rPr>
                <w:rFonts w:ascii="Arial" w:hAnsi="Arial" w:cs="Arial"/>
                <w:sz w:val="20"/>
                <w:szCs w:val="20"/>
              </w:rPr>
              <w:t>such</w:t>
            </w:r>
            <w:r w:rsidRPr="004059D5">
              <w:rPr>
                <w:rFonts w:ascii="Arial" w:hAnsi="Arial" w:cs="Arial"/>
                <w:spacing w:val="-2"/>
                <w:sz w:val="20"/>
                <w:szCs w:val="20"/>
              </w:rPr>
              <w:t xml:space="preserve"> </w:t>
            </w: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to flag</w:t>
            </w:r>
            <w:r w:rsidRPr="004059D5">
              <w:rPr>
                <w:rFonts w:ascii="Arial" w:hAnsi="Arial" w:cs="Arial"/>
                <w:spacing w:val="-4"/>
                <w:sz w:val="20"/>
                <w:szCs w:val="20"/>
              </w:rPr>
              <w:t xml:space="preserve"> </w:t>
            </w:r>
            <w:r w:rsidRPr="004059D5">
              <w:rPr>
                <w:rFonts w:ascii="Arial" w:hAnsi="Arial" w:cs="Arial"/>
                <w:sz w:val="20"/>
                <w:szCs w:val="20"/>
              </w:rPr>
              <w:t>when</w:t>
            </w:r>
            <w:r w:rsidRPr="004059D5">
              <w:rPr>
                <w:rFonts w:ascii="Arial" w:hAnsi="Arial" w:cs="Arial"/>
                <w:spacing w:val="-2"/>
                <w:sz w:val="20"/>
                <w:szCs w:val="20"/>
              </w:rPr>
              <w:t xml:space="preserve"> </w:t>
            </w:r>
            <w:r w:rsidRPr="004059D5">
              <w:rPr>
                <w:rFonts w:ascii="Arial" w:hAnsi="Arial" w:cs="Arial"/>
                <w:sz w:val="20"/>
                <w:szCs w:val="20"/>
              </w:rPr>
              <w:t>their</w:t>
            </w:r>
            <w:r w:rsidRPr="004059D5">
              <w:rPr>
                <w:rFonts w:ascii="Arial" w:hAnsi="Arial" w:cs="Arial"/>
                <w:spacing w:val="-4"/>
                <w:sz w:val="20"/>
                <w:szCs w:val="20"/>
              </w:rPr>
              <w:t xml:space="preserve"> </w:t>
            </w:r>
            <w:r w:rsidRPr="004059D5">
              <w:rPr>
                <w:rFonts w:ascii="Arial" w:hAnsi="Arial" w:cs="Arial"/>
                <w:sz w:val="20"/>
                <w:szCs w:val="20"/>
              </w:rPr>
              <w:t>health</w:t>
            </w:r>
            <w:r w:rsidRPr="004059D5">
              <w:rPr>
                <w:rFonts w:ascii="Arial" w:hAnsi="Arial" w:cs="Arial"/>
                <w:spacing w:val="-1"/>
                <w:sz w:val="20"/>
                <w:szCs w:val="20"/>
              </w:rPr>
              <w:t xml:space="preserve"> </w:t>
            </w:r>
            <w:r w:rsidRPr="004059D5">
              <w:rPr>
                <w:rFonts w:ascii="Arial" w:hAnsi="Arial" w:cs="Arial"/>
                <w:sz w:val="20"/>
                <w:szCs w:val="20"/>
              </w:rPr>
              <w:t>messages</w:t>
            </w:r>
            <w:r w:rsidRPr="004059D5">
              <w:rPr>
                <w:rFonts w:ascii="Arial" w:hAnsi="Arial" w:cs="Arial"/>
                <w:spacing w:val="-4"/>
                <w:sz w:val="20"/>
                <w:szCs w:val="20"/>
              </w:rPr>
              <w:t xml:space="preserve"> </w:t>
            </w:r>
            <w:r w:rsidRPr="004059D5">
              <w:rPr>
                <w:rFonts w:ascii="Arial" w:hAnsi="Arial" w:cs="Arial"/>
                <w:sz w:val="20"/>
                <w:szCs w:val="20"/>
              </w:rPr>
              <w:t>that</w:t>
            </w:r>
            <w:r w:rsidRPr="004059D5">
              <w:rPr>
                <w:rFonts w:ascii="Arial" w:hAnsi="Arial" w:cs="Arial"/>
                <w:spacing w:val="-3"/>
                <w:sz w:val="20"/>
                <w:szCs w:val="20"/>
              </w:rPr>
              <w:t xml:space="preserve"> </w:t>
            </w:r>
            <w:r w:rsidRPr="004059D5">
              <w:rPr>
                <w:rFonts w:ascii="Arial" w:hAnsi="Arial" w:cs="Arial"/>
                <w:sz w:val="20"/>
                <w:szCs w:val="20"/>
              </w:rPr>
              <w:t>could</w:t>
            </w:r>
            <w:r w:rsidRPr="004059D5">
              <w:rPr>
                <w:rFonts w:ascii="Arial" w:hAnsi="Arial" w:cs="Arial"/>
                <w:spacing w:val="-2"/>
                <w:sz w:val="20"/>
                <w:szCs w:val="20"/>
              </w:rPr>
              <w:t xml:space="preserve"> </w:t>
            </w:r>
            <w:r w:rsidRPr="004059D5">
              <w:rPr>
                <w:rFonts w:ascii="Arial" w:hAnsi="Arial" w:cs="Arial"/>
                <w:sz w:val="20"/>
                <w:szCs w:val="20"/>
              </w:rPr>
              <w:t>be</w:t>
            </w:r>
            <w:r w:rsidRPr="004059D5">
              <w:rPr>
                <w:rFonts w:ascii="Arial" w:hAnsi="Arial" w:cs="Arial"/>
                <w:spacing w:val="-5"/>
                <w:sz w:val="20"/>
                <w:szCs w:val="20"/>
              </w:rPr>
              <w:t xml:space="preserve"> </w:t>
            </w:r>
            <w:r w:rsidRPr="004059D5">
              <w:rPr>
                <w:rFonts w:ascii="Arial" w:hAnsi="Arial" w:cs="Arial"/>
                <w:sz w:val="20"/>
                <w:szCs w:val="20"/>
              </w:rPr>
              <w:t>misinterpreted,</w:t>
            </w:r>
            <w:r w:rsidRPr="004059D5">
              <w:rPr>
                <w:rFonts w:ascii="Arial" w:hAnsi="Arial" w:cs="Arial"/>
                <w:spacing w:val="-4"/>
                <w:sz w:val="20"/>
                <w:szCs w:val="20"/>
              </w:rPr>
              <w:t xml:space="preserve"> </w:t>
            </w:r>
            <w:r w:rsidRPr="004059D5">
              <w:rPr>
                <w:rFonts w:ascii="Arial" w:hAnsi="Arial" w:cs="Arial"/>
                <w:sz w:val="20"/>
                <w:szCs w:val="20"/>
              </w:rPr>
              <w:t>or</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urge</w:t>
            </w:r>
            <w:r w:rsidRPr="004059D5">
              <w:rPr>
                <w:rFonts w:ascii="Arial" w:hAnsi="Arial" w:cs="Arial"/>
                <w:spacing w:val="-1"/>
                <w:sz w:val="20"/>
                <w:szCs w:val="20"/>
              </w:rPr>
              <w:t xml:space="preserve"> </w:t>
            </w:r>
            <w:r w:rsidRPr="004059D5">
              <w:rPr>
                <w:rFonts w:ascii="Arial" w:hAnsi="Arial" w:cs="Arial"/>
                <w:sz w:val="20"/>
                <w:szCs w:val="20"/>
              </w:rPr>
              <w:t>transparency</w:t>
            </w:r>
            <w:r w:rsidRPr="004059D5">
              <w:rPr>
                <w:rFonts w:ascii="Arial" w:hAnsi="Arial" w:cs="Arial"/>
                <w:spacing w:val="-3"/>
                <w:sz w:val="20"/>
                <w:szCs w:val="20"/>
              </w:rPr>
              <w:t xml:space="preserve"> </w:t>
            </w:r>
            <w:r w:rsidRPr="004059D5">
              <w:rPr>
                <w:rFonts w:ascii="Arial" w:hAnsi="Arial" w:cs="Arial"/>
                <w:sz w:val="20"/>
                <w:szCs w:val="20"/>
              </w:rPr>
              <w:t>when</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3"/>
                <w:sz w:val="20"/>
                <w:szCs w:val="20"/>
              </w:rPr>
              <w:t xml:space="preserve"> </w:t>
            </w:r>
            <w:r w:rsidRPr="004059D5">
              <w:rPr>
                <w:rFonts w:ascii="Arial" w:hAnsi="Arial" w:cs="Arial"/>
                <w:sz w:val="20"/>
                <w:szCs w:val="20"/>
              </w:rPr>
              <w:t>Member</w:t>
            </w:r>
            <w:r w:rsidRPr="004059D5">
              <w:rPr>
                <w:rFonts w:ascii="Arial" w:hAnsi="Arial" w:cs="Arial"/>
                <w:spacing w:val="-1"/>
                <w:sz w:val="20"/>
                <w:szCs w:val="20"/>
              </w:rPr>
              <w:t xml:space="preserve"> </w:t>
            </w:r>
            <w:r w:rsidRPr="004059D5">
              <w:rPr>
                <w:rFonts w:ascii="Arial" w:hAnsi="Arial" w:cs="Arial"/>
                <w:sz w:val="20"/>
                <w:szCs w:val="20"/>
              </w:rPr>
              <w:t>State</w:t>
            </w:r>
            <w:r w:rsidRPr="004059D5">
              <w:rPr>
                <w:rFonts w:ascii="Arial" w:hAnsi="Arial" w:cs="Arial"/>
                <w:spacing w:val="-1"/>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hesitant</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 xml:space="preserve">announce an outbreak. In country, health promotion officers work with ministries to develop mechanisms and materials for communicating with communities affected by emergencies. WHO regularly conducts communications training, including the Emergency Communications Network training that includes WHO staff at all three levels of the organization, and ministry </w:t>
            </w:r>
            <w:proofErr w:type="gramStart"/>
            <w:r w:rsidRPr="004059D5">
              <w:rPr>
                <w:rFonts w:ascii="Arial" w:hAnsi="Arial" w:cs="Arial"/>
                <w:sz w:val="20"/>
                <w:szCs w:val="20"/>
              </w:rPr>
              <w:t>communicators.</w:t>
            </w:r>
            <w:proofErr w:type="gramEnd"/>
            <w:r w:rsidRPr="004059D5">
              <w:rPr>
                <w:rFonts w:ascii="Arial" w:hAnsi="Arial" w:cs="Arial"/>
                <w:sz w:val="20"/>
                <w:szCs w:val="20"/>
              </w:rPr>
              <w:t xml:space="preserve"> For example, the training in April 2018 included the communications focal point from </w:t>
            </w:r>
            <w:proofErr w:type="spellStart"/>
            <w:r w:rsidRPr="004059D5">
              <w:rPr>
                <w:rFonts w:ascii="Arial" w:hAnsi="Arial" w:cs="Arial"/>
                <w:sz w:val="20"/>
                <w:szCs w:val="20"/>
              </w:rPr>
              <w:t>MoH</w:t>
            </w:r>
            <w:proofErr w:type="spellEnd"/>
            <w:r w:rsidRPr="004059D5">
              <w:rPr>
                <w:rFonts w:ascii="Arial" w:hAnsi="Arial" w:cs="Arial"/>
                <w:sz w:val="20"/>
                <w:szCs w:val="20"/>
              </w:rPr>
              <w:t xml:space="preserve"> DRC who became the lead communicator during the Ebola outbreak. </w:t>
            </w:r>
          </w:p>
          <w:p w14:paraId="613D0705" w14:textId="77777777" w:rsidR="001C3B6A" w:rsidRPr="004059D5" w:rsidRDefault="001C3B6A" w:rsidP="000C1669">
            <w:pPr>
              <w:pStyle w:val="TableParagraph"/>
              <w:rPr>
                <w:rFonts w:ascii="Arial" w:eastAsia="Times New Roman" w:hAnsi="Arial" w:cs="Arial"/>
                <w:b/>
                <w:bCs/>
                <w:sz w:val="20"/>
                <w:szCs w:val="20"/>
              </w:rPr>
            </w:pPr>
          </w:p>
          <w:p w14:paraId="7D433B6E" w14:textId="77777777" w:rsidR="001C3B6A" w:rsidRPr="004059D5" w:rsidRDefault="001C3B6A" w:rsidP="00523297">
            <w:pPr>
              <w:pStyle w:val="TableParagraph"/>
              <w:ind w:left="103" w:right="611"/>
              <w:rPr>
                <w:rFonts w:ascii="Arial" w:hAnsi="Arial" w:cs="Arial"/>
                <w:sz w:val="20"/>
                <w:szCs w:val="20"/>
              </w:rPr>
            </w:pPr>
            <w:r w:rsidRPr="004059D5">
              <w:rPr>
                <w:rFonts w:ascii="Arial" w:hAnsi="Arial" w:cs="Arial"/>
                <w:b/>
                <w:sz w:val="20"/>
                <w:szCs w:val="20"/>
              </w:rPr>
              <w:t>Communications</w:t>
            </w:r>
            <w:r w:rsidRPr="004059D5">
              <w:rPr>
                <w:rFonts w:ascii="Arial" w:hAnsi="Arial" w:cs="Arial"/>
                <w:b/>
                <w:spacing w:val="-4"/>
                <w:sz w:val="20"/>
                <w:szCs w:val="20"/>
              </w:rPr>
              <w:t xml:space="preserve"> </w:t>
            </w:r>
            <w:r w:rsidRPr="004059D5">
              <w:rPr>
                <w:rFonts w:ascii="Arial" w:hAnsi="Arial" w:cs="Arial"/>
                <w:b/>
                <w:sz w:val="20"/>
                <w:szCs w:val="20"/>
              </w:rPr>
              <w:t>within</w:t>
            </w:r>
            <w:r w:rsidRPr="004059D5">
              <w:rPr>
                <w:rFonts w:ascii="Arial" w:hAnsi="Arial" w:cs="Arial"/>
                <w:b/>
                <w:spacing w:val="-3"/>
                <w:sz w:val="20"/>
                <w:szCs w:val="20"/>
              </w:rPr>
              <w:t xml:space="preserve"> </w:t>
            </w:r>
            <w:r w:rsidRPr="004059D5">
              <w:rPr>
                <w:rFonts w:ascii="Arial" w:hAnsi="Arial" w:cs="Arial"/>
                <w:b/>
                <w:sz w:val="20"/>
                <w:szCs w:val="20"/>
              </w:rPr>
              <w:t>WHE</w:t>
            </w:r>
            <w:r w:rsidRPr="004059D5">
              <w:rPr>
                <w:rFonts w:ascii="Arial" w:hAnsi="Arial" w:cs="Arial"/>
                <w:b/>
                <w:spacing w:val="-2"/>
                <w:sz w:val="20"/>
                <w:szCs w:val="20"/>
              </w:rPr>
              <w:t xml:space="preserve"> </w:t>
            </w:r>
            <w:r w:rsidRPr="004059D5">
              <w:rPr>
                <w:rFonts w:ascii="Arial" w:hAnsi="Arial" w:cs="Arial"/>
                <w:b/>
                <w:sz w:val="20"/>
                <w:szCs w:val="20"/>
              </w:rPr>
              <w:t>across</w:t>
            </w:r>
            <w:r w:rsidRPr="004059D5">
              <w:rPr>
                <w:rFonts w:ascii="Arial" w:hAnsi="Arial" w:cs="Arial"/>
                <w:b/>
                <w:spacing w:val="-4"/>
                <w:sz w:val="20"/>
                <w:szCs w:val="20"/>
              </w:rPr>
              <w:t xml:space="preserve"> </w:t>
            </w:r>
            <w:r w:rsidRPr="004059D5">
              <w:rPr>
                <w:rFonts w:ascii="Arial" w:hAnsi="Arial" w:cs="Arial"/>
                <w:b/>
                <w:sz w:val="20"/>
                <w:szCs w:val="20"/>
              </w:rPr>
              <w:t>the</w:t>
            </w:r>
            <w:r w:rsidRPr="004059D5">
              <w:rPr>
                <w:rFonts w:ascii="Arial" w:hAnsi="Arial" w:cs="Arial"/>
                <w:b/>
                <w:spacing w:val="-3"/>
                <w:sz w:val="20"/>
                <w:szCs w:val="20"/>
              </w:rPr>
              <w:t xml:space="preserve"> </w:t>
            </w:r>
            <w:r w:rsidRPr="004059D5">
              <w:rPr>
                <w:rFonts w:ascii="Arial" w:hAnsi="Arial" w:cs="Arial"/>
                <w:b/>
                <w:sz w:val="20"/>
                <w:szCs w:val="20"/>
              </w:rPr>
              <w:t>three</w:t>
            </w:r>
            <w:r w:rsidRPr="004059D5">
              <w:rPr>
                <w:rFonts w:ascii="Arial" w:hAnsi="Arial" w:cs="Arial"/>
                <w:b/>
                <w:spacing w:val="-3"/>
                <w:sz w:val="20"/>
                <w:szCs w:val="20"/>
              </w:rPr>
              <w:t xml:space="preserve"> </w:t>
            </w:r>
            <w:r w:rsidRPr="004059D5">
              <w:rPr>
                <w:rFonts w:ascii="Arial" w:hAnsi="Arial" w:cs="Arial"/>
                <w:b/>
                <w:sz w:val="20"/>
                <w:szCs w:val="20"/>
              </w:rPr>
              <w:t>levels:</w:t>
            </w:r>
            <w:r w:rsidRPr="004059D5">
              <w:rPr>
                <w:rFonts w:ascii="Arial" w:hAnsi="Arial" w:cs="Arial"/>
                <w:b/>
                <w:spacing w:val="-2"/>
                <w:sz w:val="20"/>
                <w:szCs w:val="20"/>
              </w:rPr>
              <w:t xml:space="preserve"> </w:t>
            </w:r>
            <w:r w:rsidRPr="004059D5">
              <w:rPr>
                <w:rFonts w:ascii="Arial" w:hAnsi="Arial" w:cs="Arial"/>
                <w:sz w:val="20"/>
                <w:szCs w:val="20"/>
              </w:rPr>
              <w:t>Communications</w:t>
            </w:r>
            <w:r w:rsidRPr="004059D5">
              <w:rPr>
                <w:rFonts w:ascii="Arial" w:hAnsi="Arial" w:cs="Arial"/>
                <w:spacing w:val="-4"/>
                <w:sz w:val="20"/>
                <w:szCs w:val="20"/>
              </w:rPr>
              <w:t xml:space="preserve"> </w:t>
            </w:r>
            <w:r w:rsidRPr="004059D5">
              <w:rPr>
                <w:rFonts w:ascii="Arial" w:hAnsi="Arial" w:cs="Arial"/>
                <w:sz w:val="20"/>
                <w:szCs w:val="20"/>
              </w:rPr>
              <w:t>across</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three</w:t>
            </w:r>
            <w:r w:rsidRPr="004059D5">
              <w:rPr>
                <w:rFonts w:ascii="Arial" w:hAnsi="Arial" w:cs="Arial"/>
                <w:spacing w:val="-2"/>
                <w:sz w:val="20"/>
                <w:szCs w:val="20"/>
              </w:rPr>
              <w:t xml:space="preserve"> </w:t>
            </w:r>
            <w:r w:rsidRPr="004059D5">
              <w:rPr>
                <w:rFonts w:ascii="Arial" w:hAnsi="Arial" w:cs="Arial"/>
                <w:sz w:val="20"/>
                <w:szCs w:val="20"/>
              </w:rPr>
              <w:t>levels</w:t>
            </w:r>
            <w:r w:rsidRPr="004059D5">
              <w:rPr>
                <w:rFonts w:ascii="Arial" w:hAnsi="Arial" w:cs="Arial"/>
                <w:spacing w:val="-5"/>
                <w:sz w:val="20"/>
                <w:szCs w:val="20"/>
              </w:rPr>
              <w:t xml:space="preserve"> </w:t>
            </w:r>
            <w:r w:rsidRPr="004059D5">
              <w:rPr>
                <w:rFonts w:ascii="Arial" w:hAnsi="Arial" w:cs="Arial"/>
                <w:sz w:val="20"/>
                <w:szCs w:val="20"/>
              </w:rPr>
              <w:t>has</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steadily</w:t>
            </w:r>
            <w:r w:rsidRPr="004059D5">
              <w:rPr>
                <w:rFonts w:ascii="Arial" w:hAnsi="Arial" w:cs="Arial"/>
                <w:spacing w:val="-2"/>
                <w:sz w:val="20"/>
                <w:szCs w:val="20"/>
              </w:rPr>
              <w:t xml:space="preserve"> </w:t>
            </w:r>
            <w:r w:rsidRPr="004059D5">
              <w:rPr>
                <w:rFonts w:ascii="Arial" w:hAnsi="Arial" w:cs="Arial"/>
                <w:sz w:val="20"/>
                <w:szCs w:val="20"/>
              </w:rPr>
              <w:t>improving.</w:t>
            </w:r>
            <w:r w:rsidRPr="004059D5">
              <w:rPr>
                <w:rFonts w:ascii="Arial" w:hAnsi="Arial" w:cs="Arial"/>
                <w:spacing w:val="-2"/>
                <w:sz w:val="20"/>
                <w:szCs w:val="20"/>
              </w:rPr>
              <w:t xml:space="preserve"> </w:t>
            </w:r>
            <w:r w:rsidRPr="004059D5">
              <w:rPr>
                <w:rFonts w:ascii="Arial" w:hAnsi="Arial" w:cs="Arial"/>
                <w:sz w:val="20"/>
                <w:szCs w:val="20"/>
              </w:rPr>
              <w:t>WHE</w:t>
            </w:r>
            <w:r w:rsidRPr="004059D5">
              <w:rPr>
                <w:rFonts w:ascii="Arial" w:hAnsi="Arial" w:cs="Arial"/>
                <w:spacing w:val="-5"/>
                <w:sz w:val="20"/>
                <w:szCs w:val="20"/>
              </w:rPr>
              <w:t xml:space="preserve"> </w:t>
            </w:r>
            <w:r w:rsidRPr="004059D5">
              <w:rPr>
                <w:rFonts w:ascii="Arial" w:hAnsi="Arial" w:cs="Arial"/>
                <w:sz w:val="20"/>
                <w:szCs w:val="20"/>
              </w:rPr>
              <w:t>Directors</w:t>
            </w:r>
            <w:r w:rsidRPr="004059D5">
              <w:rPr>
                <w:rFonts w:ascii="Arial" w:hAnsi="Arial" w:cs="Arial"/>
                <w:spacing w:val="-2"/>
                <w:sz w:val="20"/>
                <w:szCs w:val="20"/>
              </w:rPr>
              <w:t xml:space="preserve"> </w:t>
            </w:r>
            <w:r w:rsidRPr="004059D5">
              <w:rPr>
                <w:rFonts w:ascii="Arial" w:hAnsi="Arial" w:cs="Arial"/>
                <w:sz w:val="20"/>
                <w:szCs w:val="20"/>
              </w:rPr>
              <w:t>have</w:t>
            </w:r>
            <w:r w:rsidRPr="004059D5">
              <w:rPr>
                <w:rFonts w:ascii="Arial" w:hAnsi="Arial" w:cs="Arial"/>
                <w:spacing w:val="-4"/>
                <w:sz w:val="20"/>
                <w:szCs w:val="20"/>
              </w:rPr>
              <w:t xml:space="preserve"> </w:t>
            </w:r>
            <w:r w:rsidRPr="004059D5">
              <w:rPr>
                <w:rFonts w:ascii="Arial" w:hAnsi="Arial" w:cs="Arial"/>
                <w:sz w:val="20"/>
                <w:szCs w:val="20"/>
              </w:rPr>
              <w:t>biennial</w:t>
            </w:r>
            <w:r w:rsidRPr="004059D5">
              <w:rPr>
                <w:rFonts w:ascii="Arial" w:hAnsi="Arial" w:cs="Arial"/>
                <w:spacing w:val="-3"/>
                <w:sz w:val="20"/>
                <w:szCs w:val="20"/>
              </w:rPr>
              <w:t xml:space="preserve"> </w:t>
            </w:r>
            <w:r w:rsidRPr="004059D5">
              <w:rPr>
                <w:rFonts w:ascii="Arial" w:hAnsi="Arial" w:cs="Arial"/>
                <w:sz w:val="20"/>
                <w:szCs w:val="20"/>
              </w:rPr>
              <w:t>face</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face meetings</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review</w:t>
            </w:r>
            <w:r w:rsidRPr="004059D5">
              <w:rPr>
                <w:rFonts w:ascii="Arial" w:hAnsi="Arial" w:cs="Arial"/>
                <w:spacing w:val="-3"/>
                <w:sz w:val="20"/>
                <w:szCs w:val="20"/>
              </w:rPr>
              <w:t xml:space="preserve"> </w:t>
            </w:r>
            <w:r w:rsidRPr="004059D5">
              <w:rPr>
                <w:rFonts w:ascii="Arial" w:hAnsi="Arial" w:cs="Arial"/>
                <w:sz w:val="20"/>
                <w:szCs w:val="20"/>
              </w:rPr>
              <w:t>key</w:t>
            </w:r>
            <w:r w:rsidRPr="004059D5">
              <w:rPr>
                <w:rFonts w:ascii="Arial" w:hAnsi="Arial" w:cs="Arial"/>
                <w:spacing w:val="-3"/>
                <w:sz w:val="20"/>
                <w:szCs w:val="20"/>
              </w:rPr>
              <w:t xml:space="preserve"> </w:t>
            </w:r>
            <w:r w:rsidRPr="004059D5">
              <w:rPr>
                <w:rFonts w:ascii="Arial" w:hAnsi="Arial" w:cs="Arial"/>
                <w:sz w:val="20"/>
                <w:szCs w:val="20"/>
              </w:rPr>
              <w:t>strategic,</w:t>
            </w:r>
            <w:r w:rsidRPr="004059D5">
              <w:rPr>
                <w:rFonts w:ascii="Arial" w:hAnsi="Arial" w:cs="Arial"/>
                <w:spacing w:val="-1"/>
                <w:sz w:val="20"/>
                <w:szCs w:val="20"/>
              </w:rPr>
              <w:t xml:space="preserve"> </w:t>
            </w:r>
            <w:r w:rsidRPr="004059D5">
              <w:rPr>
                <w:rFonts w:ascii="Arial" w:hAnsi="Arial" w:cs="Arial"/>
                <w:sz w:val="20"/>
                <w:szCs w:val="20"/>
              </w:rPr>
              <w:t>programmatic</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managerial</w:t>
            </w:r>
            <w:r w:rsidRPr="004059D5">
              <w:rPr>
                <w:rFonts w:ascii="Arial" w:hAnsi="Arial" w:cs="Arial"/>
                <w:spacing w:val="-2"/>
                <w:sz w:val="20"/>
                <w:szCs w:val="20"/>
              </w:rPr>
              <w:t xml:space="preserve"> </w:t>
            </w:r>
            <w:r w:rsidRPr="004059D5">
              <w:rPr>
                <w:rFonts w:ascii="Arial" w:hAnsi="Arial" w:cs="Arial"/>
                <w:sz w:val="20"/>
                <w:szCs w:val="20"/>
              </w:rPr>
              <w:t>issues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relevance for</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Global</w:t>
            </w:r>
            <w:r w:rsidRPr="004059D5">
              <w:rPr>
                <w:rFonts w:ascii="Arial" w:hAnsi="Arial" w:cs="Arial"/>
                <w:spacing w:val="-4"/>
                <w:sz w:val="20"/>
                <w:szCs w:val="20"/>
              </w:rPr>
              <w:t xml:space="preserve"> </w:t>
            </w:r>
            <w:proofErr w:type="spellStart"/>
            <w:r w:rsidRPr="004059D5">
              <w:rPr>
                <w:rFonts w:ascii="Arial" w:hAnsi="Arial" w:cs="Arial"/>
                <w:sz w:val="20"/>
                <w:szCs w:val="20"/>
              </w:rPr>
              <w:t>Programme</w:t>
            </w:r>
            <w:proofErr w:type="spellEnd"/>
            <w:r w:rsidRPr="004059D5">
              <w:rPr>
                <w:rFonts w:ascii="Arial" w:hAnsi="Arial" w:cs="Arial"/>
                <w:sz w:val="20"/>
                <w:szCs w:val="20"/>
              </w:rPr>
              <w:t>.</w:t>
            </w:r>
            <w:r w:rsidRPr="004059D5">
              <w:rPr>
                <w:rFonts w:ascii="Arial" w:hAnsi="Arial" w:cs="Arial"/>
                <w:spacing w:val="-4"/>
                <w:sz w:val="20"/>
                <w:szCs w:val="20"/>
              </w:rPr>
              <w:t xml:space="preserve"> </w:t>
            </w:r>
            <w:r w:rsidRPr="004059D5">
              <w:rPr>
                <w:rFonts w:ascii="Arial" w:hAnsi="Arial" w:cs="Arial"/>
                <w:sz w:val="20"/>
                <w:szCs w:val="20"/>
              </w:rPr>
              <w:t>Key</w:t>
            </w:r>
            <w:r w:rsidRPr="004059D5">
              <w:rPr>
                <w:rFonts w:ascii="Arial" w:hAnsi="Arial" w:cs="Arial"/>
                <w:spacing w:val="-1"/>
                <w:sz w:val="20"/>
                <w:szCs w:val="20"/>
              </w:rPr>
              <w:t xml:space="preserve"> </w:t>
            </w:r>
            <w:r w:rsidRPr="004059D5">
              <w:rPr>
                <w:rFonts w:ascii="Arial" w:hAnsi="Arial" w:cs="Arial"/>
                <w:sz w:val="20"/>
                <w:szCs w:val="20"/>
              </w:rPr>
              <w:t>themes</w:t>
            </w:r>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included</w:t>
            </w:r>
            <w:r w:rsidRPr="004059D5">
              <w:rPr>
                <w:rFonts w:ascii="Arial" w:hAnsi="Arial" w:cs="Arial"/>
                <w:spacing w:val="-1"/>
                <w:sz w:val="20"/>
                <w:szCs w:val="20"/>
              </w:rPr>
              <w:t xml:space="preserve"> </w:t>
            </w:r>
            <w:r w:rsidRPr="004059D5">
              <w:rPr>
                <w:rFonts w:ascii="Arial" w:hAnsi="Arial" w:cs="Arial"/>
                <w:sz w:val="20"/>
                <w:szCs w:val="20"/>
              </w:rPr>
              <w:t>delivering</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1"/>
                <w:sz w:val="20"/>
                <w:szCs w:val="20"/>
              </w:rPr>
              <w:t xml:space="preserve"> </w:t>
            </w:r>
            <w:r w:rsidRPr="004059D5">
              <w:rPr>
                <w:rFonts w:ascii="Arial" w:hAnsi="Arial" w:cs="Arial"/>
                <w:sz w:val="20"/>
                <w:szCs w:val="20"/>
              </w:rPr>
              <w:t>GPW</w:t>
            </w:r>
            <w:r w:rsidRPr="004059D5">
              <w:rPr>
                <w:rFonts w:ascii="Arial" w:hAnsi="Arial" w:cs="Arial"/>
                <w:spacing w:val="-2"/>
                <w:sz w:val="20"/>
                <w:szCs w:val="20"/>
              </w:rPr>
              <w:t xml:space="preserve"> </w:t>
            </w:r>
            <w:r w:rsidRPr="004059D5">
              <w:rPr>
                <w:rFonts w:ascii="Arial" w:hAnsi="Arial" w:cs="Arial"/>
                <w:sz w:val="20"/>
                <w:szCs w:val="20"/>
              </w:rPr>
              <w:t>13, monitoring and measuring impact, inspirational and accountable leadership and health systems in fragile, conflict and vulnerable</w:t>
            </w:r>
            <w:r w:rsidRPr="004059D5">
              <w:rPr>
                <w:rFonts w:ascii="Arial" w:hAnsi="Arial" w:cs="Arial"/>
                <w:spacing w:val="-34"/>
                <w:sz w:val="20"/>
                <w:szCs w:val="20"/>
              </w:rPr>
              <w:t xml:space="preserve"> </w:t>
            </w:r>
            <w:r w:rsidRPr="004059D5">
              <w:rPr>
                <w:rFonts w:ascii="Arial" w:hAnsi="Arial" w:cs="Arial"/>
                <w:sz w:val="20"/>
                <w:szCs w:val="20"/>
              </w:rPr>
              <w:t>settings.</w:t>
            </w:r>
          </w:p>
          <w:p w14:paraId="174BEB64" w14:textId="77777777" w:rsidR="001C3B6A" w:rsidRPr="004059D5" w:rsidRDefault="001C3B6A" w:rsidP="00523297">
            <w:pPr>
              <w:pStyle w:val="TableParagraph"/>
              <w:ind w:left="103" w:right="611"/>
              <w:rPr>
                <w:rFonts w:ascii="Arial" w:hAnsi="Arial" w:cs="Arial"/>
                <w:sz w:val="20"/>
                <w:szCs w:val="20"/>
              </w:rPr>
            </w:pPr>
          </w:p>
          <w:p w14:paraId="56921BB1" w14:textId="77777777" w:rsidR="001C3B6A" w:rsidRPr="004059D5" w:rsidRDefault="001C3B6A" w:rsidP="00523297">
            <w:pPr>
              <w:pStyle w:val="TableParagraph"/>
              <w:ind w:left="103" w:right="611"/>
              <w:rPr>
                <w:rFonts w:ascii="Arial" w:hAnsi="Arial" w:cs="Arial"/>
                <w:sz w:val="20"/>
                <w:szCs w:val="20"/>
              </w:rPr>
            </w:pP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addition,</w:t>
            </w:r>
            <w:r w:rsidRPr="004059D5">
              <w:rPr>
                <w:rFonts w:ascii="Arial" w:hAnsi="Arial" w:cs="Arial"/>
                <w:spacing w:val="-1"/>
                <w:sz w:val="20"/>
                <w:szCs w:val="20"/>
              </w:rPr>
              <w:t xml:space="preserve"> </w:t>
            </w:r>
            <w:r w:rsidRPr="004059D5">
              <w:rPr>
                <w:rFonts w:ascii="Arial" w:hAnsi="Arial" w:cs="Arial"/>
                <w:sz w:val="20"/>
                <w:szCs w:val="20"/>
              </w:rPr>
              <w:t>there</w:t>
            </w:r>
            <w:r w:rsidRPr="004059D5">
              <w:rPr>
                <w:rFonts w:ascii="Arial" w:hAnsi="Arial" w:cs="Arial"/>
                <w:spacing w:val="-3"/>
                <w:sz w:val="20"/>
                <w:szCs w:val="20"/>
              </w:rPr>
              <w:t xml:space="preserve"> </w:t>
            </w:r>
            <w:r w:rsidRPr="004059D5">
              <w:rPr>
                <w:rFonts w:ascii="Arial" w:hAnsi="Arial" w:cs="Arial"/>
                <w:sz w:val="20"/>
                <w:szCs w:val="20"/>
              </w:rPr>
              <w:t>are</w:t>
            </w:r>
            <w:r w:rsidRPr="004059D5">
              <w:rPr>
                <w:rFonts w:ascii="Arial" w:hAnsi="Arial" w:cs="Arial"/>
                <w:spacing w:val="-2"/>
                <w:sz w:val="20"/>
                <w:szCs w:val="20"/>
              </w:rPr>
              <w:t xml:space="preserve"> </w:t>
            </w:r>
            <w:r w:rsidRPr="004059D5">
              <w:rPr>
                <w:rFonts w:ascii="Arial" w:hAnsi="Arial" w:cs="Arial"/>
                <w:sz w:val="20"/>
                <w:szCs w:val="20"/>
              </w:rPr>
              <w:t>monthly</w:t>
            </w:r>
            <w:r w:rsidRPr="004059D5">
              <w:rPr>
                <w:rFonts w:ascii="Arial" w:hAnsi="Arial" w:cs="Arial"/>
                <w:spacing w:val="-3"/>
                <w:sz w:val="20"/>
                <w:szCs w:val="20"/>
              </w:rPr>
              <w:t xml:space="preserve"> </w:t>
            </w:r>
            <w:r w:rsidRPr="004059D5">
              <w:rPr>
                <w:rFonts w:ascii="Arial" w:hAnsi="Arial" w:cs="Arial"/>
                <w:sz w:val="20"/>
                <w:szCs w:val="20"/>
              </w:rPr>
              <w:t>teleconferences</w:t>
            </w:r>
            <w:r w:rsidRPr="004059D5">
              <w:rPr>
                <w:rFonts w:ascii="Arial" w:hAnsi="Arial" w:cs="Arial"/>
                <w:spacing w:val="-3"/>
                <w:sz w:val="20"/>
                <w:szCs w:val="20"/>
              </w:rPr>
              <w:t xml:space="preserve"> </w:t>
            </w:r>
            <w:r w:rsidRPr="004059D5">
              <w:rPr>
                <w:rFonts w:ascii="Arial" w:hAnsi="Arial" w:cs="Arial"/>
                <w:sz w:val="20"/>
                <w:szCs w:val="20"/>
              </w:rPr>
              <w:t>across</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three</w:t>
            </w:r>
            <w:r w:rsidRPr="004059D5">
              <w:rPr>
                <w:rFonts w:ascii="Arial" w:hAnsi="Arial" w:cs="Arial"/>
                <w:spacing w:val="-1"/>
                <w:sz w:val="20"/>
                <w:szCs w:val="20"/>
              </w:rPr>
              <w:t xml:space="preserve"> </w:t>
            </w:r>
            <w:r w:rsidRPr="004059D5">
              <w:rPr>
                <w:rFonts w:ascii="Arial" w:hAnsi="Arial" w:cs="Arial"/>
                <w:sz w:val="20"/>
                <w:szCs w:val="20"/>
              </w:rPr>
              <w:t>levels with</w:t>
            </w:r>
            <w:r w:rsidRPr="004059D5">
              <w:rPr>
                <w:rFonts w:ascii="Arial" w:hAnsi="Arial" w:cs="Arial"/>
                <w:spacing w:val="-2"/>
                <w:sz w:val="20"/>
                <w:szCs w:val="20"/>
              </w:rPr>
              <w:t xml:space="preserve"> </w:t>
            </w:r>
            <w:r w:rsidRPr="004059D5">
              <w:rPr>
                <w:rFonts w:ascii="Arial" w:hAnsi="Arial" w:cs="Arial"/>
                <w:sz w:val="20"/>
                <w:szCs w:val="20"/>
              </w:rPr>
              <w:t>all</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emergency</w:t>
            </w:r>
            <w:r w:rsidRPr="004059D5">
              <w:rPr>
                <w:rFonts w:ascii="Arial" w:hAnsi="Arial" w:cs="Arial"/>
                <w:spacing w:val="-4"/>
                <w:sz w:val="20"/>
                <w:szCs w:val="20"/>
              </w:rPr>
              <w:t xml:space="preserve"> </w:t>
            </w:r>
            <w:r w:rsidRPr="004059D5">
              <w:rPr>
                <w:rFonts w:ascii="Arial" w:hAnsi="Arial" w:cs="Arial"/>
                <w:sz w:val="20"/>
                <w:szCs w:val="20"/>
              </w:rPr>
              <w:t>directors.</w:t>
            </w:r>
            <w:r w:rsidRPr="004059D5">
              <w:rPr>
                <w:rFonts w:ascii="Arial" w:hAnsi="Arial" w:cs="Arial"/>
                <w:spacing w:val="-6"/>
                <w:sz w:val="20"/>
                <w:szCs w:val="20"/>
              </w:rPr>
              <w:t xml:space="preserve"> </w:t>
            </w:r>
            <w:r w:rsidRPr="004059D5">
              <w:rPr>
                <w:rFonts w:ascii="Arial" w:hAnsi="Arial" w:cs="Arial"/>
                <w:sz w:val="20"/>
                <w:szCs w:val="20"/>
              </w:rPr>
              <w:t>The</w:t>
            </w:r>
            <w:r w:rsidRPr="004059D5">
              <w:rPr>
                <w:rFonts w:ascii="Arial" w:hAnsi="Arial" w:cs="Arial"/>
                <w:spacing w:val="-4"/>
                <w:sz w:val="20"/>
                <w:szCs w:val="20"/>
              </w:rPr>
              <w:t xml:space="preserve"> </w:t>
            </w:r>
            <w:r w:rsidRPr="004059D5">
              <w:rPr>
                <w:rFonts w:ascii="Arial" w:hAnsi="Arial" w:cs="Arial"/>
                <w:sz w:val="20"/>
                <w:szCs w:val="20"/>
              </w:rPr>
              <w:t>output networks</w:t>
            </w:r>
            <w:r w:rsidRPr="004059D5">
              <w:rPr>
                <w:rFonts w:ascii="Arial" w:hAnsi="Arial" w:cs="Arial"/>
                <w:spacing w:val="-5"/>
                <w:sz w:val="20"/>
                <w:szCs w:val="20"/>
              </w:rPr>
              <w:t xml:space="preserve"> </w:t>
            </w:r>
            <w:r w:rsidRPr="004059D5">
              <w:rPr>
                <w:rFonts w:ascii="Arial" w:hAnsi="Arial" w:cs="Arial"/>
                <w:sz w:val="20"/>
                <w:szCs w:val="20"/>
              </w:rPr>
              <w:t>also</w:t>
            </w:r>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2"/>
                <w:sz w:val="20"/>
                <w:szCs w:val="20"/>
              </w:rPr>
              <w:t xml:space="preserve"> </w:t>
            </w:r>
            <w:r w:rsidRPr="004059D5">
              <w:rPr>
                <w:rFonts w:ascii="Arial" w:hAnsi="Arial" w:cs="Arial"/>
                <w:sz w:val="20"/>
                <w:szCs w:val="20"/>
              </w:rPr>
              <w:t>regular</w:t>
            </w:r>
            <w:r w:rsidRPr="004059D5">
              <w:rPr>
                <w:rFonts w:ascii="Arial" w:hAnsi="Arial" w:cs="Arial"/>
                <w:spacing w:val="-2"/>
                <w:sz w:val="20"/>
                <w:szCs w:val="20"/>
              </w:rPr>
              <w:t xml:space="preserve"> </w:t>
            </w:r>
            <w:r w:rsidRPr="004059D5">
              <w:rPr>
                <w:rFonts w:ascii="Arial" w:hAnsi="Arial" w:cs="Arial"/>
                <w:sz w:val="20"/>
                <w:szCs w:val="20"/>
              </w:rPr>
              <w:t>video/tele</w:t>
            </w:r>
            <w:r w:rsidRPr="004059D5">
              <w:rPr>
                <w:rFonts w:ascii="Arial" w:hAnsi="Arial" w:cs="Arial"/>
                <w:spacing w:val="-5"/>
                <w:sz w:val="20"/>
                <w:szCs w:val="20"/>
              </w:rPr>
              <w:t xml:space="preserve"> </w:t>
            </w:r>
            <w:r w:rsidRPr="004059D5">
              <w:rPr>
                <w:rFonts w:ascii="Arial" w:hAnsi="Arial" w:cs="Arial"/>
                <w:sz w:val="20"/>
                <w:szCs w:val="20"/>
              </w:rPr>
              <w:t>conference</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network</w:t>
            </w:r>
            <w:r w:rsidRPr="004059D5">
              <w:rPr>
                <w:rFonts w:ascii="Arial" w:hAnsi="Arial" w:cs="Arial"/>
                <w:spacing w:val="-4"/>
                <w:sz w:val="20"/>
                <w:szCs w:val="20"/>
              </w:rPr>
              <w:t xml:space="preserve"> </w:t>
            </w:r>
            <w:r w:rsidRPr="004059D5">
              <w:rPr>
                <w:rFonts w:ascii="Arial" w:hAnsi="Arial" w:cs="Arial"/>
                <w:sz w:val="20"/>
                <w:szCs w:val="20"/>
              </w:rPr>
              <w:t>meetings. The</w:t>
            </w:r>
            <w:r w:rsidRPr="004059D5">
              <w:rPr>
                <w:rFonts w:ascii="Arial" w:hAnsi="Arial" w:cs="Arial"/>
                <w:spacing w:val="-2"/>
                <w:sz w:val="20"/>
                <w:szCs w:val="20"/>
              </w:rPr>
              <w:t xml:space="preserve"> </w:t>
            </w:r>
            <w:r w:rsidRPr="004059D5">
              <w:rPr>
                <w:rFonts w:ascii="Arial" w:hAnsi="Arial" w:cs="Arial"/>
                <w:sz w:val="20"/>
                <w:szCs w:val="20"/>
              </w:rPr>
              <w:t>HQ</w:t>
            </w:r>
            <w:r w:rsidRPr="004059D5">
              <w:rPr>
                <w:rFonts w:ascii="Arial" w:hAnsi="Arial" w:cs="Arial"/>
                <w:spacing w:val="-2"/>
                <w:sz w:val="20"/>
                <w:szCs w:val="20"/>
              </w:rPr>
              <w:t xml:space="preserve"> </w:t>
            </w:r>
            <w:r w:rsidRPr="004059D5">
              <w:rPr>
                <w:rFonts w:ascii="Arial" w:hAnsi="Arial" w:cs="Arial"/>
                <w:sz w:val="20"/>
                <w:szCs w:val="20"/>
              </w:rPr>
              <w:t>senior</w:t>
            </w:r>
            <w:r w:rsidRPr="004059D5">
              <w:rPr>
                <w:rFonts w:ascii="Arial" w:hAnsi="Arial" w:cs="Arial"/>
                <w:spacing w:val="-4"/>
                <w:sz w:val="20"/>
                <w:szCs w:val="20"/>
              </w:rPr>
              <w:t xml:space="preserve"> </w:t>
            </w:r>
            <w:r w:rsidRPr="004059D5">
              <w:rPr>
                <w:rFonts w:ascii="Arial" w:hAnsi="Arial" w:cs="Arial"/>
                <w:sz w:val="20"/>
                <w:szCs w:val="20"/>
              </w:rPr>
              <w:t>management</w:t>
            </w:r>
            <w:r w:rsidRPr="004059D5">
              <w:rPr>
                <w:rFonts w:ascii="Arial" w:hAnsi="Arial" w:cs="Arial"/>
                <w:spacing w:val="-4"/>
                <w:sz w:val="20"/>
                <w:szCs w:val="20"/>
              </w:rPr>
              <w:t xml:space="preserve"> </w:t>
            </w:r>
            <w:r w:rsidRPr="004059D5">
              <w:rPr>
                <w:rFonts w:ascii="Arial" w:hAnsi="Arial" w:cs="Arial"/>
                <w:sz w:val="20"/>
                <w:szCs w:val="20"/>
              </w:rPr>
              <w:t>team</w:t>
            </w:r>
            <w:r w:rsidRPr="004059D5">
              <w:rPr>
                <w:rFonts w:ascii="Arial" w:hAnsi="Arial" w:cs="Arial"/>
                <w:spacing w:val="-3"/>
                <w:sz w:val="20"/>
                <w:szCs w:val="20"/>
              </w:rPr>
              <w:t xml:space="preserve"> </w:t>
            </w:r>
            <w:r w:rsidRPr="004059D5">
              <w:rPr>
                <w:rFonts w:ascii="Arial" w:hAnsi="Arial" w:cs="Arial"/>
                <w:sz w:val="20"/>
                <w:szCs w:val="20"/>
              </w:rPr>
              <w:t>meets weekly for information sharing, problem solving, decision making and accountability. The expanded senior management team (SMT+) meets monthly to build a</w:t>
            </w:r>
            <w:r w:rsidRPr="004059D5">
              <w:rPr>
                <w:rFonts w:ascii="Arial" w:hAnsi="Arial" w:cs="Arial"/>
                <w:spacing w:val="8"/>
                <w:sz w:val="20"/>
                <w:szCs w:val="20"/>
              </w:rPr>
              <w:t xml:space="preserve"> </w:t>
            </w:r>
            <w:r w:rsidRPr="004059D5">
              <w:rPr>
                <w:rFonts w:ascii="Arial" w:hAnsi="Arial" w:cs="Arial"/>
                <w:sz w:val="20"/>
                <w:szCs w:val="20"/>
              </w:rPr>
              <w:t xml:space="preserve">broader team of managers and leaders who are well informed and part of </w:t>
            </w:r>
            <w:proofErr w:type="gramStart"/>
            <w:r w:rsidRPr="004059D5">
              <w:rPr>
                <w:rFonts w:ascii="Arial" w:hAnsi="Arial" w:cs="Arial"/>
                <w:sz w:val="20"/>
                <w:szCs w:val="20"/>
              </w:rPr>
              <w:t>decision making</w:t>
            </w:r>
            <w:proofErr w:type="gramEnd"/>
            <w:r w:rsidRPr="004059D5">
              <w:rPr>
                <w:rFonts w:ascii="Arial" w:hAnsi="Arial" w:cs="Arial"/>
                <w:sz w:val="20"/>
                <w:szCs w:val="20"/>
              </w:rPr>
              <w:t xml:space="preserve"> processes. In addition to the weekly Round Ups, the office of the EXD regularly</w:t>
            </w:r>
            <w:r w:rsidRPr="004059D5">
              <w:rPr>
                <w:rFonts w:ascii="Arial" w:hAnsi="Arial" w:cs="Arial"/>
                <w:spacing w:val="1"/>
                <w:sz w:val="20"/>
                <w:szCs w:val="20"/>
              </w:rPr>
              <w:t xml:space="preserve"> </w:t>
            </w:r>
            <w:r w:rsidRPr="004059D5">
              <w:rPr>
                <w:rFonts w:ascii="Arial" w:hAnsi="Arial" w:cs="Arial"/>
                <w:sz w:val="20"/>
                <w:szCs w:val="20"/>
              </w:rPr>
              <w:t>shares relevant information and documents with all staff in HQ and the regional offices.  The EXD holds quarterly meetings with all HQ</w:t>
            </w:r>
            <w:r w:rsidRPr="004059D5">
              <w:rPr>
                <w:rFonts w:ascii="Arial" w:hAnsi="Arial" w:cs="Arial"/>
                <w:spacing w:val="-29"/>
                <w:sz w:val="20"/>
                <w:szCs w:val="20"/>
              </w:rPr>
              <w:t xml:space="preserve"> </w:t>
            </w:r>
            <w:r w:rsidRPr="004059D5">
              <w:rPr>
                <w:rFonts w:ascii="Arial" w:hAnsi="Arial" w:cs="Arial"/>
                <w:sz w:val="20"/>
                <w:szCs w:val="20"/>
              </w:rPr>
              <w:t>staff and regular meetings with an enhanced Senior Management Team which includes all unit heads in addition to the rest of the management team.</w:t>
            </w:r>
          </w:p>
          <w:p w14:paraId="3E3D3044" w14:textId="77777777" w:rsidR="001C3B6A" w:rsidRPr="004059D5" w:rsidRDefault="001C3B6A" w:rsidP="00523297">
            <w:pPr>
              <w:pStyle w:val="TableParagraph"/>
              <w:ind w:left="103" w:right="611"/>
              <w:rPr>
                <w:rFonts w:ascii="Arial" w:hAnsi="Arial" w:cs="Arial"/>
                <w:sz w:val="20"/>
                <w:szCs w:val="20"/>
              </w:rPr>
            </w:pPr>
          </w:p>
          <w:p w14:paraId="4C7167CF" w14:textId="77777777" w:rsidR="001C3B6A" w:rsidRPr="004059D5" w:rsidRDefault="001C3B6A" w:rsidP="00410F4A">
            <w:pPr>
              <w:pStyle w:val="TableParagraph"/>
              <w:ind w:left="103" w:right="611"/>
              <w:rPr>
                <w:rFonts w:ascii="Arial" w:eastAsia="Calibri" w:hAnsi="Arial" w:cs="Arial"/>
                <w:sz w:val="20"/>
                <w:szCs w:val="20"/>
              </w:rPr>
            </w:pPr>
            <w:r w:rsidRPr="004059D5">
              <w:rPr>
                <w:rFonts w:ascii="Arial" w:hAnsi="Arial" w:cs="Arial"/>
                <w:b/>
                <w:sz w:val="20"/>
                <w:szCs w:val="20"/>
              </w:rPr>
              <w:t>Consistency</w:t>
            </w:r>
            <w:r w:rsidRPr="004059D5">
              <w:rPr>
                <w:rFonts w:ascii="Arial" w:hAnsi="Arial" w:cs="Arial"/>
                <w:b/>
                <w:spacing w:val="-3"/>
                <w:sz w:val="20"/>
                <w:szCs w:val="20"/>
              </w:rPr>
              <w:t xml:space="preserve"> </w:t>
            </w:r>
            <w:r w:rsidRPr="004059D5">
              <w:rPr>
                <w:rFonts w:ascii="Arial" w:hAnsi="Arial" w:cs="Arial"/>
                <w:b/>
                <w:sz w:val="20"/>
                <w:szCs w:val="20"/>
              </w:rPr>
              <w:t>and</w:t>
            </w:r>
            <w:r w:rsidRPr="004059D5">
              <w:rPr>
                <w:rFonts w:ascii="Arial" w:hAnsi="Arial" w:cs="Arial"/>
                <w:b/>
                <w:spacing w:val="-2"/>
                <w:sz w:val="20"/>
                <w:szCs w:val="20"/>
              </w:rPr>
              <w:t xml:space="preserve"> </w:t>
            </w:r>
            <w:r w:rsidRPr="004059D5">
              <w:rPr>
                <w:rFonts w:ascii="Arial" w:hAnsi="Arial" w:cs="Arial"/>
                <w:b/>
                <w:sz w:val="20"/>
                <w:szCs w:val="20"/>
              </w:rPr>
              <w:t>coherence</w:t>
            </w:r>
            <w:r w:rsidRPr="004059D5">
              <w:rPr>
                <w:rFonts w:ascii="Arial" w:hAnsi="Arial" w:cs="Arial"/>
                <w:b/>
                <w:spacing w:val="-2"/>
                <w:sz w:val="20"/>
                <w:szCs w:val="20"/>
              </w:rPr>
              <w:t xml:space="preserve"> </w:t>
            </w:r>
            <w:r w:rsidRPr="004059D5">
              <w:rPr>
                <w:rFonts w:ascii="Arial" w:hAnsi="Arial" w:cs="Arial"/>
                <w:b/>
                <w:sz w:val="20"/>
                <w:szCs w:val="20"/>
              </w:rPr>
              <w:t>of</w:t>
            </w:r>
            <w:r w:rsidRPr="004059D5">
              <w:rPr>
                <w:rFonts w:ascii="Arial" w:hAnsi="Arial" w:cs="Arial"/>
                <w:b/>
                <w:spacing w:val="-1"/>
                <w:sz w:val="20"/>
                <w:szCs w:val="20"/>
              </w:rPr>
              <w:t xml:space="preserve"> </w:t>
            </w:r>
            <w:r w:rsidRPr="004059D5">
              <w:rPr>
                <w:rFonts w:ascii="Arial" w:hAnsi="Arial" w:cs="Arial"/>
                <w:b/>
                <w:sz w:val="20"/>
                <w:szCs w:val="20"/>
              </w:rPr>
              <w:t>corporate</w:t>
            </w:r>
            <w:r w:rsidRPr="004059D5">
              <w:rPr>
                <w:rFonts w:ascii="Arial" w:hAnsi="Arial" w:cs="Arial"/>
                <w:b/>
                <w:spacing w:val="-4"/>
                <w:sz w:val="20"/>
                <w:szCs w:val="20"/>
              </w:rPr>
              <w:t xml:space="preserve"> </w:t>
            </w:r>
            <w:r w:rsidRPr="004059D5">
              <w:rPr>
                <w:rFonts w:ascii="Arial" w:hAnsi="Arial" w:cs="Arial"/>
                <w:b/>
                <w:sz w:val="20"/>
                <w:szCs w:val="20"/>
              </w:rPr>
              <w:t>communications:</w:t>
            </w:r>
            <w:r w:rsidRPr="004059D5">
              <w:rPr>
                <w:rFonts w:ascii="Arial" w:hAnsi="Arial" w:cs="Arial"/>
                <w:b/>
                <w:spacing w:val="1"/>
                <w:sz w:val="20"/>
                <w:szCs w:val="20"/>
              </w:rPr>
              <w:t xml:space="preserve"> </w:t>
            </w:r>
            <w:r w:rsidR="00410F4A" w:rsidRPr="004059D5">
              <w:rPr>
                <w:rFonts w:ascii="Arial" w:hAnsi="Arial" w:cs="Arial"/>
                <w:spacing w:val="1"/>
                <w:sz w:val="20"/>
                <w:szCs w:val="20"/>
              </w:rPr>
              <w:t xml:space="preserve">As mentioned above, the emergencies communications has been integrated in to the central department of </w:t>
            </w:r>
            <w:proofErr w:type="gramStart"/>
            <w:r w:rsidR="00410F4A" w:rsidRPr="004059D5">
              <w:rPr>
                <w:rFonts w:ascii="Arial" w:hAnsi="Arial" w:cs="Arial"/>
                <w:spacing w:val="1"/>
                <w:sz w:val="20"/>
                <w:szCs w:val="20"/>
              </w:rPr>
              <w:lastRenderedPageBreak/>
              <w:t>communications  a</w:t>
            </w:r>
            <w:proofErr w:type="gramEnd"/>
            <w:r w:rsidR="00410F4A" w:rsidRPr="004059D5">
              <w:rPr>
                <w:rFonts w:ascii="Arial" w:hAnsi="Arial" w:cs="Arial"/>
                <w:spacing w:val="1"/>
                <w:sz w:val="20"/>
                <w:szCs w:val="20"/>
              </w:rPr>
              <w:t xml:space="preserve"> result of WHO Transformation. It </w:t>
            </w:r>
            <w:proofErr w:type="gramStart"/>
            <w:r w:rsidR="00410F4A" w:rsidRPr="004059D5">
              <w:rPr>
                <w:rFonts w:ascii="Arial" w:hAnsi="Arial" w:cs="Arial"/>
                <w:spacing w:val="1"/>
                <w:sz w:val="20"/>
                <w:szCs w:val="20"/>
              </w:rPr>
              <w:t>are</w:t>
            </w:r>
            <w:proofErr w:type="gramEnd"/>
            <w:r w:rsidR="00410F4A" w:rsidRPr="004059D5">
              <w:rPr>
                <w:rFonts w:ascii="Arial" w:hAnsi="Arial" w:cs="Arial"/>
                <w:spacing w:val="1"/>
                <w:sz w:val="20"/>
                <w:szCs w:val="20"/>
              </w:rPr>
              <w:t xml:space="preserve"> responsible for producing WHO’ is part of a unit that also includes the media team (press office).</w:t>
            </w:r>
          </w:p>
          <w:p w14:paraId="35A85880" w14:textId="77777777" w:rsidR="001C3B6A" w:rsidRPr="004059D5" w:rsidRDefault="001C3B6A" w:rsidP="000C1669">
            <w:pPr>
              <w:rPr>
                <w:rFonts w:ascii="Arial" w:hAnsi="Arial" w:cs="Arial"/>
                <w:sz w:val="20"/>
                <w:szCs w:val="20"/>
              </w:rPr>
            </w:pPr>
          </w:p>
        </w:tc>
      </w:tr>
      <w:tr w:rsidR="001C3B6A" w:rsidRPr="004059D5" w14:paraId="5CE2599D" w14:textId="77777777" w:rsidTr="004B5AED">
        <w:tc>
          <w:tcPr>
            <w:tcW w:w="1260" w:type="dxa"/>
            <w:vMerge/>
          </w:tcPr>
          <w:p w14:paraId="482BE5A0" w14:textId="77777777" w:rsidR="001C3B6A" w:rsidRPr="004059D5" w:rsidRDefault="001C3B6A" w:rsidP="000C1669">
            <w:pPr>
              <w:pStyle w:val="TableParagraph"/>
              <w:ind w:left="-12"/>
              <w:rPr>
                <w:rFonts w:ascii="Arial" w:hAnsi="Arial" w:cs="Arial"/>
                <w:b/>
                <w:sz w:val="20"/>
                <w:szCs w:val="20"/>
              </w:rPr>
            </w:pPr>
          </w:p>
        </w:tc>
        <w:tc>
          <w:tcPr>
            <w:tcW w:w="2700" w:type="dxa"/>
          </w:tcPr>
          <w:p w14:paraId="5714F4EE" w14:textId="77777777" w:rsidR="001C3B6A" w:rsidRPr="004059D5" w:rsidRDefault="001C3B6A" w:rsidP="000C1669">
            <w:pPr>
              <w:pStyle w:val="TableParagraph"/>
              <w:ind w:left="100" w:right="690"/>
              <w:rPr>
                <w:rFonts w:ascii="Arial" w:eastAsia="Calibri" w:hAnsi="Arial" w:cs="Arial"/>
                <w:sz w:val="20"/>
                <w:szCs w:val="20"/>
              </w:rPr>
            </w:pPr>
            <w:r w:rsidRPr="004059D5">
              <w:rPr>
                <w:rFonts w:ascii="Arial" w:hAnsi="Arial" w:cs="Arial"/>
                <w:b/>
                <w:sz w:val="20"/>
                <w:szCs w:val="20"/>
              </w:rPr>
              <w:t>Human resource planning, recruitment</w:t>
            </w:r>
            <w:r w:rsidRPr="004059D5">
              <w:rPr>
                <w:rFonts w:ascii="Arial" w:hAnsi="Arial" w:cs="Arial"/>
                <w:b/>
                <w:spacing w:val="-18"/>
                <w:sz w:val="20"/>
                <w:szCs w:val="20"/>
              </w:rPr>
              <w:t xml:space="preserve"> </w:t>
            </w:r>
            <w:r w:rsidRPr="004059D5">
              <w:rPr>
                <w:rFonts w:ascii="Arial" w:hAnsi="Arial" w:cs="Arial"/>
                <w:b/>
                <w:sz w:val="20"/>
                <w:szCs w:val="20"/>
              </w:rPr>
              <w:t>and retention of</w:t>
            </w:r>
            <w:r w:rsidRPr="004059D5">
              <w:rPr>
                <w:rFonts w:ascii="Arial" w:hAnsi="Arial" w:cs="Arial"/>
                <w:b/>
                <w:spacing w:val="-6"/>
                <w:sz w:val="20"/>
                <w:szCs w:val="20"/>
              </w:rPr>
              <w:t xml:space="preserve"> </w:t>
            </w:r>
            <w:r w:rsidRPr="004059D5">
              <w:rPr>
                <w:rFonts w:ascii="Arial" w:hAnsi="Arial" w:cs="Arial"/>
                <w:b/>
                <w:sz w:val="20"/>
                <w:szCs w:val="20"/>
              </w:rPr>
              <w:t>talent</w:t>
            </w:r>
          </w:p>
          <w:p w14:paraId="5A052514" w14:textId="77777777" w:rsidR="001C3B6A" w:rsidRPr="004059D5" w:rsidRDefault="001C3B6A" w:rsidP="000C1669">
            <w:pPr>
              <w:pStyle w:val="TableParagraph"/>
              <w:numPr>
                <w:ilvl w:val="0"/>
                <w:numId w:val="3"/>
              </w:numPr>
              <w:tabs>
                <w:tab w:val="left" w:pos="356"/>
              </w:tabs>
              <w:rPr>
                <w:rFonts w:ascii="Arial" w:eastAsia="Calibri" w:hAnsi="Arial" w:cs="Arial"/>
                <w:sz w:val="20"/>
                <w:szCs w:val="20"/>
              </w:rPr>
            </w:pPr>
            <w:r w:rsidRPr="004059D5">
              <w:rPr>
                <w:rFonts w:ascii="Arial" w:hAnsi="Arial" w:cs="Arial"/>
                <w:sz w:val="20"/>
                <w:szCs w:val="20"/>
              </w:rPr>
              <w:t>Implementation of the Country Business</w:t>
            </w:r>
            <w:r w:rsidRPr="004059D5">
              <w:rPr>
                <w:rFonts w:ascii="Arial" w:hAnsi="Arial" w:cs="Arial"/>
                <w:spacing w:val="-5"/>
                <w:sz w:val="20"/>
                <w:szCs w:val="20"/>
              </w:rPr>
              <w:t xml:space="preserve"> </w:t>
            </w:r>
            <w:r w:rsidRPr="004059D5">
              <w:rPr>
                <w:rFonts w:ascii="Arial" w:hAnsi="Arial" w:cs="Arial"/>
                <w:sz w:val="20"/>
                <w:szCs w:val="20"/>
              </w:rPr>
              <w:t>Model</w:t>
            </w:r>
          </w:p>
          <w:p w14:paraId="126C4935" w14:textId="77777777" w:rsidR="001C3B6A" w:rsidRPr="004059D5" w:rsidRDefault="001C3B6A" w:rsidP="000C1669">
            <w:pPr>
              <w:pStyle w:val="TableParagraph"/>
              <w:numPr>
                <w:ilvl w:val="0"/>
                <w:numId w:val="3"/>
              </w:numPr>
              <w:tabs>
                <w:tab w:val="left" w:pos="356"/>
              </w:tabs>
              <w:ind w:right="246"/>
              <w:rPr>
                <w:rFonts w:ascii="Arial" w:eastAsia="Calibri" w:hAnsi="Arial" w:cs="Arial"/>
                <w:sz w:val="20"/>
                <w:szCs w:val="20"/>
              </w:rPr>
            </w:pPr>
            <w:r w:rsidRPr="004059D5">
              <w:rPr>
                <w:rFonts w:ascii="Arial" w:hAnsi="Arial" w:cs="Arial"/>
                <w:sz w:val="20"/>
                <w:szCs w:val="20"/>
              </w:rPr>
              <w:t>Selection, recruitment, training and</w:t>
            </w:r>
            <w:r w:rsidRPr="004059D5">
              <w:rPr>
                <w:rFonts w:ascii="Arial" w:hAnsi="Arial" w:cs="Arial"/>
                <w:spacing w:val="-15"/>
                <w:sz w:val="20"/>
                <w:szCs w:val="20"/>
              </w:rPr>
              <w:t xml:space="preserve"> </w:t>
            </w:r>
            <w:r w:rsidRPr="004059D5">
              <w:rPr>
                <w:rFonts w:ascii="Arial" w:hAnsi="Arial" w:cs="Arial"/>
                <w:sz w:val="20"/>
                <w:szCs w:val="20"/>
              </w:rPr>
              <w:t>deployment of WHO Country Representatives and</w:t>
            </w:r>
            <w:r w:rsidRPr="004059D5">
              <w:rPr>
                <w:rFonts w:ascii="Arial" w:hAnsi="Arial" w:cs="Arial"/>
                <w:spacing w:val="-4"/>
                <w:sz w:val="20"/>
                <w:szCs w:val="20"/>
              </w:rPr>
              <w:t xml:space="preserve"> </w:t>
            </w:r>
            <w:r w:rsidRPr="004059D5">
              <w:rPr>
                <w:rFonts w:ascii="Arial" w:hAnsi="Arial" w:cs="Arial"/>
                <w:sz w:val="20"/>
                <w:szCs w:val="20"/>
              </w:rPr>
              <w:t>Incident Managers</w:t>
            </w:r>
          </w:p>
          <w:p w14:paraId="5F414108" w14:textId="77777777" w:rsidR="001C3B6A" w:rsidRPr="004059D5" w:rsidRDefault="001C3B6A" w:rsidP="000C1669">
            <w:pPr>
              <w:pStyle w:val="TableParagraph"/>
              <w:numPr>
                <w:ilvl w:val="0"/>
                <w:numId w:val="3"/>
              </w:numPr>
              <w:tabs>
                <w:tab w:val="left" w:pos="356"/>
              </w:tabs>
              <w:ind w:right="159"/>
              <w:rPr>
                <w:rFonts w:ascii="Arial" w:eastAsia="Calibri" w:hAnsi="Arial" w:cs="Arial"/>
                <w:sz w:val="20"/>
                <w:szCs w:val="20"/>
              </w:rPr>
            </w:pPr>
            <w:r w:rsidRPr="004059D5">
              <w:rPr>
                <w:rFonts w:ascii="Arial" w:hAnsi="Arial" w:cs="Arial"/>
                <w:sz w:val="20"/>
                <w:szCs w:val="20"/>
              </w:rPr>
              <w:t>Recruitment rate of WHE positions in</w:t>
            </w:r>
            <w:r w:rsidRPr="004059D5">
              <w:rPr>
                <w:rFonts w:ascii="Arial" w:hAnsi="Arial" w:cs="Arial"/>
                <w:spacing w:val="-10"/>
                <w:sz w:val="20"/>
                <w:szCs w:val="20"/>
              </w:rPr>
              <w:t xml:space="preserve"> </w:t>
            </w:r>
            <w:r w:rsidRPr="004059D5">
              <w:rPr>
                <w:rFonts w:ascii="Arial" w:hAnsi="Arial" w:cs="Arial"/>
                <w:sz w:val="20"/>
                <w:szCs w:val="20"/>
              </w:rPr>
              <w:t>Country Offices versus Headquarters and Regional</w:t>
            </w:r>
            <w:r w:rsidRPr="004059D5">
              <w:rPr>
                <w:rFonts w:ascii="Arial" w:hAnsi="Arial" w:cs="Arial"/>
                <w:spacing w:val="-14"/>
                <w:sz w:val="20"/>
                <w:szCs w:val="20"/>
              </w:rPr>
              <w:t xml:space="preserve"> </w:t>
            </w:r>
            <w:r w:rsidRPr="004059D5">
              <w:rPr>
                <w:rFonts w:ascii="Arial" w:hAnsi="Arial" w:cs="Arial"/>
                <w:sz w:val="20"/>
                <w:szCs w:val="20"/>
              </w:rPr>
              <w:t>Offices</w:t>
            </w:r>
          </w:p>
          <w:p w14:paraId="6568B462" w14:textId="77777777" w:rsidR="001C3B6A" w:rsidRPr="004059D5" w:rsidRDefault="001C3B6A" w:rsidP="000C1669">
            <w:pPr>
              <w:pStyle w:val="TableParagraph"/>
              <w:numPr>
                <w:ilvl w:val="0"/>
                <w:numId w:val="3"/>
              </w:numPr>
              <w:tabs>
                <w:tab w:val="left" w:pos="356"/>
              </w:tabs>
              <w:ind w:right="568"/>
              <w:rPr>
                <w:rFonts w:ascii="Arial" w:eastAsia="Calibri" w:hAnsi="Arial" w:cs="Arial"/>
                <w:sz w:val="20"/>
                <w:szCs w:val="20"/>
              </w:rPr>
            </w:pPr>
            <w:r w:rsidRPr="004059D5">
              <w:rPr>
                <w:rFonts w:ascii="Arial" w:hAnsi="Arial" w:cs="Arial"/>
                <w:sz w:val="20"/>
                <w:szCs w:val="20"/>
              </w:rPr>
              <w:t>Systematic application of fast-track</w:t>
            </w:r>
            <w:r w:rsidRPr="004059D5">
              <w:rPr>
                <w:rFonts w:ascii="Arial" w:hAnsi="Arial" w:cs="Arial"/>
                <w:spacing w:val="-8"/>
                <w:sz w:val="20"/>
                <w:szCs w:val="20"/>
              </w:rPr>
              <w:t xml:space="preserve"> </w:t>
            </w:r>
            <w:r w:rsidRPr="004059D5">
              <w:rPr>
                <w:rFonts w:ascii="Arial" w:hAnsi="Arial" w:cs="Arial"/>
                <w:sz w:val="20"/>
                <w:szCs w:val="20"/>
              </w:rPr>
              <w:t>standard operating procedures (SOPs) and</w:t>
            </w:r>
            <w:r w:rsidRPr="004059D5">
              <w:rPr>
                <w:rFonts w:ascii="Arial" w:hAnsi="Arial" w:cs="Arial"/>
                <w:spacing w:val="-5"/>
                <w:sz w:val="20"/>
                <w:szCs w:val="20"/>
              </w:rPr>
              <w:t xml:space="preserve"> </w:t>
            </w:r>
            <w:r w:rsidRPr="004059D5">
              <w:rPr>
                <w:rFonts w:ascii="Arial" w:hAnsi="Arial" w:cs="Arial"/>
                <w:sz w:val="20"/>
                <w:szCs w:val="20"/>
              </w:rPr>
              <w:t>contract arrangements for rapid</w:t>
            </w:r>
            <w:r w:rsidRPr="004059D5">
              <w:rPr>
                <w:rFonts w:ascii="Arial" w:hAnsi="Arial" w:cs="Arial"/>
                <w:spacing w:val="-1"/>
                <w:sz w:val="20"/>
                <w:szCs w:val="20"/>
              </w:rPr>
              <w:t xml:space="preserve"> </w:t>
            </w:r>
            <w:r w:rsidRPr="004059D5">
              <w:rPr>
                <w:rFonts w:ascii="Arial" w:hAnsi="Arial" w:cs="Arial"/>
                <w:sz w:val="20"/>
                <w:szCs w:val="20"/>
              </w:rPr>
              <w:t>deployment</w:t>
            </w:r>
          </w:p>
          <w:p w14:paraId="7CDD03B1" w14:textId="77777777" w:rsidR="001C3B6A" w:rsidRPr="004059D5" w:rsidRDefault="001C3B6A" w:rsidP="000C1669">
            <w:pPr>
              <w:pStyle w:val="TableParagraph"/>
              <w:numPr>
                <w:ilvl w:val="0"/>
                <w:numId w:val="3"/>
              </w:numPr>
              <w:tabs>
                <w:tab w:val="left" w:pos="356"/>
              </w:tabs>
              <w:ind w:right="262"/>
              <w:rPr>
                <w:rFonts w:ascii="Arial" w:eastAsia="Calibri" w:hAnsi="Arial" w:cs="Arial"/>
                <w:sz w:val="20"/>
                <w:szCs w:val="20"/>
              </w:rPr>
            </w:pPr>
            <w:r w:rsidRPr="004059D5">
              <w:rPr>
                <w:rFonts w:ascii="Arial" w:hAnsi="Arial" w:cs="Arial"/>
                <w:sz w:val="20"/>
                <w:szCs w:val="20"/>
              </w:rPr>
              <w:t>WHE staff rotation policy in the context of</w:t>
            </w:r>
            <w:r w:rsidRPr="004059D5">
              <w:rPr>
                <w:rFonts w:ascii="Arial" w:hAnsi="Arial" w:cs="Arial"/>
                <w:spacing w:val="-13"/>
                <w:sz w:val="20"/>
                <w:szCs w:val="20"/>
              </w:rPr>
              <w:t xml:space="preserve"> </w:t>
            </w:r>
            <w:r w:rsidRPr="004059D5">
              <w:rPr>
                <w:rFonts w:ascii="Arial" w:hAnsi="Arial" w:cs="Arial"/>
                <w:sz w:val="20"/>
                <w:szCs w:val="20"/>
              </w:rPr>
              <w:t>WHO geographical</w:t>
            </w:r>
            <w:r w:rsidRPr="004059D5">
              <w:rPr>
                <w:rFonts w:ascii="Arial" w:hAnsi="Arial" w:cs="Arial"/>
                <w:spacing w:val="-3"/>
                <w:sz w:val="20"/>
                <w:szCs w:val="20"/>
              </w:rPr>
              <w:t xml:space="preserve"> </w:t>
            </w:r>
            <w:r w:rsidRPr="004059D5">
              <w:rPr>
                <w:rFonts w:ascii="Arial" w:hAnsi="Arial" w:cs="Arial"/>
                <w:sz w:val="20"/>
                <w:szCs w:val="20"/>
              </w:rPr>
              <w:t>mobility</w:t>
            </w:r>
          </w:p>
          <w:p w14:paraId="45E39350" w14:textId="77777777" w:rsidR="001C3B6A" w:rsidRPr="004059D5" w:rsidRDefault="001C3B6A" w:rsidP="000C1669">
            <w:pPr>
              <w:pStyle w:val="TableParagraph"/>
              <w:numPr>
                <w:ilvl w:val="0"/>
                <w:numId w:val="3"/>
              </w:numPr>
              <w:tabs>
                <w:tab w:val="left" w:pos="356"/>
              </w:tabs>
              <w:ind w:right="602"/>
              <w:rPr>
                <w:rFonts w:ascii="Arial" w:eastAsia="Calibri" w:hAnsi="Arial" w:cs="Arial"/>
                <w:sz w:val="20"/>
                <w:szCs w:val="20"/>
              </w:rPr>
            </w:pPr>
            <w:r w:rsidRPr="004059D5">
              <w:rPr>
                <w:rFonts w:ascii="Arial" w:hAnsi="Arial" w:cs="Arial"/>
                <w:sz w:val="20"/>
                <w:szCs w:val="20"/>
              </w:rPr>
              <w:t>Provision of incentives to attract/retain</w:t>
            </w:r>
            <w:r w:rsidRPr="004059D5">
              <w:rPr>
                <w:rFonts w:ascii="Arial" w:hAnsi="Arial" w:cs="Arial"/>
                <w:spacing w:val="-13"/>
                <w:sz w:val="20"/>
                <w:szCs w:val="20"/>
              </w:rPr>
              <w:t xml:space="preserve"> </w:t>
            </w:r>
            <w:r w:rsidRPr="004059D5">
              <w:rPr>
                <w:rFonts w:ascii="Arial" w:hAnsi="Arial" w:cs="Arial"/>
                <w:sz w:val="20"/>
                <w:szCs w:val="20"/>
              </w:rPr>
              <w:t xml:space="preserve">high </w:t>
            </w:r>
            <w:proofErr w:type="spellStart"/>
            <w:r w:rsidRPr="004059D5">
              <w:rPr>
                <w:rFonts w:ascii="Arial" w:hAnsi="Arial" w:cs="Arial"/>
                <w:sz w:val="20"/>
                <w:szCs w:val="20"/>
              </w:rPr>
              <w:t>calibre</w:t>
            </w:r>
            <w:proofErr w:type="spellEnd"/>
            <w:r w:rsidRPr="004059D5">
              <w:rPr>
                <w:rFonts w:ascii="Arial" w:hAnsi="Arial" w:cs="Arial"/>
                <w:sz w:val="20"/>
                <w:szCs w:val="20"/>
              </w:rPr>
              <w:t xml:space="preserve"> staff in hardship duty</w:t>
            </w:r>
            <w:r w:rsidRPr="004059D5">
              <w:rPr>
                <w:rFonts w:ascii="Arial" w:hAnsi="Arial" w:cs="Arial"/>
                <w:spacing w:val="-6"/>
                <w:sz w:val="20"/>
                <w:szCs w:val="20"/>
              </w:rPr>
              <w:t xml:space="preserve"> </w:t>
            </w:r>
            <w:r w:rsidRPr="004059D5">
              <w:rPr>
                <w:rFonts w:ascii="Arial" w:hAnsi="Arial" w:cs="Arial"/>
                <w:sz w:val="20"/>
                <w:szCs w:val="20"/>
              </w:rPr>
              <w:t>stations</w:t>
            </w:r>
          </w:p>
        </w:tc>
        <w:tc>
          <w:tcPr>
            <w:tcW w:w="17280" w:type="dxa"/>
          </w:tcPr>
          <w:p w14:paraId="46974133" w14:textId="77777777" w:rsidR="001C3B6A" w:rsidRPr="004059D5" w:rsidRDefault="001C3B6A" w:rsidP="000C1669">
            <w:pPr>
              <w:pStyle w:val="TableParagraph"/>
              <w:ind w:left="103" w:right="116"/>
              <w:rPr>
                <w:rFonts w:ascii="Arial" w:eastAsia="Calibri" w:hAnsi="Arial" w:cs="Arial"/>
                <w:sz w:val="20"/>
                <w:szCs w:val="20"/>
              </w:rPr>
            </w:pPr>
            <w:r w:rsidRPr="004059D5">
              <w:rPr>
                <w:rFonts w:ascii="Arial" w:hAnsi="Arial" w:cs="Arial"/>
                <w:b/>
                <w:sz w:val="20"/>
                <w:szCs w:val="20"/>
              </w:rPr>
              <w:t>Country</w:t>
            </w:r>
            <w:r w:rsidRPr="004059D5">
              <w:rPr>
                <w:rFonts w:ascii="Arial" w:hAnsi="Arial" w:cs="Arial"/>
                <w:b/>
                <w:spacing w:val="-1"/>
                <w:sz w:val="20"/>
                <w:szCs w:val="20"/>
              </w:rPr>
              <w:t xml:space="preserve"> </w:t>
            </w:r>
            <w:r w:rsidRPr="004059D5">
              <w:rPr>
                <w:rFonts w:ascii="Arial" w:hAnsi="Arial" w:cs="Arial"/>
                <w:b/>
                <w:sz w:val="20"/>
                <w:szCs w:val="20"/>
              </w:rPr>
              <w:t>business</w:t>
            </w:r>
            <w:r w:rsidRPr="004059D5">
              <w:rPr>
                <w:rFonts w:ascii="Arial" w:hAnsi="Arial" w:cs="Arial"/>
                <w:b/>
                <w:spacing w:val="-3"/>
                <w:sz w:val="20"/>
                <w:szCs w:val="20"/>
              </w:rPr>
              <w:t xml:space="preserve"> </w:t>
            </w:r>
            <w:r w:rsidRPr="004059D5">
              <w:rPr>
                <w:rFonts w:ascii="Arial" w:hAnsi="Arial" w:cs="Arial"/>
                <w:b/>
                <w:sz w:val="20"/>
                <w:szCs w:val="20"/>
              </w:rPr>
              <w:t xml:space="preserve">model: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percentage</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occupied</w:t>
            </w:r>
            <w:r w:rsidRPr="004059D5">
              <w:rPr>
                <w:rFonts w:ascii="Arial" w:hAnsi="Arial" w:cs="Arial"/>
                <w:spacing w:val="-4"/>
                <w:sz w:val="20"/>
                <w:szCs w:val="20"/>
              </w:rPr>
              <w:t xml:space="preserve"> </w:t>
            </w:r>
            <w:r w:rsidRPr="004059D5">
              <w:rPr>
                <w:rFonts w:ascii="Arial" w:hAnsi="Arial" w:cs="Arial"/>
                <w:sz w:val="20"/>
                <w:szCs w:val="20"/>
              </w:rPr>
              <w:t>positions</w:t>
            </w:r>
            <w:r w:rsidRPr="004059D5">
              <w:rPr>
                <w:rFonts w:ascii="Arial" w:hAnsi="Arial" w:cs="Arial"/>
                <w:spacing w:val="-1"/>
                <w:sz w:val="20"/>
                <w:szCs w:val="20"/>
              </w:rPr>
              <w:t xml:space="preserve"> </w:t>
            </w:r>
            <w:r w:rsidRPr="004059D5">
              <w:rPr>
                <w:rFonts w:ascii="Arial" w:hAnsi="Arial" w:cs="Arial"/>
                <w:sz w:val="20"/>
                <w:szCs w:val="20"/>
              </w:rPr>
              <w:t>at</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country</w:t>
            </w:r>
            <w:r w:rsidRPr="004059D5">
              <w:rPr>
                <w:rFonts w:ascii="Arial" w:hAnsi="Arial" w:cs="Arial"/>
                <w:spacing w:val="-1"/>
                <w:sz w:val="20"/>
                <w:szCs w:val="20"/>
              </w:rPr>
              <w:t xml:space="preserve"> </w:t>
            </w:r>
            <w:r w:rsidRPr="004059D5">
              <w:rPr>
                <w:rFonts w:ascii="Arial" w:hAnsi="Arial" w:cs="Arial"/>
                <w:sz w:val="20"/>
                <w:szCs w:val="20"/>
              </w:rPr>
              <w:t>level</w:t>
            </w:r>
            <w:r w:rsidRPr="004059D5">
              <w:rPr>
                <w:rFonts w:ascii="Arial" w:hAnsi="Arial" w:cs="Arial"/>
                <w:spacing w:val="-1"/>
                <w:sz w:val="20"/>
                <w:szCs w:val="20"/>
              </w:rPr>
              <w:t xml:space="preserve"> </w:t>
            </w:r>
            <w:r w:rsidRPr="004059D5">
              <w:rPr>
                <w:rFonts w:ascii="Arial" w:hAnsi="Arial" w:cs="Arial"/>
                <w:sz w:val="20"/>
                <w:szCs w:val="20"/>
              </w:rPr>
              <w:t>has</w:t>
            </w:r>
            <w:r w:rsidRPr="004059D5">
              <w:rPr>
                <w:rFonts w:ascii="Arial" w:hAnsi="Arial" w:cs="Arial"/>
                <w:spacing w:val="-1"/>
                <w:sz w:val="20"/>
                <w:szCs w:val="20"/>
              </w:rPr>
              <w:t xml:space="preserve"> </w:t>
            </w:r>
            <w:r w:rsidRPr="004059D5">
              <w:rPr>
                <w:rFonts w:ascii="Arial" w:hAnsi="Arial" w:cs="Arial"/>
                <w:sz w:val="20"/>
                <w:szCs w:val="20"/>
              </w:rPr>
              <w:t>increased</w:t>
            </w:r>
            <w:r w:rsidRPr="004059D5">
              <w:rPr>
                <w:rFonts w:ascii="Arial" w:hAnsi="Arial" w:cs="Arial"/>
                <w:spacing w:val="-1"/>
                <w:sz w:val="20"/>
                <w:szCs w:val="20"/>
              </w:rPr>
              <w:t xml:space="preserve"> </w:t>
            </w:r>
            <w:r w:rsidRPr="004059D5">
              <w:rPr>
                <w:rFonts w:ascii="Arial" w:hAnsi="Arial" w:cs="Arial"/>
                <w:sz w:val="20"/>
                <w:szCs w:val="20"/>
              </w:rPr>
              <w:t>from 37%</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October</w:t>
            </w:r>
            <w:r w:rsidRPr="004059D5">
              <w:rPr>
                <w:rFonts w:ascii="Arial" w:hAnsi="Arial" w:cs="Arial"/>
                <w:spacing w:val="-3"/>
                <w:sz w:val="20"/>
                <w:szCs w:val="20"/>
              </w:rPr>
              <w:t xml:space="preserve"> </w:t>
            </w:r>
            <w:r w:rsidRPr="004059D5">
              <w:rPr>
                <w:rFonts w:ascii="Arial" w:hAnsi="Arial" w:cs="Arial"/>
                <w:sz w:val="20"/>
                <w:szCs w:val="20"/>
              </w:rPr>
              <w:t>2017,</w:t>
            </w:r>
            <w:r w:rsidRPr="004059D5">
              <w:rPr>
                <w:rFonts w:ascii="Arial" w:hAnsi="Arial" w:cs="Arial"/>
                <w:spacing w:val="-3"/>
                <w:sz w:val="20"/>
                <w:szCs w:val="20"/>
              </w:rPr>
              <w:t xml:space="preserve"> </w:t>
            </w:r>
            <w:r w:rsidRPr="004059D5">
              <w:rPr>
                <w:rFonts w:ascii="Arial" w:hAnsi="Arial" w:cs="Arial"/>
                <w:sz w:val="20"/>
                <w:szCs w:val="20"/>
              </w:rPr>
              <w:t>to 53%</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October</w:t>
            </w:r>
            <w:r w:rsidRPr="004059D5">
              <w:rPr>
                <w:rFonts w:ascii="Arial" w:hAnsi="Arial" w:cs="Arial"/>
                <w:spacing w:val="-3"/>
                <w:sz w:val="20"/>
                <w:szCs w:val="20"/>
              </w:rPr>
              <w:t xml:space="preserve"> </w:t>
            </w:r>
            <w:r w:rsidRPr="004059D5">
              <w:rPr>
                <w:rFonts w:ascii="Arial" w:hAnsi="Arial" w:cs="Arial"/>
                <w:sz w:val="20"/>
                <w:szCs w:val="20"/>
              </w:rPr>
              <w:t>2018, 65% in October 2019 and 73% in December 2019.</w:t>
            </w:r>
            <w:r w:rsidRPr="004059D5">
              <w:rPr>
                <w:rFonts w:ascii="Arial" w:hAnsi="Arial" w:cs="Arial"/>
                <w:spacing w:val="-4"/>
                <w:sz w:val="20"/>
                <w:szCs w:val="20"/>
              </w:rPr>
              <w:t xml:space="preserve"> </w:t>
            </w:r>
            <w:r w:rsidRPr="004059D5">
              <w:rPr>
                <w:rFonts w:ascii="Arial" w:hAnsi="Arial" w:cs="Arial"/>
                <w:sz w:val="20"/>
                <w:szCs w:val="20"/>
              </w:rPr>
              <w:t>Progression has been slowed due to the lack</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funding and focus put on current emergency response of key staff involved in recruitment. The model is also being reviewed in the context of the COVID-19 response to ensure fit for purpose for the future.</w:t>
            </w:r>
          </w:p>
          <w:p w14:paraId="33AD12E7" w14:textId="77777777" w:rsidR="001C3B6A" w:rsidRPr="004059D5" w:rsidRDefault="001C3B6A" w:rsidP="000C1669">
            <w:pPr>
              <w:pStyle w:val="TableParagraph"/>
              <w:rPr>
                <w:rFonts w:ascii="Arial" w:eastAsia="Times New Roman" w:hAnsi="Arial" w:cs="Arial"/>
                <w:sz w:val="20"/>
                <w:szCs w:val="20"/>
              </w:rPr>
            </w:pPr>
          </w:p>
          <w:p w14:paraId="11BAE570" w14:textId="77777777" w:rsidR="001C3B6A" w:rsidRPr="004059D5" w:rsidRDefault="001C3B6A" w:rsidP="000C1669">
            <w:pPr>
              <w:pStyle w:val="TableParagraph"/>
              <w:ind w:left="103" w:right="120"/>
              <w:rPr>
                <w:rFonts w:ascii="Arial" w:eastAsia="Calibri" w:hAnsi="Arial" w:cs="Arial"/>
                <w:sz w:val="20"/>
                <w:szCs w:val="20"/>
              </w:rPr>
            </w:pPr>
            <w:r w:rsidRPr="004059D5">
              <w:rPr>
                <w:rFonts w:ascii="Arial" w:hAnsi="Arial" w:cs="Arial"/>
                <w:b/>
                <w:sz w:val="20"/>
                <w:szCs w:val="20"/>
              </w:rPr>
              <w:t xml:space="preserve">IM selection, recruitment and training: </w:t>
            </w:r>
            <w:r w:rsidRPr="004059D5">
              <w:rPr>
                <w:rFonts w:ascii="Arial" w:hAnsi="Arial" w:cs="Arial"/>
                <w:sz w:val="20"/>
                <w:szCs w:val="20"/>
              </w:rPr>
              <w:t xml:space="preserve">WHE has launched a new IMS Leadership training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to identify and train staff with demonstrated or</w:t>
            </w:r>
            <w:r w:rsidRPr="004059D5">
              <w:rPr>
                <w:rFonts w:ascii="Arial" w:hAnsi="Arial" w:cs="Arial"/>
                <w:spacing w:val="38"/>
                <w:sz w:val="20"/>
                <w:szCs w:val="20"/>
              </w:rPr>
              <w:t xml:space="preserve"> </w:t>
            </w:r>
            <w:proofErr w:type="gramStart"/>
            <w:r w:rsidRPr="004059D5">
              <w:rPr>
                <w:rFonts w:ascii="Arial" w:hAnsi="Arial" w:cs="Arial"/>
                <w:sz w:val="20"/>
                <w:szCs w:val="20"/>
              </w:rPr>
              <w:t>potential  leadership</w:t>
            </w:r>
            <w:proofErr w:type="gramEnd"/>
            <w:r w:rsidRPr="004059D5">
              <w:rPr>
                <w:rFonts w:ascii="Arial" w:hAnsi="Arial" w:cs="Arial"/>
                <w:sz w:val="20"/>
                <w:szCs w:val="20"/>
              </w:rPr>
              <w:t xml:space="preserve"> abilities in order to perform key leadership roles under IMS.</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first-ever</w:t>
            </w:r>
            <w:r w:rsidRPr="004059D5">
              <w:rPr>
                <w:rFonts w:ascii="Arial" w:hAnsi="Arial" w:cs="Arial"/>
                <w:spacing w:val="-2"/>
                <w:sz w:val="20"/>
                <w:szCs w:val="20"/>
              </w:rPr>
              <w:t xml:space="preserve"> </w:t>
            </w:r>
            <w:r w:rsidRPr="004059D5">
              <w:rPr>
                <w:rFonts w:ascii="Arial" w:hAnsi="Arial" w:cs="Arial"/>
                <w:sz w:val="20"/>
                <w:szCs w:val="20"/>
              </w:rPr>
              <w:t>IMS</w:t>
            </w:r>
            <w:r w:rsidRPr="004059D5">
              <w:rPr>
                <w:rFonts w:ascii="Arial" w:hAnsi="Arial" w:cs="Arial"/>
                <w:spacing w:val="-2"/>
                <w:sz w:val="20"/>
                <w:szCs w:val="20"/>
              </w:rPr>
              <w:t xml:space="preserve"> </w:t>
            </w:r>
            <w:r w:rsidRPr="004059D5">
              <w:rPr>
                <w:rFonts w:ascii="Arial" w:hAnsi="Arial" w:cs="Arial"/>
                <w:sz w:val="20"/>
                <w:szCs w:val="20"/>
              </w:rPr>
              <w:t>Leadership</w:t>
            </w:r>
            <w:r w:rsidRPr="004059D5">
              <w:rPr>
                <w:rFonts w:ascii="Arial" w:hAnsi="Arial" w:cs="Arial"/>
                <w:spacing w:val="-5"/>
                <w:sz w:val="20"/>
                <w:szCs w:val="20"/>
              </w:rPr>
              <w:t xml:space="preserve"> </w:t>
            </w:r>
            <w:r w:rsidRPr="004059D5">
              <w:rPr>
                <w:rFonts w:ascii="Arial" w:hAnsi="Arial" w:cs="Arial"/>
                <w:sz w:val="20"/>
                <w:szCs w:val="20"/>
              </w:rPr>
              <w:t>Training</w:t>
            </w:r>
            <w:r w:rsidRPr="004059D5">
              <w:rPr>
                <w:rFonts w:ascii="Arial" w:hAnsi="Arial" w:cs="Arial"/>
                <w:spacing w:val="-3"/>
                <w:sz w:val="20"/>
                <w:szCs w:val="20"/>
              </w:rPr>
              <w:t xml:space="preserve"> </w:t>
            </w:r>
            <w:r w:rsidRPr="004059D5">
              <w:rPr>
                <w:rFonts w:ascii="Arial" w:hAnsi="Arial" w:cs="Arial"/>
                <w:sz w:val="20"/>
                <w:szCs w:val="20"/>
              </w:rPr>
              <w:t>has</w:t>
            </w:r>
            <w:r w:rsidRPr="004059D5">
              <w:rPr>
                <w:rFonts w:ascii="Arial" w:hAnsi="Arial" w:cs="Arial"/>
                <w:spacing w:val="-2"/>
                <w:sz w:val="20"/>
                <w:szCs w:val="20"/>
              </w:rPr>
              <w:t xml:space="preserve"> </w:t>
            </w:r>
            <w:r w:rsidRPr="004059D5">
              <w:rPr>
                <w:rFonts w:ascii="Arial" w:hAnsi="Arial" w:cs="Arial"/>
                <w:sz w:val="20"/>
                <w:szCs w:val="20"/>
              </w:rPr>
              <w:t>taken</w:t>
            </w:r>
            <w:r w:rsidRPr="004059D5">
              <w:rPr>
                <w:rFonts w:ascii="Arial" w:hAnsi="Arial" w:cs="Arial"/>
                <w:spacing w:val="-2"/>
                <w:sz w:val="20"/>
                <w:szCs w:val="20"/>
              </w:rPr>
              <w:t xml:space="preserve"> </w:t>
            </w:r>
            <w:r w:rsidRPr="004059D5">
              <w:rPr>
                <w:rFonts w:ascii="Arial" w:hAnsi="Arial" w:cs="Arial"/>
                <w:sz w:val="20"/>
                <w:szCs w:val="20"/>
              </w:rPr>
              <w:t>place</w:t>
            </w:r>
            <w:r w:rsidRPr="004059D5">
              <w:rPr>
                <w:rFonts w:ascii="Arial" w:hAnsi="Arial" w:cs="Arial"/>
                <w:spacing w:val="-2"/>
                <w:sz w:val="20"/>
                <w:szCs w:val="20"/>
              </w:rPr>
              <w:t xml:space="preserve"> </w:t>
            </w:r>
            <w:r w:rsidRPr="004059D5">
              <w:rPr>
                <w:rFonts w:ascii="Arial" w:hAnsi="Arial" w:cs="Arial"/>
                <w:sz w:val="20"/>
                <w:szCs w:val="20"/>
              </w:rPr>
              <w:t>in April</w:t>
            </w:r>
            <w:r w:rsidRPr="004059D5">
              <w:rPr>
                <w:rFonts w:ascii="Arial" w:hAnsi="Arial" w:cs="Arial"/>
                <w:spacing w:val="-5"/>
                <w:sz w:val="20"/>
                <w:szCs w:val="20"/>
              </w:rPr>
              <w:t xml:space="preserve"> </w:t>
            </w:r>
            <w:r w:rsidRPr="004059D5">
              <w:rPr>
                <w:rFonts w:ascii="Arial" w:hAnsi="Arial" w:cs="Arial"/>
                <w:sz w:val="20"/>
                <w:szCs w:val="20"/>
              </w:rPr>
              <w:t>2019</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Dakar,</w:t>
            </w:r>
            <w:r w:rsidRPr="004059D5">
              <w:rPr>
                <w:rFonts w:ascii="Arial" w:hAnsi="Arial" w:cs="Arial"/>
                <w:spacing w:val="-3"/>
                <w:sz w:val="20"/>
                <w:szCs w:val="20"/>
              </w:rPr>
              <w:t xml:space="preserve"> </w:t>
            </w:r>
            <w:r w:rsidRPr="004059D5">
              <w:rPr>
                <w:rFonts w:ascii="Arial" w:hAnsi="Arial" w:cs="Arial"/>
                <w:sz w:val="20"/>
                <w:szCs w:val="20"/>
              </w:rPr>
              <w:t>Senegal,</w:t>
            </w:r>
            <w:r w:rsidRPr="004059D5">
              <w:rPr>
                <w:rFonts w:ascii="Arial" w:hAnsi="Arial" w:cs="Arial"/>
                <w:spacing w:val="-2"/>
                <w:sz w:val="20"/>
                <w:szCs w:val="20"/>
              </w:rPr>
              <w:t xml:space="preserve"> </w:t>
            </w:r>
            <w:r w:rsidRPr="004059D5">
              <w:rPr>
                <w:rFonts w:ascii="Arial" w:hAnsi="Arial" w:cs="Arial"/>
                <w:sz w:val="20"/>
                <w:szCs w:val="20"/>
              </w:rPr>
              <w:t>with</w:t>
            </w:r>
            <w:r w:rsidRPr="004059D5">
              <w:rPr>
                <w:rFonts w:ascii="Arial" w:hAnsi="Arial" w:cs="Arial"/>
                <w:spacing w:val="-3"/>
                <w:sz w:val="20"/>
                <w:szCs w:val="20"/>
              </w:rPr>
              <w:t xml:space="preserve"> </w:t>
            </w:r>
            <w:r w:rsidRPr="004059D5">
              <w:rPr>
                <w:rFonts w:ascii="Arial" w:hAnsi="Arial" w:cs="Arial"/>
                <w:sz w:val="20"/>
                <w:szCs w:val="20"/>
              </w:rPr>
              <w:t>28</w:t>
            </w:r>
            <w:r w:rsidRPr="004059D5">
              <w:rPr>
                <w:rFonts w:ascii="Arial" w:hAnsi="Arial" w:cs="Arial"/>
                <w:spacing w:val="-2"/>
                <w:sz w:val="20"/>
                <w:szCs w:val="20"/>
              </w:rPr>
              <w:t xml:space="preserve"> </w:t>
            </w:r>
            <w:r w:rsidRPr="004059D5">
              <w:rPr>
                <w:rFonts w:ascii="Arial" w:hAnsi="Arial" w:cs="Arial"/>
                <w:sz w:val="20"/>
                <w:szCs w:val="20"/>
              </w:rPr>
              <w:t>participants that included Incident Managers and IMS</w:t>
            </w:r>
            <w:r w:rsidRPr="004059D5">
              <w:rPr>
                <w:rFonts w:ascii="Arial" w:hAnsi="Arial" w:cs="Arial"/>
                <w:spacing w:val="-1"/>
                <w:sz w:val="20"/>
                <w:szCs w:val="20"/>
              </w:rPr>
              <w:t xml:space="preserve"> </w:t>
            </w:r>
            <w:r w:rsidRPr="004059D5">
              <w:rPr>
                <w:rFonts w:ascii="Arial" w:hAnsi="Arial" w:cs="Arial"/>
                <w:sz w:val="20"/>
                <w:szCs w:val="20"/>
              </w:rPr>
              <w:t>Operations</w:t>
            </w:r>
            <w:r w:rsidRPr="004059D5">
              <w:rPr>
                <w:rFonts w:ascii="Arial" w:hAnsi="Arial" w:cs="Arial"/>
                <w:spacing w:val="-3"/>
                <w:sz w:val="20"/>
                <w:szCs w:val="20"/>
              </w:rPr>
              <w:t xml:space="preserve"> </w:t>
            </w:r>
            <w:r w:rsidRPr="004059D5">
              <w:rPr>
                <w:rFonts w:ascii="Arial" w:hAnsi="Arial" w:cs="Arial"/>
                <w:sz w:val="20"/>
                <w:szCs w:val="20"/>
              </w:rPr>
              <w:t xml:space="preserve">Leads. </w:t>
            </w:r>
            <w:r w:rsidRPr="004059D5">
              <w:rPr>
                <w:rFonts w:ascii="Arial" w:hAnsi="Arial" w:cs="Arial"/>
                <w:spacing w:val="-4"/>
                <w:sz w:val="20"/>
                <w:szCs w:val="20"/>
              </w:rPr>
              <w:t>A second training has been completed in EMRO in November 2019.</w:t>
            </w:r>
          </w:p>
          <w:p w14:paraId="4A00B209" w14:textId="77777777" w:rsidR="001C3B6A" w:rsidRPr="004059D5" w:rsidRDefault="001C3B6A" w:rsidP="000C1669">
            <w:pPr>
              <w:pStyle w:val="TableParagraph"/>
              <w:rPr>
                <w:rFonts w:ascii="Arial" w:eastAsia="Times New Roman" w:hAnsi="Arial" w:cs="Arial"/>
                <w:sz w:val="20"/>
                <w:szCs w:val="20"/>
              </w:rPr>
            </w:pPr>
          </w:p>
          <w:p w14:paraId="17BACD87" w14:textId="77777777" w:rsidR="001C3B6A" w:rsidRPr="004059D5" w:rsidRDefault="001C3B6A" w:rsidP="000C1669">
            <w:pPr>
              <w:pStyle w:val="TableParagraph"/>
              <w:ind w:left="103" w:right="202"/>
              <w:rPr>
                <w:rFonts w:ascii="Arial" w:eastAsia="Calibri" w:hAnsi="Arial" w:cs="Arial"/>
                <w:sz w:val="20"/>
                <w:szCs w:val="20"/>
              </w:rPr>
            </w:pPr>
            <w:r w:rsidRPr="004059D5">
              <w:rPr>
                <w:rFonts w:ascii="Arial" w:hAnsi="Arial" w:cs="Arial"/>
                <w:b/>
                <w:sz w:val="20"/>
                <w:szCs w:val="20"/>
              </w:rPr>
              <w:t>Recruitment</w:t>
            </w:r>
            <w:r w:rsidRPr="004059D5">
              <w:rPr>
                <w:rFonts w:ascii="Arial" w:hAnsi="Arial" w:cs="Arial"/>
                <w:b/>
                <w:spacing w:val="-4"/>
                <w:sz w:val="20"/>
                <w:szCs w:val="20"/>
              </w:rPr>
              <w:t xml:space="preserve"> </w:t>
            </w:r>
            <w:r w:rsidRPr="004059D5">
              <w:rPr>
                <w:rFonts w:ascii="Arial" w:hAnsi="Arial" w:cs="Arial"/>
                <w:b/>
                <w:sz w:val="20"/>
                <w:szCs w:val="20"/>
              </w:rPr>
              <w:t>rates:</w:t>
            </w:r>
            <w:r w:rsidRPr="004059D5">
              <w:rPr>
                <w:rFonts w:ascii="Arial" w:hAnsi="Arial" w:cs="Arial"/>
                <w:b/>
                <w:spacing w:val="-2"/>
                <w:sz w:val="20"/>
                <w:szCs w:val="20"/>
              </w:rPr>
              <w:t xml:space="preserve"> </w:t>
            </w:r>
            <w:r w:rsidRPr="004059D5">
              <w:rPr>
                <w:rFonts w:ascii="Arial" w:hAnsi="Arial" w:cs="Arial"/>
                <w:sz w:val="20"/>
                <w:szCs w:val="20"/>
              </w:rPr>
              <w:t>In the last 6 months, recruitments have primarily been at Regional Office level (increase by 1 percentage points of occupied positions) and Country Office levels (8 points)</w:t>
            </w:r>
          </w:p>
          <w:p w14:paraId="746B67BE" w14:textId="77777777" w:rsidR="001C3B6A" w:rsidRPr="004059D5" w:rsidRDefault="001C3B6A" w:rsidP="000C1669">
            <w:pPr>
              <w:pStyle w:val="TableParagraph"/>
              <w:rPr>
                <w:rFonts w:ascii="Arial" w:eastAsia="Times New Roman" w:hAnsi="Arial" w:cs="Arial"/>
                <w:sz w:val="20"/>
                <w:szCs w:val="20"/>
              </w:rPr>
            </w:pPr>
          </w:p>
          <w:p w14:paraId="5777CA99" w14:textId="77777777" w:rsidR="001C3B6A" w:rsidRPr="004059D5" w:rsidRDefault="001C3B6A" w:rsidP="002C4D72">
            <w:pPr>
              <w:pStyle w:val="TableParagraph"/>
              <w:ind w:left="103" w:right="453"/>
              <w:rPr>
                <w:rFonts w:ascii="Arial" w:hAnsi="Arial" w:cs="Arial"/>
                <w:sz w:val="20"/>
                <w:szCs w:val="20"/>
              </w:rPr>
            </w:pPr>
            <w:r w:rsidRPr="004059D5">
              <w:rPr>
                <w:rFonts w:ascii="Arial" w:hAnsi="Arial" w:cs="Arial"/>
                <w:b/>
                <w:sz w:val="20"/>
                <w:szCs w:val="20"/>
              </w:rPr>
              <w:t>Fast-track</w:t>
            </w:r>
            <w:r w:rsidRPr="004059D5">
              <w:rPr>
                <w:rFonts w:ascii="Arial" w:hAnsi="Arial" w:cs="Arial"/>
                <w:b/>
                <w:spacing w:val="-5"/>
                <w:sz w:val="20"/>
                <w:szCs w:val="20"/>
              </w:rPr>
              <w:t xml:space="preserve"> </w:t>
            </w:r>
            <w:r w:rsidRPr="004059D5">
              <w:rPr>
                <w:rFonts w:ascii="Arial" w:hAnsi="Arial" w:cs="Arial"/>
                <w:b/>
                <w:sz w:val="20"/>
                <w:szCs w:val="20"/>
              </w:rPr>
              <w:t>SOPs</w:t>
            </w:r>
            <w:r w:rsidRPr="004059D5">
              <w:rPr>
                <w:rFonts w:ascii="Arial" w:hAnsi="Arial" w:cs="Arial"/>
                <w:b/>
                <w:spacing w:val="-1"/>
                <w:sz w:val="20"/>
                <w:szCs w:val="20"/>
              </w:rPr>
              <w:t xml:space="preserve"> </w:t>
            </w:r>
            <w:r w:rsidRPr="004059D5">
              <w:rPr>
                <w:rFonts w:ascii="Arial" w:hAnsi="Arial" w:cs="Arial"/>
                <w:sz w:val="20"/>
                <w:szCs w:val="20"/>
              </w:rPr>
              <w:t>have</w:t>
            </w:r>
            <w:r w:rsidRPr="004059D5">
              <w:rPr>
                <w:rFonts w:ascii="Arial" w:hAnsi="Arial" w:cs="Arial"/>
                <w:spacing w:val="-2"/>
                <w:sz w:val="20"/>
                <w:szCs w:val="20"/>
              </w:rPr>
              <w:t xml:space="preserve"> </w:t>
            </w:r>
            <w:r w:rsidRPr="004059D5">
              <w:rPr>
                <w:rFonts w:ascii="Arial" w:hAnsi="Arial" w:cs="Arial"/>
                <w:sz w:val="20"/>
                <w:szCs w:val="20"/>
              </w:rPr>
              <w:t>not</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3"/>
                <w:sz w:val="20"/>
                <w:szCs w:val="20"/>
              </w:rPr>
              <w:t xml:space="preserve"> </w:t>
            </w:r>
            <w:r w:rsidRPr="004059D5">
              <w:rPr>
                <w:rFonts w:ascii="Arial" w:hAnsi="Arial" w:cs="Arial"/>
                <w:sz w:val="20"/>
                <w:szCs w:val="20"/>
              </w:rPr>
              <w:t>systematically</w:t>
            </w:r>
            <w:r w:rsidRPr="004059D5">
              <w:rPr>
                <w:rFonts w:ascii="Arial" w:hAnsi="Arial" w:cs="Arial"/>
                <w:spacing w:val="-4"/>
                <w:sz w:val="20"/>
                <w:szCs w:val="20"/>
              </w:rPr>
              <w:t xml:space="preserve"> </w:t>
            </w:r>
            <w:r w:rsidRPr="004059D5">
              <w:rPr>
                <w:rFonts w:ascii="Arial" w:hAnsi="Arial" w:cs="Arial"/>
                <w:sz w:val="20"/>
                <w:szCs w:val="20"/>
              </w:rPr>
              <w:t>applied,</w:t>
            </w:r>
            <w:r w:rsidRPr="004059D5">
              <w:rPr>
                <w:rFonts w:ascii="Arial" w:hAnsi="Arial" w:cs="Arial"/>
                <w:spacing w:val="-5"/>
                <w:sz w:val="20"/>
                <w:szCs w:val="20"/>
              </w:rPr>
              <w:t xml:space="preserve"> </w:t>
            </w:r>
            <w:r w:rsidRPr="004059D5">
              <w:rPr>
                <w:rFonts w:ascii="Arial" w:hAnsi="Arial" w:cs="Arial"/>
                <w:sz w:val="20"/>
                <w:szCs w:val="20"/>
              </w:rPr>
              <w:t>as</w:t>
            </w:r>
            <w:r w:rsidRPr="004059D5">
              <w:rPr>
                <w:rFonts w:ascii="Arial" w:hAnsi="Arial" w:cs="Arial"/>
                <w:spacing w:val="-2"/>
                <w:sz w:val="20"/>
                <w:szCs w:val="20"/>
              </w:rPr>
              <w:t xml:space="preserve"> </w:t>
            </w:r>
            <w:r w:rsidRPr="004059D5">
              <w:rPr>
                <w:rFonts w:ascii="Arial" w:hAnsi="Arial" w:cs="Arial"/>
                <w:sz w:val="20"/>
                <w:szCs w:val="20"/>
              </w:rPr>
              <w:t>it</w:t>
            </w:r>
            <w:r w:rsidRPr="004059D5">
              <w:rPr>
                <w:rFonts w:ascii="Arial" w:hAnsi="Arial" w:cs="Arial"/>
                <w:spacing w:val="-4"/>
                <w:sz w:val="20"/>
                <w:szCs w:val="20"/>
              </w:rPr>
              <w:t xml:space="preserve"> </w:t>
            </w:r>
            <w:r w:rsidRPr="004059D5">
              <w:rPr>
                <w:rFonts w:ascii="Arial" w:hAnsi="Arial" w:cs="Arial"/>
                <w:sz w:val="20"/>
                <w:szCs w:val="20"/>
              </w:rPr>
              <w:t>was</w:t>
            </w:r>
            <w:r w:rsidRPr="004059D5">
              <w:rPr>
                <w:rFonts w:ascii="Arial" w:hAnsi="Arial" w:cs="Arial"/>
                <w:spacing w:val="-2"/>
                <w:sz w:val="20"/>
                <w:szCs w:val="20"/>
              </w:rPr>
              <w:t xml:space="preserve"> </w:t>
            </w:r>
            <w:r w:rsidRPr="004059D5">
              <w:rPr>
                <w:rFonts w:ascii="Arial" w:hAnsi="Arial" w:cs="Arial"/>
                <w:sz w:val="20"/>
                <w:szCs w:val="20"/>
              </w:rPr>
              <w:t>felt</w:t>
            </w:r>
            <w:r w:rsidRPr="004059D5">
              <w:rPr>
                <w:rFonts w:ascii="Arial" w:hAnsi="Arial" w:cs="Arial"/>
                <w:spacing w:val="-4"/>
                <w:sz w:val="20"/>
                <w:szCs w:val="20"/>
              </w:rPr>
              <w:t xml:space="preserve"> </w:t>
            </w:r>
            <w:r w:rsidRPr="004059D5">
              <w:rPr>
                <w:rFonts w:ascii="Arial" w:hAnsi="Arial" w:cs="Arial"/>
                <w:sz w:val="20"/>
                <w:szCs w:val="20"/>
              </w:rPr>
              <w:t>that</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short</w:t>
            </w:r>
            <w:r w:rsidRPr="004059D5">
              <w:rPr>
                <w:rFonts w:ascii="Arial" w:hAnsi="Arial" w:cs="Arial"/>
                <w:spacing w:val="-4"/>
                <w:sz w:val="20"/>
                <w:szCs w:val="20"/>
              </w:rPr>
              <w:t xml:space="preserve"> </w:t>
            </w:r>
            <w:r w:rsidRPr="004059D5">
              <w:rPr>
                <w:rFonts w:ascii="Arial" w:hAnsi="Arial" w:cs="Arial"/>
                <w:sz w:val="20"/>
                <w:szCs w:val="20"/>
              </w:rPr>
              <w:t>announcement</w:t>
            </w:r>
            <w:r w:rsidRPr="004059D5">
              <w:rPr>
                <w:rFonts w:ascii="Arial" w:hAnsi="Arial" w:cs="Arial"/>
                <w:spacing w:val="-5"/>
                <w:sz w:val="20"/>
                <w:szCs w:val="20"/>
              </w:rPr>
              <w:t xml:space="preserve"> </w:t>
            </w:r>
            <w:r w:rsidRPr="004059D5">
              <w:rPr>
                <w:rFonts w:ascii="Arial" w:hAnsi="Arial" w:cs="Arial"/>
                <w:sz w:val="20"/>
                <w:szCs w:val="20"/>
              </w:rPr>
              <w:t>period</w:t>
            </w:r>
            <w:r w:rsidRPr="004059D5">
              <w:rPr>
                <w:rFonts w:ascii="Arial" w:hAnsi="Arial" w:cs="Arial"/>
                <w:spacing w:val="-5"/>
                <w:sz w:val="20"/>
                <w:szCs w:val="20"/>
              </w:rPr>
              <w:t xml:space="preserve"> </w:t>
            </w:r>
            <w:r w:rsidRPr="004059D5">
              <w:rPr>
                <w:rFonts w:ascii="Arial" w:hAnsi="Arial" w:cs="Arial"/>
                <w:sz w:val="20"/>
                <w:szCs w:val="20"/>
              </w:rPr>
              <w:t>did</w:t>
            </w:r>
            <w:r w:rsidRPr="004059D5">
              <w:rPr>
                <w:rFonts w:ascii="Arial" w:hAnsi="Arial" w:cs="Arial"/>
                <w:spacing w:val="1"/>
                <w:sz w:val="20"/>
                <w:szCs w:val="20"/>
              </w:rPr>
              <w:t xml:space="preserve"> </w:t>
            </w:r>
            <w:r w:rsidRPr="004059D5">
              <w:rPr>
                <w:rFonts w:ascii="Arial" w:hAnsi="Arial" w:cs="Arial"/>
                <w:sz w:val="20"/>
                <w:szCs w:val="20"/>
              </w:rPr>
              <w:t>not</w:t>
            </w:r>
            <w:r w:rsidRPr="004059D5">
              <w:rPr>
                <w:rFonts w:ascii="Arial" w:hAnsi="Arial" w:cs="Arial"/>
                <w:spacing w:val="-2"/>
                <w:sz w:val="20"/>
                <w:szCs w:val="20"/>
              </w:rPr>
              <w:t xml:space="preserve"> </w:t>
            </w:r>
            <w:r w:rsidRPr="004059D5">
              <w:rPr>
                <w:rFonts w:ascii="Arial" w:hAnsi="Arial" w:cs="Arial"/>
                <w:sz w:val="20"/>
                <w:szCs w:val="20"/>
              </w:rPr>
              <w:t>allow</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proofErr w:type="spellStart"/>
            <w:r w:rsidRPr="004059D5">
              <w:rPr>
                <w:rFonts w:ascii="Arial" w:hAnsi="Arial" w:cs="Arial"/>
                <w:sz w:val="20"/>
                <w:szCs w:val="20"/>
              </w:rPr>
              <w:t>programme</w:t>
            </w:r>
            <w:proofErr w:type="spellEnd"/>
            <w:r w:rsidRPr="004059D5">
              <w:rPr>
                <w:rFonts w:ascii="Arial" w:hAnsi="Arial" w:cs="Arial"/>
                <w:spacing w:val="-2"/>
                <w:sz w:val="20"/>
                <w:szCs w:val="20"/>
              </w:rPr>
              <w:t xml:space="preserve"> </w:t>
            </w:r>
            <w:r w:rsidRPr="004059D5">
              <w:rPr>
                <w:rFonts w:ascii="Arial" w:hAnsi="Arial" w:cs="Arial"/>
                <w:sz w:val="20"/>
                <w:szCs w:val="20"/>
              </w:rPr>
              <w:t>enough</w:t>
            </w:r>
            <w:r w:rsidRPr="004059D5">
              <w:rPr>
                <w:rFonts w:ascii="Arial" w:hAnsi="Arial" w:cs="Arial"/>
                <w:spacing w:val="-3"/>
                <w:sz w:val="20"/>
                <w:szCs w:val="20"/>
              </w:rPr>
              <w:t xml:space="preserve"> </w:t>
            </w:r>
            <w:r w:rsidRPr="004059D5">
              <w:rPr>
                <w:rFonts w:ascii="Arial" w:hAnsi="Arial" w:cs="Arial"/>
                <w:sz w:val="20"/>
                <w:szCs w:val="20"/>
              </w:rPr>
              <w:t>time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source</w:t>
            </w:r>
            <w:r w:rsidRPr="004059D5">
              <w:rPr>
                <w:rFonts w:ascii="Arial" w:hAnsi="Arial" w:cs="Arial"/>
                <w:spacing w:val="-4"/>
                <w:sz w:val="20"/>
                <w:szCs w:val="20"/>
              </w:rPr>
              <w:t xml:space="preserve"> </w:t>
            </w:r>
            <w:r w:rsidRPr="004059D5">
              <w:rPr>
                <w:rFonts w:ascii="Arial" w:hAnsi="Arial" w:cs="Arial"/>
                <w:sz w:val="20"/>
                <w:szCs w:val="20"/>
              </w:rPr>
              <w:t>qualified</w:t>
            </w:r>
            <w:r w:rsidRPr="004059D5">
              <w:rPr>
                <w:rFonts w:ascii="Arial" w:hAnsi="Arial" w:cs="Arial"/>
                <w:spacing w:val="-1"/>
                <w:sz w:val="20"/>
                <w:szCs w:val="20"/>
              </w:rPr>
              <w:t xml:space="preserve"> </w:t>
            </w:r>
            <w:r w:rsidRPr="004059D5">
              <w:rPr>
                <w:rFonts w:ascii="Arial" w:hAnsi="Arial" w:cs="Arial"/>
                <w:sz w:val="20"/>
                <w:szCs w:val="20"/>
              </w:rPr>
              <w:t>candidates, and there was a preference for temporary arrangements which were felt to be more</w:t>
            </w:r>
            <w:r w:rsidRPr="004059D5">
              <w:rPr>
                <w:rFonts w:ascii="Arial" w:hAnsi="Arial" w:cs="Arial"/>
                <w:spacing w:val="-32"/>
                <w:sz w:val="20"/>
                <w:szCs w:val="20"/>
              </w:rPr>
              <w:t xml:space="preserve"> </w:t>
            </w:r>
            <w:r w:rsidRPr="004059D5">
              <w:rPr>
                <w:rFonts w:ascii="Arial" w:hAnsi="Arial" w:cs="Arial"/>
                <w:sz w:val="20"/>
                <w:szCs w:val="20"/>
              </w:rPr>
              <w:t>rapid.</w:t>
            </w:r>
          </w:p>
          <w:p w14:paraId="29A4430C" w14:textId="77777777" w:rsidR="001C3B6A" w:rsidRPr="004059D5" w:rsidRDefault="001C3B6A" w:rsidP="000C1669">
            <w:pPr>
              <w:pStyle w:val="TableParagraph"/>
              <w:ind w:left="103" w:right="453"/>
              <w:rPr>
                <w:rFonts w:ascii="Arial" w:eastAsia="Calibri" w:hAnsi="Arial" w:cs="Arial"/>
                <w:sz w:val="20"/>
                <w:szCs w:val="20"/>
              </w:rPr>
            </w:pPr>
          </w:p>
          <w:p w14:paraId="1DACF9AE" w14:textId="77777777" w:rsidR="001C3B6A" w:rsidRPr="004059D5" w:rsidRDefault="001C3B6A" w:rsidP="000C1669">
            <w:pPr>
              <w:pStyle w:val="TableParagraph"/>
              <w:ind w:left="103" w:right="453"/>
              <w:rPr>
                <w:rFonts w:ascii="Arial" w:eastAsia="Calibri" w:hAnsi="Arial" w:cs="Arial"/>
                <w:sz w:val="20"/>
                <w:szCs w:val="20"/>
              </w:rPr>
            </w:pPr>
            <w:r w:rsidRPr="004059D5">
              <w:rPr>
                <w:rFonts w:ascii="Arial" w:eastAsia="Calibri" w:hAnsi="Arial" w:cs="Arial"/>
                <w:sz w:val="20"/>
                <w:szCs w:val="20"/>
              </w:rPr>
              <w:t xml:space="preserve">Since September 2019, 7 new SOPs have been posted in the </w:t>
            </w:r>
            <w:proofErr w:type="spellStart"/>
            <w:r w:rsidRPr="004059D5">
              <w:rPr>
                <w:rFonts w:ascii="Arial" w:eastAsia="Calibri" w:hAnsi="Arial" w:cs="Arial"/>
                <w:sz w:val="20"/>
                <w:szCs w:val="20"/>
              </w:rPr>
              <w:t>eManual</w:t>
            </w:r>
            <w:proofErr w:type="spellEnd"/>
            <w:r w:rsidRPr="004059D5">
              <w:rPr>
                <w:rFonts w:ascii="Arial" w:eastAsia="Calibri" w:hAnsi="Arial" w:cs="Arial"/>
                <w:sz w:val="20"/>
                <w:szCs w:val="20"/>
              </w:rPr>
              <w:t xml:space="preserve"> and 2 existing SOPs have been improved, using feedback and experience from the field. HR SOPs are being restructured and further developed, including selection and placement from emergency roster, in the context of the centralization of the HR function.</w:t>
            </w:r>
          </w:p>
          <w:p w14:paraId="0FF34548" w14:textId="77777777" w:rsidR="001C3B6A" w:rsidRPr="004059D5" w:rsidRDefault="001C3B6A" w:rsidP="000C1669">
            <w:pPr>
              <w:pStyle w:val="TableParagraph"/>
              <w:ind w:left="103" w:right="453"/>
              <w:rPr>
                <w:rFonts w:ascii="Arial" w:eastAsia="Calibri" w:hAnsi="Arial" w:cs="Arial"/>
                <w:sz w:val="20"/>
                <w:szCs w:val="20"/>
              </w:rPr>
            </w:pPr>
          </w:p>
          <w:p w14:paraId="02B5900F" w14:textId="77777777" w:rsidR="001C3B6A" w:rsidRPr="004059D5" w:rsidRDefault="001C3B6A" w:rsidP="000C1669">
            <w:pPr>
              <w:pStyle w:val="TableParagraph"/>
              <w:ind w:left="103" w:right="453"/>
              <w:rPr>
                <w:rFonts w:ascii="Arial" w:eastAsia="Calibri" w:hAnsi="Arial" w:cs="Arial"/>
                <w:sz w:val="20"/>
                <w:szCs w:val="20"/>
              </w:rPr>
            </w:pPr>
            <w:r w:rsidRPr="004059D5">
              <w:rPr>
                <w:rFonts w:ascii="Arial" w:eastAsia="Calibri" w:hAnsi="Arial" w:cs="Arial"/>
                <w:sz w:val="20"/>
                <w:szCs w:val="20"/>
              </w:rPr>
              <w:t>An operational toolkit is currently in development to ensure the systematic gathering and dissemination of good practices in relation to operational support for emergencies. The toolkit will include a central repository, an online training and face-to-face trainings to be conducted this year.</w:t>
            </w:r>
          </w:p>
          <w:p w14:paraId="0A644C12" w14:textId="77777777" w:rsidR="001C3B6A" w:rsidRPr="004059D5" w:rsidRDefault="001C3B6A" w:rsidP="000C1669">
            <w:pPr>
              <w:pStyle w:val="TableParagraph"/>
              <w:rPr>
                <w:rFonts w:ascii="Arial" w:eastAsia="Times New Roman" w:hAnsi="Arial" w:cs="Arial"/>
                <w:sz w:val="20"/>
                <w:szCs w:val="20"/>
              </w:rPr>
            </w:pPr>
          </w:p>
          <w:p w14:paraId="44C6FFFE" w14:textId="77777777" w:rsidR="001C3B6A" w:rsidRPr="004059D5" w:rsidRDefault="001C3B6A" w:rsidP="000C1669">
            <w:pPr>
              <w:pStyle w:val="TableParagraph"/>
              <w:ind w:left="103" w:right="216"/>
              <w:rPr>
                <w:rFonts w:ascii="Arial" w:eastAsia="Calibri" w:hAnsi="Arial" w:cs="Arial"/>
                <w:sz w:val="20"/>
                <w:szCs w:val="20"/>
              </w:rPr>
            </w:pPr>
            <w:r w:rsidRPr="004059D5">
              <w:rPr>
                <w:rFonts w:ascii="Arial" w:eastAsia="Calibri" w:hAnsi="Arial" w:cs="Arial"/>
                <w:b/>
                <w:bCs/>
                <w:sz w:val="20"/>
                <w:szCs w:val="20"/>
              </w:rPr>
              <w:t xml:space="preserve">Mobility: </w:t>
            </w:r>
            <w:r w:rsidRPr="004059D5">
              <w:rPr>
                <w:rFonts w:ascii="Arial" w:eastAsia="Calibri" w:hAnsi="Arial" w:cs="Arial"/>
                <w:bCs/>
                <w:sz w:val="20"/>
                <w:szCs w:val="20"/>
              </w:rPr>
              <w:t xml:space="preserve">The implementation of </w:t>
            </w:r>
            <w:r w:rsidRPr="004059D5">
              <w:rPr>
                <w:rFonts w:ascii="Arial" w:eastAsia="Calibri" w:hAnsi="Arial" w:cs="Arial"/>
                <w:sz w:val="20"/>
                <w:szCs w:val="20"/>
              </w:rPr>
              <w:t xml:space="preserve">WHO’s geographic mobility policy is currently subject to the review by a committee. WHE has been in discussion with </w:t>
            </w:r>
            <w:proofErr w:type="gramStart"/>
            <w:r w:rsidRPr="004059D5">
              <w:rPr>
                <w:rFonts w:ascii="Arial" w:eastAsia="Calibri" w:hAnsi="Arial" w:cs="Arial"/>
                <w:sz w:val="20"/>
                <w:szCs w:val="20"/>
              </w:rPr>
              <w:t>a number of</w:t>
            </w:r>
            <w:proofErr w:type="gramEnd"/>
            <w:r w:rsidRPr="004059D5">
              <w:rPr>
                <w:rFonts w:ascii="Arial" w:eastAsia="Calibri" w:hAnsi="Arial" w:cs="Arial"/>
                <w:sz w:val="20"/>
                <w:szCs w:val="20"/>
              </w:rPr>
              <w:t xml:space="preserve"> Major Offices concerning possible lateral transfers within the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w:t>
            </w:r>
          </w:p>
          <w:p w14:paraId="21579F9D" w14:textId="77777777" w:rsidR="001C3B6A" w:rsidRPr="004059D5" w:rsidRDefault="001C3B6A" w:rsidP="000C1669">
            <w:pPr>
              <w:pStyle w:val="TableParagraph"/>
              <w:rPr>
                <w:rFonts w:ascii="Arial" w:eastAsia="Times New Roman" w:hAnsi="Arial" w:cs="Arial"/>
                <w:sz w:val="20"/>
                <w:szCs w:val="20"/>
              </w:rPr>
            </w:pPr>
          </w:p>
          <w:p w14:paraId="39930741" w14:textId="77777777" w:rsidR="001C3B6A" w:rsidRPr="004059D5" w:rsidRDefault="001C3B6A" w:rsidP="000C1669">
            <w:pPr>
              <w:pStyle w:val="TableParagraph"/>
              <w:ind w:left="103" w:right="281"/>
              <w:rPr>
                <w:rFonts w:ascii="Arial" w:hAnsi="Arial" w:cs="Arial"/>
                <w:sz w:val="20"/>
                <w:szCs w:val="20"/>
              </w:rPr>
            </w:pPr>
            <w:r w:rsidRPr="004059D5">
              <w:rPr>
                <w:rFonts w:ascii="Arial" w:hAnsi="Arial" w:cs="Arial"/>
                <w:b/>
                <w:sz w:val="20"/>
                <w:szCs w:val="20"/>
              </w:rPr>
              <w:t xml:space="preserve">Provision of incentives: </w:t>
            </w:r>
            <w:r w:rsidRPr="004059D5">
              <w:rPr>
                <w:rFonts w:ascii="Arial" w:hAnsi="Arial" w:cs="Arial"/>
                <w:sz w:val="20"/>
                <w:szCs w:val="20"/>
              </w:rPr>
              <w:t>WHE is working with HRD to pilot incentives to encourage staff to take positions in hardship duty stations, including one grade increase</w:t>
            </w:r>
            <w:r w:rsidRPr="004059D5">
              <w:rPr>
                <w:rFonts w:ascii="Arial" w:hAnsi="Arial" w:cs="Arial"/>
                <w:spacing w:val="1"/>
                <w:sz w:val="20"/>
                <w:szCs w:val="20"/>
              </w:rPr>
              <w:t xml:space="preserve"> </w:t>
            </w:r>
            <w:r w:rsidRPr="004059D5">
              <w:rPr>
                <w:rFonts w:ascii="Arial" w:hAnsi="Arial" w:cs="Arial"/>
                <w:sz w:val="20"/>
                <w:szCs w:val="20"/>
              </w:rPr>
              <w:t>and conversion</w:t>
            </w:r>
            <w:r w:rsidRPr="004059D5">
              <w:rPr>
                <w:rFonts w:ascii="Arial" w:hAnsi="Arial" w:cs="Arial"/>
                <w:spacing w:val="-3"/>
                <w:sz w:val="20"/>
                <w:szCs w:val="20"/>
              </w:rPr>
              <w:t xml:space="preserve"> </w:t>
            </w:r>
            <w:r w:rsidRPr="004059D5">
              <w:rPr>
                <w:rFonts w:ascii="Arial" w:hAnsi="Arial" w:cs="Arial"/>
                <w:sz w:val="20"/>
                <w:szCs w:val="20"/>
              </w:rPr>
              <w:t>from</w:t>
            </w:r>
            <w:r w:rsidRPr="004059D5">
              <w:rPr>
                <w:rFonts w:ascii="Arial" w:hAnsi="Arial" w:cs="Arial"/>
                <w:spacing w:val="-3"/>
                <w:sz w:val="20"/>
                <w:szCs w:val="20"/>
              </w:rPr>
              <w:t xml:space="preserve"> </w:t>
            </w:r>
            <w:r w:rsidRPr="004059D5">
              <w:rPr>
                <w:rFonts w:ascii="Arial" w:hAnsi="Arial" w:cs="Arial"/>
                <w:sz w:val="20"/>
                <w:szCs w:val="20"/>
              </w:rPr>
              <w:t>temporary</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fixed-term</w:t>
            </w:r>
            <w:r w:rsidRPr="004059D5">
              <w:rPr>
                <w:rFonts w:ascii="Arial" w:hAnsi="Arial" w:cs="Arial"/>
                <w:spacing w:val="-1"/>
                <w:sz w:val="20"/>
                <w:szCs w:val="20"/>
              </w:rPr>
              <w:t xml:space="preserve"> </w:t>
            </w:r>
            <w:r w:rsidRPr="004059D5">
              <w:rPr>
                <w:rFonts w:ascii="Arial" w:hAnsi="Arial" w:cs="Arial"/>
                <w:sz w:val="20"/>
                <w:szCs w:val="20"/>
              </w:rPr>
              <w:t>positions.</w:t>
            </w:r>
            <w:r w:rsidRPr="004059D5">
              <w:rPr>
                <w:rFonts w:ascii="Arial" w:hAnsi="Arial" w:cs="Arial"/>
                <w:spacing w:val="-4"/>
                <w:sz w:val="20"/>
                <w:szCs w:val="20"/>
              </w:rPr>
              <w:t xml:space="preserve"> </w:t>
            </w:r>
            <w:r w:rsidRPr="004059D5">
              <w:rPr>
                <w:rFonts w:ascii="Arial" w:hAnsi="Arial" w:cs="Arial"/>
                <w:sz w:val="20"/>
                <w:szCs w:val="20"/>
              </w:rPr>
              <w:t>Within</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4"/>
                <w:sz w:val="20"/>
                <w:szCs w:val="20"/>
              </w:rPr>
              <w:t xml:space="preserve"> </w:t>
            </w:r>
            <w:r w:rsidRPr="004059D5">
              <w:rPr>
                <w:rFonts w:ascii="Arial" w:hAnsi="Arial" w:cs="Arial"/>
                <w:sz w:val="20"/>
                <w:szCs w:val="20"/>
              </w:rPr>
              <w:t>overall</w:t>
            </w:r>
            <w:r w:rsidRPr="004059D5">
              <w:rPr>
                <w:rFonts w:ascii="Arial" w:hAnsi="Arial" w:cs="Arial"/>
                <w:spacing w:val="-4"/>
                <w:sz w:val="20"/>
                <w:szCs w:val="20"/>
              </w:rPr>
              <w:t xml:space="preserve"> </w:t>
            </w:r>
            <w:r w:rsidRPr="004059D5">
              <w:rPr>
                <w:rFonts w:ascii="Arial" w:hAnsi="Arial" w:cs="Arial"/>
                <w:sz w:val="20"/>
                <w:szCs w:val="20"/>
              </w:rPr>
              <w:t>context</w:t>
            </w:r>
            <w:r w:rsidRPr="004059D5">
              <w:rPr>
                <w:rFonts w:ascii="Arial" w:hAnsi="Arial" w:cs="Arial"/>
                <w:spacing w:val="-5"/>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Transformation</w:t>
            </w:r>
            <w:r w:rsidRPr="004059D5">
              <w:rPr>
                <w:rFonts w:ascii="Arial" w:hAnsi="Arial" w:cs="Arial"/>
                <w:spacing w:val="-3"/>
                <w:sz w:val="20"/>
                <w:szCs w:val="20"/>
              </w:rPr>
              <w:t xml:space="preserve"> </w:t>
            </w:r>
            <w:r w:rsidRPr="004059D5">
              <w:rPr>
                <w:rFonts w:ascii="Arial" w:hAnsi="Arial" w:cs="Arial"/>
                <w:sz w:val="20"/>
                <w:szCs w:val="20"/>
              </w:rPr>
              <w:t>Implementation,</w:t>
            </w:r>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Health</w:t>
            </w:r>
            <w:r w:rsidRPr="004059D5">
              <w:rPr>
                <w:rFonts w:ascii="Arial" w:hAnsi="Arial" w:cs="Arial"/>
                <w:spacing w:val="-4"/>
                <w:sz w:val="20"/>
                <w:szCs w:val="20"/>
              </w:rPr>
              <w:t xml:space="preserve"> </w:t>
            </w:r>
            <w:r w:rsidRPr="004059D5">
              <w:rPr>
                <w:rFonts w:ascii="Arial" w:hAnsi="Arial" w:cs="Arial"/>
                <w:sz w:val="20"/>
                <w:szCs w:val="20"/>
              </w:rPr>
              <w:t>Emergencies</w:t>
            </w:r>
            <w:r w:rsidRPr="004059D5">
              <w:rPr>
                <w:rFonts w:ascii="Arial" w:hAnsi="Arial" w:cs="Arial"/>
                <w:spacing w:val="-2"/>
                <w:sz w:val="20"/>
                <w:szCs w:val="20"/>
              </w:rPr>
              <w:t xml:space="preserve"> </w:t>
            </w:r>
            <w:proofErr w:type="spellStart"/>
            <w:r w:rsidRPr="004059D5">
              <w:rPr>
                <w:rFonts w:ascii="Arial" w:hAnsi="Arial" w:cs="Arial"/>
                <w:sz w:val="20"/>
                <w:szCs w:val="20"/>
              </w:rPr>
              <w:t>Programme</w:t>
            </w:r>
            <w:proofErr w:type="spellEnd"/>
            <w:r w:rsidRPr="004059D5">
              <w:rPr>
                <w:rFonts w:ascii="Arial" w:hAnsi="Arial" w:cs="Arial"/>
                <w:spacing w:val="-4"/>
                <w:sz w:val="20"/>
                <w:szCs w:val="20"/>
              </w:rPr>
              <w:t xml:space="preserve"> </w:t>
            </w:r>
            <w:r w:rsidRPr="004059D5">
              <w:rPr>
                <w:rFonts w:ascii="Arial" w:hAnsi="Arial" w:cs="Arial"/>
                <w:sz w:val="20"/>
                <w:szCs w:val="20"/>
              </w:rPr>
              <w:t>will</w:t>
            </w:r>
            <w:r w:rsidRPr="004059D5">
              <w:rPr>
                <w:rFonts w:ascii="Arial" w:hAnsi="Arial" w:cs="Arial"/>
                <w:spacing w:val="-2"/>
                <w:sz w:val="20"/>
                <w:szCs w:val="20"/>
              </w:rPr>
              <w:t xml:space="preserve"> </w:t>
            </w:r>
            <w:r w:rsidRPr="004059D5">
              <w:rPr>
                <w:rFonts w:ascii="Arial" w:hAnsi="Arial" w:cs="Arial"/>
                <w:sz w:val="20"/>
                <w:szCs w:val="20"/>
              </w:rPr>
              <w:t>work closely with the Business Operations Pillar (largely composed of the previous GMG) in this</w:t>
            </w:r>
            <w:r w:rsidRPr="004059D5">
              <w:rPr>
                <w:rFonts w:ascii="Arial" w:hAnsi="Arial" w:cs="Arial"/>
                <w:spacing w:val="-27"/>
                <w:sz w:val="20"/>
                <w:szCs w:val="20"/>
              </w:rPr>
              <w:t xml:space="preserve"> </w:t>
            </w:r>
            <w:r w:rsidRPr="004059D5">
              <w:rPr>
                <w:rFonts w:ascii="Arial" w:hAnsi="Arial" w:cs="Arial"/>
                <w:sz w:val="20"/>
                <w:szCs w:val="20"/>
              </w:rPr>
              <w:t>area.</w:t>
            </w:r>
          </w:p>
          <w:p w14:paraId="588A0B73" w14:textId="77777777" w:rsidR="001C3B6A" w:rsidRPr="004059D5" w:rsidRDefault="001C3B6A" w:rsidP="000C1669">
            <w:pPr>
              <w:pStyle w:val="TableParagraph"/>
              <w:ind w:left="103" w:right="281"/>
              <w:rPr>
                <w:rFonts w:ascii="Arial" w:eastAsia="Calibri" w:hAnsi="Arial" w:cs="Arial"/>
                <w:sz w:val="20"/>
                <w:szCs w:val="20"/>
              </w:rPr>
            </w:pPr>
          </w:p>
          <w:p w14:paraId="42E61584" w14:textId="77777777" w:rsidR="001C3B6A" w:rsidRPr="004059D5" w:rsidRDefault="001C3B6A" w:rsidP="000C1669">
            <w:pPr>
              <w:pStyle w:val="TableParagraph"/>
              <w:ind w:left="103" w:right="281"/>
              <w:rPr>
                <w:rFonts w:ascii="Arial" w:eastAsia="Calibri" w:hAnsi="Arial" w:cs="Arial"/>
                <w:sz w:val="20"/>
                <w:szCs w:val="20"/>
              </w:rPr>
            </w:pPr>
            <w:r w:rsidRPr="004059D5">
              <w:rPr>
                <w:rFonts w:ascii="Arial" w:eastAsia="Calibri" w:hAnsi="Arial" w:cs="Arial"/>
                <w:b/>
                <w:sz w:val="20"/>
                <w:szCs w:val="20"/>
              </w:rPr>
              <w:t>New organigram</w:t>
            </w:r>
            <w:r w:rsidRPr="004059D5">
              <w:rPr>
                <w:rFonts w:ascii="Arial" w:eastAsia="Calibri" w:hAnsi="Arial" w:cs="Arial"/>
                <w:sz w:val="20"/>
                <w:szCs w:val="20"/>
              </w:rPr>
              <w:t xml:space="preserve">: As part of the WHO transformation, WHE has completed </w:t>
            </w:r>
            <w:proofErr w:type="spellStart"/>
            <w:proofErr w:type="gramStart"/>
            <w:r w:rsidRPr="004059D5">
              <w:rPr>
                <w:rFonts w:ascii="Arial" w:eastAsia="Calibri" w:hAnsi="Arial" w:cs="Arial"/>
                <w:sz w:val="20"/>
                <w:szCs w:val="20"/>
              </w:rPr>
              <w:t>it’s</w:t>
            </w:r>
            <w:proofErr w:type="spellEnd"/>
            <w:proofErr w:type="gramEnd"/>
            <w:r w:rsidRPr="004059D5">
              <w:rPr>
                <w:rFonts w:ascii="Arial" w:eastAsia="Calibri" w:hAnsi="Arial" w:cs="Arial"/>
                <w:sz w:val="20"/>
                <w:szCs w:val="20"/>
              </w:rPr>
              <w:t xml:space="preserve"> implementation of a new organigram and has been advancing on the recruitment of mission critical positions. The WHO transformation has led to the centralization of the resource mobilization and communication capacity previously in the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(EXR department). The management and administration (MGA department) function has been restructured into 3 areas: centralized functions (roster management), embedded positions (e.g. HR support coming from Human Resources Department) and a new fully dedicated events-supports team located within the newly formed Strategic Health Operations department.</w:t>
            </w:r>
          </w:p>
          <w:p w14:paraId="0FD44186" w14:textId="77777777" w:rsidR="001C3B6A" w:rsidRPr="004059D5" w:rsidRDefault="001C3B6A" w:rsidP="000C1669">
            <w:pPr>
              <w:rPr>
                <w:rFonts w:ascii="Arial" w:hAnsi="Arial" w:cs="Arial"/>
                <w:sz w:val="20"/>
                <w:szCs w:val="20"/>
              </w:rPr>
            </w:pPr>
          </w:p>
        </w:tc>
      </w:tr>
      <w:tr w:rsidR="001C3B6A" w:rsidRPr="004059D5" w14:paraId="15C85423" w14:textId="77777777" w:rsidTr="004B5AED">
        <w:tc>
          <w:tcPr>
            <w:tcW w:w="1260" w:type="dxa"/>
            <w:vMerge/>
          </w:tcPr>
          <w:p w14:paraId="7294D51E" w14:textId="77777777" w:rsidR="001C3B6A" w:rsidRPr="004059D5" w:rsidRDefault="001C3B6A" w:rsidP="000C1669">
            <w:pPr>
              <w:pStyle w:val="TableParagraph"/>
              <w:ind w:left="-12"/>
              <w:rPr>
                <w:rFonts w:ascii="Arial" w:hAnsi="Arial" w:cs="Arial"/>
                <w:b/>
                <w:sz w:val="20"/>
                <w:szCs w:val="20"/>
              </w:rPr>
            </w:pPr>
          </w:p>
        </w:tc>
        <w:tc>
          <w:tcPr>
            <w:tcW w:w="2700" w:type="dxa"/>
          </w:tcPr>
          <w:p w14:paraId="52C0CE1E" w14:textId="77777777" w:rsidR="001C3B6A" w:rsidRPr="004059D5" w:rsidRDefault="001C3B6A" w:rsidP="000C1669">
            <w:pPr>
              <w:pStyle w:val="TableParagraph"/>
              <w:ind w:left="100"/>
              <w:rPr>
                <w:rFonts w:ascii="Arial" w:eastAsia="Calibri" w:hAnsi="Arial" w:cs="Arial"/>
                <w:sz w:val="20"/>
                <w:szCs w:val="20"/>
              </w:rPr>
            </w:pPr>
            <w:r w:rsidRPr="004059D5">
              <w:rPr>
                <w:rFonts w:ascii="Arial" w:hAnsi="Arial" w:cs="Arial"/>
                <w:b/>
                <w:sz w:val="20"/>
                <w:szCs w:val="20"/>
              </w:rPr>
              <w:t>WHE Finance</w:t>
            </w:r>
          </w:p>
          <w:p w14:paraId="49B0363B" w14:textId="77777777" w:rsidR="001C3B6A" w:rsidRPr="004059D5" w:rsidRDefault="001C3B6A" w:rsidP="000C1669">
            <w:pPr>
              <w:pStyle w:val="TableParagraph"/>
              <w:numPr>
                <w:ilvl w:val="0"/>
                <w:numId w:val="4"/>
              </w:numPr>
              <w:tabs>
                <w:tab w:val="left" w:pos="356"/>
              </w:tabs>
              <w:rPr>
                <w:rFonts w:ascii="Arial" w:eastAsia="Calibri" w:hAnsi="Arial" w:cs="Arial"/>
                <w:sz w:val="20"/>
                <w:szCs w:val="20"/>
              </w:rPr>
            </w:pPr>
            <w:r w:rsidRPr="004059D5">
              <w:rPr>
                <w:rFonts w:ascii="Arial" w:hAnsi="Arial" w:cs="Arial"/>
                <w:sz w:val="20"/>
                <w:szCs w:val="20"/>
              </w:rPr>
              <w:t>WHE fundraising</w:t>
            </w:r>
            <w:r w:rsidRPr="004059D5">
              <w:rPr>
                <w:rFonts w:ascii="Arial" w:hAnsi="Arial" w:cs="Arial"/>
                <w:spacing w:val="-2"/>
                <w:sz w:val="20"/>
                <w:szCs w:val="20"/>
              </w:rPr>
              <w:t xml:space="preserve"> </w:t>
            </w:r>
            <w:r w:rsidRPr="004059D5">
              <w:rPr>
                <w:rFonts w:ascii="Arial" w:hAnsi="Arial" w:cs="Arial"/>
                <w:sz w:val="20"/>
                <w:szCs w:val="20"/>
              </w:rPr>
              <w:t>strategies</w:t>
            </w:r>
          </w:p>
          <w:p w14:paraId="081D4D67" w14:textId="77777777" w:rsidR="001C3B6A" w:rsidRPr="004059D5" w:rsidRDefault="001C3B6A" w:rsidP="000C1669">
            <w:pPr>
              <w:pStyle w:val="TableParagraph"/>
              <w:numPr>
                <w:ilvl w:val="0"/>
                <w:numId w:val="4"/>
              </w:numPr>
              <w:tabs>
                <w:tab w:val="left" w:pos="356"/>
              </w:tabs>
              <w:ind w:right="288"/>
              <w:rPr>
                <w:rFonts w:ascii="Arial" w:eastAsia="Calibri" w:hAnsi="Arial" w:cs="Arial"/>
                <w:sz w:val="20"/>
                <w:szCs w:val="20"/>
              </w:rPr>
            </w:pPr>
            <w:r w:rsidRPr="004059D5">
              <w:rPr>
                <w:rFonts w:ascii="Arial" w:hAnsi="Arial" w:cs="Arial"/>
                <w:sz w:val="20"/>
                <w:szCs w:val="20"/>
              </w:rPr>
              <w:t>Resource mobilization capacity at country</w:t>
            </w:r>
            <w:r w:rsidRPr="004059D5">
              <w:rPr>
                <w:rFonts w:ascii="Arial" w:hAnsi="Arial" w:cs="Arial"/>
                <w:spacing w:val="-8"/>
                <w:sz w:val="20"/>
                <w:szCs w:val="20"/>
              </w:rPr>
              <w:t xml:space="preserve"> </w:t>
            </w:r>
            <w:r w:rsidRPr="004059D5">
              <w:rPr>
                <w:rFonts w:ascii="Arial" w:hAnsi="Arial" w:cs="Arial"/>
                <w:sz w:val="20"/>
                <w:szCs w:val="20"/>
              </w:rPr>
              <w:t>level: level and effectiveness of engagement of</w:t>
            </w:r>
            <w:r w:rsidRPr="004059D5">
              <w:rPr>
                <w:rFonts w:ascii="Arial" w:hAnsi="Arial" w:cs="Arial"/>
                <w:spacing w:val="-15"/>
                <w:sz w:val="20"/>
                <w:szCs w:val="20"/>
              </w:rPr>
              <w:t xml:space="preserve"> </w:t>
            </w:r>
            <w:r w:rsidRPr="004059D5">
              <w:rPr>
                <w:rFonts w:ascii="Arial" w:hAnsi="Arial" w:cs="Arial"/>
                <w:sz w:val="20"/>
                <w:szCs w:val="20"/>
              </w:rPr>
              <w:t>WHO Representatives with in-country</w:t>
            </w:r>
            <w:r w:rsidRPr="004059D5">
              <w:rPr>
                <w:rFonts w:ascii="Arial" w:hAnsi="Arial" w:cs="Arial"/>
                <w:spacing w:val="-2"/>
                <w:sz w:val="20"/>
                <w:szCs w:val="20"/>
              </w:rPr>
              <w:t xml:space="preserve"> </w:t>
            </w:r>
            <w:r w:rsidRPr="004059D5">
              <w:rPr>
                <w:rFonts w:ascii="Arial" w:hAnsi="Arial" w:cs="Arial"/>
                <w:sz w:val="20"/>
                <w:szCs w:val="20"/>
              </w:rPr>
              <w:t>donor representatives who manage</w:t>
            </w:r>
            <w:r w:rsidRPr="004059D5">
              <w:rPr>
                <w:rFonts w:ascii="Arial" w:hAnsi="Arial" w:cs="Arial"/>
                <w:spacing w:val="-5"/>
                <w:sz w:val="20"/>
                <w:szCs w:val="20"/>
              </w:rPr>
              <w:t xml:space="preserve"> </w:t>
            </w:r>
            <w:r w:rsidRPr="004059D5">
              <w:rPr>
                <w:rFonts w:ascii="Arial" w:hAnsi="Arial" w:cs="Arial"/>
                <w:sz w:val="20"/>
                <w:szCs w:val="20"/>
              </w:rPr>
              <w:t xml:space="preserve">country-level </w:t>
            </w:r>
            <w:proofErr w:type="spellStart"/>
            <w:r w:rsidRPr="004059D5">
              <w:rPr>
                <w:rFonts w:ascii="Arial" w:hAnsi="Arial" w:cs="Arial"/>
                <w:sz w:val="20"/>
                <w:szCs w:val="20"/>
              </w:rPr>
              <w:t>programme</w:t>
            </w:r>
            <w:proofErr w:type="spellEnd"/>
            <w:r w:rsidRPr="004059D5">
              <w:rPr>
                <w:rFonts w:ascii="Arial" w:hAnsi="Arial" w:cs="Arial"/>
                <w:spacing w:val="-3"/>
                <w:sz w:val="20"/>
                <w:szCs w:val="20"/>
              </w:rPr>
              <w:t xml:space="preserve"> </w:t>
            </w:r>
            <w:r w:rsidRPr="004059D5">
              <w:rPr>
                <w:rFonts w:ascii="Arial" w:hAnsi="Arial" w:cs="Arial"/>
                <w:sz w:val="20"/>
                <w:szCs w:val="20"/>
              </w:rPr>
              <w:t>funding</w:t>
            </w:r>
          </w:p>
          <w:p w14:paraId="672F2555" w14:textId="77777777" w:rsidR="001C3B6A" w:rsidRPr="004059D5" w:rsidRDefault="001C3B6A" w:rsidP="000C1669">
            <w:pPr>
              <w:pStyle w:val="TableParagraph"/>
              <w:ind w:left="712"/>
              <w:rPr>
                <w:rFonts w:ascii="Arial" w:hAnsi="Arial" w:cs="Arial"/>
                <w:b/>
                <w:sz w:val="20"/>
                <w:szCs w:val="20"/>
              </w:rPr>
            </w:pPr>
            <w:r w:rsidRPr="004059D5">
              <w:rPr>
                <w:rFonts w:ascii="Arial" w:hAnsi="Arial" w:cs="Arial"/>
                <w:sz w:val="20"/>
                <w:szCs w:val="20"/>
              </w:rPr>
              <w:t>WHE donor portfolio and multiyear</w:t>
            </w:r>
            <w:r w:rsidRPr="004059D5">
              <w:rPr>
                <w:rFonts w:ascii="Arial" w:hAnsi="Arial" w:cs="Arial"/>
                <w:spacing w:val="-11"/>
                <w:sz w:val="20"/>
                <w:szCs w:val="20"/>
              </w:rPr>
              <w:t xml:space="preserve"> </w:t>
            </w:r>
            <w:r w:rsidRPr="004059D5">
              <w:rPr>
                <w:rFonts w:ascii="Arial" w:hAnsi="Arial" w:cs="Arial"/>
                <w:sz w:val="20"/>
                <w:szCs w:val="20"/>
              </w:rPr>
              <w:t>partnerships</w:t>
            </w:r>
          </w:p>
        </w:tc>
        <w:tc>
          <w:tcPr>
            <w:tcW w:w="17280" w:type="dxa"/>
          </w:tcPr>
          <w:p w14:paraId="16B82192"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A resource mobilization strategy was developed in 2019 and was presented to the EB at the 146th session held in February 2020. It provides information on the strategy for mobilizing the resources needed to deliver GPW 13, covers the period for 2019–202,3 and rests on four pillars, namely:</w:t>
            </w:r>
          </w:p>
          <w:p w14:paraId="30ECA2E6"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w:t>
            </w:r>
          </w:p>
          <w:p w14:paraId="013228A0"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Established government partners: growing, diversifying or maintaining funding through regular and active engagement and policy alignment, taking a tailored approach; </w:t>
            </w:r>
          </w:p>
          <w:p w14:paraId="7C4D3825"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Philanthropic partners: building on our most effective partnerships and seeking to grow funds from a wider range of philanthropies; </w:t>
            </w:r>
          </w:p>
          <w:p w14:paraId="396FE239"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Funds, international development banks and multilaterals: maintaining funding from mature partnerships and developing funding streams from new sources and mechanisms; </w:t>
            </w:r>
          </w:p>
          <w:p w14:paraId="1446709D"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Innovative financing and revenue-producing activities: exploring the potential in these areas. </w:t>
            </w:r>
          </w:p>
          <w:p w14:paraId="6D5AEA95"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 </w:t>
            </w:r>
          </w:p>
          <w:p w14:paraId="53E65522"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Individual donor profiles and engagement plans have been developed for top donor to the emergencies </w:t>
            </w:r>
            <w:proofErr w:type="spellStart"/>
            <w:r w:rsidRPr="004059D5">
              <w:rPr>
                <w:rFonts w:ascii="Arial" w:eastAsia="Times New Roman" w:hAnsi="Arial" w:cs="Arial"/>
                <w:sz w:val="20"/>
                <w:szCs w:val="20"/>
              </w:rPr>
              <w:t>programme</w:t>
            </w:r>
            <w:proofErr w:type="spellEnd"/>
            <w:r w:rsidRPr="004059D5">
              <w:rPr>
                <w:rFonts w:ascii="Arial" w:eastAsia="Times New Roman" w:hAnsi="Arial" w:cs="Arial"/>
                <w:sz w:val="20"/>
                <w:szCs w:val="20"/>
              </w:rPr>
              <w:t xml:space="preserve">, detailing key partner institutions, budget cycles, key dates/events for engagement. The profiles also include a mapping of donor priorities against the 10 output strategies to guide more strategic engagement with donors for 2020.The objective is to expand the profiles to also include potential donors, once capacity allows for this. Strategic dialogues were held with several donors to WHO, and all included representation of the emergency </w:t>
            </w:r>
            <w:proofErr w:type="spellStart"/>
            <w:r w:rsidRPr="004059D5">
              <w:rPr>
                <w:rFonts w:ascii="Arial" w:eastAsia="Times New Roman" w:hAnsi="Arial" w:cs="Arial"/>
                <w:sz w:val="20"/>
                <w:szCs w:val="20"/>
              </w:rPr>
              <w:t>programme</w:t>
            </w:r>
            <w:proofErr w:type="spellEnd"/>
            <w:r w:rsidRPr="004059D5">
              <w:rPr>
                <w:rFonts w:ascii="Arial" w:eastAsia="Times New Roman" w:hAnsi="Arial" w:cs="Arial"/>
                <w:sz w:val="20"/>
                <w:szCs w:val="20"/>
              </w:rPr>
              <w:t xml:space="preserve"> thereby facilitating high level strategic discussions and positioning with donors. </w:t>
            </w:r>
          </w:p>
          <w:p w14:paraId="465CCEB2" w14:textId="77777777" w:rsidR="001C3B6A" w:rsidRPr="004059D5" w:rsidRDefault="001C3B6A" w:rsidP="00AA5A28">
            <w:pPr>
              <w:pStyle w:val="TableParagraph"/>
              <w:rPr>
                <w:rFonts w:ascii="Arial" w:eastAsia="Times New Roman" w:hAnsi="Arial" w:cs="Arial"/>
                <w:sz w:val="20"/>
                <w:szCs w:val="20"/>
              </w:rPr>
            </w:pPr>
          </w:p>
          <w:p w14:paraId="7172583B"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As regards OCR funding, WHO continued to engage traditional humanitarian donors, while also seeking to engage new potential donors. WHO will continue to strengthen efforts for RM at country-level capacity to tap into e.g. ECHO funding and country-based pooled funds such as CERF </w:t>
            </w:r>
            <w:proofErr w:type="gramStart"/>
            <w:r w:rsidRPr="004059D5">
              <w:rPr>
                <w:rFonts w:ascii="Arial" w:eastAsia="Times New Roman" w:hAnsi="Arial" w:cs="Arial"/>
                <w:sz w:val="20"/>
                <w:szCs w:val="20"/>
              </w:rPr>
              <w:t>funding.</w:t>
            </w:r>
            <w:proofErr w:type="gramEnd"/>
            <w:r w:rsidRPr="004059D5">
              <w:rPr>
                <w:rFonts w:ascii="Arial" w:eastAsia="Times New Roman" w:hAnsi="Arial" w:cs="Arial"/>
                <w:sz w:val="20"/>
                <w:szCs w:val="20"/>
              </w:rPr>
              <w:t xml:space="preserve"> In 2020, specialized expertise has been brought on board to support efforts to strengthen capacity for RM for certain humanitarian donors, where considerable momentum exists such as with ECHO, for which an external specialist (certified ECHO trainer) has been brought on board to strengthen capacities for strategic engagement in the coming months. </w:t>
            </w:r>
          </w:p>
          <w:p w14:paraId="4AAFB9E8" w14:textId="77777777" w:rsidR="001C3B6A" w:rsidRPr="004059D5" w:rsidRDefault="001C3B6A" w:rsidP="00AA5A28">
            <w:pPr>
              <w:pStyle w:val="TableParagraph"/>
              <w:rPr>
                <w:rFonts w:ascii="Arial" w:eastAsia="Times New Roman" w:hAnsi="Arial" w:cs="Arial"/>
                <w:sz w:val="20"/>
                <w:szCs w:val="20"/>
              </w:rPr>
            </w:pPr>
          </w:p>
          <w:p w14:paraId="527BD777" w14:textId="77777777" w:rsidR="001C3B6A" w:rsidRPr="004059D5" w:rsidRDefault="001C3B6A" w:rsidP="00AA5A28">
            <w:pPr>
              <w:pStyle w:val="TableParagraph"/>
              <w:rPr>
                <w:rFonts w:ascii="Arial" w:eastAsia="Times New Roman" w:hAnsi="Arial" w:cs="Arial"/>
                <w:sz w:val="20"/>
                <w:szCs w:val="20"/>
              </w:rPr>
            </w:pPr>
            <w:r w:rsidRPr="004059D5">
              <w:rPr>
                <w:rFonts w:ascii="Arial" w:eastAsia="Times New Roman" w:hAnsi="Arial" w:cs="Arial"/>
                <w:sz w:val="20"/>
                <w:szCs w:val="20"/>
              </w:rPr>
              <w:t xml:space="preserve">The External Relations team continues to mobilize resources for the CFE; in 2019 approx. U$ 54 million was raised from 16 donors, while $83 million was released to support more than 20 acute responses including 10 disease outbreaks, 7 natural disasters and 4 complex emergencies. The first multi-year agreement for the CFE was signed with New Zealand for a period of 3 year, with other donors indicating intent to follow suit. Despite the increase in funds raised; the addition of new donors; and signing a MY agreement, the continued drawdown of the CFE in 2019, especially for the Ebola response, left the Fund dangerously depleted at times. As a result, the CFE is being revisited with a view to strengthen replenishment, visibility, and accountability. </w:t>
            </w:r>
            <w:r w:rsidRPr="004059D5">
              <w:rPr>
                <w:rFonts w:ascii="Arial" w:eastAsia="Times New Roman" w:hAnsi="Arial" w:cs="Arial"/>
                <w:sz w:val="20"/>
                <w:szCs w:val="20"/>
              </w:rPr>
              <w:lastRenderedPageBreak/>
              <w:t xml:space="preserve">As part of this, the replenishment strategy initially put forward in 2018 is being revisited, with a view to ensure alignment with the 4 pillars of the RM strategy to ensure adequate levels of funding </w:t>
            </w:r>
            <w:proofErr w:type="gramStart"/>
            <w:r w:rsidRPr="004059D5">
              <w:rPr>
                <w:rFonts w:ascii="Arial" w:eastAsia="Times New Roman" w:hAnsi="Arial" w:cs="Arial"/>
                <w:sz w:val="20"/>
                <w:szCs w:val="20"/>
              </w:rPr>
              <w:t>at all times</w:t>
            </w:r>
            <w:proofErr w:type="gramEnd"/>
            <w:r w:rsidRPr="004059D5">
              <w:rPr>
                <w:rFonts w:ascii="Arial" w:eastAsia="Times New Roman" w:hAnsi="Arial" w:cs="Arial"/>
                <w:sz w:val="20"/>
                <w:szCs w:val="20"/>
              </w:rPr>
              <w:t xml:space="preserve"> to the CFE. A road-map for how to better (re)position the CFE is being developed will include consultations with donors;</w:t>
            </w:r>
          </w:p>
          <w:p w14:paraId="1F0030E0" w14:textId="594DC99C" w:rsidR="001C3B6A" w:rsidRPr="004059D5" w:rsidRDefault="001C3B6A" w:rsidP="00AA5A28">
            <w:pPr>
              <w:pStyle w:val="TableParagraph"/>
              <w:rPr>
                <w:rFonts w:ascii="Arial" w:hAnsi="Arial" w:cs="Arial"/>
                <w:sz w:val="20"/>
                <w:szCs w:val="20"/>
              </w:rPr>
            </w:pPr>
          </w:p>
          <w:p w14:paraId="183C5757" w14:textId="77777777" w:rsidR="00E9493D" w:rsidRPr="004059D5" w:rsidRDefault="00E9493D" w:rsidP="00AA5A28">
            <w:pPr>
              <w:pStyle w:val="TableParagraph"/>
              <w:rPr>
                <w:rFonts w:ascii="Arial" w:hAnsi="Arial" w:cs="Arial"/>
                <w:sz w:val="20"/>
                <w:szCs w:val="20"/>
              </w:rPr>
            </w:pPr>
          </w:p>
          <w:p w14:paraId="655FBF0A" w14:textId="77777777" w:rsidR="001C3B6A" w:rsidRPr="004059D5" w:rsidRDefault="001C3B6A" w:rsidP="00AA5A28">
            <w:pPr>
              <w:pStyle w:val="TableParagraph"/>
              <w:rPr>
                <w:rFonts w:ascii="Arial" w:hAnsi="Arial" w:cs="Arial"/>
                <w:sz w:val="20"/>
                <w:szCs w:val="20"/>
              </w:rPr>
            </w:pPr>
            <w:r w:rsidRPr="004059D5">
              <w:rPr>
                <w:rFonts w:ascii="Arial" w:hAnsi="Arial" w:cs="Arial"/>
                <w:b/>
                <w:sz w:val="20"/>
                <w:szCs w:val="20"/>
              </w:rPr>
              <w:t xml:space="preserve">Resource </w:t>
            </w:r>
            <w:proofErr w:type="spellStart"/>
            <w:r w:rsidRPr="004059D5">
              <w:rPr>
                <w:rFonts w:ascii="Arial" w:hAnsi="Arial" w:cs="Arial"/>
                <w:b/>
                <w:sz w:val="20"/>
                <w:szCs w:val="20"/>
              </w:rPr>
              <w:t>mobilisation</w:t>
            </w:r>
            <w:proofErr w:type="spellEnd"/>
            <w:r w:rsidRPr="004059D5">
              <w:rPr>
                <w:rFonts w:ascii="Arial" w:hAnsi="Arial" w:cs="Arial"/>
                <w:b/>
                <w:sz w:val="20"/>
                <w:szCs w:val="20"/>
              </w:rPr>
              <w:t xml:space="preserve"> at country level</w:t>
            </w:r>
            <w:r w:rsidRPr="004059D5">
              <w:rPr>
                <w:rFonts w:ascii="Arial" w:hAnsi="Arial" w:cs="Arial"/>
                <w:sz w:val="20"/>
                <w:szCs w:val="20"/>
              </w:rPr>
              <w:t xml:space="preserve">: Effective RM at country level requires partnership skills at the highest level of WHO, with the WRs, coupled with a thorough understanding of how different donors work. The Country Business Model for the health emergencies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remains a priority and includes strengthening of partnership and RM capacities. Dedicated resource mobilization officers are already in place in five of ten WHE priority countries (Democratic Republic of Congo, Ethiopia, Nigeria, Somalia, Yemen) and the EHE team is in regular contact with colleagues at country level to support engagement with donors. Going forward efforts will be made to build capacities for partnerships and RM in additional priority countries, not only through partnership/RM officers, but also by developing capacities of WRs to engage the partner/donor community for fundraising. </w:t>
            </w:r>
          </w:p>
          <w:p w14:paraId="2530CF48" w14:textId="77777777" w:rsidR="001C3B6A" w:rsidRPr="004059D5" w:rsidRDefault="001C3B6A" w:rsidP="00AA5A28">
            <w:pPr>
              <w:pStyle w:val="TableParagraph"/>
              <w:rPr>
                <w:rFonts w:ascii="Arial" w:hAnsi="Arial" w:cs="Arial"/>
                <w:sz w:val="20"/>
                <w:szCs w:val="20"/>
              </w:rPr>
            </w:pPr>
          </w:p>
          <w:p w14:paraId="5C8CBF2B" w14:textId="77777777" w:rsidR="001C3B6A" w:rsidRPr="004059D5" w:rsidRDefault="001C3B6A" w:rsidP="00AA5A28">
            <w:pPr>
              <w:rPr>
                <w:rFonts w:ascii="Arial" w:hAnsi="Arial" w:cs="Arial"/>
                <w:sz w:val="20"/>
                <w:szCs w:val="20"/>
              </w:rPr>
            </w:pPr>
            <w:r w:rsidRPr="004059D5">
              <w:rPr>
                <w:rFonts w:ascii="Arial" w:hAnsi="Arial" w:cs="Arial"/>
                <w:sz w:val="20"/>
                <w:szCs w:val="20"/>
              </w:rPr>
              <w:t xml:space="preserve">In 2020, the COVID-19 response has increasingly required the full attention of the EHE team, as well as the other units of CRM, and beyond. New ways of working, beyond those enabled by Transformation, are being rolled out and tested. Resource mobilization for COVID-19 is progressing well, with significant amounts pledged already. COVID-19 will undoubtedly impact RM for other parts of the Emergencies </w:t>
            </w:r>
            <w:proofErr w:type="spellStart"/>
            <w:r w:rsidRPr="004059D5">
              <w:rPr>
                <w:rFonts w:ascii="Arial" w:hAnsi="Arial" w:cs="Arial"/>
                <w:sz w:val="20"/>
                <w:szCs w:val="20"/>
              </w:rPr>
              <w:t>programme</w:t>
            </w:r>
            <w:proofErr w:type="spellEnd"/>
            <w:r w:rsidRPr="004059D5">
              <w:rPr>
                <w:rFonts w:ascii="Arial" w:hAnsi="Arial" w:cs="Arial"/>
                <w:sz w:val="20"/>
                <w:szCs w:val="20"/>
              </w:rPr>
              <w:t>, which will require adjustments to RM for the remainder of 2020 across the 3 levels of the Organization.</w:t>
            </w:r>
          </w:p>
          <w:p w14:paraId="1E8EAF70" w14:textId="77777777" w:rsidR="001C3B6A" w:rsidRPr="004059D5" w:rsidRDefault="001C3B6A" w:rsidP="000C1669">
            <w:pPr>
              <w:rPr>
                <w:rFonts w:ascii="Arial" w:eastAsia="Calibri" w:hAnsi="Arial" w:cs="Arial"/>
                <w:noProof/>
                <w:sz w:val="20"/>
                <w:szCs w:val="20"/>
              </w:rPr>
            </w:pPr>
          </w:p>
          <w:tbl>
            <w:tblPr>
              <w:tblW w:w="6576" w:type="dxa"/>
              <w:tblLayout w:type="fixed"/>
              <w:tblLook w:val="04A0" w:firstRow="1" w:lastRow="0" w:firstColumn="1" w:lastColumn="0" w:noHBand="0" w:noVBand="1"/>
            </w:tblPr>
            <w:tblGrid>
              <w:gridCol w:w="3400"/>
              <w:gridCol w:w="1588"/>
              <w:gridCol w:w="1588"/>
            </w:tblGrid>
            <w:tr w:rsidR="001C3B6A" w:rsidRPr="004059D5" w14:paraId="6AED26D4" w14:textId="77777777" w:rsidTr="00065D57">
              <w:trPr>
                <w:trHeight w:val="300"/>
              </w:trPr>
              <w:tc>
                <w:tcPr>
                  <w:tcW w:w="3400" w:type="dxa"/>
                  <w:tcBorders>
                    <w:top w:val="nil"/>
                    <w:left w:val="nil"/>
                    <w:bottom w:val="nil"/>
                    <w:right w:val="nil"/>
                  </w:tcBorders>
                  <w:shd w:val="clear" w:color="auto" w:fill="auto"/>
                  <w:noWrap/>
                  <w:vAlign w:val="bottom"/>
                  <w:hideMark/>
                </w:tcPr>
                <w:p w14:paraId="62ED14DB" w14:textId="2AEE5E65" w:rsidR="001C3B6A" w:rsidRPr="004059D5" w:rsidRDefault="001C3B6A" w:rsidP="00065D57">
                  <w:pPr>
                    <w:widowControl/>
                    <w:rPr>
                      <w:rFonts w:ascii="Arial" w:eastAsia="Times New Roman" w:hAnsi="Arial" w:cs="Arial"/>
                      <w:bCs/>
                      <w:color w:val="000000"/>
                      <w:sz w:val="20"/>
                      <w:szCs w:val="20"/>
                    </w:rPr>
                  </w:pPr>
                  <w:r w:rsidRPr="004059D5">
                    <w:rPr>
                      <w:rFonts w:ascii="Arial" w:eastAsia="Times New Roman" w:hAnsi="Arial" w:cs="Arial"/>
                      <w:bCs/>
                      <w:color w:val="000000"/>
                      <w:sz w:val="20"/>
                      <w:szCs w:val="20"/>
                    </w:rPr>
                    <w:t>2018-19 Budget and funding</w:t>
                  </w:r>
                </w:p>
              </w:tc>
              <w:tc>
                <w:tcPr>
                  <w:tcW w:w="1588" w:type="dxa"/>
                  <w:tcBorders>
                    <w:top w:val="nil"/>
                    <w:left w:val="nil"/>
                    <w:bottom w:val="nil"/>
                    <w:right w:val="nil"/>
                  </w:tcBorders>
                  <w:shd w:val="clear" w:color="auto" w:fill="auto"/>
                  <w:noWrap/>
                  <w:vAlign w:val="bottom"/>
                  <w:hideMark/>
                </w:tcPr>
                <w:p w14:paraId="3C46061A" w14:textId="77777777" w:rsidR="001C3B6A" w:rsidRPr="004059D5" w:rsidRDefault="001C3B6A" w:rsidP="00065D57">
                  <w:pPr>
                    <w:widowControl/>
                    <w:rPr>
                      <w:rFonts w:ascii="Arial" w:eastAsia="Times New Roman" w:hAnsi="Arial" w:cs="Arial"/>
                      <w:b/>
                      <w:bCs/>
                      <w:color w:val="000000"/>
                      <w:sz w:val="20"/>
                      <w:szCs w:val="20"/>
                    </w:rPr>
                  </w:pPr>
                </w:p>
              </w:tc>
              <w:tc>
                <w:tcPr>
                  <w:tcW w:w="1588" w:type="dxa"/>
                  <w:tcBorders>
                    <w:top w:val="nil"/>
                    <w:left w:val="nil"/>
                    <w:bottom w:val="nil"/>
                    <w:right w:val="nil"/>
                  </w:tcBorders>
                  <w:shd w:val="clear" w:color="auto" w:fill="auto"/>
                  <w:noWrap/>
                  <w:vAlign w:val="bottom"/>
                  <w:hideMark/>
                </w:tcPr>
                <w:p w14:paraId="6564E68A" w14:textId="77777777" w:rsidR="001C3B6A" w:rsidRPr="004059D5" w:rsidRDefault="001C3B6A" w:rsidP="00065D57">
                  <w:pPr>
                    <w:widowControl/>
                    <w:rPr>
                      <w:rFonts w:ascii="Arial" w:eastAsia="Times New Roman" w:hAnsi="Arial" w:cs="Arial"/>
                      <w:sz w:val="20"/>
                      <w:szCs w:val="20"/>
                    </w:rPr>
                  </w:pPr>
                </w:p>
              </w:tc>
            </w:tr>
            <w:tr w:rsidR="001C3B6A" w:rsidRPr="004059D5" w14:paraId="24FE21E7" w14:textId="77777777" w:rsidTr="00065D57">
              <w:trPr>
                <w:trHeight w:val="300"/>
              </w:trPr>
              <w:tc>
                <w:tcPr>
                  <w:tcW w:w="3400" w:type="dxa"/>
                  <w:tcBorders>
                    <w:top w:val="nil"/>
                    <w:left w:val="nil"/>
                    <w:bottom w:val="nil"/>
                    <w:right w:val="nil"/>
                  </w:tcBorders>
                  <w:shd w:val="clear" w:color="auto" w:fill="auto"/>
                  <w:noWrap/>
                  <w:vAlign w:val="bottom"/>
                  <w:hideMark/>
                </w:tcPr>
                <w:p w14:paraId="26F78608" w14:textId="77777777" w:rsidR="001C3B6A" w:rsidRPr="004059D5" w:rsidRDefault="001C3B6A" w:rsidP="00065D57">
                  <w:pPr>
                    <w:widowControl/>
                    <w:rPr>
                      <w:rFonts w:ascii="Arial" w:eastAsia="Times New Roman" w:hAnsi="Arial" w:cs="Arial"/>
                      <w:sz w:val="20"/>
                      <w:szCs w:val="20"/>
                    </w:rPr>
                  </w:pPr>
                </w:p>
              </w:tc>
              <w:tc>
                <w:tcPr>
                  <w:tcW w:w="1588" w:type="dxa"/>
                  <w:tcBorders>
                    <w:top w:val="nil"/>
                    <w:left w:val="nil"/>
                    <w:bottom w:val="nil"/>
                    <w:right w:val="nil"/>
                  </w:tcBorders>
                  <w:shd w:val="clear" w:color="auto" w:fill="auto"/>
                  <w:noWrap/>
                  <w:vAlign w:val="bottom"/>
                  <w:hideMark/>
                </w:tcPr>
                <w:p w14:paraId="00DDB3DB" w14:textId="77777777" w:rsidR="001C3B6A" w:rsidRPr="004059D5" w:rsidRDefault="001C3B6A" w:rsidP="00065D57">
                  <w:pPr>
                    <w:widowControl/>
                    <w:rPr>
                      <w:rFonts w:ascii="Arial" w:eastAsia="Times New Roman" w:hAnsi="Arial" w:cs="Arial"/>
                      <w:sz w:val="20"/>
                      <w:szCs w:val="20"/>
                    </w:rPr>
                  </w:pPr>
                </w:p>
              </w:tc>
              <w:tc>
                <w:tcPr>
                  <w:tcW w:w="1588" w:type="dxa"/>
                  <w:tcBorders>
                    <w:top w:val="nil"/>
                    <w:left w:val="nil"/>
                    <w:bottom w:val="nil"/>
                    <w:right w:val="nil"/>
                  </w:tcBorders>
                  <w:shd w:val="clear" w:color="auto" w:fill="auto"/>
                  <w:noWrap/>
                  <w:vAlign w:val="bottom"/>
                  <w:hideMark/>
                </w:tcPr>
                <w:p w14:paraId="54498EF5" w14:textId="77777777" w:rsidR="001C3B6A" w:rsidRPr="004059D5" w:rsidRDefault="001C3B6A" w:rsidP="00065D57">
                  <w:pPr>
                    <w:widowControl/>
                    <w:rPr>
                      <w:rFonts w:ascii="Arial" w:eastAsia="Times New Roman" w:hAnsi="Arial" w:cs="Arial"/>
                      <w:sz w:val="20"/>
                      <w:szCs w:val="20"/>
                    </w:rPr>
                  </w:pPr>
                </w:p>
              </w:tc>
            </w:tr>
            <w:tr w:rsidR="001C3B6A" w:rsidRPr="004059D5" w14:paraId="5F9755B6" w14:textId="77777777" w:rsidTr="00065D57">
              <w:trPr>
                <w:trHeight w:val="300"/>
              </w:trPr>
              <w:tc>
                <w:tcPr>
                  <w:tcW w:w="3400" w:type="dxa"/>
                  <w:tcBorders>
                    <w:top w:val="nil"/>
                    <w:left w:val="nil"/>
                    <w:bottom w:val="single" w:sz="4" w:space="0" w:color="4472C4"/>
                    <w:right w:val="nil"/>
                  </w:tcBorders>
                  <w:shd w:val="clear" w:color="000000" w:fill="D9E1F2"/>
                  <w:noWrap/>
                  <w:vAlign w:val="bottom"/>
                  <w:hideMark/>
                </w:tcPr>
                <w:p w14:paraId="44675224"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w:t>
                  </w:r>
                </w:p>
              </w:tc>
              <w:tc>
                <w:tcPr>
                  <w:tcW w:w="1588" w:type="dxa"/>
                  <w:tcBorders>
                    <w:top w:val="nil"/>
                    <w:left w:val="nil"/>
                    <w:bottom w:val="single" w:sz="4" w:space="0" w:color="4472C4"/>
                    <w:right w:val="nil"/>
                  </w:tcBorders>
                  <w:shd w:val="clear" w:color="000000" w:fill="D9E1F2"/>
                  <w:noWrap/>
                  <w:vAlign w:val="bottom"/>
                  <w:hideMark/>
                </w:tcPr>
                <w:p w14:paraId="4AC703E6" w14:textId="77777777" w:rsidR="001C3B6A" w:rsidRPr="004059D5" w:rsidRDefault="001C3B6A" w:rsidP="00065D57">
                  <w:pPr>
                    <w:widowControl/>
                    <w:jc w:val="center"/>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 xml:space="preserve"> Cat 12 WHE </w:t>
                  </w:r>
                </w:p>
              </w:tc>
              <w:tc>
                <w:tcPr>
                  <w:tcW w:w="1588" w:type="dxa"/>
                  <w:tcBorders>
                    <w:top w:val="nil"/>
                    <w:left w:val="nil"/>
                    <w:bottom w:val="single" w:sz="4" w:space="0" w:color="4472C4"/>
                    <w:right w:val="nil"/>
                  </w:tcBorders>
                  <w:shd w:val="clear" w:color="000000" w:fill="D9E1F2"/>
                  <w:noWrap/>
                  <w:vAlign w:val="bottom"/>
                  <w:hideMark/>
                </w:tcPr>
                <w:p w14:paraId="4FED59B5" w14:textId="77777777" w:rsidR="001C3B6A" w:rsidRPr="004059D5" w:rsidRDefault="001C3B6A" w:rsidP="00065D57">
                  <w:pPr>
                    <w:widowControl/>
                    <w:jc w:val="center"/>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Cat 13 OCR</w:t>
                  </w:r>
                </w:p>
              </w:tc>
            </w:tr>
            <w:tr w:rsidR="001C3B6A" w:rsidRPr="004059D5" w14:paraId="602A8CD8" w14:textId="77777777" w:rsidTr="00065D57">
              <w:trPr>
                <w:trHeight w:val="300"/>
              </w:trPr>
              <w:tc>
                <w:tcPr>
                  <w:tcW w:w="3400" w:type="dxa"/>
                  <w:tcBorders>
                    <w:top w:val="nil"/>
                    <w:left w:val="nil"/>
                    <w:bottom w:val="nil"/>
                    <w:right w:val="nil"/>
                  </w:tcBorders>
                  <w:shd w:val="clear" w:color="auto" w:fill="auto"/>
                  <w:noWrap/>
                  <w:vAlign w:val="bottom"/>
                  <w:hideMark/>
                </w:tcPr>
                <w:p w14:paraId="4BC0029B"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Gap</w:t>
                  </w:r>
                </w:p>
              </w:tc>
              <w:tc>
                <w:tcPr>
                  <w:tcW w:w="1588" w:type="dxa"/>
                  <w:tcBorders>
                    <w:top w:val="nil"/>
                    <w:left w:val="nil"/>
                    <w:bottom w:val="nil"/>
                    <w:right w:val="nil"/>
                  </w:tcBorders>
                  <w:shd w:val="clear" w:color="auto" w:fill="auto"/>
                  <w:noWrap/>
                  <w:vAlign w:val="bottom"/>
                  <w:hideMark/>
                </w:tcPr>
                <w:p w14:paraId="2030C5D5"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99,833 </w:t>
                  </w:r>
                </w:p>
              </w:tc>
              <w:tc>
                <w:tcPr>
                  <w:tcW w:w="1588" w:type="dxa"/>
                  <w:tcBorders>
                    <w:top w:val="nil"/>
                    <w:left w:val="nil"/>
                    <w:bottom w:val="nil"/>
                    <w:right w:val="nil"/>
                  </w:tcBorders>
                  <w:shd w:val="clear" w:color="auto" w:fill="auto"/>
                  <w:noWrap/>
                  <w:vAlign w:val="bottom"/>
                  <w:hideMark/>
                </w:tcPr>
                <w:p w14:paraId="0A2247D6"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228,521 </w:t>
                  </w:r>
                </w:p>
              </w:tc>
            </w:tr>
            <w:tr w:rsidR="001C3B6A" w:rsidRPr="004059D5" w14:paraId="7BD4B8CF" w14:textId="77777777" w:rsidTr="00065D57">
              <w:trPr>
                <w:trHeight w:val="300"/>
              </w:trPr>
              <w:tc>
                <w:tcPr>
                  <w:tcW w:w="3400" w:type="dxa"/>
                  <w:tcBorders>
                    <w:top w:val="nil"/>
                    <w:left w:val="nil"/>
                    <w:bottom w:val="nil"/>
                    <w:right w:val="nil"/>
                  </w:tcBorders>
                  <w:shd w:val="clear" w:color="auto" w:fill="auto"/>
                  <w:noWrap/>
                  <w:vAlign w:val="bottom"/>
                  <w:hideMark/>
                </w:tcPr>
                <w:p w14:paraId="5B6A2BD5"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Flexible funding</w:t>
                  </w:r>
                </w:p>
              </w:tc>
              <w:tc>
                <w:tcPr>
                  <w:tcW w:w="1588" w:type="dxa"/>
                  <w:tcBorders>
                    <w:top w:val="nil"/>
                    <w:left w:val="nil"/>
                    <w:bottom w:val="nil"/>
                    <w:right w:val="nil"/>
                  </w:tcBorders>
                  <w:shd w:val="clear" w:color="auto" w:fill="auto"/>
                  <w:noWrap/>
                  <w:vAlign w:val="bottom"/>
                  <w:hideMark/>
                </w:tcPr>
                <w:p w14:paraId="132083C4"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179,868 </w:t>
                  </w:r>
                </w:p>
              </w:tc>
              <w:tc>
                <w:tcPr>
                  <w:tcW w:w="1588" w:type="dxa"/>
                  <w:tcBorders>
                    <w:top w:val="nil"/>
                    <w:left w:val="nil"/>
                    <w:bottom w:val="nil"/>
                    <w:right w:val="nil"/>
                  </w:tcBorders>
                  <w:shd w:val="clear" w:color="auto" w:fill="auto"/>
                  <w:noWrap/>
                  <w:vAlign w:val="bottom"/>
                  <w:hideMark/>
                </w:tcPr>
                <w:p w14:paraId="616BB391"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15,792 </w:t>
                  </w:r>
                </w:p>
              </w:tc>
            </w:tr>
            <w:tr w:rsidR="001C3B6A" w:rsidRPr="004059D5" w14:paraId="63E8BCA1" w14:textId="77777777" w:rsidTr="00065D57">
              <w:trPr>
                <w:trHeight w:val="300"/>
              </w:trPr>
              <w:tc>
                <w:tcPr>
                  <w:tcW w:w="3400" w:type="dxa"/>
                  <w:tcBorders>
                    <w:top w:val="nil"/>
                    <w:left w:val="nil"/>
                    <w:bottom w:val="single" w:sz="4" w:space="0" w:color="4472C4"/>
                    <w:right w:val="nil"/>
                  </w:tcBorders>
                  <w:shd w:val="clear" w:color="auto" w:fill="auto"/>
                  <w:noWrap/>
                  <w:vAlign w:val="bottom"/>
                  <w:hideMark/>
                </w:tcPr>
                <w:p w14:paraId="2AC2D60F"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Voluntary contributions</w:t>
                  </w:r>
                </w:p>
              </w:tc>
              <w:tc>
                <w:tcPr>
                  <w:tcW w:w="1588" w:type="dxa"/>
                  <w:tcBorders>
                    <w:top w:val="nil"/>
                    <w:left w:val="nil"/>
                    <w:bottom w:val="single" w:sz="4" w:space="0" w:color="4472C4"/>
                    <w:right w:val="nil"/>
                  </w:tcBorders>
                  <w:shd w:val="clear" w:color="auto" w:fill="auto"/>
                  <w:noWrap/>
                  <w:vAlign w:val="bottom"/>
                  <w:hideMark/>
                </w:tcPr>
                <w:p w14:paraId="0F9AD6D8"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274,499 </w:t>
                  </w:r>
                </w:p>
              </w:tc>
              <w:tc>
                <w:tcPr>
                  <w:tcW w:w="1588" w:type="dxa"/>
                  <w:tcBorders>
                    <w:top w:val="nil"/>
                    <w:left w:val="nil"/>
                    <w:bottom w:val="single" w:sz="4" w:space="0" w:color="4472C4"/>
                    <w:right w:val="nil"/>
                  </w:tcBorders>
                  <w:shd w:val="clear" w:color="auto" w:fill="auto"/>
                  <w:noWrap/>
                  <w:vAlign w:val="bottom"/>
                  <w:hideMark/>
                </w:tcPr>
                <w:p w14:paraId="4230C455"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xml:space="preserve">             1,275,757 </w:t>
                  </w:r>
                </w:p>
              </w:tc>
            </w:tr>
            <w:tr w:rsidR="001C3B6A" w:rsidRPr="004059D5" w14:paraId="6FD68D6A" w14:textId="77777777" w:rsidTr="00065D57">
              <w:trPr>
                <w:trHeight w:val="300"/>
              </w:trPr>
              <w:tc>
                <w:tcPr>
                  <w:tcW w:w="3400" w:type="dxa"/>
                  <w:tcBorders>
                    <w:top w:val="nil"/>
                    <w:left w:val="nil"/>
                    <w:bottom w:val="nil"/>
                    <w:right w:val="nil"/>
                  </w:tcBorders>
                  <w:shd w:val="clear" w:color="auto" w:fill="auto"/>
                  <w:noWrap/>
                  <w:vAlign w:val="bottom"/>
                  <w:hideMark/>
                </w:tcPr>
                <w:p w14:paraId="72995ED3"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Approved Budget</w:t>
                  </w:r>
                </w:p>
              </w:tc>
              <w:tc>
                <w:tcPr>
                  <w:tcW w:w="1588" w:type="dxa"/>
                  <w:tcBorders>
                    <w:top w:val="nil"/>
                    <w:left w:val="nil"/>
                    <w:bottom w:val="nil"/>
                    <w:right w:val="nil"/>
                  </w:tcBorders>
                  <w:shd w:val="clear" w:color="auto" w:fill="auto"/>
                  <w:noWrap/>
                  <w:vAlign w:val="bottom"/>
                  <w:hideMark/>
                </w:tcPr>
                <w:p w14:paraId="00D7CBE7" w14:textId="77777777" w:rsidR="001C3B6A" w:rsidRPr="004059D5" w:rsidRDefault="001C3B6A" w:rsidP="00065D57">
                  <w:pPr>
                    <w:widowControl/>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 xml:space="preserve">                554,200 </w:t>
                  </w:r>
                </w:p>
              </w:tc>
              <w:tc>
                <w:tcPr>
                  <w:tcW w:w="1588" w:type="dxa"/>
                  <w:tcBorders>
                    <w:top w:val="nil"/>
                    <w:left w:val="nil"/>
                    <w:bottom w:val="nil"/>
                    <w:right w:val="nil"/>
                  </w:tcBorders>
                  <w:shd w:val="clear" w:color="auto" w:fill="auto"/>
                  <w:noWrap/>
                  <w:vAlign w:val="bottom"/>
                  <w:hideMark/>
                </w:tcPr>
                <w:p w14:paraId="71B60B25" w14:textId="77777777" w:rsidR="001C3B6A" w:rsidRPr="004059D5" w:rsidRDefault="001C3B6A" w:rsidP="00065D57">
                  <w:pPr>
                    <w:widowControl/>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 xml:space="preserve">             1,520,070 </w:t>
                  </w:r>
                </w:p>
              </w:tc>
            </w:tr>
            <w:tr w:rsidR="001C3B6A" w:rsidRPr="004059D5" w14:paraId="3ED1AC2D" w14:textId="77777777" w:rsidTr="00065D57">
              <w:trPr>
                <w:trHeight w:val="300"/>
              </w:trPr>
              <w:tc>
                <w:tcPr>
                  <w:tcW w:w="3400" w:type="dxa"/>
                  <w:tcBorders>
                    <w:top w:val="nil"/>
                    <w:left w:val="nil"/>
                    <w:bottom w:val="nil"/>
                    <w:right w:val="nil"/>
                  </w:tcBorders>
                  <w:shd w:val="clear" w:color="auto" w:fill="auto"/>
                  <w:noWrap/>
                  <w:vAlign w:val="bottom"/>
                  <w:hideMark/>
                </w:tcPr>
                <w:p w14:paraId="14FC145F" w14:textId="77777777" w:rsidR="001C3B6A" w:rsidRPr="004059D5" w:rsidRDefault="001C3B6A" w:rsidP="00065D57">
                  <w:pPr>
                    <w:widowControl/>
                    <w:rPr>
                      <w:rFonts w:ascii="Arial" w:eastAsia="Times New Roman" w:hAnsi="Arial" w:cs="Arial"/>
                      <w:b/>
                      <w:bCs/>
                      <w:color w:val="000000"/>
                      <w:sz w:val="20"/>
                      <w:szCs w:val="20"/>
                    </w:rPr>
                  </w:pPr>
                </w:p>
              </w:tc>
              <w:tc>
                <w:tcPr>
                  <w:tcW w:w="1588" w:type="dxa"/>
                  <w:tcBorders>
                    <w:top w:val="nil"/>
                    <w:left w:val="nil"/>
                    <w:bottom w:val="nil"/>
                    <w:right w:val="nil"/>
                  </w:tcBorders>
                  <w:shd w:val="clear" w:color="auto" w:fill="auto"/>
                  <w:noWrap/>
                  <w:vAlign w:val="bottom"/>
                  <w:hideMark/>
                </w:tcPr>
                <w:p w14:paraId="25A6338A" w14:textId="77777777" w:rsidR="001C3B6A" w:rsidRPr="004059D5" w:rsidRDefault="001C3B6A" w:rsidP="00065D57">
                  <w:pPr>
                    <w:widowControl/>
                    <w:rPr>
                      <w:rFonts w:ascii="Arial" w:eastAsia="Times New Roman" w:hAnsi="Arial" w:cs="Arial"/>
                      <w:sz w:val="20"/>
                      <w:szCs w:val="20"/>
                    </w:rPr>
                  </w:pPr>
                </w:p>
              </w:tc>
              <w:tc>
                <w:tcPr>
                  <w:tcW w:w="1588" w:type="dxa"/>
                  <w:tcBorders>
                    <w:top w:val="nil"/>
                    <w:left w:val="nil"/>
                    <w:bottom w:val="nil"/>
                    <w:right w:val="nil"/>
                  </w:tcBorders>
                  <w:shd w:val="clear" w:color="auto" w:fill="auto"/>
                  <w:noWrap/>
                  <w:vAlign w:val="bottom"/>
                  <w:hideMark/>
                </w:tcPr>
                <w:p w14:paraId="7414035B" w14:textId="77777777" w:rsidR="001C3B6A" w:rsidRPr="004059D5" w:rsidRDefault="001C3B6A" w:rsidP="00065D57">
                  <w:pPr>
                    <w:widowControl/>
                    <w:rPr>
                      <w:rFonts w:ascii="Arial" w:eastAsia="Times New Roman" w:hAnsi="Arial" w:cs="Arial"/>
                      <w:sz w:val="20"/>
                      <w:szCs w:val="20"/>
                    </w:rPr>
                  </w:pPr>
                </w:p>
              </w:tc>
            </w:tr>
            <w:tr w:rsidR="001C3B6A" w:rsidRPr="004059D5" w14:paraId="228C7B3B" w14:textId="77777777" w:rsidTr="00065D57">
              <w:trPr>
                <w:trHeight w:val="300"/>
              </w:trPr>
              <w:tc>
                <w:tcPr>
                  <w:tcW w:w="3400" w:type="dxa"/>
                  <w:tcBorders>
                    <w:top w:val="nil"/>
                    <w:left w:val="nil"/>
                    <w:bottom w:val="nil"/>
                    <w:right w:val="nil"/>
                  </w:tcBorders>
                  <w:shd w:val="clear" w:color="auto" w:fill="auto"/>
                  <w:noWrap/>
                  <w:vAlign w:val="bottom"/>
                  <w:hideMark/>
                </w:tcPr>
                <w:p w14:paraId="0CC70667" w14:textId="77777777" w:rsidR="001C3B6A" w:rsidRPr="004059D5" w:rsidRDefault="001C3B6A" w:rsidP="00065D57">
                  <w:pPr>
                    <w:widowControl/>
                    <w:rPr>
                      <w:rFonts w:ascii="Arial" w:eastAsia="Times New Roman" w:hAnsi="Arial" w:cs="Arial"/>
                      <w:color w:val="000000"/>
                      <w:sz w:val="20"/>
                      <w:szCs w:val="20"/>
                    </w:rPr>
                  </w:pPr>
                  <w:r w:rsidRPr="004059D5">
                    <w:rPr>
                      <w:rFonts w:ascii="Arial" w:eastAsia="Times New Roman" w:hAnsi="Arial" w:cs="Arial"/>
                      <w:color w:val="000000"/>
                      <w:sz w:val="20"/>
                      <w:szCs w:val="20"/>
                    </w:rPr>
                    <w:t>% of approved budget funded</w:t>
                  </w:r>
                </w:p>
              </w:tc>
              <w:tc>
                <w:tcPr>
                  <w:tcW w:w="1588" w:type="dxa"/>
                  <w:tcBorders>
                    <w:top w:val="nil"/>
                    <w:left w:val="nil"/>
                    <w:bottom w:val="nil"/>
                    <w:right w:val="nil"/>
                  </w:tcBorders>
                  <w:shd w:val="clear" w:color="auto" w:fill="auto"/>
                  <w:noWrap/>
                  <w:vAlign w:val="bottom"/>
                  <w:hideMark/>
                </w:tcPr>
                <w:p w14:paraId="4A4D5EE8" w14:textId="77777777" w:rsidR="001C3B6A" w:rsidRPr="004059D5" w:rsidRDefault="001C3B6A" w:rsidP="00065D57">
                  <w:pPr>
                    <w:widowControl/>
                    <w:jc w:val="right"/>
                    <w:rPr>
                      <w:rFonts w:ascii="Arial" w:eastAsia="Times New Roman" w:hAnsi="Arial" w:cs="Arial"/>
                      <w:color w:val="000000"/>
                      <w:sz w:val="20"/>
                      <w:szCs w:val="20"/>
                    </w:rPr>
                  </w:pPr>
                  <w:r w:rsidRPr="004059D5">
                    <w:rPr>
                      <w:rFonts w:ascii="Arial" w:eastAsia="Times New Roman" w:hAnsi="Arial" w:cs="Arial"/>
                      <w:color w:val="000000"/>
                      <w:sz w:val="20"/>
                      <w:szCs w:val="20"/>
                    </w:rPr>
                    <w:t>82%</w:t>
                  </w:r>
                </w:p>
              </w:tc>
              <w:tc>
                <w:tcPr>
                  <w:tcW w:w="1588" w:type="dxa"/>
                  <w:tcBorders>
                    <w:top w:val="nil"/>
                    <w:left w:val="nil"/>
                    <w:bottom w:val="nil"/>
                    <w:right w:val="nil"/>
                  </w:tcBorders>
                  <w:shd w:val="clear" w:color="auto" w:fill="auto"/>
                  <w:noWrap/>
                  <w:vAlign w:val="bottom"/>
                  <w:hideMark/>
                </w:tcPr>
                <w:p w14:paraId="153EBAAF" w14:textId="77777777" w:rsidR="001C3B6A" w:rsidRPr="004059D5" w:rsidRDefault="001C3B6A" w:rsidP="00065D57">
                  <w:pPr>
                    <w:widowControl/>
                    <w:jc w:val="center"/>
                    <w:rPr>
                      <w:rFonts w:ascii="Arial" w:eastAsia="Times New Roman" w:hAnsi="Arial" w:cs="Arial"/>
                      <w:color w:val="000000"/>
                      <w:sz w:val="20"/>
                      <w:szCs w:val="20"/>
                    </w:rPr>
                  </w:pPr>
                  <w:r w:rsidRPr="004059D5">
                    <w:rPr>
                      <w:rFonts w:ascii="Arial" w:eastAsia="Times New Roman" w:hAnsi="Arial" w:cs="Arial"/>
                      <w:color w:val="000000"/>
                      <w:sz w:val="20"/>
                      <w:szCs w:val="20"/>
                    </w:rPr>
                    <w:t>85%</w:t>
                  </w:r>
                </w:p>
              </w:tc>
            </w:tr>
          </w:tbl>
          <w:p w14:paraId="02604DFF" w14:textId="77777777" w:rsidR="001C3B6A" w:rsidRPr="004059D5" w:rsidRDefault="001C3B6A" w:rsidP="000C1669">
            <w:pPr>
              <w:rPr>
                <w:rFonts w:ascii="Arial" w:eastAsia="Calibri" w:hAnsi="Arial" w:cs="Arial"/>
                <w:noProof/>
                <w:sz w:val="20"/>
                <w:szCs w:val="20"/>
              </w:rPr>
            </w:pPr>
          </w:p>
          <w:p w14:paraId="439CCEA8" w14:textId="77777777" w:rsidR="001C3B6A" w:rsidRPr="004059D5" w:rsidRDefault="001C3B6A" w:rsidP="000C1669">
            <w:pPr>
              <w:pStyle w:val="TableParagraph"/>
              <w:rPr>
                <w:rFonts w:ascii="Arial" w:eastAsia="Calibri" w:hAnsi="Arial" w:cs="Arial"/>
                <w:sz w:val="20"/>
                <w:szCs w:val="20"/>
              </w:rPr>
            </w:pPr>
          </w:p>
          <w:p w14:paraId="71B0E483" w14:textId="77777777" w:rsidR="001C3B6A" w:rsidRPr="004059D5" w:rsidRDefault="001C3B6A" w:rsidP="000C1669">
            <w:pPr>
              <w:pStyle w:val="TableParagraph"/>
              <w:rPr>
                <w:rFonts w:ascii="Arial" w:hAnsi="Arial" w:cs="Arial"/>
                <w:b/>
                <w:sz w:val="20"/>
                <w:szCs w:val="20"/>
              </w:rPr>
            </w:pPr>
            <w:r w:rsidRPr="004059D5">
              <w:rPr>
                <w:rFonts w:ascii="Arial" w:hAnsi="Arial" w:cs="Arial"/>
                <w:b/>
                <w:sz w:val="20"/>
                <w:szCs w:val="20"/>
              </w:rPr>
              <w:t xml:space="preserve"> TOP 10 CORE FUNDING (CATEGORY 12) CONTRIBUTORS IN 2018-2019 </w:t>
            </w:r>
          </w:p>
          <w:p w14:paraId="2A3B727F" w14:textId="77777777" w:rsidR="001C3B6A" w:rsidRPr="004059D5" w:rsidRDefault="001C3B6A" w:rsidP="000C1669">
            <w:pPr>
              <w:rPr>
                <w:rFonts w:ascii="Arial" w:hAnsi="Arial" w:cs="Arial"/>
                <w:sz w:val="20"/>
                <w:szCs w:val="20"/>
              </w:rPr>
            </w:pPr>
          </w:p>
          <w:tbl>
            <w:tblPr>
              <w:tblW w:w="9420" w:type="dxa"/>
              <w:tblLayout w:type="fixed"/>
              <w:tblLook w:val="04A0" w:firstRow="1" w:lastRow="0" w:firstColumn="1" w:lastColumn="0" w:noHBand="0" w:noVBand="1"/>
            </w:tblPr>
            <w:tblGrid>
              <w:gridCol w:w="420"/>
              <w:gridCol w:w="6126"/>
              <w:gridCol w:w="894"/>
              <w:gridCol w:w="900"/>
              <w:gridCol w:w="1080"/>
            </w:tblGrid>
            <w:tr w:rsidR="001C3B6A" w:rsidRPr="004059D5" w14:paraId="32A2B52E" w14:textId="77777777" w:rsidTr="006F5267">
              <w:trPr>
                <w:trHeight w:val="315"/>
              </w:trPr>
              <w:tc>
                <w:tcPr>
                  <w:tcW w:w="42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5A4442F"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6126" w:type="dxa"/>
                  <w:tcBorders>
                    <w:top w:val="single" w:sz="4" w:space="0" w:color="auto"/>
                    <w:left w:val="nil"/>
                    <w:bottom w:val="single" w:sz="4" w:space="0" w:color="auto"/>
                    <w:right w:val="single" w:sz="4" w:space="0" w:color="auto"/>
                  </w:tcBorders>
                  <w:shd w:val="clear" w:color="000000" w:fill="FFE699"/>
                  <w:noWrap/>
                  <w:vAlign w:val="bottom"/>
                  <w:hideMark/>
                </w:tcPr>
                <w:p w14:paraId="49D894F1" w14:textId="77777777" w:rsidR="001C3B6A" w:rsidRPr="004059D5" w:rsidRDefault="001C3B6A" w:rsidP="006F5267">
                  <w:pPr>
                    <w:widowControl/>
                    <w:rPr>
                      <w:rFonts w:ascii="Arial" w:eastAsia="Times New Roman" w:hAnsi="Arial" w:cs="Arial"/>
                      <w:b/>
                      <w:bCs/>
                      <w:sz w:val="20"/>
                      <w:szCs w:val="20"/>
                    </w:rPr>
                  </w:pPr>
                  <w:r w:rsidRPr="004059D5">
                    <w:rPr>
                      <w:rFonts w:ascii="Arial" w:eastAsia="Times New Roman" w:hAnsi="Arial" w:cs="Arial"/>
                      <w:b/>
                      <w:bCs/>
                      <w:sz w:val="20"/>
                      <w:szCs w:val="20"/>
                    </w:rPr>
                    <w:t xml:space="preserve">Top 10 Donors to Cat 12 </w:t>
                  </w:r>
                  <w:proofErr w:type="gramStart"/>
                  <w:r w:rsidRPr="004059D5">
                    <w:rPr>
                      <w:rFonts w:ascii="Arial" w:eastAsia="Times New Roman" w:hAnsi="Arial" w:cs="Arial"/>
                      <w:b/>
                      <w:bCs/>
                      <w:sz w:val="20"/>
                      <w:szCs w:val="20"/>
                    </w:rPr>
                    <w:t>WHE  budget</w:t>
                  </w:r>
                  <w:proofErr w:type="gramEnd"/>
                  <w:r w:rsidRPr="004059D5">
                    <w:rPr>
                      <w:rFonts w:ascii="Arial" w:eastAsia="Times New Roman" w:hAnsi="Arial" w:cs="Arial"/>
                      <w:b/>
                      <w:bCs/>
                      <w:sz w:val="20"/>
                      <w:szCs w:val="20"/>
                    </w:rPr>
                    <w:t xml:space="preserve"> in 2018-19 ( Distribution US$ '000)</w:t>
                  </w:r>
                </w:p>
              </w:tc>
              <w:tc>
                <w:tcPr>
                  <w:tcW w:w="894" w:type="dxa"/>
                  <w:tcBorders>
                    <w:top w:val="single" w:sz="4" w:space="0" w:color="auto"/>
                    <w:left w:val="nil"/>
                    <w:bottom w:val="single" w:sz="4" w:space="0" w:color="auto"/>
                    <w:right w:val="single" w:sz="4" w:space="0" w:color="auto"/>
                  </w:tcBorders>
                  <w:shd w:val="clear" w:color="000000" w:fill="FFE699"/>
                  <w:noWrap/>
                  <w:vAlign w:val="bottom"/>
                  <w:hideMark/>
                </w:tcPr>
                <w:p w14:paraId="14D6C189" w14:textId="77777777" w:rsidR="001C3B6A" w:rsidRPr="004059D5" w:rsidRDefault="001C3B6A" w:rsidP="006F5267">
                  <w:pPr>
                    <w:widowControl/>
                    <w:jc w:val="center"/>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WHE Flex</w:t>
                  </w:r>
                </w:p>
              </w:tc>
              <w:tc>
                <w:tcPr>
                  <w:tcW w:w="900" w:type="dxa"/>
                  <w:tcBorders>
                    <w:top w:val="single" w:sz="4" w:space="0" w:color="auto"/>
                    <w:left w:val="nil"/>
                    <w:bottom w:val="single" w:sz="4" w:space="0" w:color="auto"/>
                    <w:right w:val="single" w:sz="4" w:space="0" w:color="auto"/>
                  </w:tcBorders>
                  <w:shd w:val="clear" w:color="000000" w:fill="FFE699"/>
                  <w:noWrap/>
                  <w:vAlign w:val="bottom"/>
                  <w:hideMark/>
                </w:tcPr>
                <w:p w14:paraId="0DCB7266" w14:textId="77777777" w:rsidR="001C3B6A" w:rsidRPr="004059D5" w:rsidRDefault="001C3B6A" w:rsidP="006F5267">
                  <w:pPr>
                    <w:widowControl/>
                    <w:jc w:val="center"/>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Specified</w:t>
                  </w:r>
                </w:p>
              </w:tc>
              <w:tc>
                <w:tcPr>
                  <w:tcW w:w="1080" w:type="dxa"/>
                  <w:tcBorders>
                    <w:top w:val="single" w:sz="4" w:space="0" w:color="auto"/>
                    <w:left w:val="nil"/>
                    <w:bottom w:val="single" w:sz="4" w:space="0" w:color="auto"/>
                    <w:right w:val="single" w:sz="4" w:space="0" w:color="auto"/>
                  </w:tcBorders>
                  <w:shd w:val="clear" w:color="000000" w:fill="FFE699"/>
                  <w:noWrap/>
                  <w:vAlign w:val="bottom"/>
                  <w:hideMark/>
                </w:tcPr>
                <w:p w14:paraId="50F06D6C" w14:textId="77777777" w:rsidR="001C3B6A" w:rsidRPr="004059D5" w:rsidRDefault="001C3B6A" w:rsidP="006F5267">
                  <w:pPr>
                    <w:widowControl/>
                    <w:rPr>
                      <w:rFonts w:ascii="Arial" w:eastAsia="Times New Roman" w:hAnsi="Arial" w:cs="Arial"/>
                      <w:b/>
                      <w:bCs/>
                      <w:color w:val="000000"/>
                      <w:sz w:val="20"/>
                      <w:szCs w:val="20"/>
                    </w:rPr>
                  </w:pPr>
                  <w:r w:rsidRPr="004059D5">
                    <w:rPr>
                      <w:rFonts w:ascii="Arial" w:eastAsia="Times New Roman" w:hAnsi="Arial" w:cs="Arial"/>
                      <w:b/>
                      <w:bCs/>
                      <w:color w:val="000000"/>
                      <w:sz w:val="20"/>
                      <w:szCs w:val="20"/>
                    </w:rPr>
                    <w:t>Grand Total</w:t>
                  </w:r>
                </w:p>
              </w:tc>
            </w:tr>
            <w:tr w:rsidR="001C3B6A" w:rsidRPr="004059D5" w14:paraId="32EEB37D"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D839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w:t>
                  </w:r>
                </w:p>
              </w:tc>
              <w:tc>
                <w:tcPr>
                  <w:tcW w:w="6126" w:type="dxa"/>
                  <w:tcBorders>
                    <w:top w:val="nil"/>
                    <w:left w:val="nil"/>
                    <w:bottom w:val="single" w:sz="4" w:space="0" w:color="auto"/>
                    <w:right w:val="single" w:sz="4" w:space="0" w:color="auto"/>
                  </w:tcBorders>
                  <w:shd w:val="clear" w:color="auto" w:fill="auto"/>
                  <w:noWrap/>
                  <w:vAlign w:val="bottom"/>
                  <w:hideMark/>
                </w:tcPr>
                <w:p w14:paraId="4C7E4EE9"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Department for International Development (DFID), United Kingdom</w:t>
                  </w:r>
                </w:p>
              </w:tc>
              <w:tc>
                <w:tcPr>
                  <w:tcW w:w="894" w:type="dxa"/>
                  <w:tcBorders>
                    <w:top w:val="nil"/>
                    <w:left w:val="nil"/>
                    <w:bottom w:val="single" w:sz="4" w:space="0" w:color="auto"/>
                    <w:right w:val="single" w:sz="4" w:space="0" w:color="auto"/>
                  </w:tcBorders>
                  <w:shd w:val="clear" w:color="auto" w:fill="auto"/>
                  <w:noWrap/>
                  <w:vAlign w:val="bottom"/>
                  <w:hideMark/>
                </w:tcPr>
                <w:p w14:paraId="24A621AE"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38,900</w:t>
                  </w:r>
                </w:p>
              </w:tc>
              <w:tc>
                <w:tcPr>
                  <w:tcW w:w="900" w:type="dxa"/>
                  <w:tcBorders>
                    <w:top w:val="nil"/>
                    <w:left w:val="nil"/>
                    <w:bottom w:val="single" w:sz="4" w:space="0" w:color="auto"/>
                    <w:right w:val="single" w:sz="4" w:space="0" w:color="auto"/>
                  </w:tcBorders>
                  <w:shd w:val="clear" w:color="auto" w:fill="auto"/>
                  <w:noWrap/>
                  <w:vAlign w:val="bottom"/>
                  <w:hideMark/>
                </w:tcPr>
                <w:p w14:paraId="1466CC4E"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28,388</w:t>
                  </w:r>
                </w:p>
              </w:tc>
              <w:tc>
                <w:tcPr>
                  <w:tcW w:w="1080" w:type="dxa"/>
                  <w:tcBorders>
                    <w:top w:val="nil"/>
                    <w:left w:val="nil"/>
                    <w:bottom w:val="single" w:sz="4" w:space="0" w:color="auto"/>
                    <w:right w:val="single" w:sz="4" w:space="0" w:color="auto"/>
                  </w:tcBorders>
                  <w:shd w:val="clear" w:color="auto" w:fill="auto"/>
                  <w:noWrap/>
                  <w:vAlign w:val="bottom"/>
                  <w:hideMark/>
                </w:tcPr>
                <w:p w14:paraId="46B899BD"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67,288</w:t>
                  </w:r>
                </w:p>
              </w:tc>
            </w:tr>
            <w:tr w:rsidR="001C3B6A" w:rsidRPr="004059D5" w14:paraId="41B390DD"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FFF2CC"/>
                  <w:noWrap/>
                  <w:vAlign w:val="bottom"/>
                  <w:hideMark/>
                </w:tcPr>
                <w:p w14:paraId="0A68955C"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w:t>
                  </w:r>
                </w:p>
              </w:tc>
              <w:tc>
                <w:tcPr>
                  <w:tcW w:w="6126" w:type="dxa"/>
                  <w:tcBorders>
                    <w:top w:val="nil"/>
                    <w:left w:val="nil"/>
                    <w:bottom w:val="single" w:sz="4" w:space="0" w:color="auto"/>
                    <w:right w:val="single" w:sz="4" w:space="0" w:color="auto"/>
                  </w:tcBorders>
                  <w:shd w:val="clear" w:color="000000" w:fill="FFF2CC"/>
                  <w:noWrap/>
                  <w:vAlign w:val="bottom"/>
                  <w:hideMark/>
                </w:tcPr>
                <w:p w14:paraId="6936A0D1"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Centers for Disease Control and Prevention (CDC), United States of America</w:t>
                  </w:r>
                </w:p>
              </w:tc>
              <w:tc>
                <w:tcPr>
                  <w:tcW w:w="894" w:type="dxa"/>
                  <w:tcBorders>
                    <w:top w:val="nil"/>
                    <w:left w:val="nil"/>
                    <w:bottom w:val="single" w:sz="4" w:space="0" w:color="auto"/>
                    <w:right w:val="single" w:sz="4" w:space="0" w:color="auto"/>
                  </w:tcBorders>
                  <w:shd w:val="clear" w:color="000000" w:fill="FFF2CC"/>
                  <w:noWrap/>
                  <w:vAlign w:val="bottom"/>
                  <w:hideMark/>
                </w:tcPr>
                <w:p w14:paraId="6FC46D2E"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000000" w:fill="FFF2CC"/>
                  <w:noWrap/>
                  <w:vAlign w:val="bottom"/>
                  <w:hideMark/>
                </w:tcPr>
                <w:p w14:paraId="5D9D7632"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40,945</w:t>
                  </w:r>
                </w:p>
              </w:tc>
              <w:tc>
                <w:tcPr>
                  <w:tcW w:w="1080" w:type="dxa"/>
                  <w:tcBorders>
                    <w:top w:val="nil"/>
                    <w:left w:val="nil"/>
                    <w:bottom w:val="single" w:sz="4" w:space="0" w:color="auto"/>
                    <w:right w:val="single" w:sz="4" w:space="0" w:color="auto"/>
                  </w:tcBorders>
                  <w:shd w:val="clear" w:color="000000" w:fill="FFF2CC"/>
                  <w:noWrap/>
                  <w:vAlign w:val="bottom"/>
                  <w:hideMark/>
                </w:tcPr>
                <w:p w14:paraId="7CCC38F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40,945</w:t>
                  </w:r>
                </w:p>
              </w:tc>
            </w:tr>
            <w:tr w:rsidR="001C3B6A" w:rsidRPr="004059D5" w14:paraId="101A753A"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C93C70"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3</w:t>
                  </w:r>
                </w:p>
              </w:tc>
              <w:tc>
                <w:tcPr>
                  <w:tcW w:w="6126" w:type="dxa"/>
                  <w:tcBorders>
                    <w:top w:val="nil"/>
                    <w:left w:val="nil"/>
                    <w:bottom w:val="single" w:sz="4" w:space="0" w:color="auto"/>
                    <w:right w:val="single" w:sz="4" w:space="0" w:color="auto"/>
                  </w:tcBorders>
                  <w:shd w:val="clear" w:color="auto" w:fill="auto"/>
                  <w:noWrap/>
                  <w:vAlign w:val="bottom"/>
                  <w:hideMark/>
                </w:tcPr>
                <w:p w14:paraId="63205978"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United States Agency for International Development (USAID)</w:t>
                  </w:r>
                </w:p>
              </w:tc>
              <w:tc>
                <w:tcPr>
                  <w:tcW w:w="894" w:type="dxa"/>
                  <w:tcBorders>
                    <w:top w:val="nil"/>
                    <w:left w:val="nil"/>
                    <w:bottom w:val="single" w:sz="4" w:space="0" w:color="auto"/>
                    <w:right w:val="single" w:sz="4" w:space="0" w:color="auto"/>
                  </w:tcBorders>
                  <w:shd w:val="clear" w:color="auto" w:fill="auto"/>
                  <w:noWrap/>
                  <w:vAlign w:val="bottom"/>
                  <w:hideMark/>
                </w:tcPr>
                <w:p w14:paraId="6B15470E"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2A53C498"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35,271</w:t>
                  </w:r>
                </w:p>
              </w:tc>
              <w:tc>
                <w:tcPr>
                  <w:tcW w:w="1080" w:type="dxa"/>
                  <w:tcBorders>
                    <w:top w:val="nil"/>
                    <w:left w:val="nil"/>
                    <w:bottom w:val="single" w:sz="4" w:space="0" w:color="auto"/>
                    <w:right w:val="single" w:sz="4" w:space="0" w:color="auto"/>
                  </w:tcBorders>
                  <w:shd w:val="clear" w:color="auto" w:fill="auto"/>
                  <w:noWrap/>
                  <w:vAlign w:val="bottom"/>
                  <w:hideMark/>
                </w:tcPr>
                <w:p w14:paraId="6AA9D342"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35,271</w:t>
                  </w:r>
                </w:p>
              </w:tc>
            </w:tr>
            <w:tr w:rsidR="001C3B6A" w:rsidRPr="004059D5" w14:paraId="67ABD239"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FFF2CC"/>
                  <w:noWrap/>
                  <w:vAlign w:val="bottom"/>
                  <w:hideMark/>
                </w:tcPr>
                <w:p w14:paraId="620FFB46"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w:t>
                  </w:r>
                </w:p>
              </w:tc>
              <w:tc>
                <w:tcPr>
                  <w:tcW w:w="6126" w:type="dxa"/>
                  <w:tcBorders>
                    <w:top w:val="nil"/>
                    <w:left w:val="nil"/>
                    <w:bottom w:val="single" w:sz="4" w:space="0" w:color="auto"/>
                    <w:right w:val="single" w:sz="4" w:space="0" w:color="auto"/>
                  </w:tcBorders>
                  <w:shd w:val="clear" w:color="000000" w:fill="FFF2CC"/>
                  <w:noWrap/>
                  <w:vAlign w:val="bottom"/>
                  <w:hideMark/>
                </w:tcPr>
                <w:p w14:paraId="1A279808"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Germany</w:t>
                  </w:r>
                </w:p>
              </w:tc>
              <w:tc>
                <w:tcPr>
                  <w:tcW w:w="894" w:type="dxa"/>
                  <w:tcBorders>
                    <w:top w:val="nil"/>
                    <w:left w:val="nil"/>
                    <w:bottom w:val="single" w:sz="4" w:space="0" w:color="auto"/>
                    <w:right w:val="single" w:sz="4" w:space="0" w:color="auto"/>
                  </w:tcBorders>
                  <w:shd w:val="clear" w:color="000000" w:fill="FFF2CC"/>
                  <w:noWrap/>
                  <w:vAlign w:val="bottom"/>
                  <w:hideMark/>
                </w:tcPr>
                <w:p w14:paraId="7C001816"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21,692</w:t>
                  </w:r>
                </w:p>
              </w:tc>
              <w:tc>
                <w:tcPr>
                  <w:tcW w:w="900" w:type="dxa"/>
                  <w:tcBorders>
                    <w:top w:val="nil"/>
                    <w:left w:val="nil"/>
                    <w:bottom w:val="single" w:sz="4" w:space="0" w:color="auto"/>
                    <w:right w:val="single" w:sz="4" w:space="0" w:color="auto"/>
                  </w:tcBorders>
                  <w:shd w:val="clear" w:color="000000" w:fill="FFF2CC"/>
                  <w:noWrap/>
                  <w:vAlign w:val="bottom"/>
                  <w:hideMark/>
                </w:tcPr>
                <w:p w14:paraId="2AA8F223"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6,764</w:t>
                  </w:r>
                </w:p>
              </w:tc>
              <w:tc>
                <w:tcPr>
                  <w:tcW w:w="1080" w:type="dxa"/>
                  <w:tcBorders>
                    <w:top w:val="nil"/>
                    <w:left w:val="nil"/>
                    <w:bottom w:val="single" w:sz="4" w:space="0" w:color="auto"/>
                    <w:right w:val="single" w:sz="4" w:space="0" w:color="auto"/>
                  </w:tcBorders>
                  <w:shd w:val="clear" w:color="000000" w:fill="FFF2CC"/>
                  <w:noWrap/>
                  <w:vAlign w:val="bottom"/>
                  <w:hideMark/>
                </w:tcPr>
                <w:p w14:paraId="2E5E0328"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28,456</w:t>
                  </w:r>
                </w:p>
              </w:tc>
            </w:tr>
            <w:tr w:rsidR="001C3B6A" w:rsidRPr="004059D5" w14:paraId="07F35C2F"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ACB37E"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w:t>
                  </w:r>
                </w:p>
              </w:tc>
              <w:tc>
                <w:tcPr>
                  <w:tcW w:w="6126" w:type="dxa"/>
                  <w:tcBorders>
                    <w:top w:val="nil"/>
                    <w:left w:val="nil"/>
                    <w:bottom w:val="single" w:sz="4" w:space="0" w:color="auto"/>
                    <w:right w:val="single" w:sz="4" w:space="0" w:color="auto"/>
                  </w:tcBorders>
                  <w:shd w:val="clear" w:color="auto" w:fill="auto"/>
                  <w:noWrap/>
                  <w:vAlign w:val="bottom"/>
                  <w:hideMark/>
                </w:tcPr>
                <w:p w14:paraId="0D6EBA00"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Department of Foreign Affairs and Trade (DFAT), Australia</w:t>
                  </w:r>
                </w:p>
              </w:tc>
              <w:tc>
                <w:tcPr>
                  <w:tcW w:w="894" w:type="dxa"/>
                  <w:tcBorders>
                    <w:top w:val="nil"/>
                    <w:left w:val="nil"/>
                    <w:bottom w:val="single" w:sz="4" w:space="0" w:color="auto"/>
                    <w:right w:val="single" w:sz="4" w:space="0" w:color="auto"/>
                  </w:tcBorders>
                  <w:shd w:val="clear" w:color="auto" w:fill="auto"/>
                  <w:noWrap/>
                  <w:vAlign w:val="bottom"/>
                  <w:hideMark/>
                </w:tcPr>
                <w:p w14:paraId="6BE24194"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9,712</w:t>
                  </w:r>
                </w:p>
              </w:tc>
              <w:tc>
                <w:tcPr>
                  <w:tcW w:w="900" w:type="dxa"/>
                  <w:tcBorders>
                    <w:top w:val="nil"/>
                    <w:left w:val="nil"/>
                    <w:bottom w:val="single" w:sz="4" w:space="0" w:color="auto"/>
                    <w:right w:val="single" w:sz="4" w:space="0" w:color="auto"/>
                  </w:tcBorders>
                  <w:shd w:val="clear" w:color="auto" w:fill="auto"/>
                  <w:noWrap/>
                  <w:vAlign w:val="bottom"/>
                  <w:hideMark/>
                </w:tcPr>
                <w:p w14:paraId="61FAB1B7"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2,732</w:t>
                  </w:r>
                </w:p>
              </w:tc>
              <w:tc>
                <w:tcPr>
                  <w:tcW w:w="1080" w:type="dxa"/>
                  <w:tcBorders>
                    <w:top w:val="nil"/>
                    <w:left w:val="nil"/>
                    <w:bottom w:val="single" w:sz="4" w:space="0" w:color="auto"/>
                    <w:right w:val="single" w:sz="4" w:space="0" w:color="auto"/>
                  </w:tcBorders>
                  <w:shd w:val="clear" w:color="auto" w:fill="auto"/>
                  <w:noWrap/>
                  <w:vAlign w:val="bottom"/>
                  <w:hideMark/>
                </w:tcPr>
                <w:p w14:paraId="6980A97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12,444</w:t>
                  </w:r>
                </w:p>
              </w:tc>
            </w:tr>
            <w:tr w:rsidR="001C3B6A" w:rsidRPr="004059D5" w14:paraId="325BCC22"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FFF2CC"/>
                  <w:noWrap/>
                  <w:vAlign w:val="bottom"/>
                  <w:hideMark/>
                </w:tcPr>
                <w:p w14:paraId="1E2431E5"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6</w:t>
                  </w:r>
                </w:p>
              </w:tc>
              <w:tc>
                <w:tcPr>
                  <w:tcW w:w="6126" w:type="dxa"/>
                  <w:tcBorders>
                    <w:top w:val="nil"/>
                    <w:left w:val="nil"/>
                    <w:bottom w:val="single" w:sz="4" w:space="0" w:color="auto"/>
                    <w:right w:val="single" w:sz="4" w:space="0" w:color="auto"/>
                  </w:tcBorders>
                  <w:shd w:val="clear" w:color="000000" w:fill="FFF2CC"/>
                  <w:noWrap/>
                  <w:vAlign w:val="bottom"/>
                  <w:hideMark/>
                </w:tcPr>
                <w:p w14:paraId="6D9AE838"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GAVI Alliance</w:t>
                  </w:r>
                </w:p>
              </w:tc>
              <w:tc>
                <w:tcPr>
                  <w:tcW w:w="894" w:type="dxa"/>
                  <w:tcBorders>
                    <w:top w:val="nil"/>
                    <w:left w:val="nil"/>
                    <w:bottom w:val="single" w:sz="4" w:space="0" w:color="auto"/>
                    <w:right w:val="single" w:sz="4" w:space="0" w:color="auto"/>
                  </w:tcBorders>
                  <w:shd w:val="clear" w:color="000000" w:fill="FFF2CC"/>
                  <w:noWrap/>
                  <w:vAlign w:val="bottom"/>
                  <w:hideMark/>
                </w:tcPr>
                <w:p w14:paraId="6ACB97DD"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000000" w:fill="FFF2CC"/>
                  <w:noWrap/>
                  <w:vAlign w:val="bottom"/>
                  <w:hideMark/>
                </w:tcPr>
                <w:p w14:paraId="1F8DEC4D"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8,754</w:t>
                  </w:r>
                </w:p>
              </w:tc>
              <w:tc>
                <w:tcPr>
                  <w:tcW w:w="1080" w:type="dxa"/>
                  <w:tcBorders>
                    <w:top w:val="nil"/>
                    <w:left w:val="nil"/>
                    <w:bottom w:val="single" w:sz="4" w:space="0" w:color="auto"/>
                    <w:right w:val="single" w:sz="4" w:space="0" w:color="auto"/>
                  </w:tcBorders>
                  <w:shd w:val="clear" w:color="000000" w:fill="FFF2CC"/>
                  <w:noWrap/>
                  <w:vAlign w:val="bottom"/>
                  <w:hideMark/>
                </w:tcPr>
                <w:p w14:paraId="22AF18EC"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8,754</w:t>
                  </w:r>
                </w:p>
              </w:tc>
            </w:tr>
            <w:tr w:rsidR="001C3B6A" w:rsidRPr="004059D5" w14:paraId="7B7CD49D"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B30940"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7</w:t>
                  </w:r>
                </w:p>
              </w:tc>
              <w:tc>
                <w:tcPr>
                  <w:tcW w:w="6126" w:type="dxa"/>
                  <w:tcBorders>
                    <w:top w:val="nil"/>
                    <w:left w:val="nil"/>
                    <w:bottom w:val="single" w:sz="4" w:space="0" w:color="auto"/>
                    <w:right w:val="single" w:sz="4" w:space="0" w:color="auto"/>
                  </w:tcBorders>
                  <w:shd w:val="clear" w:color="auto" w:fill="auto"/>
                  <w:noWrap/>
                  <w:vAlign w:val="bottom"/>
                  <w:hideMark/>
                </w:tcPr>
                <w:p w14:paraId="1D768803"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Bill &amp; Melinda Gates Foundation</w:t>
                  </w:r>
                </w:p>
              </w:tc>
              <w:tc>
                <w:tcPr>
                  <w:tcW w:w="894" w:type="dxa"/>
                  <w:tcBorders>
                    <w:top w:val="nil"/>
                    <w:left w:val="nil"/>
                    <w:bottom w:val="single" w:sz="4" w:space="0" w:color="auto"/>
                    <w:right w:val="single" w:sz="4" w:space="0" w:color="auto"/>
                  </w:tcBorders>
                  <w:shd w:val="clear" w:color="auto" w:fill="auto"/>
                  <w:noWrap/>
                  <w:vAlign w:val="bottom"/>
                  <w:hideMark/>
                </w:tcPr>
                <w:p w14:paraId="674C9190"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F791D2C"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5,801</w:t>
                  </w:r>
                </w:p>
              </w:tc>
              <w:tc>
                <w:tcPr>
                  <w:tcW w:w="1080" w:type="dxa"/>
                  <w:tcBorders>
                    <w:top w:val="nil"/>
                    <w:left w:val="nil"/>
                    <w:bottom w:val="single" w:sz="4" w:space="0" w:color="auto"/>
                    <w:right w:val="single" w:sz="4" w:space="0" w:color="auto"/>
                  </w:tcBorders>
                  <w:shd w:val="clear" w:color="auto" w:fill="auto"/>
                  <w:noWrap/>
                  <w:vAlign w:val="bottom"/>
                  <w:hideMark/>
                </w:tcPr>
                <w:p w14:paraId="6461155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5,801</w:t>
                  </w:r>
                </w:p>
              </w:tc>
            </w:tr>
            <w:tr w:rsidR="001C3B6A" w:rsidRPr="004059D5" w14:paraId="01DA0CDB"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FFF2CC"/>
                  <w:noWrap/>
                  <w:vAlign w:val="bottom"/>
                  <w:hideMark/>
                </w:tcPr>
                <w:p w14:paraId="7EF590B4"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w:t>
                  </w:r>
                </w:p>
              </w:tc>
              <w:tc>
                <w:tcPr>
                  <w:tcW w:w="6126" w:type="dxa"/>
                  <w:tcBorders>
                    <w:top w:val="nil"/>
                    <w:left w:val="nil"/>
                    <w:bottom w:val="single" w:sz="4" w:space="0" w:color="auto"/>
                    <w:right w:val="single" w:sz="4" w:space="0" w:color="auto"/>
                  </w:tcBorders>
                  <w:shd w:val="clear" w:color="000000" w:fill="FFF2CC"/>
                  <w:noWrap/>
                  <w:vAlign w:val="bottom"/>
                  <w:hideMark/>
                </w:tcPr>
                <w:p w14:paraId="2DBD4B65"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Defense Threat Reduction Agency (DTRA), United States of America</w:t>
                  </w:r>
                </w:p>
              </w:tc>
              <w:tc>
                <w:tcPr>
                  <w:tcW w:w="894" w:type="dxa"/>
                  <w:tcBorders>
                    <w:top w:val="nil"/>
                    <w:left w:val="nil"/>
                    <w:bottom w:val="single" w:sz="4" w:space="0" w:color="auto"/>
                    <w:right w:val="single" w:sz="4" w:space="0" w:color="auto"/>
                  </w:tcBorders>
                  <w:shd w:val="clear" w:color="000000" w:fill="FFF2CC"/>
                  <w:noWrap/>
                  <w:vAlign w:val="bottom"/>
                  <w:hideMark/>
                </w:tcPr>
                <w:p w14:paraId="52021ADC"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000000" w:fill="FFF2CC"/>
                  <w:noWrap/>
                  <w:vAlign w:val="bottom"/>
                  <w:hideMark/>
                </w:tcPr>
                <w:p w14:paraId="35CD5A77"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5,369</w:t>
                  </w:r>
                </w:p>
              </w:tc>
              <w:tc>
                <w:tcPr>
                  <w:tcW w:w="1080" w:type="dxa"/>
                  <w:tcBorders>
                    <w:top w:val="nil"/>
                    <w:left w:val="nil"/>
                    <w:bottom w:val="single" w:sz="4" w:space="0" w:color="auto"/>
                    <w:right w:val="single" w:sz="4" w:space="0" w:color="auto"/>
                  </w:tcBorders>
                  <w:shd w:val="clear" w:color="000000" w:fill="FFF2CC"/>
                  <w:noWrap/>
                  <w:vAlign w:val="bottom"/>
                  <w:hideMark/>
                </w:tcPr>
                <w:p w14:paraId="22145A54"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5,369</w:t>
                  </w:r>
                </w:p>
              </w:tc>
            </w:tr>
            <w:tr w:rsidR="001C3B6A" w:rsidRPr="004059D5" w14:paraId="6B921533"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2BD3D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9</w:t>
                  </w:r>
                </w:p>
              </w:tc>
              <w:tc>
                <w:tcPr>
                  <w:tcW w:w="6126" w:type="dxa"/>
                  <w:tcBorders>
                    <w:top w:val="nil"/>
                    <w:left w:val="nil"/>
                    <w:bottom w:val="single" w:sz="4" w:space="0" w:color="auto"/>
                    <w:right w:val="single" w:sz="4" w:space="0" w:color="auto"/>
                  </w:tcBorders>
                  <w:shd w:val="clear" w:color="auto" w:fill="auto"/>
                  <w:noWrap/>
                  <w:vAlign w:val="bottom"/>
                  <w:hideMark/>
                </w:tcPr>
                <w:p w14:paraId="1D6AFEB5"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Vital Strategies</w:t>
                  </w:r>
                </w:p>
              </w:tc>
              <w:tc>
                <w:tcPr>
                  <w:tcW w:w="894" w:type="dxa"/>
                  <w:tcBorders>
                    <w:top w:val="nil"/>
                    <w:left w:val="nil"/>
                    <w:bottom w:val="single" w:sz="4" w:space="0" w:color="auto"/>
                    <w:right w:val="single" w:sz="4" w:space="0" w:color="auto"/>
                  </w:tcBorders>
                  <w:shd w:val="clear" w:color="auto" w:fill="auto"/>
                  <w:noWrap/>
                  <w:vAlign w:val="bottom"/>
                  <w:hideMark/>
                </w:tcPr>
                <w:p w14:paraId="2CBA2C30"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D3DFD62"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4,638</w:t>
                  </w:r>
                </w:p>
              </w:tc>
              <w:tc>
                <w:tcPr>
                  <w:tcW w:w="1080" w:type="dxa"/>
                  <w:tcBorders>
                    <w:top w:val="nil"/>
                    <w:left w:val="nil"/>
                    <w:bottom w:val="single" w:sz="4" w:space="0" w:color="auto"/>
                    <w:right w:val="single" w:sz="4" w:space="0" w:color="auto"/>
                  </w:tcBorders>
                  <w:shd w:val="clear" w:color="auto" w:fill="auto"/>
                  <w:noWrap/>
                  <w:vAlign w:val="bottom"/>
                  <w:hideMark/>
                </w:tcPr>
                <w:p w14:paraId="4E2E918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4,638</w:t>
                  </w:r>
                </w:p>
              </w:tc>
            </w:tr>
            <w:tr w:rsidR="001C3B6A" w:rsidRPr="004059D5" w14:paraId="78F1C597" w14:textId="77777777" w:rsidTr="006F5267">
              <w:trPr>
                <w:trHeight w:val="300"/>
              </w:trPr>
              <w:tc>
                <w:tcPr>
                  <w:tcW w:w="420" w:type="dxa"/>
                  <w:tcBorders>
                    <w:top w:val="nil"/>
                    <w:left w:val="single" w:sz="4" w:space="0" w:color="auto"/>
                    <w:bottom w:val="nil"/>
                    <w:right w:val="single" w:sz="4" w:space="0" w:color="auto"/>
                  </w:tcBorders>
                  <w:shd w:val="clear" w:color="000000" w:fill="FFF2CC"/>
                  <w:noWrap/>
                  <w:vAlign w:val="bottom"/>
                  <w:hideMark/>
                </w:tcPr>
                <w:p w14:paraId="5E443CF6"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10</w:t>
                  </w:r>
                </w:p>
              </w:tc>
              <w:tc>
                <w:tcPr>
                  <w:tcW w:w="6126" w:type="dxa"/>
                  <w:tcBorders>
                    <w:top w:val="nil"/>
                    <w:left w:val="nil"/>
                    <w:bottom w:val="nil"/>
                    <w:right w:val="single" w:sz="4" w:space="0" w:color="auto"/>
                  </w:tcBorders>
                  <w:shd w:val="clear" w:color="000000" w:fill="FFF2CC"/>
                  <w:noWrap/>
                  <w:vAlign w:val="bottom"/>
                  <w:hideMark/>
                </w:tcPr>
                <w:p w14:paraId="7AE397E2"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Department of Foreign Affairs, Trade and Development (DFATD), Canada</w:t>
                  </w:r>
                </w:p>
              </w:tc>
              <w:tc>
                <w:tcPr>
                  <w:tcW w:w="894" w:type="dxa"/>
                  <w:tcBorders>
                    <w:top w:val="nil"/>
                    <w:left w:val="nil"/>
                    <w:bottom w:val="nil"/>
                    <w:right w:val="nil"/>
                  </w:tcBorders>
                  <w:shd w:val="clear" w:color="000000" w:fill="FFF2CC"/>
                  <w:noWrap/>
                  <w:vAlign w:val="bottom"/>
                  <w:hideMark/>
                </w:tcPr>
                <w:p w14:paraId="0846B63C"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900" w:type="dxa"/>
                  <w:tcBorders>
                    <w:top w:val="nil"/>
                    <w:left w:val="single" w:sz="4" w:space="0" w:color="auto"/>
                    <w:bottom w:val="nil"/>
                    <w:right w:val="single" w:sz="4" w:space="0" w:color="auto"/>
                  </w:tcBorders>
                  <w:shd w:val="clear" w:color="000000" w:fill="FFF2CC"/>
                  <w:noWrap/>
                  <w:vAlign w:val="bottom"/>
                  <w:hideMark/>
                </w:tcPr>
                <w:p w14:paraId="1BC9DC76"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2,985</w:t>
                  </w:r>
                </w:p>
              </w:tc>
              <w:tc>
                <w:tcPr>
                  <w:tcW w:w="1080" w:type="dxa"/>
                  <w:tcBorders>
                    <w:top w:val="nil"/>
                    <w:left w:val="nil"/>
                    <w:bottom w:val="nil"/>
                    <w:right w:val="single" w:sz="4" w:space="0" w:color="auto"/>
                  </w:tcBorders>
                  <w:shd w:val="clear" w:color="000000" w:fill="FFF2CC"/>
                  <w:noWrap/>
                  <w:vAlign w:val="bottom"/>
                  <w:hideMark/>
                </w:tcPr>
                <w:p w14:paraId="2A1B6B58"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2,985</w:t>
                  </w:r>
                </w:p>
              </w:tc>
            </w:tr>
            <w:tr w:rsidR="001C3B6A" w:rsidRPr="004059D5" w14:paraId="7B597C24" w14:textId="77777777" w:rsidTr="006F5267">
              <w:trPr>
                <w:trHeight w:val="300"/>
              </w:trPr>
              <w:tc>
                <w:tcPr>
                  <w:tcW w:w="420" w:type="dxa"/>
                  <w:tcBorders>
                    <w:top w:val="single" w:sz="4" w:space="0" w:color="auto"/>
                    <w:left w:val="single" w:sz="4" w:space="0" w:color="auto"/>
                    <w:bottom w:val="single" w:sz="4" w:space="0" w:color="auto"/>
                    <w:right w:val="nil"/>
                  </w:tcBorders>
                  <w:shd w:val="clear" w:color="000000" w:fill="FFE699"/>
                  <w:noWrap/>
                  <w:vAlign w:val="bottom"/>
                  <w:hideMark/>
                </w:tcPr>
                <w:p w14:paraId="6E361BA7" w14:textId="77777777" w:rsidR="001C3B6A" w:rsidRPr="004059D5" w:rsidRDefault="001C3B6A" w:rsidP="006F5267">
                  <w:pPr>
                    <w:widowControl/>
                    <w:rPr>
                      <w:rFonts w:ascii="Arial" w:eastAsia="Times New Roman" w:hAnsi="Arial" w:cs="Arial"/>
                      <w:b/>
                      <w:bCs/>
                      <w:sz w:val="20"/>
                      <w:szCs w:val="20"/>
                    </w:rPr>
                  </w:pPr>
                </w:p>
              </w:tc>
              <w:tc>
                <w:tcPr>
                  <w:tcW w:w="6126" w:type="dxa"/>
                  <w:tcBorders>
                    <w:top w:val="single" w:sz="4" w:space="0" w:color="auto"/>
                    <w:left w:val="nil"/>
                    <w:bottom w:val="single" w:sz="4" w:space="0" w:color="auto"/>
                    <w:right w:val="nil"/>
                  </w:tcBorders>
                  <w:shd w:val="clear" w:color="000000" w:fill="FFE699"/>
                  <w:noWrap/>
                  <w:vAlign w:val="bottom"/>
                  <w:hideMark/>
                </w:tcPr>
                <w:p w14:paraId="2CCFC1CA" w14:textId="77777777" w:rsidR="001C3B6A" w:rsidRPr="004059D5" w:rsidRDefault="001C3B6A" w:rsidP="006F5267">
                  <w:pPr>
                    <w:widowControl/>
                    <w:rPr>
                      <w:rFonts w:ascii="Arial" w:eastAsia="Times New Roman" w:hAnsi="Arial" w:cs="Arial"/>
                      <w:b/>
                      <w:bCs/>
                      <w:sz w:val="20"/>
                      <w:szCs w:val="20"/>
                    </w:rPr>
                  </w:pPr>
                  <w:r w:rsidRPr="004059D5">
                    <w:rPr>
                      <w:rFonts w:ascii="Arial" w:eastAsia="Times New Roman" w:hAnsi="Arial" w:cs="Arial"/>
                      <w:b/>
                      <w:bCs/>
                      <w:sz w:val="20"/>
                      <w:szCs w:val="20"/>
                    </w:rPr>
                    <w:t> </w:t>
                  </w:r>
                </w:p>
              </w:tc>
              <w:tc>
                <w:tcPr>
                  <w:tcW w:w="894"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94A406B" w14:textId="77777777" w:rsidR="001C3B6A" w:rsidRPr="004059D5" w:rsidRDefault="001C3B6A" w:rsidP="006F5267">
                  <w:pPr>
                    <w:widowControl/>
                    <w:jc w:val="right"/>
                    <w:rPr>
                      <w:rFonts w:ascii="Arial" w:eastAsia="Times New Roman" w:hAnsi="Arial" w:cs="Arial"/>
                      <w:b/>
                      <w:bCs/>
                      <w:sz w:val="20"/>
                      <w:szCs w:val="20"/>
                    </w:rPr>
                  </w:pPr>
                  <w:r w:rsidRPr="004059D5">
                    <w:rPr>
                      <w:rFonts w:ascii="Arial" w:eastAsia="Times New Roman" w:hAnsi="Arial" w:cs="Arial"/>
                      <w:b/>
                      <w:bCs/>
                      <w:sz w:val="20"/>
                      <w:szCs w:val="20"/>
                    </w:rPr>
                    <w:t>70,304</w:t>
                  </w:r>
                </w:p>
              </w:tc>
              <w:tc>
                <w:tcPr>
                  <w:tcW w:w="900" w:type="dxa"/>
                  <w:tcBorders>
                    <w:top w:val="single" w:sz="4" w:space="0" w:color="auto"/>
                    <w:left w:val="nil"/>
                    <w:bottom w:val="single" w:sz="4" w:space="0" w:color="auto"/>
                    <w:right w:val="single" w:sz="4" w:space="0" w:color="auto"/>
                  </w:tcBorders>
                  <w:shd w:val="clear" w:color="000000" w:fill="FFE699"/>
                  <w:noWrap/>
                  <w:vAlign w:val="bottom"/>
                  <w:hideMark/>
                </w:tcPr>
                <w:p w14:paraId="70962122" w14:textId="77777777" w:rsidR="001C3B6A" w:rsidRPr="004059D5" w:rsidRDefault="001C3B6A" w:rsidP="006F5267">
                  <w:pPr>
                    <w:widowControl/>
                    <w:jc w:val="right"/>
                    <w:rPr>
                      <w:rFonts w:ascii="Arial" w:eastAsia="Times New Roman" w:hAnsi="Arial" w:cs="Arial"/>
                      <w:b/>
                      <w:bCs/>
                      <w:sz w:val="20"/>
                      <w:szCs w:val="20"/>
                    </w:rPr>
                  </w:pPr>
                  <w:r w:rsidRPr="004059D5">
                    <w:rPr>
                      <w:rFonts w:ascii="Arial" w:eastAsia="Times New Roman" w:hAnsi="Arial" w:cs="Arial"/>
                      <w:b/>
                      <w:bCs/>
                      <w:sz w:val="20"/>
                      <w:szCs w:val="20"/>
                    </w:rPr>
                    <w:t>141,647</w:t>
                  </w:r>
                </w:p>
              </w:tc>
              <w:tc>
                <w:tcPr>
                  <w:tcW w:w="1080" w:type="dxa"/>
                  <w:tcBorders>
                    <w:top w:val="single" w:sz="4" w:space="0" w:color="auto"/>
                    <w:left w:val="nil"/>
                    <w:bottom w:val="single" w:sz="4" w:space="0" w:color="auto"/>
                    <w:right w:val="single" w:sz="4" w:space="0" w:color="auto"/>
                  </w:tcBorders>
                  <w:shd w:val="clear" w:color="000000" w:fill="FFE699"/>
                  <w:noWrap/>
                  <w:vAlign w:val="bottom"/>
                  <w:hideMark/>
                </w:tcPr>
                <w:p w14:paraId="4A821481" w14:textId="77777777" w:rsidR="001C3B6A" w:rsidRPr="004059D5" w:rsidRDefault="001C3B6A" w:rsidP="006F5267">
                  <w:pPr>
                    <w:widowControl/>
                    <w:jc w:val="right"/>
                    <w:rPr>
                      <w:rFonts w:ascii="Arial" w:eastAsia="Times New Roman" w:hAnsi="Arial" w:cs="Arial"/>
                      <w:b/>
                      <w:bCs/>
                      <w:sz w:val="20"/>
                      <w:szCs w:val="20"/>
                    </w:rPr>
                  </w:pPr>
                  <w:r w:rsidRPr="004059D5">
                    <w:rPr>
                      <w:rFonts w:ascii="Arial" w:eastAsia="Times New Roman" w:hAnsi="Arial" w:cs="Arial"/>
                      <w:b/>
                      <w:bCs/>
                      <w:sz w:val="20"/>
                      <w:szCs w:val="20"/>
                    </w:rPr>
                    <w:t>211,951</w:t>
                  </w:r>
                </w:p>
              </w:tc>
            </w:tr>
          </w:tbl>
          <w:p w14:paraId="32FC64C5" w14:textId="77777777" w:rsidR="001C3B6A" w:rsidRPr="004059D5" w:rsidRDefault="001C3B6A" w:rsidP="000C1669">
            <w:pPr>
              <w:rPr>
                <w:rFonts w:ascii="Arial" w:hAnsi="Arial" w:cs="Arial"/>
                <w:sz w:val="20"/>
                <w:szCs w:val="20"/>
              </w:rPr>
            </w:pPr>
          </w:p>
          <w:p w14:paraId="17B29E6E" w14:textId="6992E301" w:rsidR="001C3B6A" w:rsidRPr="004059D5" w:rsidRDefault="001C3B6A" w:rsidP="000C1669">
            <w:pPr>
              <w:rPr>
                <w:rFonts w:ascii="Arial" w:hAnsi="Arial" w:cs="Arial"/>
                <w:sz w:val="20"/>
                <w:szCs w:val="20"/>
              </w:rPr>
            </w:pPr>
          </w:p>
          <w:p w14:paraId="3A7492AA" w14:textId="77777777" w:rsidR="001C3B6A" w:rsidRPr="004059D5" w:rsidRDefault="001C3B6A" w:rsidP="000C1669">
            <w:pPr>
              <w:rPr>
                <w:rFonts w:ascii="Arial" w:hAnsi="Arial" w:cs="Arial"/>
                <w:b/>
                <w:sz w:val="20"/>
                <w:szCs w:val="20"/>
              </w:rPr>
            </w:pPr>
            <w:r w:rsidRPr="004059D5">
              <w:rPr>
                <w:rFonts w:ascii="Arial" w:hAnsi="Arial" w:cs="Arial"/>
                <w:b/>
                <w:sz w:val="20"/>
                <w:szCs w:val="20"/>
              </w:rPr>
              <w:t>TOP 10 OUTBREAK AND CRISIS RESPONSE FUNDING (CATEGORY 13) CONTRIBUTORS IN 2018-2019</w:t>
            </w:r>
          </w:p>
          <w:p w14:paraId="252B6025" w14:textId="77777777" w:rsidR="001C3B6A" w:rsidRPr="004059D5" w:rsidRDefault="001C3B6A" w:rsidP="000C1669">
            <w:pPr>
              <w:rPr>
                <w:rFonts w:ascii="Arial" w:hAnsi="Arial" w:cs="Arial"/>
                <w:sz w:val="20"/>
                <w:szCs w:val="20"/>
              </w:rPr>
            </w:pPr>
          </w:p>
          <w:tbl>
            <w:tblPr>
              <w:tblW w:w="9420" w:type="dxa"/>
              <w:tblLayout w:type="fixed"/>
              <w:tblLook w:val="04A0" w:firstRow="1" w:lastRow="0" w:firstColumn="1" w:lastColumn="0" w:noHBand="0" w:noVBand="1"/>
            </w:tblPr>
            <w:tblGrid>
              <w:gridCol w:w="420"/>
              <w:gridCol w:w="7920"/>
              <w:gridCol w:w="1080"/>
            </w:tblGrid>
            <w:tr w:rsidR="001C3B6A" w:rsidRPr="004059D5" w14:paraId="2460E228" w14:textId="77777777" w:rsidTr="006F5267">
              <w:trPr>
                <w:trHeight w:val="300"/>
              </w:trPr>
              <w:tc>
                <w:tcPr>
                  <w:tcW w:w="4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C1443DC" w14:textId="77777777" w:rsidR="001C3B6A" w:rsidRPr="004059D5" w:rsidRDefault="001C3B6A" w:rsidP="006F5267">
                  <w:pPr>
                    <w:widowControl/>
                    <w:rPr>
                      <w:rFonts w:ascii="Arial" w:eastAsia="Times New Roman" w:hAnsi="Arial" w:cs="Arial"/>
                      <w:b/>
                      <w:bCs/>
                      <w:sz w:val="20"/>
                      <w:szCs w:val="20"/>
                    </w:rPr>
                  </w:pPr>
                  <w:r w:rsidRPr="004059D5">
                    <w:rPr>
                      <w:rFonts w:ascii="Arial" w:eastAsia="Times New Roman" w:hAnsi="Arial" w:cs="Arial"/>
                      <w:b/>
                      <w:bCs/>
                      <w:sz w:val="20"/>
                      <w:szCs w:val="20"/>
                    </w:rPr>
                    <w:t> </w:t>
                  </w:r>
                </w:p>
              </w:tc>
              <w:tc>
                <w:tcPr>
                  <w:tcW w:w="7920" w:type="dxa"/>
                  <w:tcBorders>
                    <w:top w:val="single" w:sz="4" w:space="0" w:color="auto"/>
                    <w:left w:val="nil"/>
                    <w:bottom w:val="single" w:sz="4" w:space="0" w:color="auto"/>
                    <w:right w:val="single" w:sz="4" w:space="0" w:color="auto"/>
                  </w:tcBorders>
                  <w:shd w:val="clear" w:color="000000" w:fill="B4C6E7"/>
                  <w:noWrap/>
                  <w:vAlign w:val="bottom"/>
                  <w:hideMark/>
                </w:tcPr>
                <w:p w14:paraId="007C0F4A" w14:textId="77777777" w:rsidR="001C3B6A" w:rsidRPr="004059D5" w:rsidRDefault="001C3B6A" w:rsidP="006F5267">
                  <w:pPr>
                    <w:widowControl/>
                    <w:rPr>
                      <w:rFonts w:ascii="Arial" w:eastAsia="Times New Roman" w:hAnsi="Arial" w:cs="Arial"/>
                      <w:b/>
                      <w:bCs/>
                      <w:sz w:val="20"/>
                      <w:szCs w:val="20"/>
                    </w:rPr>
                  </w:pPr>
                  <w:r w:rsidRPr="004059D5">
                    <w:rPr>
                      <w:rFonts w:ascii="Arial" w:eastAsia="Times New Roman" w:hAnsi="Arial" w:cs="Arial"/>
                      <w:b/>
                      <w:bCs/>
                      <w:sz w:val="20"/>
                      <w:szCs w:val="20"/>
                    </w:rPr>
                    <w:t>Top 10 Donors funding Cat 13 OCR budget in 2018-19 (Distribution US$ '000, excl CFE)</w:t>
                  </w:r>
                </w:p>
              </w:tc>
              <w:tc>
                <w:tcPr>
                  <w:tcW w:w="1080" w:type="dxa"/>
                  <w:tcBorders>
                    <w:top w:val="single" w:sz="4" w:space="0" w:color="auto"/>
                    <w:left w:val="nil"/>
                    <w:bottom w:val="single" w:sz="4" w:space="0" w:color="auto"/>
                    <w:right w:val="single" w:sz="4" w:space="0" w:color="auto"/>
                  </w:tcBorders>
                  <w:shd w:val="clear" w:color="000000" w:fill="B4C6E7"/>
                  <w:noWrap/>
                  <w:vAlign w:val="bottom"/>
                  <w:hideMark/>
                </w:tcPr>
                <w:p w14:paraId="32633E7C" w14:textId="77777777" w:rsidR="001C3B6A" w:rsidRPr="004059D5" w:rsidRDefault="001C3B6A" w:rsidP="006F5267">
                  <w:pPr>
                    <w:widowControl/>
                    <w:jc w:val="center"/>
                    <w:rPr>
                      <w:rFonts w:ascii="Arial" w:eastAsia="Times New Roman" w:hAnsi="Arial" w:cs="Arial"/>
                      <w:b/>
                      <w:bCs/>
                      <w:sz w:val="20"/>
                      <w:szCs w:val="20"/>
                    </w:rPr>
                  </w:pPr>
                  <w:r w:rsidRPr="004059D5">
                    <w:rPr>
                      <w:rFonts w:ascii="Arial" w:eastAsia="Times New Roman" w:hAnsi="Arial" w:cs="Arial"/>
                      <w:b/>
                      <w:bCs/>
                      <w:sz w:val="20"/>
                      <w:szCs w:val="20"/>
                    </w:rPr>
                    <w:t>Total</w:t>
                  </w:r>
                </w:p>
              </w:tc>
            </w:tr>
            <w:tr w:rsidR="001C3B6A" w:rsidRPr="004059D5" w14:paraId="6D1355EF"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D0E5F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w:t>
                  </w:r>
                </w:p>
              </w:tc>
              <w:tc>
                <w:tcPr>
                  <w:tcW w:w="7920" w:type="dxa"/>
                  <w:tcBorders>
                    <w:top w:val="nil"/>
                    <w:left w:val="nil"/>
                    <w:bottom w:val="single" w:sz="4" w:space="0" w:color="auto"/>
                    <w:right w:val="single" w:sz="4" w:space="0" w:color="auto"/>
                  </w:tcBorders>
                  <w:shd w:val="clear" w:color="auto" w:fill="auto"/>
                  <w:noWrap/>
                  <w:vAlign w:val="bottom"/>
                  <w:hideMark/>
                </w:tcPr>
                <w:p w14:paraId="70133D96"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United Nations Office for the Coordination of Humanitarian Affairs (UNOCHA)</w:t>
                  </w:r>
                </w:p>
              </w:tc>
              <w:tc>
                <w:tcPr>
                  <w:tcW w:w="1080" w:type="dxa"/>
                  <w:tcBorders>
                    <w:top w:val="nil"/>
                    <w:left w:val="nil"/>
                    <w:bottom w:val="single" w:sz="4" w:space="0" w:color="auto"/>
                    <w:right w:val="single" w:sz="4" w:space="0" w:color="auto"/>
                  </w:tcBorders>
                  <w:shd w:val="clear" w:color="auto" w:fill="auto"/>
                  <w:noWrap/>
                  <w:vAlign w:val="bottom"/>
                  <w:hideMark/>
                </w:tcPr>
                <w:p w14:paraId="2D2E878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191,097</w:t>
                  </w:r>
                </w:p>
              </w:tc>
            </w:tr>
            <w:tr w:rsidR="001C3B6A" w:rsidRPr="004059D5" w14:paraId="380D811C"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D9E1F2"/>
                  <w:noWrap/>
                  <w:vAlign w:val="bottom"/>
                  <w:hideMark/>
                </w:tcPr>
                <w:p w14:paraId="19D49BA0"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2</w:t>
                  </w:r>
                </w:p>
              </w:tc>
              <w:tc>
                <w:tcPr>
                  <w:tcW w:w="7920" w:type="dxa"/>
                  <w:tcBorders>
                    <w:top w:val="nil"/>
                    <w:left w:val="nil"/>
                    <w:bottom w:val="single" w:sz="4" w:space="0" w:color="auto"/>
                    <w:right w:val="single" w:sz="4" w:space="0" w:color="auto"/>
                  </w:tcBorders>
                  <w:shd w:val="clear" w:color="000000" w:fill="D9E1F2"/>
                  <w:noWrap/>
                  <w:vAlign w:val="bottom"/>
                  <w:hideMark/>
                </w:tcPr>
                <w:p w14:paraId="0C630EE3"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United States Agency for International Development (USAID)</w:t>
                  </w:r>
                </w:p>
              </w:tc>
              <w:tc>
                <w:tcPr>
                  <w:tcW w:w="1080" w:type="dxa"/>
                  <w:tcBorders>
                    <w:top w:val="nil"/>
                    <w:left w:val="nil"/>
                    <w:bottom w:val="single" w:sz="4" w:space="0" w:color="auto"/>
                    <w:right w:val="single" w:sz="4" w:space="0" w:color="auto"/>
                  </w:tcBorders>
                  <w:shd w:val="clear" w:color="000000" w:fill="D9E1F2"/>
                  <w:noWrap/>
                  <w:vAlign w:val="bottom"/>
                  <w:hideMark/>
                </w:tcPr>
                <w:p w14:paraId="4F3ED210"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171,321</w:t>
                  </w:r>
                </w:p>
              </w:tc>
            </w:tr>
            <w:tr w:rsidR="001C3B6A" w:rsidRPr="004059D5" w14:paraId="1286D8D9"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1EEC14"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3</w:t>
                  </w:r>
                </w:p>
              </w:tc>
              <w:tc>
                <w:tcPr>
                  <w:tcW w:w="7920" w:type="dxa"/>
                  <w:tcBorders>
                    <w:top w:val="nil"/>
                    <w:left w:val="nil"/>
                    <w:bottom w:val="single" w:sz="4" w:space="0" w:color="auto"/>
                    <w:right w:val="single" w:sz="4" w:space="0" w:color="auto"/>
                  </w:tcBorders>
                  <w:shd w:val="clear" w:color="auto" w:fill="auto"/>
                  <w:noWrap/>
                  <w:vAlign w:val="bottom"/>
                  <w:hideMark/>
                </w:tcPr>
                <w:p w14:paraId="3253C476"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International Development Association (IDA)</w:t>
                  </w:r>
                </w:p>
              </w:tc>
              <w:tc>
                <w:tcPr>
                  <w:tcW w:w="1080" w:type="dxa"/>
                  <w:tcBorders>
                    <w:top w:val="nil"/>
                    <w:left w:val="nil"/>
                    <w:bottom w:val="single" w:sz="4" w:space="0" w:color="auto"/>
                    <w:right w:val="single" w:sz="4" w:space="0" w:color="auto"/>
                  </w:tcBorders>
                  <w:shd w:val="clear" w:color="auto" w:fill="auto"/>
                  <w:noWrap/>
                  <w:vAlign w:val="bottom"/>
                  <w:hideMark/>
                </w:tcPr>
                <w:p w14:paraId="52A4ACD2"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86,101</w:t>
                  </w:r>
                </w:p>
              </w:tc>
            </w:tr>
            <w:tr w:rsidR="001C3B6A" w:rsidRPr="004059D5" w14:paraId="1DCA2C7C"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D9E1F2"/>
                  <w:noWrap/>
                  <w:vAlign w:val="bottom"/>
                  <w:hideMark/>
                </w:tcPr>
                <w:p w14:paraId="5A39A72A"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w:t>
                  </w:r>
                </w:p>
              </w:tc>
              <w:tc>
                <w:tcPr>
                  <w:tcW w:w="7920" w:type="dxa"/>
                  <w:tcBorders>
                    <w:top w:val="nil"/>
                    <w:left w:val="nil"/>
                    <w:bottom w:val="single" w:sz="4" w:space="0" w:color="auto"/>
                    <w:right w:val="single" w:sz="4" w:space="0" w:color="auto"/>
                  </w:tcBorders>
                  <w:shd w:val="clear" w:color="000000" w:fill="D9E1F2"/>
                  <w:noWrap/>
                  <w:vAlign w:val="bottom"/>
                  <w:hideMark/>
                </w:tcPr>
                <w:p w14:paraId="70CEE825"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United Nations Central Emergency Response Fund (CERF)</w:t>
                  </w:r>
                </w:p>
              </w:tc>
              <w:tc>
                <w:tcPr>
                  <w:tcW w:w="1080" w:type="dxa"/>
                  <w:tcBorders>
                    <w:top w:val="nil"/>
                    <w:left w:val="nil"/>
                    <w:bottom w:val="single" w:sz="4" w:space="0" w:color="auto"/>
                    <w:right w:val="single" w:sz="4" w:space="0" w:color="auto"/>
                  </w:tcBorders>
                  <w:shd w:val="clear" w:color="000000" w:fill="D9E1F2"/>
                  <w:noWrap/>
                  <w:vAlign w:val="bottom"/>
                  <w:hideMark/>
                </w:tcPr>
                <w:p w14:paraId="4CACD73D"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83,784</w:t>
                  </w:r>
                </w:p>
              </w:tc>
            </w:tr>
            <w:tr w:rsidR="001C3B6A" w:rsidRPr="004059D5" w14:paraId="1DBF5383"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9450B"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lastRenderedPageBreak/>
                    <w:t>5</w:t>
                  </w:r>
                </w:p>
              </w:tc>
              <w:tc>
                <w:tcPr>
                  <w:tcW w:w="7920" w:type="dxa"/>
                  <w:tcBorders>
                    <w:top w:val="nil"/>
                    <w:left w:val="nil"/>
                    <w:bottom w:val="single" w:sz="4" w:space="0" w:color="auto"/>
                    <w:right w:val="single" w:sz="4" w:space="0" w:color="auto"/>
                  </w:tcBorders>
                  <w:shd w:val="clear" w:color="auto" w:fill="auto"/>
                  <w:noWrap/>
                  <w:vAlign w:val="bottom"/>
                  <w:hideMark/>
                </w:tcPr>
                <w:p w14:paraId="147AB973"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Department for International Development (DFID), United Kingdom</w:t>
                  </w:r>
                </w:p>
              </w:tc>
              <w:tc>
                <w:tcPr>
                  <w:tcW w:w="1080" w:type="dxa"/>
                  <w:tcBorders>
                    <w:top w:val="nil"/>
                    <w:left w:val="nil"/>
                    <w:bottom w:val="single" w:sz="4" w:space="0" w:color="auto"/>
                    <w:right w:val="single" w:sz="4" w:space="0" w:color="auto"/>
                  </w:tcBorders>
                  <w:shd w:val="clear" w:color="auto" w:fill="auto"/>
                  <w:noWrap/>
                  <w:vAlign w:val="bottom"/>
                  <w:hideMark/>
                </w:tcPr>
                <w:p w14:paraId="43292D65"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79,607</w:t>
                  </w:r>
                </w:p>
              </w:tc>
            </w:tr>
            <w:tr w:rsidR="001C3B6A" w:rsidRPr="004059D5" w14:paraId="66FC23C4"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D9E1F2"/>
                  <w:noWrap/>
                  <w:vAlign w:val="bottom"/>
                  <w:hideMark/>
                </w:tcPr>
                <w:p w14:paraId="4FF37792"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6</w:t>
                  </w:r>
                </w:p>
              </w:tc>
              <w:tc>
                <w:tcPr>
                  <w:tcW w:w="7920" w:type="dxa"/>
                  <w:tcBorders>
                    <w:top w:val="nil"/>
                    <w:left w:val="nil"/>
                    <w:bottom w:val="single" w:sz="4" w:space="0" w:color="auto"/>
                    <w:right w:val="single" w:sz="4" w:space="0" w:color="auto"/>
                  </w:tcBorders>
                  <w:shd w:val="clear" w:color="000000" w:fill="D9E1F2"/>
                  <w:noWrap/>
                  <w:vAlign w:val="bottom"/>
                  <w:hideMark/>
                </w:tcPr>
                <w:p w14:paraId="4A3EF19B"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Directorate-General for European Civil Protection and Humanitarian Aid Operations (ECHO), European Commission</w:t>
                  </w:r>
                </w:p>
              </w:tc>
              <w:tc>
                <w:tcPr>
                  <w:tcW w:w="1080" w:type="dxa"/>
                  <w:tcBorders>
                    <w:top w:val="nil"/>
                    <w:left w:val="nil"/>
                    <w:bottom w:val="single" w:sz="4" w:space="0" w:color="auto"/>
                    <w:right w:val="single" w:sz="4" w:space="0" w:color="auto"/>
                  </w:tcBorders>
                  <w:shd w:val="clear" w:color="000000" w:fill="D9E1F2"/>
                  <w:noWrap/>
                  <w:vAlign w:val="bottom"/>
                  <w:hideMark/>
                </w:tcPr>
                <w:p w14:paraId="6BC7B1C8"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58,700</w:t>
                  </w:r>
                </w:p>
              </w:tc>
            </w:tr>
            <w:tr w:rsidR="001C3B6A" w:rsidRPr="004059D5" w14:paraId="360BD228"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F4F56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7</w:t>
                  </w:r>
                </w:p>
              </w:tc>
              <w:tc>
                <w:tcPr>
                  <w:tcW w:w="7920" w:type="dxa"/>
                  <w:tcBorders>
                    <w:top w:val="nil"/>
                    <w:left w:val="nil"/>
                    <w:bottom w:val="single" w:sz="4" w:space="0" w:color="auto"/>
                    <w:right w:val="single" w:sz="4" w:space="0" w:color="auto"/>
                  </w:tcBorders>
                  <w:shd w:val="clear" w:color="auto" w:fill="auto"/>
                  <w:noWrap/>
                  <w:vAlign w:val="bottom"/>
                  <w:hideMark/>
                </w:tcPr>
                <w:p w14:paraId="5D789E5B"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Democratic Republic of the Congo</w:t>
                  </w:r>
                </w:p>
              </w:tc>
              <w:tc>
                <w:tcPr>
                  <w:tcW w:w="1080" w:type="dxa"/>
                  <w:tcBorders>
                    <w:top w:val="nil"/>
                    <w:left w:val="nil"/>
                    <w:bottom w:val="single" w:sz="4" w:space="0" w:color="auto"/>
                    <w:right w:val="single" w:sz="4" w:space="0" w:color="auto"/>
                  </w:tcBorders>
                  <w:shd w:val="clear" w:color="auto" w:fill="auto"/>
                  <w:noWrap/>
                  <w:vAlign w:val="bottom"/>
                  <w:hideMark/>
                </w:tcPr>
                <w:p w14:paraId="775FECC9"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54,589</w:t>
                  </w:r>
                </w:p>
              </w:tc>
            </w:tr>
            <w:tr w:rsidR="001C3B6A" w:rsidRPr="004059D5" w14:paraId="456ECBBB" w14:textId="77777777" w:rsidTr="006F5267">
              <w:trPr>
                <w:trHeight w:val="300"/>
              </w:trPr>
              <w:tc>
                <w:tcPr>
                  <w:tcW w:w="420" w:type="dxa"/>
                  <w:tcBorders>
                    <w:top w:val="nil"/>
                    <w:left w:val="single" w:sz="4" w:space="0" w:color="auto"/>
                    <w:bottom w:val="single" w:sz="4" w:space="0" w:color="auto"/>
                    <w:right w:val="single" w:sz="4" w:space="0" w:color="auto"/>
                  </w:tcBorders>
                  <w:shd w:val="clear" w:color="000000" w:fill="D9E1F2"/>
                  <w:noWrap/>
                  <w:vAlign w:val="bottom"/>
                  <w:hideMark/>
                </w:tcPr>
                <w:p w14:paraId="7E8A1B2C"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8</w:t>
                  </w:r>
                </w:p>
              </w:tc>
              <w:tc>
                <w:tcPr>
                  <w:tcW w:w="7920" w:type="dxa"/>
                  <w:tcBorders>
                    <w:top w:val="nil"/>
                    <w:left w:val="nil"/>
                    <w:bottom w:val="single" w:sz="4" w:space="0" w:color="auto"/>
                    <w:right w:val="single" w:sz="4" w:space="0" w:color="auto"/>
                  </w:tcBorders>
                  <w:shd w:val="clear" w:color="000000" w:fill="D9E1F2"/>
                  <w:noWrap/>
                  <w:vAlign w:val="bottom"/>
                  <w:hideMark/>
                </w:tcPr>
                <w:p w14:paraId="1341749A"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Kuwait</w:t>
                  </w:r>
                </w:p>
              </w:tc>
              <w:tc>
                <w:tcPr>
                  <w:tcW w:w="1080" w:type="dxa"/>
                  <w:tcBorders>
                    <w:top w:val="nil"/>
                    <w:left w:val="nil"/>
                    <w:bottom w:val="single" w:sz="4" w:space="0" w:color="auto"/>
                    <w:right w:val="single" w:sz="4" w:space="0" w:color="auto"/>
                  </w:tcBorders>
                  <w:shd w:val="clear" w:color="000000" w:fill="D9E1F2"/>
                  <w:noWrap/>
                  <w:vAlign w:val="bottom"/>
                  <w:hideMark/>
                </w:tcPr>
                <w:p w14:paraId="5122F71C"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51,158</w:t>
                  </w:r>
                </w:p>
              </w:tc>
            </w:tr>
            <w:tr w:rsidR="001C3B6A" w:rsidRPr="004059D5" w14:paraId="2D4BFD65" w14:textId="77777777" w:rsidTr="006F526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8AA79D"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9</w:t>
                  </w:r>
                </w:p>
              </w:tc>
              <w:tc>
                <w:tcPr>
                  <w:tcW w:w="7920" w:type="dxa"/>
                  <w:tcBorders>
                    <w:top w:val="nil"/>
                    <w:left w:val="nil"/>
                    <w:bottom w:val="single" w:sz="4" w:space="0" w:color="auto"/>
                    <w:right w:val="single" w:sz="4" w:space="0" w:color="auto"/>
                  </w:tcBorders>
                  <w:shd w:val="clear" w:color="auto" w:fill="auto"/>
                  <w:noWrap/>
                  <w:vAlign w:val="bottom"/>
                  <w:hideMark/>
                </w:tcPr>
                <w:p w14:paraId="504D1457"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GAVI Alliance</w:t>
                  </w:r>
                </w:p>
              </w:tc>
              <w:tc>
                <w:tcPr>
                  <w:tcW w:w="1080" w:type="dxa"/>
                  <w:tcBorders>
                    <w:top w:val="nil"/>
                    <w:left w:val="nil"/>
                    <w:bottom w:val="single" w:sz="4" w:space="0" w:color="auto"/>
                    <w:right w:val="single" w:sz="4" w:space="0" w:color="auto"/>
                  </w:tcBorders>
                  <w:shd w:val="clear" w:color="auto" w:fill="auto"/>
                  <w:noWrap/>
                  <w:vAlign w:val="bottom"/>
                  <w:hideMark/>
                </w:tcPr>
                <w:p w14:paraId="3812336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46,320</w:t>
                  </w:r>
                </w:p>
              </w:tc>
            </w:tr>
            <w:tr w:rsidR="001C3B6A" w:rsidRPr="004059D5" w14:paraId="1C880294" w14:textId="77777777" w:rsidTr="006F5267">
              <w:trPr>
                <w:trHeight w:val="300"/>
              </w:trPr>
              <w:tc>
                <w:tcPr>
                  <w:tcW w:w="420" w:type="dxa"/>
                  <w:tcBorders>
                    <w:top w:val="nil"/>
                    <w:left w:val="single" w:sz="4" w:space="0" w:color="auto"/>
                    <w:bottom w:val="nil"/>
                    <w:right w:val="single" w:sz="4" w:space="0" w:color="auto"/>
                  </w:tcBorders>
                  <w:shd w:val="clear" w:color="000000" w:fill="D9E1F2"/>
                  <w:noWrap/>
                  <w:vAlign w:val="bottom"/>
                  <w:hideMark/>
                </w:tcPr>
                <w:p w14:paraId="5744DDE3"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10</w:t>
                  </w:r>
                </w:p>
              </w:tc>
              <w:tc>
                <w:tcPr>
                  <w:tcW w:w="7920" w:type="dxa"/>
                  <w:tcBorders>
                    <w:top w:val="nil"/>
                    <w:left w:val="nil"/>
                    <w:bottom w:val="nil"/>
                    <w:right w:val="single" w:sz="4" w:space="0" w:color="auto"/>
                  </w:tcBorders>
                  <w:shd w:val="clear" w:color="000000" w:fill="D9E1F2"/>
                  <w:noWrap/>
                  <w:vAlign w:val="bottom"/>
                  <w:hideMark/>
                </w:tcPr>
                <w:p w14:paraId="08013146"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Ministry of Foreign Affairs, Japan</w:t>
                  </w:r>
                </w:p>
              </w:tc>
              <w:tc>
                <w:tcPr>
                  <w:tcW w:w="1080" w:type="dxa"/>
                  <w:tcBorders>
                    <w:top w:val="nil"/>
                    <w:left w:val="nil"/>
                    <w:bottom w:val="nil"/>
                    <w:right w:val="single" w:sz="4" w:space="0" w:color="auto"/>
                  </w:tcBorders>
                  <w:shd w:val="clear" w:color="000000" w:fill="D9E1F2"/>
                  <w:noWrap/>
                  <w:vAlign w:val="bottom"/>
                  <w:hideMark/>
                </w:tcPr>
                <w:p w14:paraId="30CBFBCF" w14:textId="77777777" w:rsidR="001C3B6A" w:rsidRPr="004059D5" w:rsidRDefault="001C3B6A" w:rsidP="006F5267">
                  <w:pPr>
                    <w:widowControl/>
                    <w:jc w:val="right"/>
                    <w:rPr>
                      <w:rFonts w:ascii="Arial" w:eastAsia="Times New Roman" w:hAnsi="Arial" w:cs="Arial"/>
                      <w:sz w:val="20"/>
                      <w:szCs w:val="20"/>
                    </w:rPr>
                  </w:pPr>
                  <w:r w:rsidRPr="004059D5">
                    <w:rPr>
                      <w:rFonts w:ascii="Arial" w:eastAsia="Times New Roman" w:hAnsi="Arial" w:cs="Arial"/>
                      <w:sz w:val="20"/>
                      <w:szCs w:val="20"/>
                    </w:rPr>
                    <w:t>45,872</w:t>
                  </w:r>
                </w:p>
              </w:tc>
            </w:tr>
            <w:tr w:rsidR="001C3B6A" w:rsidRPr="004059D5" w14:paraId="692D137A" w14:textId="77777777" w:rsidTr="006F5267">
              <w:trPr>
                <w:trHeight w:val="300"/>
              </w:trPr>
              <w:tc>
                <w:tcPr>
                  <w:tcW w:w="420" w:type="dxa"/>
                  <w:tcBorders>
                    <w:top w:val="single" w:sz="4" w:space="0" w:color="auto"/>
                    <w:left w:val="single" w:sz="4" w:space="0" w:color="auto"/>
                    <w:bottom w:val="single" w:sz="4" w:space="0" w:color="auto"/>
                    <w:right w:val="nil"/>
                  </w:tcBorders>
                  <w:shd w:val="clear" w:color="000000" w:fill="B4C6E7"/>
                  <w:noWrap/>
                  <w:vAlign w:val="bottom"/>
                  <w:hideMark/>
                </w:tcPr>
                <w:p w14:paraId="28D79B18" w14:textId="77777777" w:rsidR="001C3B6A" w:rsidRPr="004059D5" w:rsidRDefault="001C3B6A" w:rsidP="006F5267">
                  <w:pPr>
                    <w:widowControl/>
                    <w:rPr>
                      <w:rFonts w:ascii="Arial" w:eastAsia="Times New Roman" w:hAnsi="Arial" w:cs="Arial"/>
                      <w:b/>
                      <w:bCs/>
                      <w:sz w:val="20"/>
                      <w:szCs w:val="20"/>
                    </w:rPr>
                  </w:pPr>
                  <w:r w:rsidRPr="004059D5">
                    <w:rPr>
                      <w:rFonts w:ascii="Arial" w:eastAsia="Times New Roman" w:hAnsi="Arial" w:cs="Arial"/>
                      <w:b/>
                      <w:bCs/>
                      <w:sz w:val="20"/>
                      <w:szCs w:val="20"/>
                    </w:rPr>
                    <w:t> </w:t>
                  </w:r>
                </w:p>
              </w:tc>
              <w:tc>
                <w:tcPr>
                  <w:tcW w:w="7920" w:type="dxa"/>
                  <w:tcBorders>
                    <w:top w:val="single" w:sz="4" w:space="0" w:color="auto"/>
                    <w:left w:val="nil"/>
                    <w:bottom w:val="single" w:sz="4" w:space="0" w:color="auto"/>
                    <w:right w:val="nil"/>
                  </w:tcBorders>
                  <w:shd w:val="clear" w:color="000000" w:fill="B4C6E7"/>
                  <w:noWrap/>
                  <w:vAlign w:val="bottom"/>
                  <w:hideMark/>
                </w:tcPr>
                <w:p w14:paraId="7265AB74" w14:textId="77777777" w:rsidR="001C3B6A" w:rsidRPr="004059D5" w:rsidRDefault="001C3B6A" w:rsidP="006F5267">
                  <w:pPr>
                    <w:widowControl/>
                    <w:rPr>
                      <w:rFonts w:ascii="Arial" w:eastAsia="Times New Roman" w:hAnsi="Arial" w:cs="Arial"/>
                      <w:sz w:val="20"/>
                      <w:szCs w:val="20"/>
                    </w:rPr>
                  </w:pPr>
                  <w:r w:rsidRPr="004059D5">
                    <w:rPr>
                      <w:rFonts w:ascii="Arial" w:eastAsia="Times New Roman" w:hAnsi="Arial" w:cs="Arial"/>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16F62C6" w14:textId="77777777" w:rsidR="001C3B6A" w:rsidRPr="004059D5" w:rsidRDefault="001C3B6A" w:rsidP="006F5267">
                  <w:pPr>
                    <w:widowControl/>
                    <w:jc w:val="right"/>
                    <w:rPr>
                      <w:rFonts w:ascii="Arial" w:eastAsia="Times New Roman" w:hAnsi="Arial" w:cs="Arial"/>
                      <w:b/>
                      <w:bCs/>
                      <w:sz w:val="20"/>
                      <w:szCs w:val="20"/>
                    </w:rPr>
                  </w:pPr>
                  <w:r w:rsidRPr="004059D5">
                    <w:rPr>
                      <w:rFonts w:ascii="Arial" w:eastAsia="Times New Roman" w:hAnsi="Arial" w:cs="Arial"/>
                      <w:b/>
                      <w:bCs/>
                      <w:sz w:val="20"/>
                      <w:szCs w:val="20"/>
                    </w:rPr>
                    <w:t>868,549</w:t>
                  </w:r>
                </w:p>
              </w:tc>
            </w:tr>
          </w:tbl>
          <w:p w14:paraId="2296197C" w14:textId="77777777" w:rsidR="001C3B6A" w:rsidRPr="004059D5" w:rsidRDefault="001C3B6A" w:rsidP="000C1669">
            <w:pPr>
              <w:rPr>
                <w:rFonts w:ascii="Arial" w:hAnsi="Arial" w:cs="Arial"/>
                <w:sz w:val="20"/>
                <w:szCs w:val="20"/>
              </w:rPr>
            </w:pPr>
          </w:p>
          <w:p w14:paraId="735C6131" w14:textId="77777777" w:rsidR="001C3B6A" w:rsidRPr="004059D5" w:rsidRDefault="001C3B6A" w:rsidP="000C1669">
            <w:pPr>
              <w:rPr>
                <w:rFonts w:ascii="Arial" w:hAnsi="Arial" w:cs="Arial"/>
                <w:b/>
                <w:bCs/>
                <w:sz w:val="20"/>
                <w:szCs w:val="20"/>
              </w:rPr>
            </w:pPr>
            <w:r w:rsidRPr="004059D5">
              <w:rPr>
                <w:rFonts w:ascii="Arial" w:hAnsi="Arial" w:cs="Arial"/>
                <w:b/>
                <w:bCs/>
                <w:sz w:val="20"/>
                <w:szCs w:val="20"/>
              </w:rPr>
              <w:t>CFE INCOME BY DONOR IN 2019:</w:t>
            </w:r>
          </w:p>
          <w:p w14:paraId="3A099484" w14:textId="77777777" w:rsidR="001C3B6A" w:rsidRPr="004059D5" w:rsidRDefault="001C3B6A" w:rsidP="000C1669">
            <w:pPr>
              <w:rPr>
                <w:rFonts w:ascii="Arial" w:hAnsi="Arial" w:cs="Arial"/>
                <w:bCs/>
                <w:sz w:val="20"/>
                <w:szCs w:val="20"/>
              </w:rPr>
            </w:pPr>
          </w:p>
          <w:tbl>
            <w:tblPr>
              <w:tblW w:w="3240" w:type="dxa"/>
              <w:tblLayout w:type="fixed"/>
              <w:tblLook w:val="04A0" w:firstRow="1" w:lastRow="0" w:firstColumn="1" w:lastColumn="0" w:noHBand="0" w:noVBand="1"/>
            </w:tblPr>
            <w:tblGrid>
              <w:gridCol w:w="1960"/>
              <w:gridCol w:w="1280"/>
            </w:tblGrid>
            <w:tr w:rsidR="001C3B6A" w:rsidRPr="004059D5" w14:paraId="20928224" w14:textId="77777777" w:rsidTr="00334F6E">
              <w:trPr>
                <w:trHeight w:val="144"/>
              </w:trPr>
              <w:tc>
                <w:tcPr>
                  <w:tcW w:w="1960" w:type="dxa"/>
                  <w:tcBorders>
                    <w:top w:val="single" w:sz="4" w:space="0" w:color="auto"/>
                    <w:left w:val="single" w:sz="4" w:space="0" w:color="auto"/>
                    <w:bottom w:val="nil"/>
                    <w:right w:val="nil"/>
                  </w:tcBorders>
                  <w:shd w:val="clear" w:color="000000" w:fill="DDEBF7"/>
                  <w:noWrap/>
                  <w:hideMark/>
                </w:tcPr>
                <w:p w14:paraId="1C9369FE" w14:textId="77777777" w:rsidR="001C3B6A" w:rsidRPr="004059D5" w:rsidRDefault="001C3B6A" w:rsidP="00B14162">
                  <w:pPr>
                    <w:widowControl/>
                    <w:rPr>
                      <w:rFonts w:ascii="Arial" w:eastAsia="Times New Roman" w:hAnsi="Arial" w:cs="Arial"/>
                      <w:b/>
                      <w:bCs/>
                      <w:sz w:val="20"/>
                      <w:szCs w:val="20"/>
                      <w:lang w:val="en-GB" w:eastAsia="en-GB"/>
                    </w:rPr>
                  </w:pPr>
                  <w:r w:rsidRPr="004059D5">
                    <w:rPr>
                      <w:rFonts w:ascii="Arial" w:eastAsia="Times New Roman" w:hAnsi="Arial" w:cs="Arial"/>
                      <w:b/>
                      <w:bCs/>
                      <w:sz w:val="20"/>
                      <w:szCs w:val="20"/>
                      <w:lang w:val="en-GB" w:eastAsia="en-GB"/>
                    </w:rPr>
                    <w:t>Country</w:t>
                  </w:r>
                </w:p>
              </w:tc>
              <w:tc>
                <w:tcPr>
                  <w:tcW w:w="1280" w:type="dxa"/>
                  <w:tcBorders>
                    <w:top w:val="single" w:sz="4" w:space="0" w:color="auto"/>
                    <w:left w:val="nil"/>
                    <w:bottom w:val="nil"/>
                    <w:right w:val="single" w:sz="4" w:space="0" w:color="auto"/>
                  </w:tcBorders>
                  <w:shd w:val="clear" w:color="000000" w:fill="DDEBF7"/>
                  <w:hideMark/>
                </w:tcPr>
                <w:p w14:paraId="5E55E72D"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2019</w:t>
                  </w:r>
                </w:p>
              </w:tc>
            </w:tr>
            <w:tr w:rsidR="001C3B6A" w:rsidRPr="004059D5" w14:paraId="21EAE8B3"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2F975BEC"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Australia</w:t>
                  </w:r>
                </w:p>
              </w:tc>
              <w:tc>
                <w:tcPr>
                  <w:tcW w:w="1280" w:type="dxa"/>
                  <w:tcBorders>
                    <w:top w:val="nil"/>
                    <w:left w:val="nil"/>
                    <w:bottom w:val="nil"/>
                    <w:right w:val="single" w:sz="4" w:space="0" w:color="auto"/>
                  </w:tcBorders>
                  <w:shd w:val="clear" w:color="auto" w:fill="auto"/>
                  <w:noWrap/>
                  <w:vAlign w:val="bottom"/>
                  <w:hideMark/>
                </w:tcPr>
                <w:p w14:paraId="5CAE3317"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354K</w:t>
                  </w:r>
                </w:p>
              </w:tc>
            </w:tr>
            <w:tr w:rsidR="001C3B6A" w:rsidRPr="004059D5" w14:paraId="118655C6"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4BEDF1B8"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Canada</w:t>
                  </w:r>
                </w:p>
              </w:tc>
              <w:tc>
                <w:tcPr>
                  <w:tcW w:w="1280" w:type="dxa"/>
                  <w:tcBorders>
                    <w:top w:val="nil"/>
                    <w:left w:val="nil"/>
                    <w:bottom w:val="nil"/>
                    <w:right w:val="single" w:sz="4" w:space="0" w:color="auto"/>
                  </w:tcBorders>
                  <w:shd w:val="clear" w:color="auto" w:fill="auto"/>
                  <w:noWrap/>
                  <w:vAlign w:val="bottom"/>
                  <w:hideMark/>
                </w:tcPr>
                <w:p w14:paraId="025EFFC2"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741K</w:t>
                  </w:r>
                </w:p>
              </w:tc>
            </w:tr>
            <w:tr w:rsidR="001C3B6A" w:rsidRPr="004059D5" w14:paraId="580A2CC1"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69954B6C"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Estonia</w:t>
                  </w:r>
                </w:p>
              </w:tc>
              <w:tc>
                <w:tcPr>
                  <w:tcW w:w="1280" w:type="dxa"/>
                  <w:tcBorders>
                    <w:top w:val="nil"/>
                    <w:left w:val="nil"/>
                    <w:bottom w:val="nil"/>
                    <w:right w:val="single" w:sz="4" w:space="0" w:color="auto"/>
                  </w:tcBorders>
                  <w:shd w:val="clear" w:color="auto" w:fill="auto"/>
                  <w:noWrap/>
                  <w:vAlign w:val="bottom"/>
                  <w:hideMark/>
                </w:tcPr>
                <w:p w14:paraId="1F7B4B73"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56K</w:t>
                  </w:r>
                </w:p>
              </w:tc>
            </w:tr>
            <w:tr w:rsidR="001C3B6A" w:rsidRPr="004059D5" w14:paraId="6C1FA6D0"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1963C7E0"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Finland</w:t>
                  </w:r>
                </w:p>
              </w:tc>
              <w:tc>
                <w:tcPr>
                  <w:tcW w:w="1280" w:type="dxa"/>
                  <w:tcBorders>
                    <w:top w:val="nil"/>
                    <w:left w:val="nil"/>
                    <w:bottom w:val="nil"/>
                    <w:right w:val="single" w:sz="4" w:space="0" w:color="auto"/>
                  </w:tcBorders>
                  <w:shd w:val="clear" w:color="auto" w:fill="auto"/>
                  <w:noWrap/>
                  <w:vAlign w:val="bottom"/>
                  <w:hideMark/>
                </w:tcPr>
                <w:p w14:paraId="23F79519"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739K</w:t>
                  </w:r>
                </w:p>
              </w:tc>
            </w:tr>
            <w:tr w:rsidR="001C3B6A" w:rsidRPr="004059D5" w14:paraId="408F3960"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154F6563"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Germany</w:t>
                  </w:r>
                </w:p>
              </w:tc>
              <w:tc>
                <w:tcPr>
                  <w:tcW w:w="1280" w:type="dxa"/>
                  <w:tcBorders>
                    <w:top w:val="nil"/>
                    <w:left w:val="nil"/>
                    <w:bottom w:val="nil"/>
                    <w:right w:val="single" w:sz="4" w:space="0" w:color="auto"/>
                  </w:tcBorders>
                  <w:shd w:val="clear" w:color="auto" w:fill="auto"/>
                  <w:noWrap/>
                  <w:vAlign w:val="bottom"/>
                  <w:hideMark/>
                </w:tcPr>
                <w:p w14:paraId="21F14921"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17,118K</w:t>
                  </w:r>
                </w:p>
              </w:tc>
            </w:tr>
            <w:tr w:rsidR="001C3B6A" w:rsidRPr="004059D5" w14:paraId="168D6047"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5198EF2A"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Japan</w:t>
                  </w:r>
                </w:p>
              </w:tc>
              <w:tc>
                <w:tcPr>
                  <w:tcW w:w="1280" w:type="dxa"/>
                  <w:tcBorders>
                    <w:top w:val="nil"/>
                    <w:left w:val="nil"/>
                    <w:bottom w:val="nil"/>
                    <w:right w:val="single" w:sz="4" w:space="0" w:color="auto"/>
                  </w:tcBorders>
                  <w:shd w:val="clear" w:color="auto" w:fill="auto"/>
                  <w:noWrap/>
                  <w:vAlign w:val="bottom"/>
                  <w:hideMark/>
                </w:tcPr>
                <w:p w14:paraId="731C0F8C"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22,055K</w:t>
                  </w:r>
                </w:p>
              </w:tc>
            </w:tr>
            <w:tr w:rsidR="001C3B6A" w:rsidRPr="004059D5" w14:paraId="4B89A67E"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48B3455B"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Kuwait</w:t>
                  </w:r>
                </w:p>
              </w:tc>
              <w:tc>
                <w:tcPr>
                  <w:tcW w:w="1280" w:type="dxa"/>
                  <w:tcBorders>
                    <w:top w:val="nil"/>
                    <w:left w:val="nil"/>
                    <w:bottom w:val="nil"/>
                    <w:right w:val="single" w:sz="4" w:space="0" w:color="auto"/>
                  </w:tcBorders>
                  <w:shd w:val="clear" w:color="auto" w:fill="auto"/>
                  <w:noWrap/>
                  <w:vAlign w:val="bottom"/>
                  <w:hideMark/>
                </w:tcPr>
                <w:p w14:paraId="20788B6D"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500K</w:t>
                  </w:r>
                </w:p>
              </w:tc>
            </w:tr>
            <w:tr w:rsidR="001C3B6A" w:rsidRPr="004059D5" w14:paraId="08DBEE5F"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7AC51E11"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Luxembourg</w:t>
                  </w:r>
                </w:p>
              </w:tc>
              <w:tc>
                <w:tcPr>
                  <w:tcW w:w="1280" w:type="dxa"/>
                  <w:tcBorders>
                    <w:top w:val="nil"/>
                    <w:left w:val="nil"/>
                    <w:bottom w:val="nil"/>
                    <w:right w:val="single" w:sz="4" w:space="0" w:color="auto"/>
                  </w:tcBorders>
                  <w:shd w:val="clear" w:color="auto" w:fill="auto"/>
                  <w:noWrap/>
                  <w:vAlign w:val="bottom"/>
                  <w:hideMark/>
                </w:tcPr>
                <w:p w14:paraId="771F5A66"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556K</w:t>
                  </w:r>
                </w:p>
              </w:tc>
            </w:tr>
            <w:tr w:rsidR="001C3B6A" w:rsidRPr="004059D5" w14:paraId="452B3B0E"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78547AF7"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Netherlands</w:t>
                  </w:r>
                </w:p>
              </w:tc>
              <w:tc>
                <w:tcPr>
                  <w:tcW w:w="1280" w:type="dxa"/>
                  <w:tcBorders>
                    <w:top w:val="nil"/>
                    <w:left w:val="nil"/>
                    <w:bottom w:val="nil"/>
                    <w:right w:val="single" w:sz="4" w:space="0" w:color="auto"/>
                  </w:tcBorders>
                  <w:shd w:val="clear" w:color="auto" w:fill="auto"/>
                  <w:noWrap/>
                  <w:vAlign w:val="bottom"/>
                  <w:hideMark/>
                </w:tcPr>
                <w:p w14:paraId="5BFE485F"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2,353K</w:t>
                  </w:r>
                </w:p>
              </w:tc>
            </w:tr>
            <w:tr w:rsidR="001C3B6A" w:rsidRPr="004059D5" w14:paraId="03CBFA71"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26855A0F"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Norway</w:t>
                  </w:r>
                </w:p>
              </w:tc>
              <w:tc>
                <w:tcPr>
                  <w:tcW w:w="1280" w:type="dxa"/>
                  <w:tcBorders>
                    <w:top w:val="nil"/>
                    <w:left w:val="nil"/>
                    <w:bottom w:val="nil"/>
                    <w:right w:val="single" w:sz="4" w:space="0" w:color="auto"/>
                  </w:tcBorders>
                  <w:shd w:val="clear" w:color="auto" w:fill="auto"/>
                  <w:noWrap/>
                  <w:vAlign w:val="bottom"/>
                  <w:hideMark/>
                </w:tcPr>
                <w:p w14:paraId="64DCC059"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1,173K</w:t>
                  </w:r>
                </w:p>
              </w:tc>
            </w:tr>
            <w:tr w:rsidR="001C3B6A" w:rsidRPr="004059D5" w14:paraId="04E6383E"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435367F0"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Republic of Korea</w:t>
                  </w:r>
                </w:p>
              </w:tc>
              <w:tc>
                <w:tcPr>
                  <w:tcW w:w="1280" w:type="dxa"/>
                  <w:tcBorders>
                    <w:top w:val="nil"/>
                    <w:left w:val="nil"/>
                    <w:bottom w:val="nil"/>
                    <w:right w:val="single" w:sz="4" w:space="0" w:color="auto"/>
                  </w:tcBorders>
                  <w:shd w:val="clear" w:color="auto" w:fill="auto"/>
                  <w:noWrap/>
                  <w:vAlign w:val="bottom"/>
                  <w:hideMark/>
                </w:tcPr>
                <w:p w14:paraId="71C74670"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1,000K</w:t>
                  </w:r>
                </w:p>
              </w:tc>
            </w:tr>
            <w:tr w:rsidR="001C3B6A" w:rsidRPr="004059D5" w14:paraId="611E7B98"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0F085840"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Sweden</w:t>
                  </w:r>
                </w:p>
              </w:tc>
              <w:tc>
                <w:tcPr>
                  <w:tcW w:w="1280" w:type="dxa"/>
                  <w:tcBorders>
                    <w:top w:val="nil"/>
                    <w:left w:val="nil"/>
                    <w:bottom w:val="nil"/>
                    <w:right w:val="single" w:sz="4" w:space="0" w:color="auto"/>
                  </w:tcBorders>
                  <w:shd w:val="clear" w:color="auto" w:fill="auto"/>
                  <w:noWrap/>
                  <w:vAlign w:val="bottom"/>
                  <w:hideMark/>
                </w:tcPr>
                <w:p w14:paraId="4E2E4BCB"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1,028K</w:t>
                  </w:r>
                </w:p>
              </w:tc>
            </w:tr>
            <w:tr w:rsidR="001C3B6A" w:rsidRPr="004059D5" w14:paraId="57376A32"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69784FAE"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UK</w:t>
                  </w:r>
                </w:p>
              </w:tc>
              <w:tc>
                <w:tcPr>
                  <w:tcW w:w="1280" w:type="dxa"/>
                  <w:tcBorders>
                    <w:top w:val="nil"/>
                    <w:left w:val="nil"/>
                    <w:bottom w:val="nil"/>
                    <w:right w:val="single" w:sz="4" w:space="0" w:color="auto"/>
                  </w:tcBorders>
                  <w:shd w:val="clear" w:color="auto" w:fill="auto"/>
                  <w:noWrap/>
                  <w:vAlign w:val="bottom"/>
                  <w:hideMark/>
                </w:tcPr>
                <w:p w14:paraId="4795C1C4"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5,236K</w:t>
                  </w:r>
                </w:p>
              </w:tc>
            </w:tr>
            <w:tr w:rsidR="001C3B6A" w:rsidRPr="004059D5" w14:paraId="2BBBC85C"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03F1F2E2"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New Zealand</w:t>
                  </w:r>
                </w:p>
              </w:tc>
              <w:tc>
                <w:tcPr>
                  <w:tcW w:w="1280" w:type="dxa"/>
                  <w:tcBorders>
                    <w:top w:val="nil"/>
                    <w:left w:val="nil"/>
                    <w:bottom w:val="nil"/>
                    <w:right w:val="single" w:sz="4" w:space="0" w:color="auto"/>
                  </w:tcBorders>
                  <w:shd w:val="clear" w:color="auto" w:fill="auto"/>
                  <w:noWrap/>
                  <w:vAlign w:val="bottom"/>
                  <w:hideMark/>
                </w:tcPr>
                <w:p w14:paraId="73FF7F19"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1,004K</w:t>
                  </w:r>
                </w:p>
              </w:tc>
            </w:tr>
            <w:tr w:rsidR="001C3B6A" w:rsidRPr="004059D5" w14:paraId="60EEB2C2"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5E024903"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Philippines</w:t>
                  </w:r>
                </w:p>
              </w:tc>
              <w:tc>
                <w:tcPr>
                  <w:tcW w:w="1280" w:type="dxa"/>
                  <w:tcBorders>
                    <w:top w:val="nil"/>
                    <w:left w:val="nil"/>
                    <w:bottom w:val="nil"/>
                    <w:right w:val="single" w:sz="4" w:space="0" w:color="auto"/>
                  </w:tcBorders>
                  <w:shd w:val="clear" w:color="auto" w:fill="auto"/>
                  <w:noWrap/>
                  <w:vAlign w:val="bottom"/>
                  <w:hideMark/>
                </w:tcPr>
                <w:p w14:paraId="18B7DEE5"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3K</w:t>
                  </w:r>
                </w:p>
              </w:tc>
            </w:tr>
            <w:tr w:rsidR="001C3B6A" w:rsidRPr="004059D5" w14:paraId="434EFED7" w14:textId="77777777" w:rsidTr="00FB35A9">
              <w:trPr>
                <w:trHeight w:val="300"/>
              </w:trPr>
              <w:tc>
                <w:tcPr>
                  <w:tcW w:w="1960" w:type="dxa"/>
                  <w:tcBorders>
                    <w:top w:val="nil"/>
                    <w:left w:val="single" w:sz="4" w:space="0" w:color="auto"/>
                    <w:bottom w:val="nil"/>
                    <w:right w:val="nil"/>
                  </w:tcBorders>
                  <w:shd w:val="clear" w:color="auto" w:fill="auto"/>
                  <w:noWrap/>
                  <w:vAlign w:val="bottom"/>
                  <w:hideMark/>
                </w:tcPr>
                <w:p w14:paraId="404CA5D3" w14:textId="77777777" w:rsidR="001C3B6A" w:rsidRPr="004059D5" w:rsidRDefault="001C3B6A" w:rsidP="00B14162">
                  <w:pPr>
                    <w:widowControl/>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Georgia</w:t>
                  </w:r>
                </w:p>
              </w:tc>
              <w:tc>
                <w:tcPr>
                  <w:tcW w:w="1280" w:type="dxa"/>
                  <w:tcBorders>
                    <w:top w:val="nil"/>
                    <w:left w:val="nil"/>
                    <w:bottom w:val="nil"/>
                    <w:right w:val="single" w:sz="4" w:space="0" w:color="auto"/>
                  </w:tcBorders>
                  <w:shd w:val="clear" w:color="auto" w:fill="auto"/>
                  <w:noWrap/>
                  <w:vAlign w:val="bottom"/>
                  <w:hideMark/>
                </w:tcPr>
                <w:p w14:paraId="57827853" w14:textId="77777777" w:rsidR="001C3B6A" w:rsidRPr="004059D5" w:rsidRDefault="001C3B6A" w:rsidP="00B14162">
                  <w:pPr>
                    <w:widowControl/>
                    <w:jc w:val="right"/>
                    <w:rPr>
                      <w:rFonts w:ascii="Arial" w:eastAsia="Times New Roman" w:hAnsi="Arial" w:cs="Arial"/>
                      <w:sz w:val="20"/>
                      <w:szCs w:val="20"/>
                      <w:lang w:val="en-GB" w:eastAsia="en-GB"/>
                    </w:rPr>
                  </w:pPr>
                  <w:r w:rsidRPr="004059D5">
                    <w:rPr>
                      <w:rFonts w:ascii="Arial" w:eastAsia="Times New Roman" w:hAnsi="Arial" w:cs="Arial"/>
                      <w:sz w:val="20"/>
                      <w:szCs w:val="20"/>
                      <w:lang w:val="en-GB" w:eastAsia="en-GB"/>
                    </w:rPr>
                    <w:t>5K</w:t>
                  </w:r>
                </w:p>
              </w:tc>
            </w:tr>
            <w:tr w:rsidR="001C3B6A" w:rsidRPr="004059D5" w14:paraId="6964B3A0" w14:textId="77777777" w:rsidTr="00FB35A9">
              <w:trPr>
                <w:trHeight w:val="300"/>
              </w:trPr>
              <w:tc>
                <w:tcPr>
                  <w:tcW w:w="1960" w:type="dxa"/>
                  <w:tcBorders>
                    <w:top w:val="nil"/>
                    <w:left w:val="single" w:sz="4" w:space="0" w:color="auto"/>
                    <w:bottom w:val="single" w:sz="4" w:space="0" w:color="auto"/>
                    <w:right w:val="nil"/>
                  </w:tcBorders>
                  <w:shd w:val="clear" w:color="000000" w:fill="DDEBF7"/>
                  <w:noWrap/>
                  <w:vAlign w:val="bottom"/>
                  <w:hideMark/>
                </w:tcPr>
                <w:p w14:paraId="48934D28" w14:textId="77777777" w:rsidR="001C3B6A" w:rsidRPr="004059D5" w:rsidRDefault="001C3B6A" w:rsidP="00B14162">
                  <w:pPr>
                    <w:widowControl/>
                    <w:rPr>
                      <w:rFonts w:ascii="Arial" w:eastAsia="Times New Roman" w:hAnsi="Arial" w:cs="Arial"/>
                      <w:b/>
                      <w:bCs/>
                      <w:sz w:val="20"/>
                      <w:szCs w:val="20"/>
                      <w:lang w:val="en-GB" w:eastAsia="en-GB"/>
                    </w:rPr>
                  </w:pPr>
                  <w:r w:rsidRPr="004059D5">
                    <w:rPr>
                      <w:rFonts w:ascii="Arial" w:eastAsia="Times New Roman" w:hAnsi="Arial" w:cs="Arial"/>
                      <w:b/>
                      <w:bCs/>
                      <w:sz w:val="20"/>
                      <w:szCs w:val="20"/>
                      <w:lang w:val="en-GB" w:eastAsia="en-GB"/>
                    </w:rPr>
                    <w:t>Grand Total</w:t>
                  </w:r>
                </w:p>
              </w:tc>
              <w:tc>
                <w:tcPr>
                  <w:tcW w:w="1280" w:type="dxa"/>
                  <w:tcBorders>
                    <w:top w:val="nil"/>
                    <w:left w:val="nil"/>
                    <w:bottom w:val="single" w:sz="4" w:space="0" w:color="auto"/>
                    <w:right w:val="single" w:sz="4" w:space="0" w:color="auto"/>
                  </w:tcBorders>
                  <w:shd w:val="clear" w:color="000000" w:fill="DDEBF7"/>
                  <w:noWrap/>
                  <w:vAlign w:val="bottom"/>
                  <w:hideMark/>
                </w:tcPr>
                <w:p w14:paraId="5603C335" w14:textId="77777777" w:rsidR="001C3B6A" w:rsidRPr="004059D5" w:rsidRDefault="001C3B6A" w:rsidP="00B14162">
                  <w:pPr>
                    <w:widowControl/>
                    <w:jc w:val="right"/>
                    <w:rPr>
                      <w:rFonts w:ascii="Arial" w:eastAsia="Times New Roman" w:hAnsi="Arial" w:cs="Arial"/>
                      <w:b/>
                      <w:bCs/>
                      <w:sz w:val="20"/>
                      <w:szCs w:val="20"/>
                      <w:lang w:val="en-GB" w:eastAsia="en-GB"/>
                    </w:rPr>
                  </w:pPr>
                  <w:r w:rsidRPr="004059D5">
                    <w:rPr>
                      <w:rFonts w:ascii="Arial" w:eastAsia="Times New Roman" w:hAnsi="Arial" w:cs="Arial"/>
                      <w:b/>
                      <w:bCs/>
                      <w:sz w:val="20"/>
                      <w:szCs w:val="20"/>
                      <w:lang w:val="en-GB" w:eastAsia="en-GB"/>
                    </w:rPr>
                    <w:t>53,920K</w:t>
                  </w:r>
                </w:p>
              </w:tc>
            </w:tr>
          </w:tbl>
          <w:p w14:paraId="574BE621" w14:textId="77777777" w:rsidR="001C3B6A" w:rsidRPr="004059D5" w:rsidRDefault="001C3B6A" w:rsidP="000C1669">
            <w:pPr>
              <w:rPr>
                <w:rFonts w:ascii="Arial" w:hAnsi="Arial" w:cs="Arial"/>
                <w:sz w:val="20"/>
                <w:szCs w:val="20"/>
              </w:rPr>
            </w:pPr>
          </w:p>
        </w:tc>
      </w:tr>
      <w:tr w:rsidR="001C3B6A" w:rsidRPr="004059D5" w14:paraId="21725F7E" w14:textId="77777777" w:rsidTr="004B5AED">
        <w:tc>
          <w:tcPr>
            <w:tcW w:w="1260" w:type="dxa"/>
            <w:vMerge/>
          </w:tcPr>
          <w:p w14:paraId="41507584" w14:textId="77777777" w:rsidR="001C3B6A" w:rsidRPr="004059D5" w:rsidRDefault="001C3B6A" w:rsidP="000C1669">
            <w:pPr>
              <w:pStyle w:val="TableParagraph"/>
              <w:ind w:left="-12"/>
              <w:rPr>
                <w:rFonts w:ascii="Arial" w:hAnsi="Arial" w:cs="Arial"/>
                <w:b/>
                <w:sz w:val="20"/>
                <w:szCs w:val="20"/>
              </w:rPr>
            </w:pPr>
          </w:p>
        </w:tc>
        <w:tc>
          <w:tcPr>
            <w:tcW w:w="2700" w:type="dxa"/>
          </w:tcPr>
          <w:p w14:paraId="46B928A3" w14:textId="77777777" w:rsidR="001C3B6A" w:rsidRPr="004059D5" w:rsidRDefault="001C3B6A" w:rsidP="000C1669">
            <w:pPr>
              <w:pStyle w:val="TableParagraph"/>
              <w:ind w:left="100"/>
              <w:rPr>
                <w:rFonts w:ascii="Arial" w:eastAsia="Calibri" w:hAnsi="Arial" w:cs="Arial"/>
                <w:sz w:val="20"/>
                <w:szCs w:val="20"/>
              </w:rPr>
            </w:pPr>
            <w:r w:rsidRPr="004059D5">
              <w:rPr>
                <w:rFonts w:ascii="Arial" w:hAnsi="Arial" w:cs="Arial"/>
                <w:b/>
                <w:sz w:val="20"/>
                <w:szCs w:val="20"/>
              </w:rPr>
              <w:t>Partnership and</w:t>
            </w:r>
            <w:r w:rsidRPr="004059D5">
              <w:rPr>
                <w:rFonts w:ascii="Arial" w:hAnsi="Arial" w:cs="Arial"/>
                <w:b/>
                <w:spacing w:val="-14"/>
                <w:sz w:val="20"/>
                <w:szCs w:val="20"/>
              </w:rPr>
              <w:t xml:space="preserve"> </w:t>
            </w:r>
            <w:r w:rsidRPr="004059D5">
              <w:rPr>
                <w:rFonts w:ascii="Arial" w:hAnsi="Arial" w:cs="Arial"/>
                <w:b/>
                <w:sz w:val="20"/>
                <w:szCs w:val="20"/>
              </w:rPr>
              <w:t>Coordination</w:t>
            </w:r>
          </w:p>
          <w:p w14:paraId="4858CD55" w14:textId="77777777" w:rsidR="001C3B6A" w:rsidRPr="004059D5" w:rsidRDefault="001C3B6A" w:rsidP="000C1669">
            <w:pPr>
              <w:pStyle w:val="TableParagraph"/>
              <w:numPr>
                <w:ilvl w:val="0"/>
                <w:numId w:val="5"/>
              </w:numPr>
              <w:tabs>
                <w:tab w:val="left" w:pos="356"/>
              </w:tabs>
              <w:ind w:right="442"/>
              <w:rPr>
                <w:rFonts w:ascii="Arial" w:eastAsia="Calibri" w:hAnsi="Arial" w:cs="Arial"/>
                <w:sz w:val="20"/>
                <w:szCs w:val="20"/>
              </w:rPr>
            </w:pPr>
            <w:r w:rsidRPr="004059D5">
              <w:rPr>
                <w:rFonts w:ascii="Arial" w:hAnsi="Arial" w:cs="Arial"/>
                <w:sz w:val="20"/>
                <w:szCs w:val="20"/>
              </w:rPr>
              <w:t>Engagement and support to the Global</w:t>
            </w:r>
            <w:r w:rsidRPr="004059D5">
              <w:rPr>
                <w:rFonts w:ascii="Arial" w:hAnsi="Arial" w:cs="Arial"/>
                <w:spacing w:val="-8"/>
                <w:sz w:val="20"/>
                <w:szCs w:val="20"/>
              </w:rPr>
              <w:t xml:space="preserve"> </w:t>
            </w:r>
            <w:r w:rsidRPr="004059D5">
              <w:rPr>
                <w:rFonts w:ascii="Arial" w:hAnsi="Arial" w:cs="Arial"/>
                <w:sz w:val="20"/>
                <w:szCs w:val="20"/>
              </w:rPr>
              <w:t>Health Cluster</w:t>
            </w:r>
          </w:p>
          <w:p w14:paraId="11CA00BC" w14:textId="77777777" w:rsidR="001C3B6A" w:rsidRPr="004059D5" w:rsidRDefault="001C3B6A" w:rsidP="000C1669">
            <w:pPr>
              <w:pStyle w:val="TableParagraph"/>
              <w:numPr>
                <w:ilvl w:val="0"/>
                <w:numId w:val="5"/>
              </w:numPr>
              <w:tabs>
                <w:tab w:val="left" w:pos="356"/>
              </w:tabs>
              <w:rPr>
                <w:rFonts w:ascii="Arial" w:eastAsia="Calibri" w:hAnsi="Arial" w:cs="Arial"/>
                <w:sz w:val="20"/>
                <w:szCs w:val="20"/>
              </w:rPr>
            </w:pPr>
            <w:r w:rsidRPr="004059D5">
              <w:rPr>
                <w:rFonts w:ascii="Arial" w:hAnsi="Arial" w:cs="Arial"/>
                <w:sz w:val="20"/>
                <w:szCs w:val="20"/>
              </w:rPr>
              <w:t>Health cluster coordination in priority</w:t>
            </w:r>
            <w:r w:rsidRPr="004059D5">
              <w:rPr>
                <w:rFonts w:ascii="Arial" w:hAnsi="Arial" w:cs="Arial"/>
                <w:spacing w:val="-5"/>
                <w:sz w:val="20"/>
                <w:szCs w:val="20"/>
              </w:rPr>
              <w:t xml:space="preserve"> </w:t>
            </w:r>
            <w:r w:rsidRPr="004059D5">
              <w:rPr>
                <w:rFonts w:ascii="Arial" w:hAnsi="Arial" w:cs="Arial"/>
                <w:sz w:val="20"/>
                <w:szCs w:val="20"/>
              </w:rPr>
              <w:t>countries</w:t>
            </w:r>
          </w:p>
          <w:p w14:paraId="0D8AF162" w14:textId="77777777" w:rsidR="001C3B6A" w:rsidRPr="004059D5" w:rsidRDefault="001C3B6A" w:rsidP="000C1669">
            <w:pPr>
              <w:pStyle w:val="TableParagraph"/>
              <w:numPr>
                <w:ilvl w:val="0"/>
                <w:numId w:val="5"/>
              </w:numPr>
              <w:tabs>
                <w:tab w:val="left" w:pos="356"/>
              </w:tabs>
              <w:ind w:right="173"/>
              <w:rPr>
                <w:rFonts w:ascii="Arial" w:eastAsia="Calibri" w:hAnsi="Arial" w:cs="Arial"/>
                <w:sz w:val="20"/>
                <w:szCs w:val="20"/>
              </w:rPr>
            </w:pPr>
            <w:r w:rsidRPr="004059D5">
              <w:rPr>
                <w:rFonts w:ascii="Arial" w:eastAsia="Calibri" w:hAnsi="Arial" w:cs="Arial"/>
                <w:sz w:val="20"/>
                <w:szCs w:val="20"/>
              </w:rPr>
              <w:t>high quality of the Health Cluster</w:t>
            </w:r>
            <w:r w:rsidRPr="004059D5">
              <w:rPr>
                <w:rFonts w:ascii="Arial" w:eastAsia="Calibri" w:hAnsi="Arial" w:cs="Arial"/>
                <w:spacing w:val="-4"/>
                <w:sz w:val="20"/>
                <w:szCs w:val="20"/>
              </w:rPr>
              <w:t xml:space="preserve"> </w:t>
            </w:r>
            <w:r w:rsidRPr="004059D5">
              <w:rPr>
                <w:rFonts w:ascii="Arial" w:eastAsia="Calibri" w:hAnsi="Arial" w:cs="Arial"/>
                <w:sz w:val="20"/>
                <w:szCs w:val="20"/>
              </w:rPr>
              <w:t>Coordinators’ (HCCs’) roster through adequate assessment</w:t>
            </w:r>
            <w:r w:rsidRPr="004059D5">
              <w:rPr>
                <w:rFonts w:ascii="Arial" w:eastAsia="Calibri" w:hAnsi="Arial" w:cs="Arial"/>
                <w:spacing w:val="-5"/>
                <w:sz w:val="20"/>
                <w:szCs w:val="20"/>
              </w:rPr>
              <w:t xml:space="preserve"> </w:t>
            </w:r>
            <w:r w:rsidRPr="004059D5">
              <w:rPr>
                <w:rFonts w:ascii="Arial" w:eastAsia="Calibri" w:hAnsi="Arial" w:cs="Arial"/>
                <w:sz w:val="20"/>
                <w:szCs w:val="20"/>
              </w:rPr>
              <w:t>of candidates, improved performance</w:t>
            </w:r>
            <w:r w:rsidRPr="004059D5">
              <w:rPr>
                <w:rFonts w:ascii="Arial" w:eastAsia="Calibri" w:hAnsi="Arial" w:cs="Arial"/>
                <w:spacing w:val="-12"/>
                <w:sz w:val="20"/>
                <w:szCs w:val="20"/>
              </w:rPr>
              <w:t xml:space="preserve"> </w:t>
            </w:r>
            <w:r w:rsidRPr="004059D5">
              <w:rPr>
                <w:rFonts w:ascii="Arial" w:eastAsia="Calibri" w:hAnsi="Arial" w:cs="Arial"/>
                <w:sz w:val="20"/>
                <w:szCs w:val="20"/>
              </w:rPr>
              <w:t>management of HCCs, training on field-level health</w:t>
            </w:r>
            <w:r w:rsidRPr="004059D5">
              <w:rPr>
                <w:rFonts w:ascii="Arial" w:eastAsia="Calibri" w:hAnsi="Arial" w:cs="Arial"/>
                <w:spacing w:val="-10"/>
                <w:sz w:val="20"/>
                <w:szCs w:val="20"/>
              </w:rPr>
              <w:t xml:space="preserve"> </w:t>
            </w:r>
            <w:r w:rsidRPr="004059D5">
              <w:rPr>
                <w:rFonts w:ascii="Arial" w:eastAsia="Calibri" w:hAnsi="Arial" w:cs="Arial"/>
                <w:sz w:val="20"/>
                <w:szCs w:val="20"/>
              </w:rPr>
              <w:t>cluster coordination prior to deployment, and</w:t>
            </w:r>
            <w:r w:rsidRPr="004059D5">
              <w:rPr>
                <w:rFonts w:ascii="Arial" w:eastAsia="Calibri" w:hAnsi="Arial" w:cs="Arial"/>
                <w:spacing w:val="-8"/>
                <w:sz w:val="20"/>
                <w:szCs w:val="20"/>
              </w:rPr>
              <w:t xml:space="preserve"> </w:t>
            </w:r>
            <w:r w:rsidRPr="004059D5">
              <w:rPr>
                <w:rFonts w:ascii="Arial" w:eastAsia="Calibri" w:hAnsi="Arial" w:cs="Arial"/>
                <w:sz w:val="20"/>
                <w:szCs w:val="20"/>
              </w:rPr>
              <w:t>adequate support on deployment to ensure</w:t>
            </w:r>
            <w:r w:rsidRPr="004059D5">
              <w:rPr>
                <w:rFonts w:ascii="Arial" w:eastAsia="Calibri" w:hAnsi="Arial" w:cs="Arial"/>
                <w:spacing w:val="-12"/>
                <w:sz w:val="20"/>
                <w:szCs w:val="20"/>
              </w:rPr>
              <w:t xml:space="preserve"> </w:t>
            </w:r>
            <w:r w:rsidRPr="004059D5">
              <w:rPr>
                <w:rFonts w:ascii="Arial" w:eastAsia="Calibri" w:hAnsi="Arial" w:cs="Arial"/>
                <w:sz w:val="20"/>
                <w:szCs w:val="20"/>
              </w:rPr>
              <w:t>satisfactory information management and</w:t>
            </w:r>
            <w:r w:rsidRPr="004059D5">
              <w:rPr>
                <w:rFonts w:ascii="Arial" w:eastAsia="Calibri" w:hAnsi="Arial" w:cs="Arial"/>
                <w:spacing w:val="-7"/>
                <w:sz w:val="20"/>
                <w:szCs w:val="20"/>
              </w:rPr>
              <w:t xml:space="preserve"> </w:t>
            </w:r>
            <w:r w:rsidRPr="004059D5">
              <w:rPr>
                <w:rFonts w:ascii="Arial" w:eastAsia="Calibri" w:hAnsi="Arial" w:cs="Arial"/>
                <w:sz w:val="20"/>
                <w:szCs w:val="20"/>
              </w:rPr>
              <w:lastRenderedPageBreak/>
              <w:t>coordination.</w:t>
            </w:r>
          </w:p>
          <w:p w14:paraId="265B0236" w14:textId="77777777" w:rsidR="001C3B6A" w:rsidRPr="004059D5" w:rsidRDefault="001C3B6A" w:rsidP="000C1669">
            <w:pPr>
              <w:pStyle w:val="TableParagraph"/>
              <w:numPr>
                <w:ilvl w:val="0"/>
                <w:numId w:val="5"/>
              </w:numPr>
              <w:tabs>
                <w:tab w:val="left" w:pos="356"/>
              </w:tabs>
              <w:ind w:right="208"/>
              <w:rPr>
                <w:rFonts w:ascii="Arial" w:eastAsia="Calibri" w:hAnsi="Arial" w:cs="Arial"/>
                <w:sz w:val="20"/>
                <w:szCs w:val="20"/>
              </w:rPr>
            </w:pPr>
            <w:r w:rsidRPr="004059D5">
              <w:rPr>
                <w:rFonts w:ascii="Arial" w:hAnsi="Arial" w:cs="Arial"/>
                <w:sz w:val="20"/>
                <w:szCs w:val="20"/>
              </w:rPr>
              <w:t>Expansion and strengthening of the</w:t>
            </w:r>
            <w:r w:rsidRPr="004059D5">
              <w:rPr>
                <w:rFonts w:ascii="Arial" w:hAnsi="Arial" w:cs="Arial"/>
                <w:spacing w:val="-7"/>
                <w:sz w:val="20"/>
                <w:szCs w:val="20"/>
              </w:rPr>
              <w:t xml:space="preserve"> </w:t>
            </w:r>
            <w:r w:rsidRPr="004059D5">
              <w:rPr>
                <w:rFonts w:ascii="Arial" w:hAnsi="Arial" w:cs="Arial"/>
                <w:sz w:val="20"/>
                <w:szCs w:val="20"/>
              </w:rPr>
              <w:t>Global Outbreak Alert and Response</w:t>
            </w:r>
            <w:r w:rsidRPr="004059D5">
              <w:rPr>
                <w:rFonts w:ascii="Arial" w:hAnsi="Arial" w:cs="Arial"/>
                <w:spacing w:val="-4"/>
                <w:sz w:val="20"/>
                <w:szCs w:val="20"/>
              </w:rPr>
              <w:t xml:space="preserve"> </w:t>
            </w:r>
            <w:r w:rsidRPr="004059D5">
              <w:rPr>
                <w:rFonts w:ascii="Arial" w:hAnsi="Arial" w:cs="Arial"/>
                <w:sz w:val="20"/>
                <w:szCs w:val="20"/>
              </w:rPr>
              <w:t>Network, Emergency Medical Teams, standby</w:t>
            </w:r>
            <w:r w:rsidRPr="004059D5">
              <w:rPr>
                <w:rFonts w:ascii="Arial" w:hAnsi="Arial" w:cs="Arial"/>
                <w:spacing w:val="-15"/>
                <w:sz w:val="20"/>
                <w:szCs w:val="20"/>
              </w:rPr>
              <w:t xml:space="preserve"> </w:t>
            </w:r>
            <w:r w:rsidRPr="004059D5">
              <w:rPr>
                <w:rFonts w:ascii="Arial" w:hAnsi="Arial" w:cs="Arial"/>
                <w:sz w:val="20"/>
                <w:szCs w:val="20"/>
              </w:rPr>
              <w:t>partnership, etc.</w:t>
            </w:r>
          </w:p>
          <w:p w14:paraId="0C70A1A5" w14:textId="77777777" w:rsidR="001C3B6A" w:rsidRPr="004059D5" w:rsidRDefault="001C3B6A" w:rsidP="000C1669">
            <w:pPr>
              <w:pStyle w:val="TableParagraph"/>
              <w:ind w:left="712"/>
              <w:rPr>
                <w:rFonts w:ascii="Arial" w:hAnsi="Arial" w:cs="Arial"/>
                <w:b/>
                <w:sz w:val="20"/>
                <w:szCs w:val="20"/>
              </w:rPr>
            </w:pPr>
            <w:r w:rsidRPr="004059D5">
              <w:rPr>
                <w:rFonts w:ascii="Arial" w:hAnsi="Arial" w:cs="Arial"/>
                <w:sz w:val="20"/>
                <w:szCs w:val="20"/>
              </w:rPr>
              <w:t>Leadership role in outbreaks as per the</w:t>
            </w:r>
            <w:r w:rsidRPr="004059D5">
              <w:rPr>
                <w:rFonts w:ascii="Arial" w:hAnsi="Arial" w:cs="Arial"/>
                <w:spacing w:val="-9"/>
                <w:sz w:val="20"/>
                <w:szCs w:val="20"/>
              </w:rPr>
              <w:t xml:space="preserve"> </w:t>
            </w:r>
            <w:r w:rsidRPr="004059D5">
              <w:rPr>
                <w:rFonts w:ascii="Arial" w:hAnsi="Arial" w:cs="Arial"/>
                <w:sz w:val="20"/>
                <w:szCs w:val="20"/>
              </w:rPr>
              <w:t>Inter- Agency Standing Committee L3</w:t>
            </w:r>
            <w:r w:rsidRPr="004059D5">
              <w:rPr>
                <w:rFonts w:ascii="Arial" w:hAnsi="Arial" w:cs="Arial"/>
                <w:spacing w:val="-4"/>
                <w:sz w:val="20"/>
                <w:szCs w:val="20"/>
              </w:rPr>
              <w:t xml:space="preserve"> </w:t>
            </w:r>
            <w:r w:rsidRPr="004059D5">
              <w:rPr>
                <w:rFonts w:ascii="Arial" w:hAnsi="Arial" w:cs="Arial"/>
                <w:sz w:val="20"/>
                <w:szCs w:val="20"/>
              </w:rPr>
              <w:t>protocol</w:t>
            </w:r>
          </w:p>
        </w:tc>
        <w:tc>
          <w:tcPr>
            <w:tcW w:w="17280" w:type="dxa"/>
          </w:tcPr>
          <w:p w14:paraId="57F5EA1E" w14:textId="77777777" w:rsidR="001C3B6A" w:rsidRPr="004059D5" w:rsidRDefault="001C3B6A" w:rsidP="000C1669">
            <w:pPr>
              <w:pStyle w:val="TableParagraph"/>
              <w:ind w:right="228"/>
              <w:rPr>
                <w:rFonts w:ascii="Arial" w:hAnsi="Arial" w:cs="Arial"/>
                <w:sz w:val="20"/>
                <w:szCs w:val="20"/>
              </w:rPr>
            </w:pPr>
            <w:r w:rsidRPr="004059D5">
              <w:rPr>
                <w:rFonts w:ascii="Arial" w:hAnsi="Arial" w:cs="Arial"/>
                <w:sz w:val="20"/>
                <w:szCs w:val="20"/>
              </w:rPr>
              <w:lastRenderedPageBreak/>
              <w:t>Partnerships are an essential part of our collective ability to prepare for, prevent, detect and respond to health emergencies. The WHO Health</w:t>
            </w:r>
            <w:r w:rsidRPr="004059D5">
              <w:rPr>
                <w:rFonts w:ascii="Arial" w:hAnsi="Arial" w:cs="Arial"/>
                <w:spacing w:val="-16"/>
                <w:sz w:val="20"/>
                <w:szCs w:val="20"/>
              </w:rPr>
              <w:t xml:space="preserve"> </w:t>
            </w:r>
            <w:r w:rsidRPr="004059D5">
              <w:rPr>
                <w:rFonts w:ascii="Arial" w:hAnsi="Arial" w:cs="Arial"/>
                <w:sz w:val="20"/>
                <w:szCs w:val="20"/>
              </w:rPr>
              <w:t xml:space="preserve">Emergencies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works with numerous technical and operational partners to guide longer term preparedness and prevention work, as well as operational response in acute events and delivery of health care in fragile and conflict affected settings (FCVs). Since 2017 WHE has developed and is implementing a series of strategic engagement frameworks with </w:t>
            </w:r>
            <w:proofErr w:type="gramStart"/>
            <w:r w:rsidRPr="004059D5">
              <w:rPr>
                <w:rFonts w:ascii="Arial" w:hAnsi="Arial" w:cs="Arial"/>
                <w:sz w:val="20"/>
                <w:szCs w:val="20"/>
              </w:rPr>
              <w:t>a number of</w:t>
            </w:r>
            <w:proofErr w:type="gramEnd"/>
            <w:r w:rsidRPr="004059D5">
              <w:rPr>
                <w:rFonts w:ascii="Arial" w:hAnsi="Arial" w:cs="Arial"/>
                <w:sz w:val="20"/>
                <w:szCs w:val="20"/>
              </w:rPr>
              <w:t xml:space="preserve"> key partners including US Centers for Disease Control and Prevention, and the Korea International Cooperation Agency. The frameworks are aligned with GPW13 strategies to ensure targeted technical, financial and operational support across the scope of WHOs work in emergencies. </w:t>
            </w:r>
          </w:p>
          <w:p w14:paraId="10235D10" w14:textId="77777777" w:rsidR="001C3B6A" w:rsidRPr="004059D5" w:rsidRDefault="001C3B6A" w:rsidP="000C1669">
            <w:pPr>
              <w:pStyle w:val="TableParagraph"/>
              <w:ind w:left="103" w:right="228"/>
              <w:rPr>
                <w:rFonts w:ascii="Arial" w:hAnsi="Arial" w:cs="Arial"/>
                <w:sz w:val="20"/>
                <w:szCs w:val="20"/>
              </w:rPr>
            </w:pPr>
          </w:p>
          <w:p w14:paraId="37B5F253" w14:textId="77777777" w:rsidR="001C3B6A" w:rsidRPr="004059D5" w:rsidRDefault="001C3B6A" w:rsidP="000C1669">
            <w:pPr>
              <w:pStyle w:val="TableParagraph"/>
              <w:ind w:left="103" w:right="228"/>
              <w:rPr>
                <w:rFonts w:ascii="Arial" w:hAnsi="Arial" w:cs="Arial"/>
                <w:sz w:val="20"/>
                <w:szCs w:val="20"/>
              </w:rPr>
            </w:pPr>
            <w:r w:rsidRPr="004059D5">
              <w:rPr>
                <w:rFonts w:ascii="Arial" w:hAnsi="Arial" w:cs="Arial"/>
                <w:sz w:val="20"/>
                <w:szCs w:val="20"/>
              </w:rPr>
              <w:t xml:space="preserve">In terms of emergency response, the WHE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is working to optimize</w:t>
            </w:r>
            <w:r w:rsidRPr="004059D5">
              <w:rPr>
                <w:rFonts w:ascii="Arial" w:hAnsi="Arial" w:cs="Arial"/>
                <w:spacing w:val="-21"/>
                <w:sz w:val="20"/>
                <w:szCs w:val="20"/>
              </w:rPr>
              <w:t xml:space="preserve"> </w:t>
            </w:r>
            <w:r w:rsidRPr="004059D5">
              <w:rPr>
                <w:rFonts w:ascii="Arial" w:hAnsi="Arial" w:cs="Arial"/>
                <w:sz w:val="20"/>
                <w:szCs w:val="20"/>
              </w:rPr>
              <w:t>the synergies and complementarity amongst these mechanisms as part of our work towards having a Global Health Emergency Corps that would allow us</w:t>
            </w:r>
            <w:r w:rsidRPr="004059D5">
              <w:rPr>
                <w:rFonts w:ascii="Arial" w:hAnsi="Arial" w:cs="Arial"/>
                <w:spacing w:val="-13"/>
                <w:sz w:val="20"/>
                <w:szCs w:val="20"/>
              </w:rPr>
              <w:t xml:space="preserve"> </w:t>
            </w:r>
            <w:r w:rsidRPr="004059D5">
              <w:rPr>
                <w:rFonts w:ascii="Arial" w:hAnsi="Arial" w:cs="Arial"/>
                <w:sz w:val="20"/>
                <w:szCs w:val="20"/>
              </w:rPr>
              <w:t>to leverage capacity across the world. Below we consider three critical partners- the Global Outbreak, Alert and Response Network and the Emergency</w:t>
            </w:r>
            <w:r w:rsidRPr="004059D5">
              <w:rPr>
                <w:rFonts w:ascii="Arial" w:hAnsi="Arial" w:cs="Arial"/>
                <w:spacing w:val="-29"/>
                <w:sz w:val="20"/>
                <w:szCs w:val="20"/>
              </w:rPr>
              <w:t xml:space="preserve"> </w:t>
            </w:r>
            <w:r w:rsidRPr="004059D5">
              <w:rPr>
                <w:rFonts w:ascii="Arial" w:hAnsi="Arial" w:cs="Arial"/>
                <w:sz w:val="20"/>
                <w:szCs w:val="20"/>
              </w:rPr>
              <w:t xml:space="preserve">Medical Teams we </w:t>
            </w:r>
            <w:proofErr w:type="gramStart"/>
            <w:r w:rsidRPr="004059D5">
              <w:rPr>
                <w:rFonts w:ascii="Arial" w:hAnsi="Arial" w:cs="Arial"/>
                <w:sz w:val="20"/>
                <w:szCs w:val="20"/>
              </w:rPr>
              <w:t>are able to</w:t>
            </w:r>
            <w:proofErr w:type="gramEnd"/>
            <w:r w:rsidRPr="004059D5">
              <w:rPr>
                <w:rFonts w:ascii="Arial" w:hAnsi="Arial" w:cs="Arial"/>
                <w:sz w:val="20"/>
                <w:szCs w:val="20"/>
              </w:rPr>
              <w:t xml:space="preserve"> </w:t>
            </w:r>
            <w:proofErr w:type="spellStart"/>
            <w:r w:rsidRPr="004059D5">
              <w:rPr>
                <w:rFonts w:ascii="Arial" w:hAnsi="Arial" w:cs="Arial"/>
                <w:sz w:val="20"/>
                <w:szCs w:val="20"/>
              </w:rPr>
              <w:t>maximise</w:t>
            </w:r>
            <w:proofErr w:type="spellEnd"/>
            <w:r w:rsidRPr="004059D5">
              <w:rPr>
                <w:rFonts w:ascii="Arial" w:hAnsi="Arial" w:cs="Arial"/>
                <w:sz w:val="20"/>
                <w:szCs w:val="20"/>
              </w:rPr>
              <w:t xml:space="preserve"> our capacity in responding to humanitarian</w:t>
            </w:r>
            <w:r w:rsidRPr="004059D5">
              <w:rPr>
                <w:rFonts w:ascii="Arial" w:hAnsi="Arial" w:cs="Arial"/>
                <w:spacing w:val="-13"/>
                <w:sz w:val="20"/>
                <w:szCs w:val="20"/>
              </w:rPr>
              <w:t xml:space="preserve"> </w:t>
            </w:r>
            <w:r w:rsidRPr="004059D5">
              <w:rPr>
                <w:rFonts w:ascii="Arial" w:hAnsi="Arial" w:cs="Arial"/>
                <w:sz w:val="20"/>
                <w:szCs w:val="20"/>
              </w:rPr>
              <w:t>needs.</w:t>
            </w:r>
          </w:p>
          <w:p w14:paraId="5A1E26E1" w14:textId="77777777" w:rsidR="001C3B6A" w:rsidRPr="004059D5" w:rsidRDefault="001C3B6A" w:rsidP="000C1669">
            <w:pPr>
              <w:pStyle w:val="TableParagraph"/>
              <w:rPr>
                <w:rFonts w:ascii="Arial" w:eastAsia="Times New Roman" w:hAnsi="Arial" w:cs="Arial"/>
                <w:sz w:val="20"/>
                <w:szCs w:val="20"/>
              </w:rPr>
            </w:pPr>
          </w:p>
          <w:p w14:paraId="51C65F94" w14:textId="77777777" w:rsidR="000942B3" w:rsidRPr="004059D5" w:rsidRDefault="001C3B6A" w:rsidP="000942B3">
            <w:pPr>
              <w:pStyle w:val="TableParagraph"/>
              <w:ind w:left="103" w:right="196"/>
              <w:rPr>
                <w:rFonts w:ascii="Arial" w:hAnsi="Arial" w:cs="Arial"/>
                <w:sz w:val="20"/>
                <w:szCs w:val="20"/>
              </w:rPr>
            </w:pPr>
            <w:r w:rsidRPr="004059D5">
              <w:rPr>
                <w:rFonts w:ascii="Arial" w:hAnsi="Arial" w:cs="Arial"/>
                <w:b/>
                <w:sz w:val="20"/>
                <w:szCs w:val="20"/>
              </w:rPr>
              <w:t>Global</w:t>
            </w:r>
            <w:r w:rsidRPr="004059D5">
              <w:rPr>
                <w:rFonts w:ascii="Arial" w:hAnsi="Arial" w:cs="Arial"/>
                <w:b/>
                <w:spacing w:val="-2"/>
                <w:sz w:val="20"/>
                <w:szCs w:val="20"/>
              </w:rPr>
              <w:t xml:space="preserve"> </w:t>
            </w:r>
            <w:r w:rsidRPr="004059D5">
              <w:rPr>
                <w:rFonts w:ascii="Arial" w:hAnsi="Arial" w:cs="Arial"/>
                <w:b/>
                <w:sz w:val="20"/>
                <w:szCs w:val="20"/>
              </w:rPr>
              <w:t>Health</w:t>
            </w:r>
            <w:r w:rsidRPr="004059D5">
              <w:rPr>
                <w:rFonts w:ascii="Arial" w:hAnsi="Arial" w:cs="Arial"/>
                <w:b/>
                <w:spacing w:val="-3"/>
                <w:sz w:val="20"/>
                <w:szCs w:val="20"/>
              </w:rPr>
              <w:t xml:space="preserve"> </w:t>
            </w:r>
            <w:r w:rsidRPr="004059D5">
              <w:rPr>
                <w:rFonts w:ascii="Arial" w:hAnsi="Arial" w:cs="Arial"/>
                <w:b/>
                <w:sz w:val="20"/>
                <w:szCs w:val="20"/>
              </w:rPr>
              <w:t>Cluster:</w:t>
            </w:r>
            <w:r w:rsidRPr="004059D5">
              <w:rPr>
                <w:rFonts w:ascii="Arial" w:hAnsi="Arial" w:cs="Arial"/>
                <w:b/>
                <w:spacing w:val="-2"/>
                <w:sz w:val="20"/>
                <w:szCs w:val="20"/>
              </w:rPr>
              <w:t xml:space="preserve"> </w:t>
            </w:r>
            <w:r w:rsidR="000942B3" w:rsidRPr="004059D5">
              <w:rPr>
                <w:rFonts w:ascii="Arial" w:hAnsi="Arial" w:cs="Arial"/>
                <w:sz w:val="20"/>
                <w:szCs w:val="20"/>
              </w:rPr>
              <w:t>Since the last report, one new organization (John Snow International – JSI) has submitted a GHC membership application, currently under review by the GHC Strategic Advisory Group.  JSI is a US based public health research and consulting firm providing technical and managerial support to public health systems worldwide. It is noticeable that recent applications for GHC membership are coming from technical organizations rather than operational NGOs; striking a balance between both cadres will be important to ensure the GHC can offer both timely surge capacity and good quality humanitarian health action.   Technical and operational capacity gaps identified through recent partner surveys were discussed during the GHC Strategy Development workshop (23-24 October 2019) and are published on the GHC website.</w:t>
            </w:r>
          </w:p>
          <w:p w14:paraId="424D8270" w14:textId="77777777" w:rsidR="000942B3" w:rsidRPr="004059D5" w:rsidRDefault="000942B3" w:rsidP="000942B3">
            <w:pPr>
              <w:pStyle w:val="TableParagraph"/>
              <w:ind w:left="103" w:right="196"/>
              <w:rPr>
                <w:rFonts w:ascii="Arial" w:hAnsi="Arial" w:cs="Arial"/>
                <w:sz w:val="20"/>
                <w:szCs w:val="20"/>
              </w:rPr>
            </w:pPr>
          </w:p>
          <w:p w14:paraId="3291DC14" w14:textId="77777777" w:rsidR="000942B3" w:rsidRPr="004059D5" w:rsidRDefault="000942B3" w:rsidP="000942B3">
            <w:pPr>
              <w:pStyle w:val="TableParagraph"/>
              <w:ind w:left="103" w:right="196"/>
              <w:rPr>
                <w:rFonts w:ascii="Arial" w:hAnsi="Arial" w:cs="Arial"/>
                <w:sz w:val="20"/>
                <w:szCs w:val="20"/>
              </w:rPr>
            </w:pPr>
            <w:r w:rsidRPr="004059D5">
              <w:rPr>
                <w:rFonts w:ascii="Arial" w:hAnsi="Arial" w:cs="Arial"/>
                <w:sz w:val="20"/>
                <w:szCs w:val="20"/>
              </w:rPr>
              <w:t xml:space="preserve">At regional level, the GHC supported the Operational Partnership Team Leads in EMRO to deliver the second regional Health Cluster Coordination meeting in Cairo, 8-10 October 2019 (see report on GHC website) and assisting AFRO to plan their 2nd Operational Partners Coordination Meeting on Health Emergencies in the African Region in March 2020 (postponed due to </w:t>
            </w:r>
            <w:proofErr w:type="spellStart"/>
            <w:r w:rsidRPr="004059D5">
              <w:rPr>
                <w:rFonts w:ascii="Arial" w:hAnsi="Arial" w:cs="Arial"/>
                <w:sz w:val="20"/>
                <w:szCs w:val="20"/>
              </w:rPr>
              <w:t>Covid</w:t>
            </w:r>
            <w:proofErr w:type="spellEnd"/>
            <w:r w:rsidRPr="004059D5">
              <w:rPr>
                <w:rFonts w:ascii="Arial" w:hAnsi="Arial" w:cs="Arial"/>
                <w:sz w:val="20"/>
                <w:szCs w:val="20"/>
              </w:rPr>
              <w:t>). These activities develop WHE and partner capacities to implement more contextually appropriate cluster response through shared learning and concerns on common themes and supported roll-out of the latest IASC and GHC policies and guidance.</w:t>
            </w:r>
          </w:p>
          <w:p w14:paraId="20B4B97E" w14:textId="77777777" w:rsidR="000942B3" w:rsidRPr="004059D5" w:rsidRDefault="000942B3" w:rsidP="000942B3">
            <w:pPr>
              <w:pStyle w:val="TableParagraph"/>
              <w:ind w:left="103" w:right="196"/>
              <w:rPr>
                <w:rFonts w:ascii="Arial" w:hAnsi="Arial" w:cs="Arial"/>
                <w:sz w:val="20"/>
                <w:szCs w:val="20"/>
              </w:rPr>
            </w:pPr>
          </w:p>
          <w:p w14:paraId="503CE286" w14:textId="77777777" w:rsidR="000942B3" w:rsidRPr="004059D5" w:rsidRDefault="000942B3" w:rsidP="000942B3">
            <w:pPr>
              <w:pStyle w:val="TableParagraph"/>
              <w:ind w:left="103" w:right="196"/>
              <w:rPr>
                <w:rFonts w:ascii="Arial" w:hAnsi="Arial" w:cs="Arial"/>
                <w:sz w:val="20"/>
                <w:szCs w:val="20"/>
              </w:rPr>
            </w:pPr>
            <w:r w:rsidRPr="004059D5">
              <w:rPr>
                <w:rFonts w:ascii="Arial" w:hAnsi="Arial" w:cs="Arial"/>
                <w:sz w:val="20"/>
                <w:szCs w:val="20"/>
              </w:rPr>
              <w:t xml:space="preserve">Country Health Cluster performance was externally reviewed in three locations during this reporting period. External evaluations of Health Cluster performance and coordination architecture in NE Nigeria and Mozambique were completed between September 2019 and January 2020. Both evaluations explored aspects of WHOs role as Cluster Lead Agency and adaption of Health Cluster coordination to each evolving crisis, including the interface WHO Incident Management System and other outbreak coordination platforms.  The evaluation summary findings concluded that overall the Health Cluster scored 60%, or ‘average’ across all evaluation criteria, only slightly below a rating of ‘good’. The cluster is therefore fulfilling its core role of providing a well-functioning coordination platform for health response in both countries despite significant challenges, </w:t>
            </w:r>
            <w:proofErr w:type="gramStart"/>
            <w:r w:rsidRPr="004059D5">
              <w:rPr>
                <w:rFonts w:ascii="Arial" w:hAnsi="Arial" w:cs="Arial"/>
                <w:sz w:val="20"/>
                <w:szCs w:val="20"/>
              </w:rPr>
              <w:t>in particular the</w:t>
            </w:r>
            <w:proofErr w:type="gramEnd"/>
            <w:r w:rsidRPr="004059D5">
              <w:rPr>
                <w:rFonts w:ascii="Arial" w:hAnsi="Arial" w:cs="Arial"/>
                <w:sz w:val="20"/>
                <w:szCs w:val="20"/>
              </w:rPr>
              <w:t xml:space="preserve"> lack of sufficient resources at national and subnational level in both capacity (skill set) and quantity (number of staff) with regard to the Information Manager and Health Cluster Coordinator (HCC). This undermines other key aspects of performance, </w:t>
            </w:r>
            <w:r w:rsidRPr="004059D5">
              <w:rPr>
                <w:rFonts w:ascii="Arial" w:hAnsi="Arial" w:cs="Arial"/>
                <w:sz w:val="20"/>
                <w:szCs w:val="20"/>
              </w:rPr>
              <w:lastRenderedPageBreak/>
              <w:t xml:space="preserve">such as monitoring, advocacy and Accountability to Affected Populations (AAP). The evaluation also found that roles and responsibilities must be clarified across WHE Incident Management System and the Health Cluster, but that overall, the WHE IMS structure was found to provide a positive environment.  The full evaluation reports and recommendations can be found at GHC website.   The GHC is currently </w:t>
            </w:r>
            <w:proofErr w:type="gramStart"/>
            <w:r w:rsidRPr="004059D5">
              <w:rPr>
                <w:rFonts w:ascii="Arial" w:hAnsi="Arial" w:cs="Arial"/>
                <w:sz w:val="20"/>
                <w:szCs w:val="20"/>
              </w:rPr>
              <w:t>developing  a</w:t>
            </w:r>
            <w:proofErr w:type="gramEnd"/>
            <w:r w:rsidRPr="004059D5">
              <w:rPr>
                <w:rFonts w:ascii="Arial" w:hAnsi="Arial" w:cs="Arial"/>
                <w:sz w:val="20"/>
                <w:szCs w:val="20"/>
              </w:rPr>
              <w:t xml:space="preserve"> Management Response Plan to monitor implementation of recommendations by both the GHC and WHO – progress will be overseen by the GHC SAG.   In addition, the IOAC mission to Gaziantep, Turkey, highlighted the effectiveness of the Health Cluster cross-border support to affected people in north-west Syria.   </w:t>
            </w:r>
          </w:p>
          <w:p w14:paraId="4ACB2105" w14:textId="77777777" w:rsidR="000942B3" w:rsidRPr="004059D5" w:rsidRDefault="000942B3" w:rsidP="000942B3">
            <w:pPr>
              <w:pStyle w:val="TableParagraph"/>
              <w:ind w:left="103" w:right="196"/>
              <w:rPr>
                <w:rFonts w:ascii="Arial" w:hAnsi="Arial" w:cs="Arial"/>
                <w:sz w:val="20"/>
                <w:szCs w:val="20"/>
              </w:rPr>
            </w:pPr>
          </w:p>
          <w:p w14:paraId="6DBE9DB2" w14:textId="77777777" w:rsidR="000942B3" w:rsidRPr="004059D5" w:rsidRDefault="000942B3" w:rsidP="000942B3">
            <w:pPr>
              <w:pStyle w:val="TableParagraph"/>
              <w:ind w:left="103" w:right="196"/>
              <w:rPr>
                <w:rFonts w:ascii="Arial" w:hAnsi="Arial" w:cs="Arial"/>
                <w:sz w:val="20"/>
                <w:szCs w:val="20"/>
              </w:rPr>
            </w:pPr>
          </w:p>
          <w:p w14:paraId="44B4B08C" w14:textId="77777777" w:rsidR="000942B3" w:rsidRPr="004059D5" w:rsidRDefault="000942B3" w:rsidP="000942B3">
            <w:pPr>
              <w:pStyle w:val="TableParagraph"/>
              <w:ind w:left="103" w:right="196"/>
              <w:rPr>
                <w:rFonts w:ascii="Arial" w:hAnsi="Arial" w:cs="Arial"/>
                <w:sz w:val="20"/>
                <w:szCs w:val="20"/>
              </w:rPr>
            </w:pPr>
            <w:r w:rsidRPr="004059D5">
              <w:rPr>
                <w:rFonts w:ascii="Arial" w:hAnsi="Arial" w:cs="Arial"/>
                <w:sz w:val="20"/>
                <w:szCs w:val="20"/>
              </w:rPr>
              <w:t>As of December 2019, 22 out of 28 (73%) country health clusters/sectors have a dedicated Health Cluster Coordinators at national level.  Six clusters (21%) have part-time/double hatting national level coordinators. Stagnation in the number of dedicated HCCs persists due to previously cited bottlenecks including lack of funding to implement the WHE Country Business Plans and delayed recruitment process. The GHC works closely with WHE HQ-HR to develop the WHE HCC rosters and with the Standby Partnerships team to deploy suitable candidates to fill outstanding HCC gaps Critical HCC in Burkina Faso has been resolved but persists in Cameroon despite suitable CVs presented The GHC continues to lobby WHE leadership at global and regional level to secure alternative funding and address recruitment bottlenecks to ensure timely and consistent HCC presence.</w:t>
            </w:r>
          </w:p>
          <w:p w14:paraId="62E5C080" w14:textId="77777777" w:rsidR="000942B3" w:rsidRPr="004059D5" w:rsidRDefault="000942B3" w:rsidP="000942B3">
            <w:pPr>
              <w:pStyle w:val="TableParagraph"/>
              <w:ind w:left="103" w:right="196"/>
              <w:rPr>
                <w:rFonts w:ascii="Arial" w:hAnsi="Arial" w:cs="Arial"/>
                <w:sz w:val="20"/>
                <w:szCs w:val="20"/>
              </w:rPr>
            </w:pPr>
          </w:p>
          <w:p w14:paraId="2316DFF2" w14:textId="77777777" w:rsidR="000942B3" w:rsidRPr="004059D5" w:rsidRDefault="000942B3" w:rsidP="000942B3">
            <w:pPr>
              <w:pStyle w:val="TableParagraph"/>
              <w:ind w:left="103" w:right="196"/>
              <w:rPr>
                <w:rFonts w:ascii="Arial" w:hAnsi="Arial" w:cs="Arial"/>
                <w:sz w:val="20"/>
                <w:szCs w:val="20"/>
              </w:rPr>
            </w:pPr>
            <w:r w:rsidRPr="004059D5">
              <w:rPr>
                <w:rFonts w:ascii="Arial" w:hAnsi="Arial" w:cs="Arial"/>
                <w:sz w:val="20"/>
                <w:szCs w:val="20"/>
              </w:rPr>
              <w:t xml:space="preserve">Securing Information Management Officers continues to be challenging. As of December2019 only 14 (46%) of clusters have dedicated IMOs most hired on short term contacts linked to event-based funding or deployed through Standby Partners.  Nine clusters (33%) have part time/double hatting IMOs and 5 clusters (21%) have no IMO.   The strategic partnership with </w:t>
            </w:r>
            <w:proofErr w:type="spellStart"/>
            <w:r w:rsidRPr="004059D5">
              <w:rPr>
                <w:rFonts w:ascii="Arial" w:hAnsi="Arial" w:cs="Arial"/>
                <w:sz w:val="20"/>
                <w:szCs w:val="20"/>
              </w:rPr>
              <w:t>iMMAP</w:t>
            </w:r>
            <w:proofErr w:type="spellEnd"/>
            <w:r w:rsidRPr="004059D5">
              <w:rPr>
                <w:rFonts w:ascii="Arial" w:hAnsi="Arial" w:cs="Arial"/>
                <w:sz w:val="20"/>
                <w:szCs w:val="20"/>
              </w:rPr>
              <w:t xml:space="preserve"> continues to strengthen at global and regional (EMRO &amp; AFRO) level to enhance country capacity, through funding from OFDA and CDC.</w:t>
            </w:r>
          </w:p>
          <w:p w14:paraId="3F99FA8A" w14:textId="77777777" w:rsidR="000942B3" w:rsidRPr="004059D5" w:rsidRDefault="000942B3" w:rsidP="000942B3">
            <w:pPr>
              <w:pStyle w:val="TableParagraph"/>
              <w:ind w:left="103" w:right="196"/>
              <w:rPr>
                <w:rFonts w:ascii="Arial" w:hAnsi="Arial" w:cs="Arial"/>
                <w:sz w:val="20"/>
                <w:szCs w:val="20"/>
              </w:rPr>
            </w:pPr>
          </w:p>
          <w:p w14:paraId="112D5FBF" w14:textId="77777777" w:rsidR="000942B3" w:rsidRPr="004059D5" w:rsidRDefault="000942B3" w:rsidP="000942B3">
            <w:pPr>
              <w:pStyle w:val="TableParagraph"/>
              <w:ind w:left="103" w:right="196"/>
              <w:rPr>
                <w:rFonts w:ascii="Arial" w:hAnsi="Arial" w:cs="Arial"/>
                <w:sz w:val="20"/>
                <w:szCs w:val="20"/>
              </w:rPr>
            </w:pPr>
            <w:r w:rsidRPr="004059D5">
              <w:rPr>
                <w:rFonts w:ascii="Arial" w:hAnsi="Arial" w:cs="Arial"/>
                <w:sz w:val="20"/>
                <w:szCs w:val="20"/>
              </w:rPr>
              <w:t>The GHC continues to invest in capability building for cluster coordination through the development of new training materials and guidance including:</w:t>
            </w:r>
          </w:p>
          <w:p w14:paraId="14BECD2C" w14:textId="77777777" w:rsidR="00033392" w:rsidRPr="004059D5" w:rsidRDefault="00033392" w:rsidP="000942B3">
            <w:pPr>
              <w:pStyle w:val="TableParagraph"/>
              <w:ind w:left="103" w:right="196"/>
              <w:rPr>
                <w:rFonts w:ascii="Arial" w:hAnsi="Arial" w:cs="Arial"/>
                <w:sz w:val="20"/>
                <w:szCs w:val="20"/>
              </w:rPr>
            </w:pPr>
          </w:p>
          <w:p w14:paraId="76D1DFF5" w14:textId="77777777" w:rsidR="000942B3" w:rsidRPr="004059D5" w:rsidRDefault="000942B3" w:rsidP="000D0E47">
            <w:pPr>
              <w:pStyle w:val="TableParagraph"/>
              <w:numPr>
                <w:ilvl w:val="0"/>
                <w:numId w:val="24"/>
              </w:numPr>
              <w:ind w:left="781" w:right="196" w:hanging="360"/>
              <w:rPr>
                <w:rFonts w:ascii="Arial" w:hAnsi="Arial" w:cs="Arial"/>
                <w:sz w:val="20"/>
                <w:szCs w:val="20"/>
              </w:rPr>
            </w:pPr>
            <w:r w:rsidRPr="004059D5">
              <w:rPr>
                <w:rFonts w:ascii="Arial" w:hAnsi="Arial" w:cs="Arial"/>
                <w:sz w:val="20"/>
                <w:szCs w:val="20"/>
              </w:rPr>
              <w:t xml:space="preserve">E-Learning course for Health Cluster Coordination. This 17-module course is suitable for both WHO staff and partners who currently or intend to perform key cluster functions.  The course is available through the both the </w:t>
            </w:r>
            <w:proofErr w:type="spellStart"/>
            <w:r w:rsidRPr="004059D5">
              <w:rPr>
                <w:rFonts w:ascii="Arial" w:hAnsi="Arial" w:cs="Arial"/>
                <w:sz w:val="20"/>
                <w:szCs w:val="20"/>
              </w:rPr>
              <w:t>OpenWHO</w:t>
            </w:r>
            <w:proofErr w:type="spellEnd"/>
            <w:r w:rsidRPr="004059D5">
              <w:rPr>
                <w:rFonts w:ascii="Arial" w:hAnsi="Arial" w:cs="Arial"/>
                <w:sz w:val="20"/>
                <w:szCs w:val="20"/>
              </w:rPr>
              <w:t xml:space="preserve"> open to all external partners and the WHO internal </w:t>
            </w:r>
            <w:proofErr w:type="spellStart"/>
            <w:r w:rsidRPr="004059D5">
              <w:rPr>
                <w:rFonts w:ascii="Arial" w:hAnsi="Arial" w:cs="Arial"/>
                <w:sz w:val="20"/>
                <w:szCs w:val="20"/>
              </w:rPr>
              <w:t>iLearn</w:t>
            </w:r>
            <w:proofErr w:type="spellEnd"/>
            <w:r w:rsidRPr="004059D5">
              <w:rPr>
                <w:rFonts w:ascii="Arial" w:hAnsi="Arial" w:cs="Arial"/>
                <w:sz w:val="20"/>
                <w:szCs w:val="20"/>
              </w:rPr>
              <w:t xml:space="preserve"> platform for staff – both reachable via the GHC website. Since its launch December 2019, over 5, 400 people have registered for the course with </w:t>
            </w:r>
            <w:proofErr w:type="spellStart"/>
            <w:r w:rsidRPr="004059D5">
              <w:rPr>
                <w:rFonts w:ascii="Arial" w:hAnsi="Arial" w:cs="Arial"/>
                <w:sz w:val="20"/>
                <w:szCs w:val="20"/>
              </w:rPr>
              <w:t>OpenWHO</w:t>
            </w:r>
            <w:proofErr w:type="spellEnd"/>
            <w:r w:rsidRPr="004059D5">
              <w:rPr>
                <w:rFonts w:ascii="Arial" w:hAnsi="Arial" w:cs="Arial"/>
                <w:sz w:val="20"/>
                <w:szCs w:val="20"/>
              </w:rPr>
              <w:t>.</w:t>
            </w:r>
          </w:p>
          <w:p w14:paraId="6C89A513" w14:textId="77777777" w:rsidR="000942B3" w:rsidRPr="004059D5" w:rsidRDefault="000942B3" w:rsidP="000D0E47">
            <w:pPr>
              <w:pStyle w:val="TableParagraph"/>
              <w:numPr>
                <w:ilvl w:val="0"/>
                <w:numId w:val="24"/>
              </w:numPr>
              <w:ind w:left="781" w:right="196" w:hanging="360"/>
              <w:rPr>
                <w:rFonts w:ascii="Arial" w:hAnsi="Arial" w:cs="Arial"/>
                <w:sz w:val="20"/>
                <w:szCs w:val="20"/>
              </w:rPr>
            </w:pPr>
            <w:r w:rsidRPr="004059D5">
              <w:rPr>
                <w:rFonts w:ascii="Arial" w:hAnsi="Arial" w:cs="Arial"/>
                <w:sz w:val="20"/>
                <w:szCs w:val="20"/>
              </w:rPr>
              <w:t>Simulation-exercise trainings – at the request of WHO and partners, 3 new scenario- based trainings have been developed in collaboration with WHO Regional Offices and partners.  These trainings can be adapted to regional contexts and are targeted at WHO staff, national authority personnel responsible for humanitarian health action and international and local partners.  Planning for 1 SIMEX to be delivered in SEARO commenced in January but has been delayed due to Covid19.</w:t>
            </w:r>
          </w:p>
          <w:p w14:paraId="778EB978" w14:textId="77777777" w:rsidR="001C3B6A" w:rsidRPr="004059D5" w:rsidRDefault="000942B3" w:rsidP="000D0E47">
            <w:pPr>
              <w:pStyle w:val="ListParagraph"/>
              <w:numPr>
                <w:ilvl w:val="0"/>
                <w:numId w:val="24"/>
              </w:numPr>
              <w:ind w:left="781" w:hanging="360"/>
              <w:rPr>
                <w:rFonts w:ascii="Arial" w:hAnsi="Arial" w:cs="Arial"/>
                <w:sz w:val="20"/>
                <w:szCs w:val="20"/>
              </w:rPr>
            </w:pPr>
            <w:r w:rsidRPr="004059D5">
              <w:rPr>
                <w:rFonts w:ascii="Arial" w:hAnsi="Arial" w:cs="Arial"/>
                <w:sz w:val="20"/>
                <w:szCs w:val="20"/>
              </w:rPr>
              <w:t>Health Cluster Coordination Guidance for Heads of WHO Country Offices as Cluster Lead Agency – available in 5 languages, this guidance aims to assist WHO Heads of Office to fully understand their responsibilities and accountability as Cluster Lead Agency.  The GHC has collaborated with Country Strategy and Support Unit in Office of the Director-General to include this guidance within the new WHO Head of Country Office handbook and training.</w:t>
            </w:r>
          </w:p>
          <w:p w14:paraId="396E1C44" w14:textId="77777777" w:rsidR="000942B3" w:rsidRPr="004059D5" w:rsidRDefault="000942B3" w:rsidP="000942B3">
            <w:pPr>
              <w:rPr>
                <w:rFonts w:ascii="Arial" w:hAnsi="Arial" w:cs="Arial"/>
                <w:sz w:val="20"/>
                <w:szCs w:val="20"/>
              </w:rPr>
            </w:pPr>
          </w:p>
          <w:p w14:paraId="503F374A" w14:textId="77777777" w:rsidR="001C3B6A" w:rsidRPr="004059D5" w:rsidRDefault="001C3B6A" w:rsidP="000C1669">
            <w:pPr>
              <w:rPr>
                <w:rFonts w:ascii="Arial" w:hAnsi="Arial" w:cs="Arial"/>
                <w:b/>
                <w:sz w:val="20"/>
                <w:szCs w:val="20"/>
              </w:rPr>
            </w:pPr>
            <w:r w:rsidRPr="004059D5">
              <w:rPr>
                <w:rFonts w:ascii="Arial" w:hAnsi="Arial" w:cs="Arial"/>
                <w:b/>
                <w:sz w:val="20"/>
                <w:szCs w:val="20"/>
              </w:rPr>
              <w:t>The Global Outbreak Alert and Response Network</w:t>
            </w:r>
          </w:p>
          <w:p w14:paraId="243902E0" w14:textId="77777777" w:rsidR="001C3B6A" w:rsidRPr="004059D5" w:rsidRDefault="001C3B6A" w:rsidP="000C1669">
            <w:pPr>
              <w:rPr>
                <w:rFonts w:ascii="Arial" w:hAnsi="Arial" w:cs="Arial"/>
                <w:b/>
                <w:sz w:val="20"/>
                <w:szCs w:val="20"/>
              </w:rPr>
            </w:pPr>
          </w:p>
          <w:p w14:paraId="3A3021EB"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As of 22 March, there are 265 partner organizations, agencies, and networks registered on the GOARN knowledge platform.</w:t>
            </w:r>
          </w:p>
          <w:p w14:paraId="740A2CDE" w14:textId="3A0F9C8C" w:rsidR="00C3010F" w:rsidRPr="004059D5" w:rsidRDefault="00C3010F" w:rsidP="00670589">
            <w:pPr>
              <w:rPr>
                <w:rFonts w:ascii="Arial" w:hAnsi="Arial" w:cs="Arial"/>
                <w:sz w:val="20"/>
                <w:szCs w:val="20"/>
                <w:u w:val="single"/>
              </w:rPr>
            </w:pPr>
            <w:r w:rsidRPr="004059D5">
              <w:rPr>
                <w:rFonts w:ascii="Arial" w:hAnsi="Arial" w:cs="Arial"/>
                <w:sz w:val="20"/>
                <w:szCs w:val="20"/>
                <w:u w:val="single"/>
              </w:rPr>
              <w:t>Steering Committee (SCOM)</w:t>
            </w:r>
          </w:p>
          <w:p w14:paraId="456824C1"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In December 2019, IFRC hosted the 26th meeting of GOARN Steering Committee. SCOM26 reviewed the global and regional development and operations of the network in 2019 in alert and risk assessment, training, rapid response capacities and research; and major field operations - the options for alerting the world in cases where events do not meet the criteria of a public health event of international concern (PHEIC). In these sessions, SCOM also reviewed and confirmed plans for a year-long communications campaign to celebrate GOARN’s legacy and ambitions (GOARN 2020).</w:t>
            </w:r>
          </w:p>
          <w:p w14:paraId="4756CD5D"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Strategic discussions on GOARN next four-year strategy, included revised governance documents and procedures, and proposed monitoring and evaluation framework; endorsement of the main areas of work, and for major enabling factors – including regionalization of GOARN; closer collaboration with technical networks; and greater involvement in readiness and preparedness activities in the field.</w:t>
            </w:r>
          </w:p>
          <w:p w14:paraId="68114D09"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SCOM agreed to a framework for the overall strategy, and practical options for delivering the strategic objectives.</w:t>
            </w:r>
          </w:p>
          <w:p w14:paraId="7AC553D1"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On 16 March, we held a special virtual meeting of the SCOM to review the COVID-19 response to date.  GOARN’s direct involvement in the novel coronavirus response started on 2 </w:t>
            </w:r>
            <w:proofErr w:type="gramStart"/>
            <w:r w:rsidRPr="004059D5">
              <w:rPr>
                <w:rFonts w:ascii="Arial" w:hAnsi="Arial" w:cs="Arial"/>
                <w:sz w:val="20"/>
                <w:szCs w:val="20"/>
              </w:rPr>
              <w:t>January,</w:t>
            </w:r>
            <w:proofErr w:type="gramEnd"/>
            <w:r w:rsidRPr="004059D5">
              <w:rPr>
                <w:rFonts w:ascii="Arial" w:hAnsi="Arial" w:cs="Arial"/>
                <w:sz w:val="20"/>
                <w:szCs w:val="20"/>
              </w:rPr>
              <w:t xml:space="preserve"> 2020; and since then involvement in weekly coordination, in risk assessment, and development of the strategic preparedness and response plan. In January and February, regional and global requests for assistance were issued to partner. </w:t>
            </w:r>
          </w:p>
          <w:p w14:paraId="7F2D7B4C"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The SCOM agreed strategic and operational priorities to support case and contact tracing (through mobilizations of global partners, and rollout and implementation of Go-data); risk communications and community engagement; and working to support EDCARN, and EMT with clinical /IPC concept of rapid response operations. </w:t>
            </w:r>
          </w:p>
          <w:p w14:paraId="0EE014EA"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In response to the call from WHO, GOARN partners have mobilized international technical assistance to support preparedness and response missions at country request, and to also support capacity in WHO regions and headquarters in Geneva. In addition, Public Health England, the Indo-Pacific Health Security Centre, the Australian government, and the Chinese Center for Disease Control and Prevention have seconded to WHO to work on COVID-19 response in Geneva, Switzerland; Manila, Philippines; and New Delhi, India.</w:t>
            </w:r>
          </w:p>
          <w:p w14:paraId="458F03B0"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The WHO COVID-19 Incident Management Team is working with partners across all levels to provide support to countries, strengthen technical and operational networking and collaboration, and support operational coordination of the global response.</w:t>
            </w:r>
          </w:p>
          <w:p w14:paraId="1A8D5700"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To strengthen day-to-day operations, key agencies are embedded in the global team, including UNICEF, the United Nations Office for Coordination of Humanitarian Affairs (OCHA), the International Organization for Migration (IOM), and the International Federation of Red Cross and Red Crescent Societies (IFRC). </w:t>
            </w:r>
          </w:p>
          <w:p w14:paraId="3B4F493B"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A major focus of the response is on case detection and contact tracing. To support country activities, partners are working closely on the deployment and implementation of </w:t>
            </w:r>
            <w:proofErr w:type="spellStart"/>
            <w:proofErr w:type="gramStart"/>
            <w:r w:rsidRPr="004059D5">
              <w:rPr>
                <w:rFonts w:ascii="Arial" w:hAnsi="Arial" w:cs="Arial"/>
                <w:sz w:val="20"/>
                <w:szCs w:val="20"/>
              </w:rPr>
              <w:t>Go.Data</w:t>
            </w:r>
            <w:proofErr w:type="spellEnd"/>
            <w:proofErr w:type="gramEnd"/>
            <w:r w:rsidRPr="004059D5">
              <w:rPr>
                <w:rFonts w:ascii="Arial" w:hAnsi="Arial" w:cs="Arial"/>
                <w:sz w:val="20"/>
                <w:szCs w:val="20"/>
              </w:rPr>
              <w:t>, an outbreak investigation tool for field data collection during public health emergencies. Over 50 countries have requested support, and GOARN partners are implementing a strategy for wide-scale rollout including direct country support, technical briefings, webinar/online presentations, and comprehensive remote support.</w:t>
            </w:r>
          </w:p>
          <w:p w14:paraId="6BB9390B" w14:textId="77777777" w:rsidR="00C3010F" w:rsidRPr="004059D5" w:rsidRDefault="00C3010F" w:rsidP="00C3010F">
            <w:pPr>
              <w:ind w:left="462"/>
              <w:rPr>
                <w:rFonts w:ascii="Arial" w:hAnsi="Arial" w:cs="Arial"/>
                <w:sz w:val="20"/>
                <w:szCs w:val="20"/>
              </w:rPr>
            </w:pPr>
          </w:p>
          <w:p w14:paraId="73B925DD" w14:textId="77777777" w:rsidR="00C3010F" w:rsidRPr="004059D5" w:rsidRDefault="00C3010F" w:rsidP="00C3010F">
            <w:pPr>
              <w:ind w:left="462"/>
              <w:rPr>
                <w:rFonts w:ascii="Arial" w:hAnsi="Arial" w:cs="Arial"/>
                <w:sz w:val="20"/>
                <w:szCs w:val="20"/>
              </w:rPr>
            </w:pPr>
            <w:r w:rsidRPr="004059D5">
              <w:rPr>
                <w:rFonts w:ascii="Arial" w:hAnsi="Arial" w:cs="Arial"/>
                <w:sz w:val="20"/>
                <w:szCs w:val="20"/>
              </w:rPr>
              <w:t>GOARN Research</w:t>
            </w:r>
          </w:p>
          <w:p w14:paraId="20EE7258" w14:textId="77777777" w:rsidR="00C3010F" w:rsidRPr="004059D5" w:rsidRDefault="00C3010F" w:rsidP="00C3010F">
            <w:pPr>
              <w:ind w:left="462"/>
              <w:rPr>
                <w:rFonts w:ascii="Arial" w:hAnsi="Arial" w:cs="Arial"/>
                <w:sz w:val="20"/>
                <w:szCs w:val="20"/>
              </w:rPr>
            </w:pPr>
          </w:p>
          <w:p w14:paraId="76A55289" w14:textId="77777777" w:rsidR="00C3010F" w:rsidRPr="004059D5" w:rsidRDefault="00C3010F" w:rsidP="00C3010F">
            <w:pPr>
              <w:ind w:left="462"/>
              <w:rPr>
                <w:rFonts w:ascii="Arial" w:hAnsi="Arial" w:cs="Arial"/>
                <w:sz w:val="20"/>
                <w:szCs w:val="20"/>
                <w:u w:val="single"/>
              </w:rPr>
            </w:pPr>
            <w:r w:rsidRPr="004059D5">
              <w:rPr>
                <w:rFonts w:ascii="Arial" w:hAnsi="Arial" w:cs="Arial"/>
                <w:sz w:val="20"/>
                <w:szCs w:val="20"/>
                <w:u w:val="single"/>
              </w:rPr>
              <w:t>Ebola</w:t>
            </w:r>
          </w:p>
          <w:p w14:paraId="3F5C574B"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OST support for bespoke research projects funded by ELRHA/ R2HC: (a) conducting research on production of trust through adaptation in provision of care for patients; (b) Bacterial co-infection. Deployment of staff to conduct essential research operations. More information on the research conducted, see: What do adaptations tell us about the production of trust? </w:t>
            </w:r>
            <w:proofErr w:type="spellStart"/>
            <w:r w:rsidRPr="004059D5">
              <w:rPr>
                <w:rFonts w:ascii="Arial" w:hAnsi="Arial" w:cs="Arial"/>
                <w:sz w:val="20"/>
                <w:szCs w:val="20"/>
              </w:rPr>
              <w:t>Shifing</w:t>
            </w:r>
            <w:proofErr w:type="spellEnd"/>
            <w:r w:rsidRPr="004059D5">
              <w:rPr>
                <w:rFonts w:ascii="Arial" w:hAnsi="Arial" w:cs="Arial"/>
                <w:sz w:val="20"/>
                <w:szCs w:val="20"/>
              </w:rPr>
              <w:t xml:space="preserve"> the burden of change from people to the response (Sung-Joon </w:t>
            </w:r>
            <w:proofErr w:type="spellStart"/>
            <w:r w:rsidRPr="004059D5">
              <w:rPr>
                <w:rFonts w:ascii="Arial" w:hAnsi="Arial" w:cs="Arial"/>
                <w:sz w:val="20"/>
                <w:szCs w:val="20"/>
              </w:rPr>
              <w:t>Park,</w:t>
            </w:r>
            <w:proofErr w:type="spellEnd"/>
            <w:r w:rsidRPr="004059D5">
              <w:rPr>
                <w:rFonts w:ascii="Arial" w:hAnsi="Arial" w:cs="Arial"/>
                <w:sz w:val="20"/>
                <w:szCs w:val="20"/>
              </w:rPr>
              <w:t xml:space="preserve"> Nene </w:t>
            </w:r>
            <w:proofErr w:type="spellStart"/>
            <w:r w:rsidRPr="004059D5">
              <w:rPr>
                <w:rFonts w:ascii="Arial" w:hAnsi="Arial" w:cs="Arial"/>
                <w:sz w:val="20"/>
                <w:szCs w:val="20"/>
              </w:rPr>
              <w:t>Morisho</w:t>
            </w:r>
            <w:proofErr w:type="spellEnd"/>
            <w:r w:rsidRPr="004059D5">
              <w:rPr>
                <w:rFonts w:ascii="Arial" w:hAnsi="Arial" w:cs="Arial"/>
                <w:sz w:val="20"/>
                <w:szCs w:val="20"/>
              </w:rPr>
              <w:t xml:space="preserve">, Kennedy </w:t>
            </w:r>
            <w:proofErr w:type="spellStart"/>
            <w:r w:rsidRPr="004059D5">
              <w:rPr>
                <w:rFonts w:ascii="Arial" w:hAnsi="Arial" w:cs="Arial"/>
                <w:sz w:val="20"/>
                <w:szCs w:val="20"/>
              </w:rPr>
              <w:t>Wema</w:t>
            </w:r>
            <w:proofErr w:type="spellEnd"/>
            <w:r w:rsidRPr="004059D5">
              <w:rPr>
                <w:rFonts w:ascii="Arial" w:hAnsi="Arial" w:cs="Arial"/>
                <w:sz w:val="20"/>
                <w:szCs w:val="20"/>
              </w:rPr>
              <w:t xml:space="preserve"> </w:t>
            </w:r>
            <w:proofErr w:type="spellStart"/>
            <w:r w:rsidRPr="004059D5">
              <w:rPr>
                <w:rFonts w:ascii="Arial" w:hAnsi="Arial" w:cs="Arial"/>
                <w:sz w:val="20"/>
                <w:szCs w:val="20"/>
              </w:rPr>
              <w:t>Muhindo</w:t>
            </w:r>
            <w:proofErr w:type="spellEnd"/>
            <w:r w:rsidRPr="004059D5">
              <w:rPr>
                <w:rFonts w:ascii="Arial" w:hAnsi="Arial" w:cs="Arial"/>
                <w:sz w:val="20"/>
                <w:szCs w:val="20"/>
              </w:rPr>
              <w:t xml:space="preserve">, Julienne </w:t>
            </w:r>
            <w:proofErr w:type="spellStart"/>
            <w:r w:rsidRPr="004059D5">
              <w:rPr>
                <w:rFonts w:ascii="Arial" w:hAnsi="Arial" w:cs="Arial"/>
                <w:sz w:val="20"/>
                <w:szCs w:val="20"/>
              </w:rPr>
              <w:t>Anoko</w:t>
            </w:r>
            <w:proofErr w:type="spellEnd"/>
            <w:r w:rsidRPr="004059D5">
              <w:rPr>
                <w:rFonts w:ascii="Arial" w:hAnsi="Arial" w:cs="Arial"/>
                <w:sz w:val="20"/>
                <w:szCs w:val="20"/>
              </w:rPr>
              <w:t>, Nina Gobat, Hannah Brown and Matthias Borchert) https://odihpn.org/wp-content/uploads/2020/03/HE-77-web.pdf</w:t>
            </w:r>
          </w:p>
          <w:p w14:paraId="548DA618"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lastRenderedPageBreak/>
              <w:t xml:space="preserve">Collaboration with UNICEF to model their </w:t>
            </w:r>
            <w:proofErr w:type="spellStart"/>
            <w:r w:rsidRPr="004059D5">
              <w:rPr>
                <w:rFonts w:ascii="Arial" w:hAnsi="Arial" w:cs="Arial"/>
                <w:sz w:val="20"/>
                <w:szCs w:val="20"/>
              </w:rPr>
              <w:t>Cellulle</w:t>
            </w:r>
            <w:proofErr w:type="spellEnd"/>
            <w:r w:rsidRPr="004059D5">
              <w:rPr>
                <w:rFonts w:ascii="Arial" w:hAnsi="Arial" w:cs="Arial"/>
                <w:sz w:val="20"/>
                <w:szCs w:val="20"/>
              </w:rPr>
              <w:t xml:space="preserve"> </w:t>
            </w:r>
            <w:proofErr w:type="spellStart"/>
            <w:r w:rsidRPr="004059D5">
              <w:rPr>
                <w:rFonts w:ascii="Arial" w:hAnsi="Arial" w:cs="Arial"/>
                <w:sz w:val="20"/>
                <w:szCs w:val="20"/>
              </w:rPr>
              <w:t>d’Analyse</w:t>
            </w:r>
            <w:proofErr w:type="spellEnd"/>
            <w:r w:rsidRPr="004059D5">
              <w:rPr>
                <w:rFonts w:ascii="Arial" w:hAnsi="Arial" w:cs="Arial"/>
                <w:sz w:val="20"/>
                <w:szCs w:val="20"/>
              </w:rPr>
              <w:t xml:space="preserve"> de Science </w:t>
            </w:r>
            <w:proofErr w:type="spellStart"/>
            <w:r w:rsidRPr="004059D5">
              <w:rPr>
                <w:rFonts w:ascii="Arial" w:hAnsi="Arial" w:cs="Arial"/>
                <w:sz w:val="20"/>
                <w:szCs w:val="20"/>
              </w:rPr>
              <w:t>en</w:t>
            </w:r>
            <w:proofErr w:type="spellEnd"/>
            <w:r w:rsidRPr="004059D5">
              <w:rPr>
                <w:rFonts w:ascii="Arial" w:hAnsi="Arial" w:cs="Arial"/>
                <w:sz w:val="20"/>
                <w:szCs w:val="20"/>
              </w:rPr>
              <w:t xml:space="preserve"> </w:t>
            </w:r>
            <w:proofErr w:type="spellStart"/>
            <w:r w:rsidRPr="004059D5">
              <w:rPr>
                <w:rFonts w:ascii="Arial" w:hAnsi="Arial" w:cs="Arial"/>
                <w:sz w:val="20"/>
                <w:szCs w:val="20"/>
              </w:rPr>
              <w:t>Sociaux</w:t>
            </w:r>
            <w:proofErr w:type="spellEnd"/>
            <w:r w:rsidRPr="004059D5">
              <w:rPr>
                <w:rFonts w:ascii="Arial" w:hAnsi="Arial" w:cs="Arial"/>
                <w:sz w:val="20"/>
                <w:szCs w:val="20"/>
              </w:rPr>
              <w:t xml:space="preserve"> (CASS), an innovative approach to routine delivery of evidence -based social and </w:t>
            </w:r>
            <w:proofErr w:type="spellStart"/>
            <w:r w:rsidRPr="004059D5">
              <w:rPr>
                <w:rFonts w:ascii="Arial" w:hAnsi="Arial" w:cs="Arial"/>
                <w:sz w:val="20"/>
                <w:szCs w:val="20"/>
              </w:rPr>
              <w:t>behavioural</w:t>
            </w:r>
            <w:proofErr w:type="spellEnd"/>
            <w:r w:rsidRPr="004059D5">
              <w:rPr>
                <w:rFonts w:ascii="Arial" w:hAnsi="Arial" w:cs="Arial"/>
                <w:sz w:val="20"/>
                <w:szCs w:val="20"/>
              </w:rPr>
              <w:t xml:space="preserve"> insights to inform response operations. Deployment to DRC (Jan 2020) to co-conduct a detailed stakeholder consultation relating in modelling of the CASS of replication in future health and other emergencies. </w:t>
            </w:r>
          </w:p>
          <w:p w14:paraId="5929DC5B" w14:textId="77777777" w:rsidR="00C3010F" w:rsidRPr="004059D5" w:rsidRDefault="00C3010F" w:rsidP="00C3010F">
            <w:pPr>
              <w:pStyle w:val="ListParagraph"/>
              <w:ind w:left="794"/>
              <w:rPr>
                <w:rFonts w:ascii="Arial" w:hAnsi="Arial" w:cs="Arial"/>
                <w:sz w:val="20"/>
                <w:szCs w:val="20"/>
              </w:rPr>
            </w:pPr>
          </w:p>
          <w:p w14:paraId="35F76FA4" w14:textId="77777777" w:rsidR="00C3010F" w:rsidRPr="004059D5" w:rsidRDefault="00C3010F" w:rsidP="00C3010F">
            <w:pPr>
              <w:ind w:left="462"/>
              <w:rPr>
                <w:rFonts w:ascii="Arial" w:hAnsi="Arial" w:cs="Arial"/>
                <w:sz w:val="20"/>
                <w:szCs w:val="20"/>
                <w:u w:val="single"/>
              </w:rPr>
            </w:pPr>
            <w:r w:rsidRPr="004059D5">
              <w:rPr>
                <w:rFonts w:ascii="Arial" w:hAnsi="Arial" w:cs="Arial"/>
                <w:sz w:val="20"/>
                <w:szCs w:val="20"/>
                <w:u w:val="single"/>
              </w:rPr>
              <w:t xml:space="preserve">COVID-19: </w:t>
            </w:r>
          </w:p>
          <w:p w14:paraId="7082C596"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Knowledge management including information dissemination to partners including curated research findings, data collection tools and WHO early investigation protocols; identification knowledge gaps with operational partners; conducting systematic reviews and literature queries for operational partners.</w:t>
            </w:r>
          </w:p>
          <w:p w14:paraId="63E2F19E"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Working with WHO on the COVID-19 Research Roadmap to bring together an operationally focused social science research agenda that aligns with goals of the strategic response plan. Actively involved in coordinating academic partners and research being conducted through the COVID-19 Research Roadmap mechanism (</w:t>
            </w:r>
            <w:proofErr w:type="spellStart"/>
            <w:r w:rsidRPr="004059D5">
              <w:rPr>
                <w:rFonts w:ascii="Arial" w:hAnsi="Arial" w:cs="Arial"/>
                <w:sz w:val="20"/>
                <w:szCs w:val="20"/>
              </w:rPr>
              <w:t>ToR</w:t>
            </w:r>
            <w:proofErr w:type="spellEnd"/>
            <w:r w:rsidRPr="004059D5">
              <w:rPr>
                <w:rFonts w:ascii="Arial" w:hAnsi="Arial" w:cs="Arial"/>
                <w:sz w:val="20"/>
                <w:szCs w:val="20"/>
              </w:rPr>
              <w:t xml:space="preserve"> attached for reference). GOARN-Research aim is to bridge the academic research contribution with the needs and activities of GOARN network and response partners looking for tools to conduct their own research and/ or looking for social and </w:t>
            </w:r>
            <w:proofErr w:type="spellStart"/>
            <w:r w:rsidRPr="004059D5">
              <w:rPr>
                <w:rFonts w:ascii="Arial" w:hAnsi="Arial" w:cs="Arial"/>
                <w:sz w:val="20"/>
                <w:szCs w:val="20"/>
              </w:rPr>
              <w:t>behavioural</w:t>
            </w:r>
            <w:proofErr w:type="spellEnd"/>
            <w:r w:rsidRPr="004059D5">
              <w:rPr>
                <w:rFonts w:ascii="Arial" w:hAnsi="Arial" w:cs="Arial"/>
                <w:sz w:val="20"/>
                <w:szCs w:val="20"/>
              </w:rPr>
              <w:t xml:space="preserve"> evidence to inform response. </w:t>
            </w:r>
          </w:p>
          <w:p w14:paraId="145C2A6B"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Consultation with GOARN partners regarding their expectations, needs and views of GOARN-Research to refine vision, purpose and operations. Currently underway. Report anticipated for May 2020. </w:t>
            </w:r>
          </w:p>
          <w:p w14:paraId="2ED4138E" w14:textId="77777777" w:rsidR="00C3010F" w:rsidRPr="004059D5" w:rsidRDefault="00C3010F" w:rsidP="00C3010F">
            <w:pPr>
              <w:ind w:left="462"/>
              <w:rPr>
                <w:rFonts w:ascii="Arial" w:hAnsi="Arial" w:cs="Arial"/>
                <w:sz w:val="20"/>
                <w:szCs w:val="20"/>
              </w:rPr>
            </w:pPr>
          </w:p>
          <w:p w14:paraId="18FEE968" w14:textId="77777777" w:rsidR="00C3010F" w:rsidRPr="004059D5" w:rsidRDefault="00C3010F" w:rsidP="00C3010F">
            <w:pPr>
              <w:ind w:left="462"/>
              <w:rPr>
                <w:rFonts w:ascii="Arial" w:hAnsi="Arial" w:cs="Arial"/>
                <w:sz w:val="20"/>
                <w:szCs w:val="20"/>
                <w:u w:val="single"/>
              </w:rPr>
            </w:pPr>
            <w:r w:rsidRPr="004059D5">
              <w:rPr>
                <w:rFonts w:ascii="Arial" w:hAnsi="Arial" w:cs="Arial"/>
                <w:sz w:val="20"/>
                <w:szCs w:val="20"/>
                <w:u w:val="single"/>
              </w:rPr>
              <w:t>Risk Communications and Community Engagement (RCCE):  Tripartite strategy of UNICEF, IFRC, WHO</w:t>
            </w:r>
          </w:p>
          <w:p w14:paraId="064D04D0"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GOARN has provided the coordination platform for IFRC, </w:t>
            </w:r>
            <w:proofErr w:type="spellStart"/>
            <w:r w:rsidRPr="004059D5">
              <w:rPr>
                <w:rFonts w:ascii="Arial" w:hAnsi="Arial" w:cs="Arial"/>
                <w:sz w:val="20"/>
                <w:szCs w:val="20"/>
              </w:rPr>
              <w:t>Unicef</w:t>
            </w:r>
            <w:proofErr w:type="spellEnd"/>
            <w:r w:rsidRPr="004059D5">
              <w:rPr>
                <w:rFonts w:ascii="Arial" w:hAnsi="Arial" w:cs="Arial"/>
                <w:sz w:val="20"/>
                <w:szCs w:val="20"/>
              </w:rPr>
              <w:t>, and WHO as the 3 main international agencies that are shaping the Risk Communications and Community Engagement for the COVID-19 response since the start of the outbreak.</w:t>
            </w:r>
          </w:p>
          <w:p w14:paraId="53BE64B8"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Building on the experience of working together in the Ebola response in West Africa, and DRC, the tripartite collaboration was established early and is forging ahead rapidly, to deliver a clear strategy and a regular feedback mechanism from regional and country counterparts.  This enables all agencies to deliver the most supportive and complimentary RCCE infrastructure for this response together.  </w:t>
            </w:r>
          </w:p>
          <w:p w14:paraId="4A2AD9C9"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GOARN support has enabled the development of a Global Strategy for RCCE for COVID-19 outlining a way forward for the agencies to support all affected countries despite the complexity and challenges that present with this pandemic. The partners </w:t>
            </w:r>
            <w:proofErr w:type="gramStart"/>
            <w:r w:rsidRPr="004059D5">
              <w:rPr>
                <w:rFonts w:ascii="Arial" w:hAnsi="Arial" w:cs="Arial"/>
                <w:sz w:val="20"/>
                <w:szCs w:val="20"/>
              </w:rPr>
              <w:t>are able to</w:t>
            </w:r>
            <w:proofErr w:type="gramEnd"/>
            <w:r w:rsidRPr="004059D5">
              <w:rPr>
                <w:rFonts w:ascii="Arial" w:hAnsi="Arial" w:cs="Arial"/>
                <w:sz w:val="20"/>
                <w:szCs w:val="20"/>
              </w:rPr>
              <w:t xml:space="preserve"> effectively coordinate on the dissemination of existing guidelines, adaptation and development of new guidance and tools.  Due to this collaboration, the three agencies have developed co-branded tools and guides for the field responders, with the aim of streamlining messages to common audiences. </w:t>
            </w:r>
          </w:p>
          <w:p w14:paraId="68F1BFEB"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In the COVID-19 pandemic, the Tripartite Strategy enables each agency to deliver on respective RCCE mandates, by optimizing resources to address the needs of the response; and ensuring that the communities are enabled and at the </w:t>
            </w:r>
            <w:proofErr w:type="spellStart"/>
            <w:r w:rsidRPr="004059D5">
              <w:rPr>
                <w:rFonts w:ascii="Arial" w:hAnsi="Arial" w:cs="Arial"/>
                <w:sz w:val="20"/>
                <w:szCs w:val="20"/>
              </w:rPr>
              <w:t>centre</w:t>
            </w:r>
            <w:proofErr w:type="spellEnd"/>
            <w:r w:rsidRPr="004059D5">
              <w:rPr>
                <w:rFonts w:ascii="Arial" w:hAnsi="Arial" w:cs="Arial"/>
                <w:sz w:val="20"/>
                <w:szCs w:val="20"/>
              </w:rPr>
              <w:t xml:space="preserve"> of the response. </w:t>
            </w:r>
          </w:p>
          <w:p w14:paraId="1D5C9AA7"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Coordination with all RCCE stakeholders takes place on a weekly basis and tools and guidance are shared on the GOARN Knowledge Platform to ensure that they are disseminated to all.</w:t>
            </w:r>
          </w:p>
          <w:p w14:paraId="04A5AAF3"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IFRC-</w:t>
            </w:r>
            <w:proofErr w:type="spellStart"/>
            <w:r w:rsidRPr="004059D5">
              <w:rPr>
                <w:rFonts w:ascii="Arial" w:hAnsi="Arial" w:cs="Arial"/>
                <w:sz w:val="20"/>
                <w:szCs w:val="20"/>
              </w:rPr>
              <w:t>Unicef</w:t>
            </w:r>
            <w:proofErr w:type="spellEnd"/>
            <w:r w:rsidRPr="004059D5">
              <w:rPr>
                <w:rFonts w:ascii="Arial" w:hAnsi="Arial" w:cs="Arial"/>
                <w:sz w:val="20"/>
                <w:szCs w:val="20"/>
              </w:rPr>
              <w:t>-WHO are also coordinating regionally-focused webinars that address specific response needs according to disease transmission stage and country need, re-framing guidance for LMICs and ensuring RCCE tools developed in some regions are adapted for use in other regions.</w:t>
            </w:r>
          </w:p>
          <w:p w14:paraId="629BDB2E" w14:textId="77777777" w:rsidR="00C3010F" w:rsidRPr="004059D5" w:rsidRDefault="00C3010F" w:rsidP="00C3010F">
            <w:pPr>
              <w:ind w:left="462"/>
              <w:rPr>
                <w:rFonts w:ascii="Arial" w:hAnsi="Arial" w:cs="Arial"/>
                <w:sz w:val="20"/>
                <w:szCs w:val="20"/>
              </w:rPr>
            </w:pPr>
          </w:p>
          <w:p w14:paraId="103468AD" w14:textId="77777777" w:rsidR="00C3010F" w:rsidRPr="004059D5" w:rsidRDefault="00C3010F" w:rsidP="00C3010F">
            <w:pPr>
              <w:ind w:left="462"/>
              <w:rPr>
                <w:rFonts w:ascii="Arial" w:hAnsi="Arial" w:cs="Arial"/>
                <w:sz w:val="20"/>
                <w:szCs w:val="20"/>
                <w:u w:val="single"/>
              </w:rPr>
            </w:pPr>
            <w:r w:rsidRPr="004059D5">
              <w:rPr>
                <w:rFonts w:ascii="Arial" w:hAnsi="Arial" w:cs="Arial"/>
                <w:sz w:val="20"/>
                <w:szCs w:val="20"/>
                <w:u w:val="single"/>
              </w:rPr>
              <w:t xml:space="preserve">GOARN Training </w:t>
            </w:r>
            <w:proofErr w:type="spellStart"/>
            <w:r w:rsidRPr="004059D5">
              <w:rPr>
                <w:rFonts w:ascii="Arial" w:hAnsi="Arial" w:cs="Arial"/>
                <w:sz w:val="20"/>
                <w:szCs w:val="20"/>
                <w:u w:val="single"/>
              </w:rPr>
              <w:t>Programme</w:t>
            </w:r>
            <w:proofErr w:type="spellEnd"/>
          </w:p>
          <w:p w14:paraId="45A07D14"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Two national GOARN Orientation to International Outbreak Response trainings were organized in this reporting period, the first was targeted to Epidemiologists and co-hosted by Public Health Agency of Canada in Halifax, Nov 2019; and the second was for a multidisciplinary public health cohort co-hosted by the Ministry of Health, </w:t>
            </w:r>
            <w:proofErr w:type="spellStart"/>
            <w:r w:rsidRPr="004059D5">
              <w:rPr>
                <w:rFonts w:ascii="Arial" w:hAnsi="Arial" w:cs="Arial"/>
                <w:sz w:val="20"/>
                <w:szCs w:val="20"/>
              </w:rPr>
              <w:t>Labour</w:t>
            </w:r>
            <w:proofErr w:type="spellEnd"/>
            <w:r w:rsidRPr="004059D5">
              <w:rPr>
                <w:rFonts w:ascii="Arial" w:hAnsi="Arial" w:cs="Arial"/>
                <w:sz w:val="20"/>
                <w:szCs w:val="20"/>
              </w:rPr>
              <w:t xml:space="preserve"> and Welfare in Japan, with a total 74 experts from GOARN partner institutions trained. </w:t>
            </w:r>
          </w:p>
          <w:p w14:paraId="38EB4600"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28 representatives of partners Institutions of the GOARN Outbreak Response Leadership Training Working Group convened a meeting in November in Geneva to present the first outline of the collaborative training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review and discuss next steps for course roll-out. </w:t>
            </w:r>
          </w:p>
          <w:p w14:paraId="34E950C2"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Arrangements were made for a GOARN Outbreak Response Scenario training that was scheduled to take place in March in Uganda, however was postponed due to the ongoing COVID-19 response. This training was being co-hosted by GOARN/WHO and TEPHINET, in partnership with AFENET, USCDC and UK-PHRST.</w:t>
            </w:r>
          </w:p>
          <w:p w14:paraId="75CBE562" w14:textId="77777777" w:rsidR="00C3010F" w:rsidRPr="004059D5" w:rsidRDefault="00C3010F" w:rsidP="00C3010F">
            <w:pPr>
              <w:pStyle w:val="ListParagraph"/>
              <w:numPr>
                <w:ilvl w:val="0"/>
                <w:numId w:val="6"/>
              </w:numPr>
              <w:rPr>
                <w:rFonts w:ascii="Arial" w:hAnsi="Arial" w:cs="Arial"/>
                <w:sz w:val="20"/>
                <w:szCs w:val="20"/>
              </w:rPr>
            </w:pPr>
            <w:r w:rsidRPr="004059D5">
              <w:rPr>
                <w:rFonts w:ascii="Arial" w:hAnsi="Arial" w:cs="Arial"/>
                <w:sz w:val="20"/>
                <w:szCs w:val="20"/>
              </w:rPr>
              <w:t xml:space="preserve">Nine Go-Data user trainings delivered in Stockholm, Cox’s Bazar, Colombia, Brazil, Argentina, Mexico, Vietnam, South Sudan and Italy to introduce the tool to outbreak responders. Additional roll out trainings were held across multiple locations in Vietnam and other countries in response to the ongoing COVID-19 outbreak to train the epidemiological teams. </w:t>
            </w:r>
          </w:p>
          <w:p w14:paraId="2A2BE8AC" w14:textId="77777777" w:rsidR="001C3B6A" w:rsidRPr="004059D5" w:rsidRDefault="001C3B6A" w:rsidP="000C1669">
            <w:pPr>
              <w:rPr>
                <w:rFonts w:ascii="Arial" w:hAnsi="Arial" w:cs="Arial"/>
                <w:sz w:val="20"/>
                <w:szCs w:val="20"/>
              </w:rPr>
            </w:pPr>
          </w:p>
          <w:p w14:paraId="7189E2ED" w14:textId="77777777" w:rsidR="001C3B6A" w:rsidRPr="004059D5" w:rsidRDefault="001C3B6A" w:rsidP="000C1669">
            <w:pPr>
              <w:ind w:right="558"/>
              <w:rPr>
                <w:rFonts w:ascii="Arial" w:hAnsi="Arial" w:cs="Arial"/>
                <w:b/>
                <w:sz w:val="20"/>
                <w:szCs w:val="20"/>
              </w:rPr>
            </w:pPr>
            <w:r w:rsidRPr="004059D5">
              <w:rPr>
                <w:rFonts w:ascii="Arial" w:hAnsi="Arial" w:cs="Arial"/>
                <w:b/>
                <w:sz w:val="20"/>
                <w:szCs w:val="20"/>
              </w:rPr>
              <w:t>Emergency Medical Team</w:t>
            </w:r>
          </w:p>
          <w:p w14:paraId="51D39323" w14:textId="77777777" w:rsidR="001C3B6A" w:rsidRPr="004059D5" w:rsidRDefault="001C3B6A" w:rsidP="000C1669">
            <w:pPr>
              <w:ind w:right="558"/>
              <w:rPr>
                <w:rFonts w:ascii="Arial" w:hAnsi="Arial" w:cs="Arial"/>
                <w:b/>
                <w:sz w:val="20"/>
                <w:szCs w:val="20"/>
              </w:rPr>
            </w:pPr>
          </w:p>
          <w:p w14:paraId="3CC07510"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The Emergency Medical Team (EMT) Initiative focus over the past years has continued to be training and capacity building of national medical response teams;</w:t>
            </w:r>
          </w:p>
          <w:p w14:paraId="3E57CE5D"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Over 23 500 EMT responders from national EMTs are engaged in national capacity building activities.</w:t>
            </w:r>
          </w:p>
          <w:p w14:paraId="4994A0AC"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Over 250 national &amp; international health responders have been trained on EMT coordination.</w:t>
            </w:r>
          </w:p>
          <w:p w14:paraId="65E4CCFC"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Five Regional and international simulation exercises held with specific participation by EMTs and supported through the EMT Initiative, including three in collaboration with OCHA and the Search and Rescue Community INSARAG hosted at the regional level with over 400 participants each, and fully testing the national and regional EMT coordination mechanisms of the host country.</w:t>
            </w:r>
          </w:p>
          <w:p w14:paraId="1598CBF9"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There are 29 Internationally Classified EMTs globally. These teams have over 4 000 readily available EMT responders with nearly 100 other teams are in the mentorship process and receiving direct support to reach the minimum standards to achieve classification.</w:t>
            </w:r>
          </w:p>
          <w:p w14:paraId="21D5BC91"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The EMT initiative is working with all 15 countries with the highest risk index worldwide.</w:t>
            </w:r>
          </w:p>
          <w:p w14:paraId="1FAFC77E" w14:textId="77777777" w:rsidR="006D4DA8" w:rsidRPr="004059D5" w:rsidRDefault="006D4DA8" w:rsidP="006D4DA8">
            <w:pPr>
              <w:pStyle w:val="TableParagraph"/>
              <w:ind w:left="103" w:right="282"/>
              <w:rPr>
                <w:rFonts w:ascii="Arial" w:hAnsi="Arial" w:cs="Arial"/>
                <w:sz w:val="20"/>
                <w:szCs w:val="20"/>
              </w:rPr>
            </w:pPr>
          </w:p>
          <w:p w14:paraId="3584E4D2"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 xml:space="preserve">Using the nationally led coordination approach, several countries have been able to coordinate medical team responses to emergencies such as Indonesia (Sulawesi earthquake 2018), Philippines (Typhoon </w:t>
            </w:r>
            <w:proofErr w:type="spellStart"/>
            <w:r w:rsidRPr="004059D5">
              <w:rPr>
                <w:rFonts w:ascii="Arial" w:hAnsi="Arial" w:cs="Arial"/>
                <w:sz w:val="20"/>
                <w:szCs w:val="20"/>
              </w:rPr>
              <w:t>Mangkhut</w:t>
            </w:r>
            <w:proofErr w:type="spellEnd"/>
            <w:r w:rsidRPr="004059D5">
              <w:rPr>
                <w:rFonts w:ascii="Arial" w:hAnsi="Arial" w:cs="Arial"/>
                <w:sz w:val="20"/>
                <w:szCs w:val="20"/>
              </w:rPr>
              <w:t xml:space="preserve"> 2018), Colombia and Ecuador in the context of the Venezuelan migrant crisis, and Palestine (humanitarian situation due to the mass demonstrations). Recent experiences in Mozambique with 20 deployed EMTs, and Bahamas with 7 deployed EMTs showed the mechanism of coordination of EMTs by the </w:t>
            </w:r>
            <w:proofErr w:type="spellStart"/>
            <w:r w:rsidRPr="004059D5">
              <w:rPr>
                <w:rFonts w:ascii="Arial" w:hAnsi="Arial" w:cs="Arial"/>
                <w:sz w:val="20"/>
                <w:szCs w:val="20"/>
              </w:rPr>
              <w:t>MoH</w:t>
            </w:r>
            <w:proofErr w:type="spellEnd"/>
            <w:r w:rsidRPr="004059D5">
              <w:rPr>
                <w:rFonts w:ascii="Arial" w:hAnsi="Arial" w:cs="Arial"/>
                <w:sz w:val="20"/>
                <w:szCs w:val="20"/>
              </w:rPr>
              <w:t xml:space="preserve"> within their Health EOC, with support from WHO and experts form other EMTs, is effective and an example of localization of coordination. In the last quarter of 2019, 18 international EMTs consisting of 557 total EMT personal were sent to the Samoa measles outbreak which saw a surge of nearly 6000 cases of measles in a short span of time.</w:t>
            </w:r>
          </w:p>
          <w:p w14:paraId="464B2108" w14:textId="77777777" w:rsidR="006D4DA8" w:rsidRPr="004059D5" w:rsidRDefault="006D4DA8" w:rsidP="006D4DA8">
            <w:pPr>
              <w:pStyle w:val="TableParagraph"/>
              <w:ind w:left="103" w:right="282"/>
              <w:rPr>
                <w:rFonts w:ascii="Arial" w:hAnsi="Arial" w:cs="Arial"/>
                <w:sz w:val="20"/>
                <w:szCs w:val="20"/>
              </w:rPr>
            </w:pPr>
          </w:p>
          <w:p w14:paraId="4B3F1A74"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 xml:space="preserve">WHO continues work to set global standards for EMTs through consultation at regional and global level on updates to the Classification and Minimum standards for Emergency Medical Teams (also known as the “Blue Book”) which will be finished this </w:t>
            </w:r>
            <w:proofErr w:type="gramStart"/>
            <w:r w:rsidRPr="004059D5">
              <w:rPr>
                <w:rFonts w:ascii="Arial" w:hAnsi="Arial" w:cs="Arial"/>
                <w:sz w:val="20"/>
                <w:szCs w:val="20"/>
              </w:rPr>
              <w:t>year.</w:t>
            </w:r>
            <w:proofErr w:type="gramEnd"/>
            <w:r w:rsidRPr="004059D5">
              <w:rPr>
                <w:rFonts w:ascii="Arial" w:hAnsi="Arial" w:cs="Arial"/>
                <w:sz w:val="20"/>
                <w:szCs w:val="20"/>
              </w:rPr>
              <w:t xml:space="preserve">  The initiation of the drafting process of the guidance document on the engagement of EMTs in conflict settings </w:t>
            </w:r>
            <w:r w:rsidRPr="004059D5">
              <w:rPr>
                <w:rFonts w:ascii="Arial" w:hAnsi="Arial" w:cs="Arial"/>
                <w:sz w:val="20"/>
                <w:szCs w:val="20"/>
              </w:rPr>
              <w:lastRenderedPageBreak/>
              <w:t xml:space="preserve">(known as the “Red Book”) has now concluded its consultation and drafting and will be available at the same time as the Blue Book as its accompaniment. MSF, ICRC, IFRC and other key partners have fully engaged and contributed to both texts, which they see as a vital contribution to medical care standards and coordination in situations of armed conflict and insecurity. Final drafts of the minimum standards and recommendations for EMTs on maternal, new-born and child health as well as on burns care have been developed finalized and a technical working group on clinical care in highly infectious disease outbreak settings is set to start this year provided there are </w:t>
            </w:r>
            <w:proofErr w:type="gramStart"/>
            <w:r w:rsidRPr="004059D5">
              <w:rPr>
                <w:rFonts w:ascii="Arial" w:hAnsi="Arial" w:cs="Arial"/>
                <w:sz w:val="20"/>
                <w:szCs w:val="20"/>
              </w:rPr>
              <w:t>sufficient</w:t>
            </w:r>
            <w:proofErr w:type="gramEnd"/>
            <w:r w:rsidRPr="004059D5">
              <w:rPr>
                <w:rFonts w:ascii="Arial" w:hAnsi="Arial" w:cs="Arial"/>
                <w:sz w:val="20"/>
                <w:szCs w:val="20"/>
              </w:rPr>
              <w:t xml:space="preserve"> funds.</w:t>
            </w:r>
          </w:p>
          <w:p w14:paraId="4EE6B938" w14:textId="77777777" w:rsidR="006D4DA8" w:rsidRPr="004059D5" w:rsidRDefault="006D4DA8" w:rsidP="006D4DA8">
            <w:pPr>
              <w:pStyle w:val="TableParagraph"/>
              <w:ind w:left="103" w:right="282"/>
              <w:rPr>
                <w:rFonts w:ascii="Arial" w:hAnsi="Arial" w:cs="Arial"/>
                <w:sz w:val="20"/>
                <w:szCs w:val="20"/>
              </w:rPr>
            </w:pPr>
          </w:p>
          <w:p w14:paraId="045C7476"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 xml:space="preserve">The work of the EMTs has been endorsed by the WHO Regional Committee for South East Asia recently adopted Resolution SEA/RC71/R5 om “Strengthening Emergency Medical Teams in the South East Asia region”, and the European commission’s implementing decision (EU) 2018/142 “Emergency medical teams (types 1, 2, 3 and </w:t>
            </w:r>
            <w:proofErr w:type="spellStart"/>
            <w:r w:rsidRPr="004059D5">
              <w:rPr>
                <w:rFonts w:ascii="Arial" w:hAnsi="Arial" w:cs="Arial"/>
                <w:sz w:val="20"/>
                <w:szCs w:val="20"/>
              </w:rPr>
              <w:t>specialised</w:t>
            </w:r>
            <w:proofErr w:type="spellEnd"/>
            <w:r w:rsidRPr="004059D5">
              <w:rPr>
                <w:rFonts w:ascii="Arial" w:hAnsi="Arial" w:cs="Arial"/>
                <w:sz w:val="20"/>
                <w:szCs w:val="20"/>
              </w:rPr>
              <w:t xml:space="preserve"> care) are considered certified if they have undergone the verification process of the World Health </w:t>
            </w:r>
            <w:proofErr w:type="spellStart"/>
            <w:r w:rsidRPr="004059D5">
              <w:rPr>
                <w:rFonts w:ascii="Arial" w:hAnsi="Arial" w:cs="Arial"/>
                <w:sz w:val="20"/>
                <w:szCs w:val="20"/>
              </w:rPr>
              <w:t>Organisation</w:t>
            </w:r>
            <w:proofErr w:type="spellEnd"/>
            <w:r w:rsidRPr="004059D5">
              <w:rPr>
                <w:rFonts w:ascii="Arial" w:hAnsi="Arial" w:cs="Arial"/>
                <w:sz w:val="20"/>
                <w:szCs w:val="20"/>
              </w:rPr>
              <w:t xml:space="preserve"> (WHO). The registration and certification procedure of emergency medical teams in the EERC shall complement the WHO verification process.” Resolutions are now being considered in other regions, and have already occurred in PAHO/AMRO, and through regional bodies such as the European Union, ASEAN and UNASUR.</w:t>
            </w:r>
          </w:p>
          <w:p w14:paraId="69EC818C" w14:textId="77777777" w:rsidR="006D4DA8" w:rsidRPr="004059D5" w:rsidRDefault="006D4DA8" w:rsidP="006D4DA8">
            <w:pPr>
              <w:pStyle w:val="TableParagraph"/>
              <w:ind w:left="103" w:right="282"/>
              <w:rPr>
                <w:rFonts w:ascii="Arial" w:hAnsi="Arial" w:cs="Arial"/>
                <w:sz w:val="20"/>
                <w:szCs w:val="20"/>
              </w:rPr>
            </w:pPr>
          </w:p>
          <w:p w14:paraId="3132B7EB" w14:textId="77777777" w:rsidR="006D4DA8" w:rsidRPr="004059D5" w:rsidRDefault="006D4DA8" w:rsidP="006D4DA8">
            <w:pPr>
              <w:pStyle w:val="TableParagraph"/>
              <w:ind w:left="103" w:right="282"/>
              <w:rPr>
                <w:rFonts w:ascii="Arial" w:hAnsi="Arial" w:cs="Arial"/>
                <w:sz w:val="20"/>
                <w:szCs w:val="20"/>
              </w:rPr>
            </w:pPr>
            <w:r w:rsidRPr="004059D5">
              <w:rPr>
                <w:rFonts w:ascii="Arial" w:hAnsi="Arial" w:cs="Arial"/>
                <w:sz w:val="20"/>
                <w:szCs w:val="20"/>
              </w:rPr>
              <w:t xml:space="preserve">Lastly, four out of six WHO regions have fully established their regional EMT governance platforms, which are the main forum at the regional level allowing for Member States, EMTs and other stakeholders to shape, guide and drive the implementation of the EMT Initiative in their region. The Global EMT community had its bi-annual meeting hosted in Bangkok in June 2019, with over 90 countries and 400 people attending. This was a practical and technical meeting with up to 6 parallel streams at any one time on topics on improved clinical care in disasters and outbreaks, public health messaging, logistics, training, conflict response etc. The IFRC have officially signed an MOU with WHO recognizing he value of the initiative in improving standards of clinical care by medical teams in emergencies, and aligned itself to the agreed terminology, standards, quality assurance processes and nationally led coordination in disasters and outbreaks (with special considerations in times of conflict outlined in the red book). While the EMT initiative continues to grow and resonate with countries and I-NGOs seeking to develop national and regional capacity to respond to their own health threats, the internal WHO transformation has taken a heavy toll on staff. With the recent hiring freeze staff numbers at HQ have dropped from 7 to 3 and coupled with no funding have severely limited the ability of the WHO EMT Secretariat to continue to support countries and teams for activities improving standards and responses in emergencies. </w:t>
            </w:r>
          </w:p>
          <w:p w14:paraId="01C686F8" w14:textId="77777777" w:rsidR="001C3B6A" w:rsidRPr="004059D5" w:rsidRDefault="001C3B6A" w:rsidP="000C1669">
            <w:pPr>
              <w:pStyle w:val="TableParagraph"/>
              <w:rPr>
                <w:rFonts w:ascii="Arial" w:eastAsia="Times New Roman" w:hAnsi="Arial" w:cs="Arial"/>
                <w:sz w:val="20"/>
                <w:szCs w:val="20"/>
              </w:rPr>
            </w:pPr>
          </w:p>
          <w:p w14:paraId="38348E58" w14:textId="77777777" w:rsidR="001C3B6A" w:rsidRPr="004059D5" w:rsidRDefault="001C3B6A" w:rsidP="000C1669">
            <w:pPr>
              <w:pStyle w:val="TableParagraph"/>
              <w:ind w:left="103" w:right="498"/>
              <w:rPr>
                <w:rFonts w:ascii="Arial" w:hAnsi="Arial" w:cs="Arial"/>
                <w:sz w:val="20"/>
                <w:szCs w:val="20"/>
              </w:rPr>
            </w:pPr>
            <w:r w:rsidRPr="004059D5">
              <w:rPr>
                <w:rFonts w:ascii="Arial" w:hAnsi="Arial" w:cs="Arial"/>
                <w:sz w:val="20"/>
                <w:szCs w:val="20"/>
              </w:rPr>
              <w:t>Concerted</w:t>
            </w:r>
            <w:r w:rsidRPr="004059D5">
              <w:rPr>
                <w:rFonts w:ascii="Arial" w:hAnsi="Arial" w:cs="Arial"/>
                <w:spacing w:val="-3"/>
                <w:sz w:val="20"/>
                <w:szCs w:val="20"/>
              </w:rPr>
              <w:t xml:space="preserve"> </w:t>
            </w:r>
            <w:r w:rsidRPr="004059D5">
              <w:rPr>
                <w:rFonts w:ascii="Arial" w:hAnsi="Arial" w:cs="Arial"/>
                <w:sz w:val="20"/>
                <w:szCs w:val="20"/>
              </w:rPr>
              <w:t>efforts</w:t>
            </w:r>
            <w:r w:rsidRPr="004059D5">
              <w:rPr>
                <w:rFonts w:ascii="Arial" w:hAnsi="Arial" w:cs="Arial"/>
                <w:spacing w:val="-2"/>
                <w:sz w:val="20"/>
                <w:szCs w:val="20"/>
              </w:rPr>
              <w:t xml:space="preserve"> </w:t>
            </w:r>
            <w:r w:rsidRPr="004059D5">
              <w:rPr>
                <w:rFonts w:ascii="Arial" w:hAnsi="Arial" w:cs="Arial"/>
                <w:sz w:val="20"/>
                <w:szCs w:val="20"/>
              </w:rPr>
              <w:t>were</w:t>
            </w:r>
            <w:r w:rsidRPr="004059D5">
              <w:rPr>
                <w:rFonts w:ascii="Arial" w:hAnsi="Arial" w:cs="Arial"/>
                <w:spacing w:val="-4"/>
                <w:sz w:val="20"/>
                <w:szCs w:val="20"/>
              </w:rPr>
              <w:t xml:space="preserve"> </w:t>
            </w:r>
            <w:r w:rsidRPr="004059D5">
              <w:rPr>
                <w:rFonts w:ascii="Arial" w:hAnsi="Arial" w:cs="Arial"/>
                <w:sz w:val="20"/>
                <w:szCs w:val="20"/>
              </w:rPr>
              <w:t>made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3"/>
                <w:sz w:val="20"/>
                <w:szCs w:val="20"/>
              </w:rPr>
              <w:t xml:space="preserve"> </w:t>
            </w:r>
            <w:r w:rsidRPr="004059D5">
              <w:rPr>
                <w:rFonts w:ascii="Arial" w:hAnsi="Arial" w:cs="Arial"/>
                <w:sz w:val="20"/>
                <w:szCs w:val="20"/>
              </w:rPr>
              <w:t>strengthen</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b/>
                <w:sz w:val="20"/>
                <w:szCs w:val="20"/>
              </w:rPr>
              <w:t>Standby</w:t>
            </w:r>
            <w:r w:rsidRPr="004059D5">
              <w:rPr>
                <w:rFonts w:ascii="Arial" w:hAnsi="Arial" w:cs="Arial"/>
                <w:b/>
                <w:spacing w:val="-2"/>
                <w:sz w:val="20"/>
                <w:szCs w:val="20"/>
              </w:rPr>
              <w:t xml:space="preserve"> </w:t>
            </w:r>
            <w:r w:rsidRPr="004059D5">
              <w:rPr>
                <w:rFonts w:ascii="Arial" w:hAnsi="Arial" w:cs="Arial"/>
                <w:b/>
                <w:sz w:val="20"/>
                <w:szCs w:val="20"/>
              </w:rPr>
              <w:t>Partnerships</w:t>
            </w:r>
            <w:r w:rsidRPr="004059D5">
              <w:rPr>
                <w:rFonts w:ascii="Arial" w:hAnsi="Arial" w:cs="Arial"/>
                <w:b/>
                <w:spacing w:val="-3"/>
                <w:sz w:val="20"/>
                <w:szCs w:val="20"/>
              </w:rPr>
              <w:t xml:space="preserve"> </w:t>
            </w:r>
            <w:r w:rsidRPr="004059D5">
              <w:rPr>
                <w:rFonts w:ascii="Arial" w:hAnsi="Arial" w:cs="Arial"/>
                <w:sz w:val="20"/>
                <w:szCs w:val="20"/>
              </w:rPr>
              <w:t>from</w:t>
            </w:r>
            <w:r w:rsidRPr="004059D5">
              <w:rPr>
                <w:rFonts w:ascii="Arial" w:hAnsi="Arial" w:cs="Arial"/>
                <w:spacing w:val="-1"/>
                <w:sz w:val="20"/>
                <w:szCs w:val="20"/>
              </w:rPr>
              <w:t xml:space="preserve"> </w:t>
            </w:r>
            <w:r w:rsidRPr="004059D5">
              <w:rPr>
                <w:rFonts w:ascii="Arial" w:hAnsi="Arial" w:cs="Arial"/>
                <w:sz w:val="20"/>
                <w:szCs w:val="20"/>
              </w:rPr>
              <w:t>August</w:t>
            </w:r>
            <w:r w:rsidRPr="004059D5">
              <w:rPr>
                <w:rFonts w:ascii="Arial" w:hAnsi="Arial" w:cs="Arial"/>
                <w:spacing w:val="-1"/>
                <w:sz w:val="20"/>
                <w:szCs w:val="20"/>
              </w:rPr>
              <w:t xml:space="preserve"> </w:t>
            </w:r>
            <w:r w:rsidRPr="004059D5">
              <w:rPr>
                <w:rFonts w:ascii="Arial" w:hAnsi="Arial" w:cs="Arial"/>
                <w:sz w:val="20"/>
                <w:szCs w:val="20"/>
              </w:rPr>
              <w:t>2017</w:t>
            </w:r>
            <w:r w:rsidRPr="004059D5">
              <w:rPr>
                <w:rFonts w:ascii="Arial" w:hAnsi="Arial" w:cs="Arial"/>
                <w:spacing w:val="-4"/>
                <w:sz w:val="20"/>
                <w:szCs w:val="20"/>
              </w:rPr>
              <w:t xml:space="preserve"> </w:t>
            </w:r>
            <w:r w:rsidRPr="004059D5">
              <w:rPr>
                <w:rFonts w:ascii="Arial" w:hAnsi="Arial" w:cs="Arial"/>
                <w:sz w:val="20"/>
                <w:szCs w:val="20"/>
              </w:rPr>
              <w:t>onwards,</w:t>
            </w:r>
            <w:r w:rsidRPr="004059D5">
              <w:rPr>
                <w:rFonts w:ascii="Arial" w:hAnsi="Arial" w:cs="Arial"/>
                <w:spacing w:val="-4"/>
                <w:sz w:val="20"/>
                <w:szCs w:val="20"/>
              </w:rPr>
              <w:t xml:space="preserve"> </w:t>
            </w:r>
            <w:r w:rsidRPr="004059D5">
              <w:rPr>
                <w:rFonts w:ascii="Arial" w:hAnsi="Arial" w:cs="Arial"/>
                <w:sz w:val="20"/>
                <w:szCs w:val="20"/>
              </w:rPr>
              <w:t>increasing</w:t>
            </w:r>
            <w:r w:rsidRPr="004059D5">
              <w:rPr>
                <w:rFonts w:ascii="Arial" w:hAnsi="Arial" w:cs="Arial"/>
                <w:spacing w:val="-3"/>
                <w:sz w:val="20"/>
                <w:szCs w:val="20"/>
              </w:rPr>
              <w:t xml:space="preserve"> </w:t>
            </w:r>
            <w:r w:rsidRPr="004059D5">
              <w:rPr>
                <w:rFonts w:ascii="Arial" w:hAnsi="Arial" w:cs="Arial"/>
                <w:sz w:val="20"/>
                <w:szCs w:val="20"/>
              </w:rPr>
              <w:t>deployments</w:t>
            </w:r>
            <w:r w:rsidRPr="004059D5">
              <w:rPr>
                <w:rFonts w:ascii="Arial" w:hAnsi="Arial" w:cs="Arial"/>
                <w:spacing w:val="-1"/>
                <w:sz w:val="20"/>
                <w:szCs w:val="20"/>
              </w:rPr>
              <w:t xml:space="preserve"> </w:t>
            </w:r>
            <w:r w:rsidRPr="004059D5">
              <w:rPr>
                <w:rFonts w:ascii="Arial" w:hAnsi="Arial" w:cs="Arial"/>
                <w:sz w:val="20"/>
                <w:szCs w:val="20"/>
              </w:rPr>
              <w:t>by</w:t>
            </w:r>
            <w:r w:rsidRPr="004059D5">
              <w:rPr>
                <w:rFonts w:ascii="Arial" w:hAnsi="Arial" w:cs="Arial"/>
                <w:spacing w:val="-4"/>
                <w:sz w:val="20"/>
                <w:szCs w:val="20"/>
              </w:rPr>
              <w:t xml:space="preserve"> </w:t>
            </w:r>
            <w:r w:rsidRPr="004059D5">
              <w:rPr>
                <w:rFonts w:ascii="Arial" w:hAnsi="Arial" w:cs="Arial"/>
                <w:sz w:val="20"/>
                <w:szCs w:val="20"/>
              </w:rPr>
              <w:t>75%</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6"/>
                <w:sz w:val="20"/>
                <w:szCs w:val="20"/>
              </w:rPr>
              <w:t xml:space="preserve"> </w:t>
            </w:r>
            <w:r w:rsidRPr="004059D5">
              <w:rPr>
                <w:rFonts w:ascii="Arial" w:hAnsi="Arial" w:cs="Arial"/>
                <w:sz w:val="20"/>
                <w:szCs w:val="20"/>
              </w:rPr>
              <w:t>2018.</w:t>
            </w:r>
            <w:r w:rsidRPr="004059D5">
              <w:rPr>
                <w:rFonts w:ascii="Arial" w:hAnsi="Arial" w:cs="Arial"/>
                <w:spacing w:val="-2"/>
                <w:sz w:val="20"/>
                <w:szCs w:val="20"/>
              </w:rPr>
              <w:t xml:space="preserve"> </w:t>
            </w:r>
            <w:r w:rsidRPr="004059D5">
              <w:rPr>
                <w:rFonts w:ascii="Arial" w:hAnsi="Arial" w:cs="Arial"/>
                <w:sz w:val="20"/>
                <w:szCs w:val="20"/>
              </w:rPr>
              <w:t>60%</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5"/>
                <w:sz w:val="20"/>
                <w:szCs w:val="20"/>
              </w:rPr>
              <w:t xml:space="preserve"> </w:t>
            </w:r>
            <w:r w:rsidRPr="004059D5">
              <w:rPr>
                <w:rFonts w:ascii="Arial" w:hAnsi="Arial" w:cs="Arial"/>
                <w:sz w:val="20"/>
                <w:szCs w:val="20"/>
              </w:rPr>
              <w:t>these</w:t>
            </w:r>
            <w:r w:rsidRPr="004059D5">
              <w:rPr>
                <w:rFonts w:ascii="Arial" w:hAnsi="Arial" w:cs="Arial"/>
                <w:spacing w:val="-2"/>
                <w:sz w:val="20"/>
                <w:szCs w:val="20"/>
              </w:rPr>
              <w:t xml:space="preserve"> </w:t>
            </w:r>
            <w:r w:rsidRPr="004059D5">
              <w:rPr>
                <w:rFonts w:ascii="Arial" w:hAnsi="Arial" w:cs="Arial"/>
                <w:sz w:val="20"/>
                <w:szCs w:val="20"/>
              </w:rPr>
              <w:t>deployments were for the country support functions while 40% of these were for the Health</w:t>
            </w:r>
            <w:r w:rsidRPr="004059D5">
              <w:rPr>
                <w:rFonts w:ascii="Arial" w:hAnsi="Arial" w:cs="Arial"/>
                <w:spacing w:val="-31"/>
                <w:sz w:val="20"/>
                <w:szCs w:val="20"/>
              </w:rPr>
              <w:t xml:space="preserve"> </w:t>
            </w:r>
            <w:r w:rsidRPr="004059D5">
              <w:rPr>
                <w:rFonts w:ascii="Arial" w:hAnsi="Arial" w:cs="Arial"/>
                <w:sz w:val="20"/>
                <w:szCs w:val="20"/>
              </w:rPr>
              <w:t>Cluster.</w:t>
            </w:r>
          </w:p>
          <w:p w14:paraId="53458CED" w14:textId="77777777" w:rsidR="001C3B6A" w:rsidRPr="004059D5" w:rsidRDefault="001C3B6A" w:rsidP="000C1669">
            <w:pPr>
              <w:pStyle w:val="TableParagraph"/>
              <w:ind w:left="103"/>
              <w:rPr>
                <w:rFonts w:ascii="Arial" w:hAnsi="Arial" w:cs="Arial"/>
                <w:sz w:val="20"/>
                <w:szCs w:val="20"/>
              </w:rPr>
            </w:pPr>
            <w:r w:rsidRPr="004059D5">
              <w:rPr>
                <w:rFonts w:ascii="Arial" w:hAnsi="Arial" w:cs="Arial"/>
                <w:sz w:val="20"/>
                <w:szCs w:val="20"/>
              </w:rPr>
              <w:t>Some of these</w:t>
            </w:r>
            <w:r w:rsidRPr="004059D5">
              <w:rPr>
                <w:rFonts w:ascii="Arial" w:hAnsi="Arial" w:cs="Arial"/>
                <w:spacing w:val="-7"/>
                <w:sz w:val="20"/>
                <w:szCs w:val="20"/>
              </w:rPr>
              <w:t xml:space="preserve"> </w:t>
            </w:r>
            <w:r w:rsidRPr="004059D5">
              <w:rPr>
                <w:rFonts w:ascii="Arial" w:hAnsi="Arial" w:cs="Arial"/>
                <w:sz w:val="20"/>
                <w:szCs w:val="20"/>
              </w:rPr>
              <w:t>included:</w:t>
            </w:r>
          </w:p>
          <w:p w14:paraId="2E3C5177" w14:textId="77777777" w:rsidR="001C3B6A" w:rsidRPr="004059D5" w:rsidRDefault="001C3B6A" w:rsidP="000D0E47">
            <w:pPr>
              <w:pStyle w:val="TableParagraph"/>
              <w:numPr>
                <w:ilvl w:val="0"/>
                <w:numId w:val="7"/>
              </w:numPr>
              <w:tabs>
                <w:tab w:val="left" w:pos="322"/>
              </w:tabs>
              <w:ind w:right="641"/>
              <w:rPr>
                <w:rFonts w:ascii="Arial" w:hAnsi="Arial" w:cs="Arial"/>
                <w:sz w:val="20"/>
                <w:szCs w:val="20"/>
              </w:rPr>
            </w:pPr>
            <w:r w:rsidRPr="004059D5">
              <w:rPr>
                <w:rFonts w:ascii="Arial" w:hAnsi="Arial" w:cs="Arial"/>
                <w:sz w:val="20"/>
                <w:szCs w:val="20"/>
              </w:rPr>
              <w:t>Raising</w:t>
            </w:r>
            <w:r w:rsidRPr="004059D5">
              <w:rPr>
                <w:rFonts w:ascii="Arial" w:hAnsi="Arial" w:cs="Arial"/>
                <w:spacing w:val="-2"/>
                <w:sz w:val="20"/>
                <w:szCs w:val="20"/>
              </w:rPr>
              <w:t xml:space="preserve"> </w:t>
            </w:r>
            <w:r w:rsidRPr="004059D5">
              <w:rPr>
                <w:rFonts w:ascii="Arial" w:hAnsi="Arial" w:cs="Arial"/>
                <w:sz w:val="20"/>
                <w:szCs w:val="20"/>
              </w:rPr>
              <w:t>awareness</w:t>
            </w:r>
            <w:r w:rsidRPr="004059D5">
              <w:rPr>
                <w:rFonts w:ascii="Arial" w:hAnsi="Arial" w:cs="Arial"/>
                <w:spacing w:val="-1"/>
                <w:sz w:val="20"/>
                <w:szCs w:val="20"/>
              </w:rPr>
              <w:t xml:space="preserve"> </w:t>
            </w:r>
            <w:r w:rsidRPr="004059D5">
              <w:rPr>
                <w:rFonts w:ascii="Arial" w:hAnsi="Arial" w:cs="Arial"/>
                <w:sz w:val="20"/>
                <w:szCs w:val="20"/>
              </w:rPr>
              <w:t>amongst the</w:t>
            </w:r>
            <w:r w:rsidRPr="004059D5">
              <w:rPr>
                <w:rFonts w:ascii="Arial" w:hAnsi="Arial" w:cs="Arial"/>
                <w:spacing w:val="-1"/>
                <w:sz w:val="20"/>
                <w:szCs w:val="20"/>
              </w:rPr>
              <w:t xml:space="preserve"> </w:t>
            </w:r>
            <w:r w:rsidRPr="004059D5">
              <w:rPr>
                <w:rFonts w:ascii="Arial" w:hAnsi="Arial" w:cs="Arial"/>
                <w:sz w:val="20"/>
                <w:szCs w:val="20"/>
              </w:rPr>
              <w:t>regional</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country</w:t>
            </w:r>
            <w:r w:rsidRPr="004059D5">
              <w:rPr>
                <w:rFonts w:ascii="Arial" w:hAnsi="Arial" w:cs="Arial"/>
                <w:spacing w:val="-1"/>
                <w:sz w:val="20"/>
                <w:szCs w:val="20"/>
              </w:rPr>
              <w:t xml:space="preserve"> </w:t>
            </w:r>
            <w:r w:rsidRPr="004059D5">
              <w:rPr>
                <w:rFonts w:ascii="Arial" w:hAnsi="Arial" w:cs="Arial"/>
                <w:sz w:val="20"/>
                <w:szCs w:val="20"/>
              </w:rPr>
              <w:t>teams</w:t>
            </w:r>
            <w:r w:rsidRPr="004059D5">
              <w:rPr>
                <w:rFonts w:ascii="Arial" w:hAnsi="Arial" w:cs="Arial"/>
                <w:spacing w:val="-4"/>
                <w:sz w:val="20"/>
                <w:szCs w:val="20"/>
              </w:rPr>
              <w:t xml:space="preserve"> </w:t>
            </w:r>
            <w:r w:rsidRPr="004059D5">
              <w:rPr>
                <w:rFonts w:ascii="Arial" w:hAnsi="Arial" w:cs="Arial"/>
                <w:sz w:val="20"/>
                <w:szCs w:val="20"/>
              </w:rPr>
              <w:t>especially</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priority</w:t>
            </w:r>
            <w:r w:rsidRPr="004059D5">
              <w:rPr>
                <w:rFonts w:ascii="Arial" w:hAnsi="Arial" w:cs="Arial"/>
                <w:spacing w:val="-1"/>
                <w:sz w:val="20"/>
                <w:szCs w:val="20"/>
              </w:rPr>
              <w:t xml:space="preserve"> </w:t>
            </w:r>
            <w:r w:rsidRPr="004059D5">
              <w:rPr>
                <w:rFonts w:ascii="Arial" w:hAnsi="Arial" w:cs="Arial"/>
                <w:sz w:val="20"/>
                <w:szCs w:val="20"/>
              </w:rPr>
              <w:t>emergency</w:t>
            </w:r>
            <w:r w:rsidRPr="004059D5">
              <w:rPr>
                <w:rFonts w:ascii="Arial" w:hAnsi="Arial" w:cs="Arial"/>
                <w:spacing w:val="-3"/>
                <w:sz w:val="20"/>
                <w:szCs w:val="20"/>
              </w:rPr>
              <w:t xml:space="preserve"> </w:t>
            </w:r>
            <w:r w:rsidRPr="004059D5">
              <w:rPr>
                <w:rFonts w:ascii="Arial" w:hAnsi="Arial" w:cs="Arial"/>
                <w:sz w:val="20"/>
                <w:szCs w:val="20"/>
              </w:rPr>
              <w:t>countries e.g.:</w:t>
            </w:r>
            <w:r w:rsidRPr="004059D5">
              <w:rPr>
                <w:rFonts w:ascii="Arial" w:hAnsi="Arial" w:cs="Arial"/>
                <w:spacing w:val="-1"/>
                <w:sz w:val="20"/>
                <w:szCs w:val="20"/>
              </w:rPr>
              <w:t xml:space="preserve"> </w:t>
            </w:r>
            <w:r w:rsidRPr="004059D5">
              <w:rPr>
                <w:rFonts w:ascii="Arial" w:hAnsi="Arial" w:cs="Arial"/>
                <w:sz w:val="20"/>
                <w:szCs w:val="20"/>
              </w:rPr>
              <w:t>Somalia,</w:t>
            </w:r>
            <w:r w:rsidRPr="004059D5">
              <w:rPr>
                <w:rFonts w:ascii="Arial" w:hAnsi="Arial" w:cs="Arial"/>
                <w:spacing w:val="-4"/>
                <w:sz w:val="20"/>
                <w:szCs w:val="20"/>
              </w:rPr>
              <w:t xml:space="preserve"> </w:t>
            </w:r>
            <w:r w:rsidRPr="004059D5">
              <w:rPr>
                <w:rFonts w:ascii="Arial" w:hAnsi="Arial" w:cs="Arial"/>
                <w:sz w:val="20"/>
                <w:szCs w:val="20"/>
              </w:rPr>
              <w:t>Kenya</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DRC</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regions ego:</w:t>
            </w:r>
            <w:r w:rsidRPr="004059D5">
              <w:rPr>
                <w:rFonts w:ascii="Arial" w:hAnsi="Arial" w:cs="Arial"/>
                <w:spacing w:val="-3"/>
                <w:sz w:val="20"/>
                <w:szCs w:val="20"/>
              </w:rPr>
              <w:t xml:space="preserve"> </w:t>
            </w:r>
            <w:r w:rsidRPr="004059D5">
              <w:rPr>
                <w:rFonts w:ascii="Arial" w:hAnsi="Arial" w:cs="Arial"/>
                <w:sz w:val="20"/>
                <w:szCs w:val="20"/>
              </w:rPr>
              <w:t>EURO,</w:t>
            </w:r>
            <w:r w:rsidRPr="004059D5">
              <w:rPr>
                <w:rFonts w:ascii="Arial" w:hAnsi="Arial" w:cs="Arial"/>
                <w:spacing w:val="-1"/>
                <w:sz w:val="20"/>
                <w:szCs w:val="20"/>
              </w:rPr>
              <w:t xml:space="preserve"> </w:t>
            </w:r>
            <w:r w:rsidRPr="004059D5">
              <w:rPr>
                <w:rFonts w:ascii="Arial" w:hAnsi="Arial" w:cs="Arial"/>
                <w:sz w:val="20"/>
                <w:szCs w:val="20"/>
              </w:rPr>
              <w:t>AFRO,</w:t>
            </w:r>
            <w:r w:rsidRPr="004059D5">
              <w:rPr>
                <w:rFonts w:ascii="Arial" w:hAnsi="Arial" w:cs="Arial"/>
                <w:spacing w:val="-1"/>
                <w:sz w:val="20"/>
                <w:szCs w:val="20"/>
              </w:rPr>
              <w:t xml:space="preserve"> </w:t>
            </w:r>
            <w:r w:rsidRPr="004059D5">
              <w:rPr>
                <w:rFonts w:ascii="Arial" w:hAnsi="Arial" w:cs="Arial"/>
                <w:sz w:val="20"/>
                <w:szCs w:val="20"/>
              </w:rPr>
              <w:t>SEARO and</w:t>
            </w:r>
            <w:r w:rsidRPr="004059D5">
              <w:rPr>
                <w:rFonts w:ascii="Arial" w:hAnsi="Arial" w:cs="Arial"/>
                <w:spacing w:val="-1"/>
                <w:sz w:val="20"/>
                <w:szCs w:val="20"/>
              </w:rPr>
              <w:t xml:space="preserve"> </w:t>
            </w:r>
            <w:r w:rsidRPr="004059D5">
              <w:rPr>
                <w:rFonts w:ascii="Arial" w:hAnsi="Arial" w:cs="Arial"/>
                <w:sz w:val="20"/>
                <w:szCs w:val="20"/>
              </w:rPr>
              <w:t>EMRO.</w:t>
            </w:r>
          </w:p>
          <w:p w14:paraId="5B0E1540" w14:textId="77777777" w:rsidR="001C3B6A" w:rsidRPr="004059D5" w:rsidRDefault="001C3B6A" w:rsidP="000D0E47">
            <w:pPr>
              <w:pStyle w:val="TableParagraph"/>
              <w:numPr>
                <w:ilvl w:val="0"/>
                <w:numId w:val="7"/>
              </w:numPr>
              <w:tabs>
                <w:tab w:val="left" w:pos="322"/>
              </w:tabs>
              <w:rPr>
                <w:rFonts w:ascii="Arial" w:hAnsi="Arial" w:cs="Arial"/>
                <w:sz w:val="20"/>
                <w:szCs w:val="20"/>
              </w:rPr>
            </w:pPr>
            <w:r w:rsidRPr="004059D5">
              <w:rPr>
                <w:rFonts w:ascii="Arial" w:hAnsi="Arial" w:cs="Arial"/>
                <w:sz w:val="20"/>
                <w:szCs w:val="20"/>
              </w:rPr>
              <w:t>Proactively reaching out to some countries for possible options to support with deployments for the</w:t>
            </w:r>
            <w:r w:rsidRPr="004059D5">
              <w:rPr>
                <w:rFonts w:ascii="Arial" w:hAnsi="Arial" w:cs="Arial"/>
                <w:spacing w:val="-12"/>
                <w:sz w:val="20"/>
                <w:szCs w:val="20"/>
              </w:rPr>
              <w:t xml:space="preserve"> </w:t>
            </w:r>
            <w:r w:rsidRPr="004059D5">
              <w:rPr>
                <w:rFonts w:ascii="Arial" w:hAnsi="Arial" w:cs="Arial"/>
                <w:sz w:val="20"/>
                <w:szCs w:val="20"/>
              </w:rPr>
              <w:t>emergencies.</w:t>
            </w:r>
          </w:p>
          <w:p w14:paraId="46521BFB" w14:textId="77777777" w:rsidR="001C3B6A" w:rsidRPr="004059D5" w:rsidRDefault="001C3B6A" w:rsidP="000D0E47">
            <w:pPr>
              <w:pStyle w:val="TableParagraph"/>
              <w:numPr>
                <w:ilvl w:val="0"/>
                <w:numId w:val="7"/>
              </w:numPr>
              <w:tabs>
                <w:tab w:val="left" w:pos="322"/>
              </w:tabs>
              <w:ind w:right="630"/>
              <w:rPr>
                <w:rFonts w:ascii="Arial" w:hAnsi="Arial" w:cs="Arial"/>
                <w:sz w:val="20"/>
                <w:szCs w:val="20"/>
              </w:rPr>
            </w:pPr>
            <w:r w:rsidRPr="004059D5">
              <w:rPr>
                <w:rFonts w:ascii="Arial" w:hAnsi="Arial" w:cs="Arial"/>
                <w:sz w:val="20"/>
                <w:szCs w:val="20"/>
              </w:rPr>
              <w:t>Coordinating</w:t>
            </w:r>
            <w:r w:rsidRPr="004059D5">
              <w:rPr>
                <w:rFonts w:ascii="Arial" w:hAnsi="Arial" w:cs="Arial"/>
                <w:spacing w:val="-4"/>
                <w:sz w:val="20"/>
                <w:szCs w:val="20"/>
              </w:rPr>
              <w:t xml:space="preserve"> </w:t>
            </w:r>
            <w:r w:rsidRPr="004059D5">
              <w:rPr>
                <w:rFonts w:ascii="Arial" w:hAnsi="Arial" w:cs="Arial"/>
                <w:sz w:val="20"/>
                <w:szCs w:val="20"/>
              </w:rPr>
              <w:t>with</w:t>
            </w:r>
            <w:r w:rsidRPr="004059D5">
              <w:rPr>
                <w:rFonts w:ascii="Arial" w:hAnsi="Arial" w:cs="Arial"/>
                <w:spacing w:val="-3"/>
                <w:sz w:val="20"/>
                <w:szCs w:val="20"/>
              </w:rPr>
              <w:t xml:space="preserve"> </w:t>
            </w:r>
            <w:r w:rsidRPr="004059D5">
              <w:rPr>
                <w:rFonts w:ascii="Arial" w:hAnsi="Arial" w:cs="Arial"/>
                <w:sz w:val="20"/>
                <w:szCs w:val="20"/>
              </w:rPr>
              <w:t>DFID</w:t>
            </w:r>
            <w:r w:rsidRPr="004059D5">
              <w:rPr>
                <w:rFonts w:ascii="Arial" w:hAnsi="Arial" w:cs="Arial"/>
                <w:spacing w:val="-2"/>
                <w:sz w:val="20"/>
                <w:szCs w:val="20"/>
              </w:rPr>
              <w:t xml:space="preserve"> </w:t>
            </w:r>
            <w:r w:rsidRPr="004059D5">
              <w:rPr>
                <w:rFonts w:ascii="Arial" w:hAnsi="Arial" w:cs="Arial"/>
                <w:sz w:val="20"/>
                <w:szCs w:val="20"/>
              </w:rPr>
              <w:t>–</w:t>
            </w:r>
            <w:r w:rsidRPr="004059D5">
              <w:rPr>
                <w:rFonts w:ascii="Arial" w:hAnsi="Arial" w:cs="Arial"/>
                <w:spacing w:val="-3"/>
                <w:sz w:val="20"/>
                <w:szCs w:val="20"/>
              </w:rPr>
              <w:t xml:space="preserve"> </w:t>
            </w:r>
            <w:r w:rsidRPr="004059D5">
              <w:rPr>
                <w:rFonts w:ascii="Arial" w:hAnsi="Arial" w:cs="Arial"/>
                <w:sz w:val="20"/>
                <w:szCs w:val="20"/>
              </w:rPr>
              <w:t>SBP,</w:t>
            </w:r>
            <w:r w:rsidRPr="004059D5">
              <w:rPr>
                <w:rFonts w:ascii="Arial" w:hAnsi="Arial" w:cs="Arial"/>
                <w:spacing w:val="-3"/>
                <w:sz w:val="20"/>
                <w:szCs w:val="20"/>
              </w:rPr>
              <w:t xml:space="preserve"> </w:t>
            </w:r>
            <w:r w:rsidRPr="004059D5">
              <w:rPr>
                <w:rFonts w:ascii="Arial" w:hAnsi="Arial" w:cs="Arial"/>
                <w:sz w:val="20"/>
                <w:szCs w:val="20"/>
              </w:rPr>
              <w:t>UK,</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seek</w:t>
            </w:r>
            <w:r w:rsidRPr="004059D5">
              <w:rPr>
                <w:rFonts w:ascii="Arial" w:hAnsi="Arial" w:cs="Arial"/>
                <w:spacing w:val="-1"/>
                <w:sz w:val="20"/>
                <w:szCs w:val="20"/>
              </w:rPr>
              <w:t xml:space="preserve"> </w:t>
            </w:r>
            <w:r w:rsidRPr="004059D5">
              <w:rPr>
                <w:rFonts w:ascii="Arial" w:hAnsi="Arial" w:cs="Arial"/>
                <w:sz w:val="20"/>
                <w:szCs w:val="20"/>
              </w:rPr>
              <w:t>funding</w:t>
            </w:r>
            <w:r w:rsidRPr="004059D5">
              <w:rPr>
                <w:rFonts w:ascii="Arial" w:hAnsi="Arial" w:cs="Arial"/>
                <w:spacing w:val="-2"/>
                <w:sz w:val="20"/>
                <w:szCs w:val="20"/>
              </w:rPr>
              <w:t xml:space="preserve"> </w:t>
            </w:r>
            <w:r w:rsidRPr="004059D5">
              <w:rPr>
                <w:rFonts w:ascii="Arial" w:hAnsi="Arial" w:cs="Arial"/>
                <w:sz w:val="20"/>
                <w:szCs w:val="20"/>
              </w:rPr>
              <w:t>support for</w:t>
            </w:r>
            <w:r w:rsidRPr="004059D5">
              <w:rPr>
                <w:rFonts w:ascii="Arial" w:hAnsi="Arial" w:cs="Arial"/>
                <w:spacing w:val="-4"/>
                <w:sz w:val="20"/>
                <w:szCs w:val="20"/>
              </w:rPr>
              <w:t xml:space="preserve"> </w:t>
            </w:r>
            <w:r w:rsidRPr="004059D5">
              <w:rPr>
                <w:rFonts w:ascii="Arial" w:hAnsi="Arial" w:cs="Arial"/>
                <w:sz w:val="20"/>
                <w:szCs w:val="20"/>
              </w:rPr>
              <w:t>partners</w:t>
            </w:r>
            <w:r w:rsidRPr="004059D5">
              <w:rPr>
                <w:rFonts w:ascii="Arial" w:hAnsi="Arial" w:cs="Arial"/>
                <w:spacing w:val="-4"/>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deployment</w:t>
            </w:r>
            <w:r w:rsidRPr="004059D5">
              <w:rPr>
                <w:rFonts w:ascii="Arial" w:hAnsi="Arial" w:cs="Arial"/>
                <w:spacing w:val="-4"/>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EBOLA</w:t>
            </w:r>
            <w:r w:rsidRPr="004059D5">
              <w:rPr>
                <w:rFonts w:ascii="Arial" w:hAnsi="Arial" w:cs="Arial"/>
                <w:spacing w:val="-1"/>
                <w:sz w:val="20"/>
                <w:szCs w:val="20"/>
              </w:rPr>
              <w:t xml:space="preserve"> </w:t>
            </w:r>
            <w:r w:rsidRPr="004059D5">
              <w:rPr>
                <w:rFonts w:ascii="Arial" w:hAnsi="Arial" w:cs="Arial"/>
                <w:sz w:val="20"/>
                <w:szCs w:val="20"/>
              </w:rPr>
              <w:t>response</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DRC</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EBOLA</w:t>
            </w:r>
            <w:r w:rsidRPr="004059D5">
              <w:rPr>
                <w:rFonts w:ascii="Arial" w:hAnsi="Arial" w:cs="Arial"/>
                <w:spacing w:val="-1"/>
                <w:sz w:val="20"/>
                <w:szCs w:val="20"/>
              </w:rPr>
              <w:t xml:space="preserve"> </w:t>
            </w:r>
            <w:r w:rsidRPr="004059D5">
              <w:rPr>
                <w:rFonts w:ascii="Arial" w:hAnsi="Arial" w:cs="Arial"/>
                <w:sz w:val="20"/>
                <w:szCs w:val="20"/>
              </w:rPr>
              <w:t>preparedness</w:t>
            </w:r>
            <w:r w:rsidRPr="004059D5">
              <w:rPr>
                <w:rFonts w:ascii="Arial" w:hAnsi="Arial" w:cs="Arial"/>
                <w:spacing w:val="-1"/>
                <w:sz w:val="20"/>
                <w:szCs w:val="20"/>
              </w:rPr>
              <w:t xml:space="preserve"> </w:t>
            </w:r>
            <w:r w:rsidRPr="004059D5">
              <w:rPr>
                <w:rFonts w:ascii="Arial" w:hAnsi="Arial" w:cs="Arial"/>
                <w:sz w:val="20"/>
                <w:szCs w:val="20"/>
              </w:rPr>
              <w:t>to Rwanda</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South Sudan.</w:t>
            </w:r>
          </w:p>
          <w:p w14:paraId="57083CF5" w14:textId="77777777" w:rsidR="001C3B6A" w:rsidRPr="004059D5" w:rsidRDefault="001C3B6A" w:rsidP="000D0E47">
            <w:pPr>
              <w:pStyle w:val="TableParagraph"/>
              <w:numPr>
                <w:ilvl w:val="0"/>
                <w:numId w:val="7"/>
              </w:numPr>
              <w:tabs>
                <w:tab w:val="left" w:pos="300"/>
              </w:tabs>
              <w:rPr>
                <w:rFonts w:ascii="Arial" w:hAnsi="Arial" w:cs="Arial"/>
                <w:sz w:val="20"/>
                <w:szCs w:val="20"/>
              </w:rPr>
            </w:pPr>
            <w:r w:rsidRPr="004059D5">
              <w:rPr>
                <w:rFonts w:ascii="Arial" w:hAnsi="Arial" w:cs="Arial"/>
                <w:sz w:val="20"/>
                <w:szCs w:val="20"/>
              </w:rPr>
              <w:t>Nearly 30 deployments were done in Bangladesh, Cox Bazaar and 15 in</w:t>
            </w:r>
            <w:r w:rsidRPr="004059D5">
              <w:rPr>
                <w:rFonts w:ascii="Arial" w:hAnsi="Arial" w:cs="Arial"/>
                <w:spacing w:val="-6"/>
                <w:sz w:val="20"/>
                <w:szCs w:val="20"/>
              </w:rPr>
              <w:t xml:space="preserve"> </w:t>
            </w:r>
            <w:r w:rsidRPr="004059D5">
              <w:rPr>
                <w:rFonts w:ascii="Arial" w:hAnsi="Arial" w:cs="Arial"/>
                <w:sz w:val="20"/>
                <w:szCs w:val="20"/>
              </w:rPr>
              <w:t>DRC.</w:t>
            </w:r>
          </w:p>
          <w:p w14:paraId="7217557F" w14:textId="77777777" w:rsidR="001C3B6A" w:rsidRPr="004059D5" w:rsidRDefault="001C3B6A" w:rsidP="000D0E47">
            <w:pPr>
              <w:pStyle w:val="TableParagraph"/>
              <w:numPr>
                <w:ilvl w:val="0"/>
                <w:numId w:val="7"/>
              </w:numPr>
              <w:tabs>
                <w:tab w:val="left" w:pos="420"/>
              </w:tabs>
              <w:rPr>
                <w:rFonts w:ascii="Arial" w:hAnsi="Arial" w:cs="Arial"/>
                <w:sz w:val="20"/>
                <w:szCs w:val="20"/>
              </w:rPr>
            </w:pPr>
            <w:r w:rsidRPr="004059D5">
              <w:rPr>
                <w:rFonts w:ascii="Arial" w:hAnsi="Arial" w:cs="Arial"/>
                <w:sz w:val="20"/>
                <w:szCs w:val="20"/>
              </w:rPr>
              <w:t>2 new partnership agreements were signed up with the Government of Iceland and with</w:t>
            </w:r>
            <w:r w:rsidRPr="004059D5">
              <w:rPr>
                <w:rFonts w:ascii="Arial" w:hAnsi="Arial" w:cs="Arial"/>
                <w:spacing w:val="-4"/>
                <w:sz w:val="20"/>
                <w:szCs w:val="20"/>
              </w:rPr>
              <w:t xml:space="preserve"> </w:t>
            </w:r>
            <w:r w:rsidRPr="004059D5">
              <w:rPr>
                <w:rFonts w:ascii="Arial" w:hAnsi="Arial" w:cs="Arial"/>
                <w:sz w:val="20"/>
                <w:szCs w:val="20"/>
              </w:rPr>
              <w:t>UK-Med.</w:t>
            </w:r>
          </w:p>
          <w:p w14:paraId="0437E8D2" w14:textId="77777777" w:rsidR="001C3B6A" w:rsidRPr="004059D5" w:rsidRDefault="001C3B6A" w:rsidP="000C1669">
            <w:pPr>
              <w:pStyle w:val="TableParagraph"/>
              <w:rPr>
                <w:rFonts w:ascii="Arial" w:hAnsi="Arial" w:cs="Arial"/>
                <w:sz w:val="20"/>
                <w:szCs w:val="20"/>
              </w:rPr>
            </w:pPr>
          </w:p>
          <w:p w14:paraId="6FEB612E" w14:textId="77777777" w:rsidR="001C3B6A" w:rsidRPr="004059D5" w:rsidRDefault="001C3B6A" w:rsidP="000C1669">
            <w:pPr>
              <w:pStyle w:val="TableParagraph"/>
              <w:rPr>
                <w:rFonts w:ascii="Arial" w:hAnsi="Arial" w:cs="Arial"/>
                <w:sz w:val="20"/>
                <w:szCs w:val="20"/>
              </w:rPr>
            </w:pPr>
            <w:r w:rsidRPr="004059D5">
              <w:rPr>
                <w:rFonts w:ascii="Arial" w:hAnsi="Arial" w:cs="Arial"/>
                <w:sz w:val="20"/>
                <w:szCs w:val="20"/>
              </w:rPr>
              <w:t xml:space="preserve">Operational Support &amp; Logistics’ (OSL) partnership activities have included collaboration and coordination with WFP, UNICEF and other operational partners on specific logistical efforts including camp and life support, transport, stockpile management and warehousing, and distribution during the DRC Ebola responses, Entebbe technical guidance on stockpiling for preparedness with WFP, Yemen supply chain management operations. Coordinating activities include providing technical guidance for safe and dignified burial guidance in partnership with IFRC, coordination of management of Ebola Treatment units with MSF, </w:t>
            </w:r>
            <w:proofErr w:type="spellStart"/>
            <w:r w:rsidRPr="004059D5">
              <w:rPr>
                <w:rFonts w:ascii="Arial" w:hAnsi="Arial" w:cs="Arial"/>
                <w:sz w:val="20"/>
                <w:szCs w:val="20"/>
              </w:rPr>
              <w:t>Alima</w:t>
            </w:r>
            <w:proofErr w:type="spellEnd"/>
            <w:r w:rsidRPr="004059D5">
              <w:rPr>
                <w:rFonts w:ascii="Arial" w:hAnsi="Arial" w:cs="Arial"/>
                <w:sz w:val="20"/>
                <w:szCs w:val="20"/>
              </w:rPr>
              <w:t xml:space="preserve"> and the Ministry of Health of DRC.  </w:t>
            </w:r>
          </w:p>
          <w:p w14:paraId="33FC17F3" w14:textId="77777777" w:rsidR="001C3B6A" w:rsidRPr="004059D5" w:rsidRDefault="001C3B6A" w:rsidP="000C1669">
            <w:pPr>
              <w:pStyle w:val="TableParagraph"/>
              <w:rPr>
                <w:rFonts w:ascii="Arial" w:hAnsi="Arial" w:cs="Arial"/>
                <w:sz w:val="20"/>
                <w:szCs w:val="20"/>
              </w:rPr>
            </w:pPr>
          </w:p>
          <w:p w14:paraId="692F9107" w14:textId="77777777" w:rsidR="001C3B6A" w:rsidRPr="004059D5" w:rsidRDefault="001C3B6A" w:rsidP="000C1669">
            <w:pPr>
              <w:pStyle w:val="TableParagraph"/>
              <w:rPr>
                <w:rFonts w:ascii="Arial" w:hAnsi="Arial" w:cs="Arial"/>
                <w:sz w:val="20"/>
                <w:szCs w:val="20"/>
              </w:rPr>
            </w:pPr>
            <w:r w:rsidRPr="004059D5">
              <w:rPr>
                <w:rFonts w:ascii="Arial" w:hAnsi="Arial" w:cs="Arial"/>
                <w:sz w:val="20"/>
                <w:szCs w:val="20"/>
              </w:rPr>
              <w:t xml:space="preserve">Over the past 6 months ending October 2019, OSL has initiated approximately 140 different deployments to support health emergency operations including in DRC, Uganda, South Sudan, Mozambique, Tanzania, Yemen, Iran, and other countries. </w:t>
            </w:r>
          </w:p>
          <w:p w14:paraId="60DBABE2" w14:textId="77777777" w:rsidR="001C3B6A" w:rsidRPr="004059D5" w:rsidRDefault="001C3B6A" w:rsidP="000C1669">
            <w:pPr>
              <w:pStyle w:val="TableParagraph"/>
              <w:rPr>
                <w:rFonts w:ascii="Arial" w:hAnsi="Arial" w:cs="Arial"/>
                <w:sz w:val="20"/>
                <w:szCs w:val="20"/>
              </w:rPr>
            </w:pPr>
          </w:p>
          <w:p w14:paraId="665DDDFB" w14:textId="77777777" w:rsidR="001C3B6A" w:rsidRPr="004059D5" w:rsidRDefault="001C3B6A" w:rsidP="000C1669">
            <w:pPr>
              <w:pStyle w:val="TableParagraph"/>
              <w:rPr>
                <w:rFonts w:ascii="Arial" w:hAnsi="Arial" w:cs="Arial"/>
                <w:sz w:val="20"/>
                <w:szCs w:val="20"/>
              </w:rPr>
            </w:pPr>
            <w:r w:rsidRPr="004059D5">
              <w:rPr>
                <w:rFonts w:ascii="Arial" w:hAnsi="Arial" w:cs="Arial"/>
                <w:sz w:val="20"/>
                <w:szCs w:val="20"/>
              </w:rPr>
              <w:t>Supported and participated in AFRO leadership training in Senegal that integrated Incident Management and Operational frameworks for WHO staff.  The leadership training included planning, health logistics and supply chain management and administrative support.</w:t>
            </w:r>
          </w:p>
          <w:p w14:paraId="3A19E111" w14:textId="2AA86092" w:rsidR="001C3B6A" w:rsidRPr="004059D5" w:rsidRDefault="001C3B6A" w:rsidP="000C1669">
            <w:pPr>
              <w:pStyle w:val="TableParagraph"/>
              <w:rPr>
                <w:rFonts w:ascii="Arial" w:hAnsi="Arial" w:cs="Arial"/>
                <w:sz w:val="20"/>
                <w:szCs w:val="20"/>
              </w:rPr>
            </w:pPr>
          </w:p>
          <w:p w14:paraId="0DDC1ED2" w14:textId="77777777" w:rsidR="001C3B6A" w:rsidRPr="004059D5" w:rsidRDefault="001C3B6A" w:rsidP="00E9493D">
            <w:pPr>
              <w:pStyle w:val="TableParagraph"/>
              <w:rPr>
                <w:rFonts w:ascii="Arial" w:eastAsia="Calibri" w:hAnsi="Arial" w:cs="Arial"/>
                <w:sz w:val="20"/>
                <w:szCs w:val="20"/>
              </w:rPr>
            </w:pPr>
            <w:r w:rsidRPr="004059D5">
              <w:rPr>
                <w:rFonts w:ascii="Arial" w:hAnsi="Arial" w:cs="Arial"/>
                <w:sz w:val="20"/>
                <w:szCs w:val="20"/>
              </w:rPr>
              <w:t>Since the last reporting, WHO reinforced its coordination with the Inter-Agency Standing Committee in several</w:t>
            </w:r>
            <w:r w:rsidRPr="004059D5">
              <w:rPr>
                <w:rFonts w:ascii="Arial" w:hAnsi="Arial" w:cs="Arial"/>
                <w:spacing w:val="-33"/>
                <w:sz w:val="20"/>
                <w:szCs w:val="20"/>
              </w:rPr>
              <w:t xml:space="preserve"> </w:t>
            </w:r>
            <w:r w:rsidRPr="004059D5">
              <w:rPr>
                <w:rFonts w:ascii="Arial" w:hAnsi="Arial" w:cs="Arial"/>
                <w:sz w:val="20"/>
                <w:szCs w:val="20"/>
              </w:rPr>
              <w:t>ways:</w:t>
            </w:r>
          </w:p>
          <w:p w14:paraId="5097295E" w14:textId="77777777" w:rsidR="001C3B6A" w:rsidRPr="004059D5" w:rsidRDefault="001C3B6A" w:rsidP="000D0E47">
            <w:pPr>
              <w:pStyle w:val="TableParagraph"/>
              <w:numPr>
                <w:ilvl w:val="0"/>
                <w:numId w:val="8"/>
              </w:numPr>
              <w:tabs>
                <w:tab w:val="left" w:pos="538"/>
              </w:tabs>
              <w:ind w:right="617"/>
              <w:rPr>
                <w:rFonts w:ascii="Arial" w:eastAsia="Calibri" w:hAnsi="Arial" w:cs="Arial"/>
                <w:sz w:val="20"/>
                <w:szCs w:val="20"/>
              </w:rPr>
            </w:pP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3-days</w:t>
            </w:r>
            <w:r w:rsidRPr="004059D5">
              <w:rPr>
                <w:rFonts w:ascii="Arial" w:hAnsi="Arial" w:cs="Arial"/>
                <w:spacing w:val="-3"/>
                <w:sz w:val="20"/>
                <w:szCs w:val="20"/>
              </w:rPr>
              <w:t xml:space="preserve"> </w:t>
            </w:r>
            <w:r w:rsidRPr="004059D5">
              <w:rPr>
                <w:rFonts w:ascii="Arial" w:hAnsi="Arial" w:cs="Arial"/>
                <w:sz w:val="20"/>
                <w:szCs w:val="20"/>
              </w:rPr>
              <w:t>simulation</w:t>
            </w:r>
            <w:r w:rsidRPr="004059D5">
              <w:rPr>
                <w:rFonts w:ascii="Arial" w:hAnsi="Arial" w:cs="Arial"/>
                <w:spacing w:val="-4"/>
                <w:sz w:val="20"/>
                <w:szCs w:val="20"/>
              </w:rPr>
              <w:t xml:space="preserve"> </w:t>
            </w:r>
            <w:r w:rsidRPr="004059D5">
              <w:rPr>
                <w:rFonts w:ascii="Arial" w:hAnsi="Arial" w:cs="Arial"/>
                <w:sz w:val="20"/>
                <w:szCs w:val="20"/>
              </w:rPr>
              <w:t>exercise</w:t>
            </w:r>
            <w:r w:rsidRPr="004059D5">
              <w:rPr>
                <w:rFonts w:ascii="Arial" w:hAnsi="Arial" w:cs="Arial"/>
                <w:spacing w:val="-1"/>
                <w:sz w:val="20"/>
                <w:szCs w:val="20"/>
              </w:rPr>
              <w:t xml:space="preserve"> </w:t>
            </w:r>
            <w:r w:rsidRPr="004059D5">
              <w:rPr>
                <w:rFonts w:ascii="Arial" w:hAnsi="Arial" w:cs="Arial"/>
                <w:sz w:val="20"/>
                <w:szCs w:val="20"/>
              </w:rPr>
              <w:t>was</w:t>
            </w:r>
            <w:r w:rsidRPr="004059D5">
              <w:rPr>
                <w:rFonts w:ascii="Arial" w:hAnsi="Arial" w:cs="Arial"/>
                <w:spacing w:val="-3"/>
                <w:sz w:val="20"/>
                <w:szCs w:val="20"/>
              </w:rPr>
              <w:t xml:space="preserve"> </w:t>
            </w:r>
            <w:r w:rsidRPr="004059D5">
              <w:rPr>
                <w:rFonts w:ascii="Arial" w:hAnsi="Arial" w:cs="Arial"/>
                <w:sz w:val="20"/>
                <w:szCs w:val="20"/>
              </w:rPr>
              <w:t>organized</w:t>
            </w:r>
            <w:r w:rsidRPr="004059D5">
              <w:rPr>
                <w:rFonts w:ascii="Arial" w:hAnsi="Arial" w:cs="Arial"/>
                <w:spacing w:val="-1"/>
                <w:sz w:val="20"/>
                <w:szCs w:val="20"/>
              </w:rPr>
              <w:t xml:space="preserve"> </w:t>
            </w:r>
            <w:r w:rsidRPr="004059D5">
              <w:rPr>
                <w:rFonts w:ascii="Arial" w:hAnsi="Arial" w:cs="Arial"/>
                <w:sz w:val="20"/>
                <w:szCs w:val="20"/>
              </w:rPr>
              <w:t>by</w:t>
            </w:r>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December</w:t>
            </w:r>
            <w:r w:rsidRPr="004059D5">
              <w:rPr>
                <w:rFonts w:ascii="Arial" w:hAnsi="Arial" w:cs="Arial"/>
                <w:spacing w:val="-3"/>
                <w:sz w:val="20"/>
                <w:szCs w:val="20"/>
              </w:rPr>
              <w:t xml:space="preserve"> </w:t>
            </w:r>
            <w:r w:rsidRPr="004059D5">
              <w:rPr>
                <w:rFonts w:ascii="Arial" w:hAnsi="Arial" w:cs="Arial"/>
                <w:sz w:val="20"/>
                <w:szCs w:val="20"/>
              </w:rPr>
              <w:t>2017</w:t>
            </w:r>
            <w:r w:rsidRPr="004059D5">
              <w:rPr>
                <w:rFonts w:ascii="Arial" w:hAnsi="Arial" w:cs="Arial"/>
                <w:spacing w:val="-3"/>
                <w:sz w:val="20"/>
                <w:szCs w:val="20"/>
              </w:rPr>
              <w:t xml:space="preserve"> </w:t>
            </w:r>
            <w:r w:rsidRPr="004059D5">
              <w:rPr>
                <w:rFonts w:ascii="Arial" w:hAnsi="Arial" w:cs="Arial"/>
                <w:sz w:val="20"/>
                <w:szCs w:val="20"/>
              </w:rPr>
              <w:t>testing</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IASC</w:t>
            </w:r>
            <w:r w:rsidRPr="004059D5">
              <w:rPr>
                <w:rFonts w:ascii="Arial" w:hAnsi="Arial" w:cs="Arial"/>
                <w:spacing w:val="-1"/>
                <w:sz w:val="20"/>
                <w:szCs w:val="20"/>
              </w:rPr>
              <w:t xml:space="preserve"> </w:t>
            </w:r>
            <w:r w:rsidRPr="004059D5">
              <w:rPr>
                <w:rFonts w:ascii="Arial" w:hAnsi="Arial" w:cs="Arial"/>
                <w:sz w:val="20"/>
                <w:szCs w:val="20"/>
              </w:rPr>
              <w:t>L3</w:t>
            </w:r>
            <w:r w:rsidRPr="004059D5">
              <w:rPr>
                <w:rFonts w:ascii="Arial" w:hAnsi="Arial" w:cs="Arial"/>
                <w:spacing w:val="-1"/>
                <w:sz w:val="20"/>
                <w:szCs w:val="20"/>
              </w:rPr>
              <w:t xml:space="preserve"> </w:t>
            </w:r>
            <w:r w:rsidRPr="004059D5">
              <w:rPr>
                <w:rFonts w:ascii="Arial" w:hAnsi="Arial" w:cs="Arial"/>
                <w:sz w:val="20"/>
                <w:szCs w:val="20"/>
              </w:rPr>
              <w:t>infectious</w:t>
            </w:r>
            <w:r w:rsidRPr="004059D5">
              <w:rPr>
                <w:rFonts w:ascii="Arial" w:hAnsi="Arial" w:cs="Arial"/>
                <w:spacing w:val="-4"/>
                <w:sz w:val="20"/>
                <w:szCs w:val="20"/>
              </w:rPr>
              <w:t xml:space="preserve"> </w:t>
            </w:r>
            <w:r w:rsidRPr="004059D5">
              <w:rPr>
                <w:rFonts w:ascii="Arial" w:hAnsi="Arial" w:cs="Arial"/>
                <w:sz w:val="20"/>
                <w:szCs w:val="20"/>
              </w:rPr>
              <w:t>events</w:t>
            </w:r>
            <w:r w:rsidRPr="004059D5">
              <w:rPr>
                <w:rFonts w:ascii="Arial" w:hAnsi="Arial" w:cs="Arial"/>
                <w:spacing w:val="-6"/>
                <w:sz w:val="20"/>
                <w:szCs w:val="20"/>
              </w:rPr>
              <w:t xml:space="preserve"> </w:t>
            </w:r>
            <w:r w:rsidRPr="004059D5">
              <w:rPr>
                <w:rFonts w:ascii="Arial" w:hAnsi="Arial" w:cs="Arial"/>
                <w:sz w:val="20"/>
                <w:szCs w:val="20"/>
              </w:rPr>
              <w:t>protocol</w:t>
            </w:r>
            <w:r w:rsidRPr="004059D5">
              <w:rPr>
                <w:rFonts w:ascii="Arial" w:hAnsi="Arial" w:cs="Arial"/>
                <w:spacing w:val="-4"/>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simulated</w:t>
            </w:r>
            <w:r w:rsidRPr="004059D5">
              <w:rPr>
                <w:rFonts w:ascii="Arial" w:hAnsi="Arial" w:cs="Arial"/>
                <w:spacing w:val="-2"/>
                <w:sz w:val="20"/>
                <w:szCs w:val="20"/>
              </w:rPr>
              <w:t xml:space="preserve"> </w:t>
            </w:r>
            <w:r w:rsidRPr="004059D5">
              <w:rPr>
                <w:rFonts w:ascii="Arial" w:hAnsi="Arial" w:cs="Arial"/>
                <w:sz w:val="20"/>
                <w:szCs w:val="20"/>
              </w:rPr>
              <w:t>conditions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a</w:t>
            </w:r>
            <w:r w:rsidRPr="004059D5">
              <w:rPr>
                <w:rFonts w:ascii="Arial" w:hAnsi="Arial" w:cs="Arial"/>
                <w:spacing w:val="-3"/>
                <w:sz w:val="20"/>
                <w:szCs w:val="20"/>
              </w:rPr>
              <w:t xml:space="preserve"> </w:t>
            </w:r>
            <w:r w:rsidRPr="004059D5">
              <w:rPr>
                <w:rFonts w:ascii="Arial" w:hAnsi="Arial" w:cs="Arial"/>
                <w:sz w:val="20"/>
                <w:szCs w:val="20"/>
              </w:rPr>
              <w:t>real</w:t>
            </w:r>
            <w:r w:rsidRPr="004059D5">
              <w:rPr>
                <w:rFonts w:ascii="Arial" w:hAnsi="Arial" w:cs="Arial"/>
                <w:spacing w:val="-4"/>
                <w:sz w:val="20"/>
                <w:szCs w:val="20"/>
              </w:rPr>
              <w:t xml:space="preserve"> </w:t>
            </w:r>
            <w:r w:rsidRPr="004059D5">
              <w:rPr>
                <w:rFonts w:ascii="Arial" w:hAnsi="Arial" w:cs="Arial"/>
                <w:sz w:val="20"/>
                <w:szCs w:val="20"/>
              </w:rPr>
              <w:t>event (scenario:</w:t>
            </w:r>
            <w:r w:rsidRPr="004059D5">
              <w:rPr>
                <w:rFonts w:ascii="Arial" w:hAnsi="Arial" w:cs="Arial"/>
                <w:spacing w:val="-2"/>
                <w:sz w:val="20"/>
                <w:szCs w:val="20"/>
              </w:rPr>
              <w:t xml:space="preserve"> </w:t>
            </w:r>
            <w:r w:rsidRPr="004059D5">
              <w:rPr>
                <w:rFonts w:ascii="Arial" w:hAnsi="Arial" w:cs="Arial"/>
                <w:sz w:val="20"/>
                <w:szCs w:val="20"/>
              </w:rPr>
              <w:t>severe</w:t>
            </w:r>
            <w:r w:rsidRPr="004059D5">
              <w:rPr>
                <w:rFonts w:ascii="Arial" w:hAnsi="Arial" w:cs="Arial"/>
                <w:spacing w:val="-3"/>
                <w:sz w:val="20"/>
                <w:szCs w:val="20"/>
              </w:rPr>
              <w:t xml:space="preserve"> </w:t>
            </w:r>
            <w:r w:rsidRPr="004059D5">
              <w:rPr>
                <w:rFonts w:ascii="Arial" w:hAnsi="Arial" w:cs="Arial"/>
                <w:sz w:val="20"/>
                <w:szCs w:val="20"/>
              </w:rPr>
              <w:t>air-borne</w:t>
            </w:r>
            <w:r w:rsidRPr="004059D5">
              <w:rPr>
                <w:rFonts w:ascii="Arial" w:hAnsi="Arial" w:cs="Arial"/>
                <w:spacing w:val="-5"/>
                <w:sz w:val="20"/>
                <w:szCs w:val="20"/>
              </w:rPr>
              <w:t xml:space="preserve"> </w:t>
            </w:r>
            <w:r w:rsidRPr="004059D5">
              <w:rPr>
                <w:rFonts w:ascii="Arial" w:hAnsi="Arial" w:cs="Arial"/>
                <w:sz w:val="20"/>
                <w:szCs w:val="20"/>
              </w:rPr>
              <w:t>new</w:t>
            </w:r>
            <w:r w:rsidRPr="004059D5">
              <w:rPr>
                <w:rFonts w:ascii="Arial" w:hAnsi="Arial" w:cs="Arial"/>
                <w:spacing w:val="-2"/>
                <w:sz w:val="20"/>
                <w:szCs w:val="20"/>
              </w:rPr>
              <w:t xml:space="preserve"> </w:t>
            </w:r>
            <w:r w:rsidRPr="004059D5">
              <w:rPr>
                <w:rFonts w:ascii="Arial" w:hAnsi="Arial" w:cs="Arial"/>
                <w:sz w:val="20"/>
                <w:szCs w:val="20"/>
              </w:rPr>
              <w:t>respiratory</w:t>
            </w:r>
            <w:r w:rsidRPr="004059D5">
              <w:rPr>
                <w:rFonts w:ascii="Arial" w:hAnsi="Arial" w:cs="Arial"/>
                <w:spacing w:val="-2"/>
                <w:sz w:val="20"/>
                <w:szCs w:val="20"/>
              </w:rPr>
              <w:t xml:space="preserve"> </w:t>
            </w:r>
            <w:r w:rsidRPr="004059D5">
              <w:rPr>
                <w:rFonts w:ascii="Arial" w:hAnsi="Arial" w:cs="Arial"/>
                <w:sz w:val="20"/>
                <w:szCs w:val="20"/>
              </w:rPr>
              <w:t>disease</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high</w:t>
            </w:r>
            <w:r w:rsidRPr="004059D5">
              <w:rPr>
                <w:rFonts w:ascii="Arial" w:hAnsi="Arial" w:cs="Arial"/>
                <w:spacing w:val="-3"/>
                <w:sz w:val="20"/>
                <w:szCs w:val="20"/>
              </w:rPr>
              <w:t xml:space="preserve"> </w:t>
            </w:r>
            <w:r w:rsidRPr="004059D5">
              <w:rPr>
                <w:rFonts w:ascii="Arial" w:hAnsi="Arial" w:cs="Arial"/>
                <w:sz w:val="20"/>
                <w:szCs w:val="20"/>
              </w:rPr>
              <w:t>fatality</w:t>
            </w:r>
            <w:r w:rsidRPr="004059D5">
              <w:rPr>
                <w:rFonts w:ascii="Arial" w:hAnsi="Arial" w:cs="Arial"/>
                <w:spacing w:val="-3"/>
                <w:sz w:val="20"/>
                <w:szCs w:val="20"/>
              </w:rPr>
              <w:t xml:space="preserve"> </w:t>
            </w:r>
            <w:r w:rsidRPr="004059D5">
              <w:rPr>
                <w:rFonts w:ascii="Arial" w:hAnsi="Arial" w:cs="Arial"/>
                <w:sz w:val="20"/>
                <w:szCs w:val="20"/>
              </w:rPr>
              <w:t>rate</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2"/>
                <w:sz w:val="20"/>
                <w:szCs w:val="20"/>
              </w:rPr>
              <w:t xml:space="preserve"> </w:t>
            </w:r>
            <w:r w:rsidRPr="004059D5">
              <w:rPr>
                <w:rFonts w:ascii="Arial" w:hAnsi="Arial" w:cs="Arial"/>
                <w:sz w:val="20"/>
                <w:szCs w:val="20"/>
              </w:rPr>
              <w:t>remote</w:t>
            </w:r>
            <w:r w:rsidRPr="004059D5">
              <w:rPr>
                <w:rFonts w:ascii="Arial" w:hAnsi="Arial" w:cs="Arial"/>
                <w:spacing w:val="-3"/>
                <w:sz w:val="20"/>
                <w:szCs w:val="20"/>
              </w:rPr>
              <w:t xml:space="preserve"> </w:t>
            </w:r>
            <w:r w:rsidRPr="004059D5">
              <w:rPr>
                <w:rFonts w:ascii="Arial" w:hAnsi="Arial" w:cs="Arial"/>
                <w:sz w:val="20"/>
                <w:szCs w:val="20"/>
              </w:rPr>
              <w:t>mountainous</w:t>
            </w:r>
            <w:r w:rsidRPr="004059D5">
              <w:rPr>
                <w:rFonts w:ascii="Arial" w:hAnsi="Arial" w:cs="Arial"/>
                <w:spacing w:val="-4"/>
                <w:sz w:val="20"/>
                <w:szCs w:val="20"/>
              </w:rPr>
              <w:t xml:space="preserve"> </w:t>
            </w:r>
            <w:r w:rsidRPr="004059D5">
              <w:rPr>
                <w:rFonts w:ascii="Arial" w:hAnsi="Arial" w:cs="Arial"/>
                <w:sz w:val="20"/>
                <w:szCs w:val="20"/>
              </w:rPr>
              <w:t>border</w:t>
            </w:r>
            <w:r w:rsidRPr="004059D5">
              <w:rPr>
                <w:rFonts w:ascii="Arial" w:hAnsi="Arial" w:cs="Arial"/>
                <w:spacing w:val="-5"/>
                <w:sz w:val="20"/>
                <w:szCs w:val="20"/>
              </w:rPr>
              <w:t xml:space="preserve"> </w:t>
            </w:r>
            <w:r w:rsidRPr="004059D5">
              <w:rPr>
                <w:rFonts w:ascii="Arial" w:hAnsi="Arial" w:cs="Arial"/>
                <w:sz w:val="20"/>
                <w:szCs w:val="20"/>
              </w:rPr>
              <w:t>area</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South-East</w:t>
            </w:r>
            <w:r w:rsidRPr="004059D5">
              <w:rPr>
                <w:rFonts w:ascii="Arial" w:hAnsi="Arial" w:cs="Arial"/>
                <w:spacing w:val="-1"/>
                <w:sz w:val="20"/>
                <w:szCs w:val="20"/>
              </w:rPr>
              <w:t xml:space="preserve"> </w:t>
            </w:r>
            <w:r w:rsidRPr="004059D5">
              <w:rPr>
                <w:rFonts w:ascii="Arial" w:hAnsi="Arial" w:cs="Arial"/>
                <w:sz w:val="20"/>
                <w:szCs w:val="20"/>
              </w:rPr>
              <w:t>Asia).</w:t>
            </w:r>
            <w:r w:rsidRPr="004059D5">
              <w:rPr>
                <w:rFonts w:ascii="Arial" w:hAnsi="Arial" w:cs="Arial"/>
                <w:spacing w:val="-2"/>
                <w:sz w:val="20"/>
                <w:szCs w:val="20"/>
              </w:rPr>
              <w:t xml:space="preserve"> </w:t>
            </w:r>
            <w:r w:rsidRPr="004059D5">
              <w:rPr>
                <w:rFonts w:ascii="Arial" w:hAnsi="Arial" w:cs="Arial"/>
                <w:sz w:val="20"/>
                <w:szCs w:val="20"/>
              </w:rPr>
              <w:t>This</w:t>
            </w:r>
            <w:r w:rsidRPr="004059D5">
              <w:rPr>
                <w:rFonts w:ascii="Arial" w:hAnsi="Arial" w:cs="Arial"/>
                <w:spacing w:val="-2"/>
                <w:sz w:val="20"/>
                <w:szCs w:val="20"/>
              </w:rPr>
              <w:t xml:space="preserve"> </w:t>
            </w:r>
            <w:r w:rsidRPr="004059D5">
              <w:rPr>
                <w:rFonts w:ascii="Arial" w:hAnsi="Arial" w:cs="Arial"/>
                <w:sz w:val="20"/>
                <w:szCs w:val="20"/>
              </w:rPr>
              <w:t>simulated</w:t>
            </w:r>
            <w:r w:rsidRPr="004059D5">
              <w:rPr>
                <w:rFonts w:ascii="Arial" w:hAnsi="Arial" w:cs="Arial"/>
                <w:spacing w:val="-2"/>
                <w:sz w:val="20"/>
                <w:szCs w:val="20"/>
              </w:rPr>
              <w:t xml:space="preserve"> </w:t>
            </w:r>
            <w:r w:rsidRPr="004059D5">
              <w:rPr>
                <w:rFonts w:ascii="Arial" w:hAnsi="Arial" w:cs="Arial"/>
                <w:sz w:val="20"/>
                <w:szCs w:val="20"/>
              </w:rPr>
              <w:t>an</w:t>
            </w:r>
            <w:r w:rsidRPr="004059D5">
              <w:rPr>
                <w:rFonts w:ascii="Arial" w:hAnsi="Arial" w:cs="Arial"/>
                <w:spacing w:val="-4"/>
                <w:sz w:val="20"/>
                <w:szCs w:val="20"/>
              </w:rPr>
              <w:t xml:space="preserve"> </w:t>
            </w:r>
            <w:r w:rsidRPr="004059D5">
              <w:rPr>
                <w:rFonts w:ascii="Arial" w:hAnsi="Arial" w:cs="Arial"/>
                <w:sz w:val="20"/>
                <w:szCs w:val="20"/>
              </w:rPr>
              <w:t>escalated approach</w:t>
            </w:r>
            <w:r w:rsidRPr="004059D5">
              <w:rPr>
                <w:rFonts w:ascii="Arial" w:hAnsi="Arial" w:cs="Arial"/>
                <w:spacing w:val="-2"/>
                <w:sz w:val="20"/>
                <w:szCs w:val="20"/>
              </w:rPr>
              <w:t xml:space="preserve"> </w:t>
            </w:r>
            <w:r w:rsidRPr="004059D5">
              <w:rPr>
                <w:rFonts w:ascii="Arial" w:hAnsi="Arial" w:cs="Arial"/>
                <w:sz w:val="20"/>
                <w:szCs w:val="20"/>
              </w:rPr>
              <w:t>from</w:t>
            </w:r>
            <w:r w:rsidRPr="004059D5">
              <w:rPr>
                <w:rFonts w:ascii="Arial" w:hAnsi="Arial" w:cs="Arial"/>
                <w:spacing w:val="-3"/>
                <w:sz w:val="20"/>
                <w:szCs w:val="20"/>
              </w:rPr>
              <w:t xml:space="preserve"> </w:t>
            </w:r>
            <w:r w:rsidRPr="004059D5">
              <w:rPr>
                <w:rFonts w:ascii="Arial" w:hAnsi="Arial" w:cs="Arial"/>
                <w:sz w:val="20"/>
                <w:szCs w:val="20"/>
              </w:rPr>
              <w:t>technical,</w:t>
            </w:r>
            <w:r w:rsidRPr="004059D5">
              <w:rPr>
                <w:rFonts w:ascii="Arial" w:hAnsi="Arial" w:cs="Arial"/>
                <w:spacing w:val="-1"/>
                <w:sz w:val="20"/>
                <w:szCs w:val="20"/>
              </w:rPr>
              <w:t xml:space="preserve"> </w:t>
            </w:r>
            <w:r w:rsidRPr="004059D5">
              <w:rPr>
                <w:rFonts w:ascii="Arial" w:hAnsi="Arial" w:cs="Arial"/>
                <w:sz w:val="20"/>
                <w:szCs w:val="20"/>
              </w:rPr>
              <w:t>to directors,</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Principals</w:t>
            </w:r>
            <w:r w:rsidRPr="004059D5">
              <w:rPr>
                <w:rFonts w:ascii="Arial" w:hAnsi="Arial" w:cs="Arial"/>
                <w:spacing w:val="-1"/>
                <w:sz w:val="20"/>
                <w:szCs w:val="20"/>
              </w:rPr>
              <w:t xml:space="preserve"> </w:t>
            </w:r>
            <w:r w:rsidRPr="004059D5">
              <w:rPr>
                <w:rFonts w:ascii="Arial" w:hAnsi="Arial" w:cs="Arial"/>
                <w:sz w:val="20"/>
                <w:szCs w:val="20"/>
              </w:rPr>
              <w:t>level</w:t>
            </w:r>
            <w:r w:rsidRPr="004059D5">
              <w:rPr>
                <w:rFonts w:ascii="Arial" w:hAnsi="Arial" w:cs="Arial"/>
                <w:spacing w:val="-1"/>
                <w:sz w:val="20"/>
                <w:szCs w:val="20"/>
              </w:rPr>
              <w:t xml:space="preserve"> </w:t>
            </w:r>
            <w:r w:rsidRPr="004059D5">
              <w:rPr>
                <w:rFonts w:ascii="Arial" w:hAnsi="Arial" w:cs="Arial"/>
                <w:sz w:val="20"/>
                <w:szCs w:val="20"/>
              </w:rPr>
              <w:t>cumulating</w:t>
            </w:r>
            <w:r w:rsidRPr="004059D5">
              <w:rPr>
                <w:rFonts w:ascii="Arial" w:hAnsi="Arial" w:cs="Arial"/>
                <w:spacing w:val="-2"/>
                <w:sz w:val="20"/>
                <w:szCs w:val="20"/>
              </w:rPr>
              <w:t xml:space="preserve"> </w:t>
            </w:r>
            <w:r w:rsidRPr="004059D5">
              <w:rPr>
                <w:rFonts w:ascii="Arial" w:hAnsi="Arial" w:cs="Arial"/>
                <w:sz w:val="20"/>
                <w:szCs w:val="20"/>
              </w:rPr>
              <w:t>towards</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simulated</w:t>
            </w:r>
            <w:r w:rsidRPr="004059D5">
              <w:rPr>
                <w:rFonts w:ascii="Arial" w:hAnsi="Arial" w:cs="Arial"/>
                <w:spacing w:val="-4"/>
                <w:sz w:val="20"/>
                <w:szCs w:val="20"/>
              </w:rPr>
              <w:t xml:space="preserve"> </w:t>
            </w:r>
            <w:r w:rsidRPr="004059D5">
              <w:rPr>
                <w:rFonts w:ascii="Arial" w:hAnsi="Arial" w:cs="Arial"/>
                <w:sz w:val="20"/>
                <w:szCs w:val="20"/>
              </w:rPr>
              <w:t>meeting</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IASC</w:t>
            </w:r>
            <w:r w:rsidRPr="004059D5">
              <w:rPr>
                <w:rFonts w:ascii="Arial" w:hAnsi="Arial" w:cs="Arial"/>
                <w:spacing w:val="-1"/>
                <w:sz w:val="20"/>
                <w:szCs w:val="20"/>
              </w:rPr>
              <w:t xml:space="preserve"> </w:t>
            </w:r>
            <w:r w:rsidRPr="004059D5">
              <w:rPr>
                <w:rFonts w:ascii="Arial" w:hAnsi="Arial" w:cs="Arial"/>
                <w:sz w:val="20"/>
                <w:szCs w:val="20"/>
              </w:rPr>
              <w:t>heads</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agencies</w:t>
            </w:r>
            <w:r w:rsidRPr="004059D5">
              <w:rPr>
                <w:rFonts w:ascii="Arial" w:hAnsi="Arial" w:cs="Arial"/>
                <w:spacing w:val="-1"/>
                <w:sz w:val="20"/>
                <w:szCs w:val="20"/>
              </w:rPr>
              <w:t xml:space="preserve"> </w:t>
            </w:r>
            <w:r w:rsidRPr="004059D5">
              <w:rPr>
                <w:rFonts w:ascii="Arial" w:hAnsi="Arial" w:cs="Arial"/>
                <w:sz w:val="20"/>
                <w:szCs w:val="20"/>
              </w:rPr>
              <w:t>to take</w:t>
            </w:r>
            <w:r w:rsidRPr="004059D5">
              <w:rPr>
                <w:rFonts w:ascii="Arial" w:hAnsi="Arial" w:cs="Arial"/>
                <w:spacing w:val="-1"/>
                <w:sz w:val="20"/>
                <w:szCs w:val="20"/>
              </w:rPr>
              <w:t xml:space="preserve"> </w:t>
            </w:r>
            <w:r w:rsidRPr="004059D5">
              <w:rPr>
                <w:rFonts w:ascii="Arial" w:hAnsi="Arial" w:cs="Arial"/>
                <w:sz w:val="20"/>
                <w:szCs w:val="20"/>
              </w:rPr>
              <w:t>decision</w:t>
            </w:r>
            <w:r w:rsidRPr="004059D5">
              <w:rPr>
                <w:rFonts w:ascii="Arial" w:hAnsi="Arial" w:cs="Arial"/>
                <w:spacing w:val="-4"/>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activation</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the protocol and related urgent actions to be taken by the</w:t>
            </w:r>
            <w:r w:rsidRPr="004059D5">
              <w:rPr>
                <w:rFonts w:ascii="Arial" w:hAnsi="Arial" w:cs="Arial"/>
                <w:spacing w:val="-8"/>
                <w:sz w:val="20"/>
                <w:szCs w:val="20"/>
              </w:rPr>
              <w:t xml:space="preserve"> </w:t>
            </w:r>
            <w:r w:rsidRPr="004059D5">
              <w:rPr>
                <w:rFonts w:ascii="Arial" w:hAnsi="Arial" w:cs="Arial"/>
                <w:sz w:val="20"/>
                <w:szCs w:val="20"/>
              </w:rPr>
              <w:t>system.</w:t>
            </w:r>
          </w:p>
          <w:p w14:paraId="521AD523" w14:textId="77777777" w:rsidR="001C3B6A" w:rsidRPr="004059D5" w:rsidRDefault="001C3B6A" w:rsidP="000D0E47">
            <w:pPr>
              <w:pStyle w:val="TableParagraph"/>
              <w:numPr>
                <w:ilvl w:val="0"/>
                <w:numId w:val="8"/>
              </w:numPr>
              <w:tabs>
                <w:tab w:val="left" w:pos="538"/>
              </w:tabs>
              <w:ind w:right="133"/>
              <w:rPr>
                <w:rFonts w:ascii="Arial" w:eastAsia="Calibri" w:hAnsi="Arial" w:cs="Arial"/>
                <w:sz w:val="20"/>
                <w:szCs w:val="20"/>
              </w:rPr>
            </w:pP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follow-up</w:t>
            </w:r>
            <w:r w:rsidRPr="004059D5">
              <w:rPr>
                <w:rFonts w:ascii="Arial" w:hAnsi="Arial" w:cs="Arial"/>
                <w:spacing w:val="-2"/>
                <w:sz w:val="20"/>
                <w:szCs w:val="20"/>
              </w:rPr>
              <w:t xml:space="preserve"> </w:t>
            </w:r>
            <w:r w:rsidRPr="004059D5">
              <w:rPr>
                <w:rFonts w:ascii="Arial" w:hAnsi="Arial" w:cs="Arial"/>
                <w:sz w:val="20"/>
                <w:szCs w:val="20"/>
              </w:rPr>
              <w:t>to this</w:t>
            </w:r>
            <w:r w:rsidRPr="004059D5">
              <w:rPr>
                <w:rFonts w:ascii="Arial" w:hAnsi="Arial" w:cs="Arial"/>
                <w:spacing w:val="-1"/>
                <w:sz w:val="20"/>
                <w:szCs w:val="20"/>
              </w:rPr>
              <w:t xml:space="preserve"> </w:t>
            </w:r>
            <w:r w:rsidRPr="004059D5">
              <w:rPr>
                <w:rFonts w:ascii="Arial" w:hAnsi="Arial" w:cs="Arial"/>
                <w:sz w:val="20"/>
                <w:szCs w:val="20"/>
              </w:rPr>
              <w:t>simulation,</w:t>
            </w:r>
            <w:r w:rsidRPr="004059D5">
              <w:rPr>
                <w:rFonts w:ascii="Arial" w:hAnsi="Arial" w:cs="Arial"/>
                <w:spacing w:val="-1"/>
                <w:sz w:val="20"/>
                <w:szCs w:val="20"/>
              </w:rPr>
              <w:t xml:space="preserve"> </w:t>
            </w:r>
            <w:r w:rsidRPr="004059D5">
              <w:rPr>
                <w:rFonts w:ascii="Arial" w:hAnsi="Arial" w:cs="Arial"/>
                <w:sz w:val="20"/>
                <w:szCs w:val="20"/>
              </w:rPr>
              <w:t>lessons</w:t>
            </w:r>
            <w:r w:rsidRPr="004059D5">
              <w:rPr>
                <w:rFonts w:ascii="Arial" w:hAnsi="Arial" w:cs="Arial"/>
                <w:spacing w:val="-3"/>
                <w:sz w:val="20"/>
                <w:szCs w:val="20"/>
              </w:rPr>
              <w:t xml:space="preserve"> </w:t>
            </w:r>
            <w:r w:rsidRPr="004059D5">
              <w:rPr>
                <w:rFonts w:ascii="Arial" w:hAnsi="Arial" w:cs="Arial"/>
                <w:sz w:val="20"/>
                <w:szCs w:val="20"/>
              </w:rPr>
              <w:t>were</w:t>
            </w:r>
            <w:r w:rsidRPr="004059D5">
              <w:rPr>
                <w:rFonts w:ascii="Arial" w:hAnsi="Arial" w:cs="Arial"/>
                <w:spacing w:val="-1"/>
                <w:sz w:val="20"/>
                <w:szCs w:val="20"/>
              </w:rPr>
              <w:t xml:space="preserve"> </w:t>
            </w:r>
            <w:r w:rsidRPr="004059D5">
              <w:rPr>
                <w:rFonts w:ascii="Arial" w:hAnsi="Arial" w:cs="Arial"/>
                <w:sz w:val="20"/>
                <w:szCs w:val="20"/>
              </w:rPr>
              <w:t>collected</w:t>
            </w:r>
            <w:r w:rsidRPr="004059D5">
              <w:rPr>
                <w:rFonts w:ascii="Arial" w:hAnsi="Arial" w:cs="Arial"/>
                <w:spacing w:val="-4"/>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protocol</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has</w:t>
            </w:r>
            <w:r w:rsidRPr="004059D5">
              <w:rPr>
                <w:rFonts w:ascii="Arial" w:hAnsi="Arial" w:cs="Arial"/>
                <w:spacing w:val="2"/>
                <w:sz w:val="20"/>
                <w:szCs w:val="20"/>
              </w:rPr>
              <w:t xml:space="preserve"> </w:t>
            </w:r>
            <w:r w:rsidRPr="004059D5">
              <w:rPr>
                <w:rFonts w:ascii="Arial" w:hAnsi="Arial" w:cs="Arial"/>
                <w:sz w:val="20"/>
                <w:szCs w:val="20"/>
              </w:rPr>
              <w:t>revised</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4"/>
                <w:sz w:val="20"/>
                <w:szCs w:val="20"/>
              </w:rPr>
              <w:t xml:space="preserve"> </w:t>
            </w:r>
            <w:r w:rsidRPr="004059D5">
              <w:rPr>
                <w:rFonts w:ascii="Arial" w:hAnsi="Arial" w:cs="Arial"/>
                <w:sz w:val="20"/>
                <w:szCs w:val="20"/>
              </w:rPr>
              <w:t>protocol</w:t>
            </w:r>
            <w:r w:rsidRPr="004059D5">
              <w:rPr>
                <w:rFonts w:ascii="Arial" w:hAnsi="Arial" w:cs="Arial"/>
                <w:spacing w:val="-3"/>
                <w:sz w:val="20"/>
                <w:szCs w:val="20"/>
              </w:rPr>
              <w:t xml:space="preserve"> </w:t>
            </w:r>
            <w:r w:rsidRPr="004059D5">
              <w:rPr>
                <w:rFonts w:ascii="Arial" w:hAnsi="Arial" w:cs="Arial"/>
                <w:sz w:val="20"/>
                <w:szCs w:val="20"/>
              </w:rPr>
              <w:t>which</w:t>
            </w:r>
            <w:r w:rsidRPr="004059D5">
              <w:rPr>
                <w:rFonts w:ascii="Arial" w:hAnsi="Arial" w:cs="Arial"/>
                <w:spacing w:val="-1"/>
                <w:sz w:val="20"/>
                <w:szCs w:val="20"/>
              </w:rPr>
              <w:t xml:space="preserve"> </w:t>
            </w:r>
            <w:r w:rsidRPr="004059D5">
              <w:rPr>
                <w:rFonts w:ascii="Arial" w:hAnsi="Arial" w:cs="Arial"/>
                <w:sz w:val="20"/>
                <w:szCs w:val="20"/>
              </w:rPr>
              <w:t>was shared</w:t>
            </w:r>
            <w:r w:rsidRPr="004059D5">
              <w:rPr>
                <w:rFonts w:ascii="Arial" w:hAnsi="Arial" w:cs="Arial"/>
                <w:spacing w:val="-1"/>
                <w:sz w:val="20"/>
                <w:szCs w:val="20"/>
              </w:rPr>
              <w:t xml:space="preserve"> </w:t>
            </w:r>
            <w:r w:rsidRPr="004059D5">
              <w:rPr>
                <w:rFonts w:ascii="Arial" w:hAnsi="Arial" w:cs="Arial"/>
                <w:sz w:val="20"/>
                <w:szCs w:val="20"/>
              </w:rPr>
              <w:t>with</w:t>
            </w:r>
            <w:r w:rsidRPr="004059D5">
              <w:rPr>
                <w:rFonts w:ascii="Arial" w:hAnsi="Arial" w:cs="Arial"/>
                <w:spacing w:val="-5"/>
                <w:sz w:val="20"/>
                <w:szCs w:val="20"/>
              </w:rPr>
              <w:t xml:space="preserve"> </w:t>
            </w:r>
            <w:r w:rsidRPr="004059D5">
              <w:rPr>
                <w:rFonts w:ascii="Arial" w:hAnsi="Arial" w:cs="Arial"/>
                <w:sz w:val="20"/>
                <w:szCs w:val="20"/>
              </w:rPr>
              <w:t>IASC</w:t>
            </w:r>
            <w:r w:rsidRPr="004059D5">
              <w:rPr>
                <w:rFonts w:ascii="Arial" w:hAnsi="Arial" w:cs="Arial"/>
                <w:spacing w:val="-3"/>
                <w:sz w:val="20"/>
                <w:szCs w:val="20"/>
              </w:rPr>
              <w:t xml:space="preserve"> </w:t>
            </w:r>
            <w:r w:rsidRPr="004059D5">
              <w:rPr>
                <w:rFonts w:ascii="Arial" w:hAnsi="Arial" w:cs="Arial"/>
                <w:sz w:val="20"/>
                <w:szCs w:val="20"/>
              </w:rPr>
              <w:t>Emergency</w:t>
            </w:r>
            <w:r w:rsidRPr="004059D5">
              <w:rPr>
                <w:rFonts w:ascii="Arial" w:hAnsi="Arial" w:cs="Arial"/>
                <w:spacing w:val="-3"/>
                <w:sz w:val="20"/>
                <w:szCs w:val="20"/>
              </w:rPr>
              <w:t xml:space="preserve"> </w:t>
            </w:r>
            <w:r w:rsidRPr="004059D5">
              <w:rPr>
                <w:rFonts w:ascii="Arial" w:hAnsi="Arial" w:cs="Arial"/>
                <w:sz w:val="20"/>
                <w:szCs w:val="20"/>
              </w:rPr>
              <w:t>Directors</w:t>
            </w:r>
            <w:r w:rsidRPr="004059D5">
              <w:rPr>
                <w:rFonts w:ascii="Arial" w:hAnsi="Arial" w:cs="Arial"/>
                <w:spacing w:val="-1"/>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review in November</w:t>
            </w:r>
            <w:r w:rsidRPr="004059D5">
              <w:rPr>
                <w:rFonts w:ascii="Arial" w:hAnsi="Arial" w:cs="Arial"/>
                <w:spacing w:val="-1"/>
                <w:sz w:val="20"/>
                <w:szCs w:val="20"/>
              </w:rPr>
              <w:t xml:space="preserve"> </w:t>
            </w:r>
            <w:r w:rsidRPr="004059D5">
              <w:rPr>
                <w:rFonts w:ascii="Arial" w:hAnsi="Arial" w:cs="Arial"/>
                <w:sz w:val="20"/>
                <w:szCs w:val="20"/>
              </w:rPr>
              <w:t>2018.</w:t>
            </w:r>
          </w:p>
          <w:p w14:paraId="6A6F7F52" w14:textId="77777777" w:rsidR="001C3B6A" w:rsidRPr="004059D5" w:rsidRDefault="001C3B6A" w:rsidP="000D0E47">
            <w:pPr>
              <w:pStyle w:val="TableParagraph"/>
              <w:numPr>
                <w:ilvl w:val="0"/>
                <w:numId w:val="8"/>
              </w:numPr>
              <w:tabs>
                <w:tab w:val="left" w:pos="538"/>
              </w:tabs>
              <w:ind w:right="273"/>
              <w:rPr>
                <w:rFonts w:ascii="Arial" w:eastAsia="Calibri" w:hAnsi="Arial" w:cs="Arial"/>
                <w:sz w:val="20"/>
                <w:szCs w:val="20"/>
              </w:rPr>
            </w:pPr>
            <w:r w:rsidRPr="004059D5">
              <w:rPr>
                <w:rFonts w:ascii="Arial" w:eastAsia="Calibri" w:hAnsi="Arial" w:cs="Arial"/>
                <w:sz w:val="20"/>
                <w:szCs w:val="20"/>
              </w:rPr>
              <w:t>For</w:t>
            </w:r>
            <w:r w:rsidRPr="004059D5">
              <w:rPr>
                <w:rFonts w:ascii="Arial" w:eastAsia="Calibri" w:hAnsi="Arial" w:cs="Arial"/>
                <w:spacing w:val="-1"/>
                <w:sz w:val="20"/>
                <w:szCs w:val="20"/>
              </w:rPr>
              <w:t xml:space="preserve"> </w:t>
            </w:r>
            <w:r w:rsidRPr="004059D5">
              <w:rPr>
                <w:rFonts w:ascii="Arial" w:eastAsia="Calibri" w:hAnsi="Arial" w:cs="Arial"/>
                <w:sz w:val="20"/>
                <w:szCs w:val="20"/>
              </w:rPr>
              <w:t>the</w:t>
            </w:r>
            <w:r w:rsidRPr="004059D5">
              <w:rPr>
                <w:rFonts w:ascii="Arial" w:eastAsia="Calibri" w:hAnsi="Arial" w:cs="Arial"/>
                <w:spacing w:val="-3"/>
                <w:sz w:val="20"/>
                <w:szCs w:val="20"/>
              </w:rPr>
              <w:t xml:space="preserve"> </w:t>
            </w:r>
            <w:r w:rsidRPr="004059D5">
              <w:rPr>
                <w:rFonts w:ascii="Arial" w:eastAsia="Calibri" w:hAnsi="Arial" w:cs="Arial"/>
                <w:sz w:val="20"/>
                <w:szCs w:val="20"/>
              </w:rPr>
              <w:t>two</w:t>
            </w:r>
            <w:r w:rsidRPr="004059D5">
              <w:rPr>
                <w:rFonts w:ascii="Arial" w:eastAsia="Calibri" w:hAnsi="Arial" w:cs="Arial"/>
                <w:spacing w:val="-2"/>
                <w:sz w:val="20"/>
                <w:szCs w:val="20"/>
              </w:rPr>
              <w:t xml:space="preserve"> </w:t>
            </w:r>
            <w:r w:rsidRPr="004059D5">
              <w:rPr>
                <w:rFonts w:ascii="Arial" w:eastAsia="Calibri" w:hAnsi="Arial" w:cs="Arial"/>
                <w:sz w:val="20"/>
                <w:szCs w:val="20"/>
              </w:rPr>
              <w:t>Ebola</w:t>
            </w:r>
            <w:r w:rsidRPr="004059D5">
              <w:rPr>
                <w:rFonts w:ascii="Arial" w:eastAsia="Calibri" w:hAnsi="Arial" w:cs="Arial"/>
                <w:spacing w:val="-4"/>
                <w:sz w:val="20"/>
                <w:szCs w:val="20"/>
              </w:rPr>
              <w:t xml:space="preserve"> </w:t>
            </w:r>
            <w:r w:rsidRPr="004059D5">
              <w:rPr>
                <w:rFonts w:ascii="Arial" w:eastAsia="Calibri" w:hAnsi="Arial" w:cs="Arial"/>
                <w:sz w:val="20"/>
                <w:szCs w:val="20"/>
              </w:rPr>
              <w:t>outbreaks</w:t>
            </w:r>
            <w:r w:rsidRPr="004059D5">
              <w:rPr>
                <w:rFonts w:ascii="Arial" w:eastAsia="Calibri" w:hAnsi="Arial" w:cs="Arial"/>
                <w:spacing w:val="-1"/>
                <w:sz w:val="20"/>
                <w:szCs w:val="20"/>
              </w:rPr>
              <w:t xml:space="preserve"> </w:t>
            </w:r>
            <w:r w:rsidRPr="004059D5">
              <w:rPr>
                <w:rFonts w:ascii="Arial" w:eastAsia="Calibri" w:hAnsi="Arial" w:cs="Arial"/>
                <w:sz w:val="20"/>
                <w:szCs w:val="20"/>
              </w:rPr>
              <w:t>in</w:t>
            </w:r>
            <w:r w:rsidRPr="004059D5">
              <w:rPr>
                <w:rFonts w:ascii="Arial" w:eastAsia="Calibri" w:hAnsi="Arial" w:cs="Arial"/>
                <w:spacing w:val="-1"/>
                <w:sz w:val="20"/>
                <w:szCs w:val="20"/>
              </w:rPr>
              <w:t xml:space="preserve"> </w:t>
            </w:r>
            <w:r w:rsidRPr="004059D5">
              <w:rPr>
                <w:rFonts w:ascii="Arial" w:eastAsia="Calibri" w:hAnsi="Arial" w:cs="Arial"/>
                <w:sz w:val="20"/>
                <w:szCs w:val="20"/>
              </w:rPr>
              <w:t>DRC</w:t>
            </w:r>
            <w:r w:rsidRPr="004059D5">
              <w:rPr>
                <w:rFonts w:ascii="Arial" w:eastAsia="Calibri" w:hAnsi="Arial" w:cs="Arial"/>
                <w:spacing w:val="-4"/>
                <w:sz w:val="20"/>
                <w:szCs w:val="20"/>
              </w:rPr>
              <w:t xml:space="preserve"> </w:t>
            </w:r>
            <w:r w:rsidRPr="004059D5">
              <w:rPr>
                <w:rFonts w:ascii="Arial" w:eastAsia="Calibri" w:hAnsi="Arial" w:cs="Arial"/>
                <w:sz w:val="20"/>
                <w:szCs w:val="20"/>
              </w:rPr>
              <w:t>of</w:t>
            </w:r>
            <w:r w:rsidRPr="004059D5">
              <w:rPr>
                <w:rFonts w:ascii="Arial" w:eastAsia="Calibri" w:hAnsi="Arial" w:cs="Arial"/>
                <w:spacing w:val="-4"/>
                <w:sz w:val="20"/>
                <w:szCs w:val="20"/>
              </w:rPr>
              <w:t xml:space="preserve"> </w:t>
            </w:r>
            <w:r w:rsidRPr="004059D5">
              <w:rPr>
                <w:rFonts w:ascii="Arial" w:eastAsia="Calibri" w:hAnsi="Arial" w:cs="Arial"/>
                <w:sz w:val="20"/>
                <w:szCs w:val="20"/>
              </w:rPr>
              <w:t>2018,</w:t>
            </w:r>
            <w:r w:rsidRPr="004059D5">
              <w:rPr>
                <w:rFonts w:ascii="Arial" w:eastAsia="Calibri" w:hAnsi="Arial" w:cs="Arial"/>
                <w:spacing w:val="-3"/>
                <w:sz w:val="20"/>
                <w:szCs w:val="20"/>
              </w:rPr>
              <w:t xml:space="preserve"> </w:t>
            </w:r>
            <w:r w:rsidRPr="004059D5">
              <w:rPr>
                <w:rFonts w:ascii="Arial" w:eastAsia="Calibri" w:hAnsi="Arial" w:cs="Arial"/>
                <w:sz w:val="20"/>
                <w:szCs w:val="20"/>
              </w:rPr>
              <w:t>WHO</w:t>
            </w:r>
            <w:r w:rsidRPr="004059D5">
              <w:rPr>
                <w:rFonts w:ascii="Arial" w:eastAsia="Calibri" w:hAnsi="Arial" w:cs="Arial"/>
                <w:spacing w:val="-1"/>
                <w:sz w:val="20"/>
                <w:szCs w:val="20"/>
              </w:rPr>
              <w:t xml:space="preserve"> </w:t>
            </w:r>
            <w:r w:rsidRPr="004059D5">
              <w:rPr>
                <w:rFonts w:ascii="Arial" w:eastAsia="Calibri" w:hAnsi="Arial" w:cs="Arial"/>
                <w:sz w:val="20"/>
                <w:szCs w:val="20"/>
              </w:rPr>
              <w:t>decided</w:t>
            </w:r>
            <w:r w:rsidRPr="004059D5">
              <w:rPr>
                <w:rFonts w:ascii="Arial" w:eastAsia="Calibri" w:hAnsi="Arial" w:cs="Arial"/>
                <w:spacing w:val="-1"/>
                <w:sz w:val="20"/>
                <w:szCs w:val="20"/>
              </w:rPr>
              <w:t xml:space="preserve"> </w:t>
            </w:r>
            <w:r w:rsidRPr="004059D5">
              <w:rPr>
                <w:rFonts w:ascii="Arial" w:eastAsia="Calibri" w:hAnsi="Arial" w:cs="Arial"/>
                <w:sz w:val="20"/>
                <w:szCs w:val="20"/>
              </w:rPr>
              <w:t>not</w:t>
            </w:r>
            <w:r w:rsidRPr="004059D5">
              <w:rPr>
                <w:rFonts w:ascii="Arial" w:eastAsia="Calibri" w:hAnsi="Arial" w:cs="Arial"/>
                <w:spacing w:val="-3"/>
                <w:sz w:val="20"/>
                <w:szCs w:val="20"/>
              </w:rPr>
              <w:t xml:space="preserve"> </w:t>
            </w:r>
            <w:r w:rsidRPr="004059D5">
              <w:rPr>
                <w:rFonts w:ascii="Arial" w:eastAsia="Calibri" w:hAnsi="Arial" w:cs="Arial"/>
                <w:sz w:val="20"/>
                <w:szCs w:val="20"/>
              </w:rPr>
              <w:t>to</w:t>
            </w:r>
            <w:r w:rsidRPr="004059D5">
              <w:rPr>
                <w:rFonts w:ascii="Arial" w:eastAsia="Calibri" w:hAnsi="Arial" w:cs="Arial"/>
                <w:spacing w:val="-2"/>
                <w:sz w:val="20"/>
                <w:szCs w:val="20"/>
              </w:rPr>
              <w:t xml:space="preserve"> </w:t>
            </w:r>
            <w:r w:rsidRPr="004059D5">
              <w:rPr>
                <w:rFonts w:ascii="Arial" w:eastAsia="Calibri" w:hAnsi="Arial" w:cs="Arial"/>
                <w:sz w:val="20"/>
                <w:szCs w:val="20"/>
              </w:rPr>
              <w:t>activate</w:t>
            </w:r>
            <w:r w:rsidRPr="004059D5">
              <w:rPr>
                <w:rFonts w:ascii="Arial" w:eastAsia="Calibri" w:hAnsi="Arial" w:cs="Arial"/>
                <w:spacing w:val="-1"/>
                <w:sz w:val="20"/>
                <w:szCs w:val="20"/>
              </w:rPr>
              <w:t xml:space="preserve"> </w:t>
            </w:r>
            <w:r w:rsidRPr="004059D5">
              <w:rPr>
                <w:rFonts w:ascii="Arial" w:eastAsia="Calibri" w:hAnsi="Arial" w:cs="Arial"/>
                <w:sz w:val="20"/>
                <w:szCs w:val="20"/>
              </w:rPr>
              <w:t>the</w:t>
            </w:r>
            <w:r w:rsidRPr="004059D5">
              <w:rPr>
                <w:rFonts w:ascii="Arial" w:eastAsia="Calibri" w:hAnsi="Arial" w:cs="Arial"/>
                <w:spacing w:val="-4"/>
                <w:sz w:val="20"/>
                <w:szCs w:val="20"/>
              </w:rPr>
              <w:t xml:space="preserve"> </w:t>
            </w:r>
            <w:r w:rsidRPr="004059D5">
              <w:rPr>
                <w:rFonts w:ascii="Arial" w:eastAsia="Calibri" w:hAnsi="Arial" w:cs="Arial"/>
                <w:sz w:val="20"/>
                <w:szCs w:val="20"/>
              </w:rPr>
              <w:t>IASC</w:t>
            </w:r>
            <w:r w:rsidRPr="004059D5">
              <w:rPr>
                <w:rFonts w:ascii="Arial" w:eastAsia="Calibri" w:hAnsi="Arial" w:cs="Arial"/>
                <w:spacing w:val="-1"/>
                <w:sz w:val="20"/>
                <w:szCs w:val="20"/>
              </w:rPr>
              <w:t xml:space="preserve"> </w:t>
            </w:r>
            <w:r w:rsidRPr="004059D5">
              <w:rPr>
                <w:rFonts w:ascii="Arial" w:eastAsia="Calibri" w:hAnsi="Arial" w:cs="Arial"/>
                <w:sz w:val="20"/>
                <w:szCs w:val="20"/>
              </w:rPr>
              <w:t>protocol</w:t>
            </w:r>
            <w:r w:rsidRPr="004059D5">
              <w:rPr>
                <w:rFonts w:ascii="Arial" w:eastAsia="Calibri" w:hAnsi="Arial" w:cs="Arial"/>
                <w:spacing w:val="-1"/>
                <w:sz w:val="20"/>
                <w:szCs w:val="20"/>
              </w:rPr>
              <w:t xml:space="preserve"> </w:t>
            </w:r>
            <w:r w:rsidRPr="004059D5">
              <w:rPr>
                <w:rFonts w:ascii="Arial" w:eastAsia="Calibri" w:hAnsi="Arial" w:cs="Arial"/>
                <w:sz w:val="20"/>
                <w:szCs w:val="20"/>
              </w:rPr>
              <w:t>but</w:t>
            </w:r>
            <w:r w:rsidRPr="004059D5">
              <w:rPr>
                <w:rFonts w:ascii="Arial" w:eastAsia="Calibri" w:hAnsi="Arial" w:cs="Arial"/>
                <w:spacing w:val="-1"/>
                <w:sz w:val="20"/>
                <w:szCs w:val="20"/>
              </w:rPr>
              <w:t xml:space="preserve"> </w:t>
            </w:r>
            <w:r w:rsidRPr="004059D5">
              <w:rPr>
                <w:rFonts w:ascii="Arial" w:eastAsia="Calibri" w:hAnsi="Arial" w:cs="Arial"/>
                <w:sz w:val="20"/>
                <w:szCs w:val="20"/>
              </w:rPr>
              <w:t>is</w:t>
            </w:r>
            <w:r w:rsidRPr="004059D5">
              <w:rPr>
                <w:rFonts w:ascii="Arial" w:eastAsia="Calibri" w:hAnsi="Arial" w:cs="Arial"/>
                <w:spacing w:val="-4"/>
                <w:sz w:val="20"/>
                <w:szCs w:val="20"/>
              </w:rPr>
              <w:t xml:space="preserve"> </w:t>
            </w:r>
            <w:r w:rsidRPr="004059D5">
              <w:rPr>
                <w:rFonts w:ascii="Arial" w:eastAsia="Calibri" w:hAnsi="Arial" w:cs="Arial"/>
                <w:sz w:val="20"/>
                <w:szCs w:val="20"/>
              </w:rPr>
              <w:t>nonetheless</w:t>
            </w:r>
            <w:r w:rsidRPr="004059D5">
              <w:rPr>
                <w:rFonts w:ascii="Arial" w:eastAsia="Calibri" w:hAnsi="Arial" w:cs="Arial"/>
                <w:spacing w:val="-1"/>
                <w:sz w:val="20"/>
                <w:szCs w:val="20"/>
              </w:rPr>
              <w:t xml:space="preserve"> </w:t>
            </w:r>
            <w:r w:rsidRPr="004059D5">
              <w:rPr>
                <w:rFonts w:ascii="Arial" w:eastAsia="Calibri" w:hAnsi="Arial" w:cs="Arial"/>
                <w:sz w:val="20"/>
                <w:szCs w:val="20"/>
              </w:rPr>
              <w:t>coordinating</w:t>
            </w:r>
            <w:r w:rsidRPr="004059D5">
              <w:rPr>
                <w:rFonts w:ascii="Arial" w:eastAsia="Calibri" w:hAnsi="Arial" w:cs="Arial"/>
                <w:spacing w:val="-4"/>
                <w:sz w:val="20"/>
                <w:szCs w:val="20"/>
              </w:rPr>
              <w:t xml:space="preserve"> </w:t>
            </w:r>
            <w:r w:rsidRPr="004059D5">
              <w:rPr>
                <w:rFonts w:ascii="Arial" w:eastAsia="Calibri" w:hAnsi="Arial" w:cs="Arial"/>
                <w:sz w:val="20"/>
                <w:szCs w:val="20"/>
              </w:rPr>
              <w:t>very</w:t>
            </w:r>
            <w:r w:rsidRPr="004059D5">
              <w:rPr>
                <w:rFonts w:ascii="Arial" w:eastAsia="Calibri" w:hAnsi="Arial" w:cs="Arial"/>
                <w:spacing w:val="-1"/>
                <w:sz w:val="20"/>
                <w:szCs w:val="20"/>
              </w:rPr>
              <w:t xml:space="preserve"> </w:t>
            </w:r>
            <w:r w:rsidRPr="004059D5">
              <w:rPr>
                <w:rFonts w:ascii="Arial" w:eastAsia="Calibri" w:hAnsi="Arial" w:cs="Arial"/>
                <w:sz w:val="20"/>
                <w:szCs w:val="20"/>
              </w:rPr>
              <w:t>closely</w:t>
            </w:r>
            <w:r w:rsidRPr="004059D5">
              <w:rPr>
                <w:rFonts w:ascii="Arial" w:eastAsia="Calibri" w:hAnsi="Arial" w:cs="Arial"/>
                <w:spacing w:val="-3"/>
                <w:sz w:val="20"/>
                <w:szCs w:val="20"/>
              </w:rPr>
              <w:t xml:space="preserve"> </w:t>
            </w:r>
            <w:r w:rsidRPr="004059D5">
              <w:rPr>
                <w:rFonts w:ascii="Arial" w:eastAsia="Calibri" w:hAnsi="Arial" w:cs="Arial"/>
                <w:sz w:val="20"/>
                <w:szCs w:val="20"/>
              </w:rPr>
              <w:t>with</w:t>
            </w:r>
            <w:r w:rsidRPr="004059D5">
              <w:rPr>
                <w:rFonts w:ascii="Arial" w:eastAsia="Calibri" w:hAnsi="Arial" w:cs="Arial"/>
                <w:spacing w:val="-2"/>
                <w:sz w:val="20"/>
                <w:szCs w:val="20"/>
              </w:rPr>
              <w:t xml:space="preserve"> </w:t>
            </w:r>
            <w:r w:rsidRPr="004059D5">
              <w:rPr>
                <w:rFonts w:ascii="Arial" w:eastAsia="Calibri" w:hAnsi="Arial" w:cs="Arial"/>
                <w:sz w:val="20"/>
                <w:szCs w:val="20"/>
              </w:rPr>
              <w:t>IASC</w:t>
            </w:r>
            <w:r w:rsidRPr="004059D5">
              <w:rPr>
                <w:rFonts w:ascii="Arial" w:eastAsia="Calibri" w:hAnsi="Arial" w:cs="Arial"/>
                <w:spacing w:val="-1"/>
                <w:sz w:val="20"/>
                <w:szCs w:val="20"/>
              </w:rPr>
              <w:t xml:space="preserve"> </w:t>
            </w:r>
            <w:r w:rsidRPr="004059D5">
              <w:rPr>
                <w:rFonts w:ascii="Arial" w:eastAsia="Calibri" w:hAnsi="Arial" w:cs="Arial"/>
                <w:sz w:val="20"/>
                <w:szCs w:val="20"/>
              </w:rPr>
              <w:t>and</w:t>
            </w:r>
            <w:r w:rsidRPr="004059D5">
              <w:rPr>
                <w:rFonts w:ascii="Arial" w:eastAsia="Calibri" w:hAnsi="Arial" w:cs="Arial"/>
                <w:spacing w:val="-3"/>
                <w:sz w:val="20"/>
                <w:szCs w:val="20"/>
              </w:rPr>
              <w:t xml:space="preserve"> </w:t>
            </w:r>
            <w:r w:rsidRPr="004059D5">
              <w:rPr>
                <w:rFonts w:ascii="Arial" w:eastAsia="Calibri" w:hAnsi="Arial" w:cs="Arial"/>
                <w:sz w:val="20"/>
                <w:szCs w:val="20"/>
              </w:rPr>
              <w:t>UN</w:t>
            </w:r>
            <w:r w:rsidRPr="004059D5">
              <w:rPr>
                <w:rFonts w:ascii="Arial" w:eastAsia="Calibri" w:hAnsi="Arial" w:cs="Arial"/>
                <w:spacing w:val="-4"/>
                <w:sz w:val="20"/>
                <w:szCs w:val="20"/>
              </w:rPr>
              <w:t xml:space="preserve"> </w:t>
            </w:r>
            <w:r w:rsidRPr="004059D5">
              <w:rPr>
                <w:rFonts w:ascii="Arial" w:eastAsia="Calibri" w:hAnsi="Arial" w:cs="Arial"/>
                <w:sz w:val="20"/>
                <w:szCs w:val="20"/>
              </w:rPr>
              <w:t>partners, with</w:t>
            </w:r>
            <w:r w:rsidRPr="004059D5">
              <w:rPr>
                <w:rFonts w:ascii="Arial" w:eastAsia="Calibri" w:hAnsi="Arial" w:cs="Arial"/>
                <w:spacing w:val="-1"/>
                <w:sz w:val="20"/>
                <w:szCs w:val="20"/>
              </w:rPr>
              <w:t xml:space="preserve"> </w:t>
            </w:r>
            <w:r w:rsidRPr="004059D5">
              <w:rPr>
                <w:rFonts w:ascii="Arial" w:eastAsia="Calibri" w:hAnsi="Arial" w:cs="Arial"/>
                <w:sz w:val="20"/>
                <w:szCs w:val="20"/>
              </w:rPr>
              <w:t>coordination</w:t>
            </w:r>
            <w:r w:rsidRPr="004059D5">
              <w:rPr>
                <w:rFonts w:ascii="Arial" w:eastAsia="Calibri" w:hAnsi="Arial" w:cs="Arial"/>
                <w:spacing w:val="-4"/>
                <w:sz w:val="20"/>
                <w:szCs w:val="20"/>
              </w:rPr>
              <w:t xml:space="preserve"> </w:t>
            </w:r>
            <w:r w:rsidRPr="004059D5">
              <w:rPr>
                <w:rFonts w:ascii="Arial" w:eastAsia="Calibri" w:hAnsi="Arial" w:cs="Arial"/>
                <w:sz w:val="20"/>
                <w:szCs w:val="20"/>
              </w:rPr>
              <w:t>meeting</w:t>
            </w:r>
            <w:r w:rsidRPr="004059D5">
              <w:rPr>
                <w:rFonts w:ascii="Arial" w:eastAsia="Calibri" w:hAnsi="Arial" w:cs="Arial"/>
                <w:spacing w:val="-4"/>
                <w:sz w:val="20"/>
                <w:szCs w:val="20"/>
              </w:rPr>
              <w:t xml:space="preserve"> </w:t>
            </w:r>
            <w:r w:rsidRPr="004059D5">
              <w:rPr>
                <w:rFonts w:ascii="Arial" w:eastAsia="Calibri" w:hAnsi="Arial" w:cs="Arial"/>
                <w:sz w:val="20"/>
                <w:szCs w:val="20"/>
              </w:rPr>
              <w:t>held</w:t>
            </w:r>
            <w:r w:rsidRPr="004059D5">
              <w:rPr>
                <w:rFonts w:ascii="Arial" w:eastAsia="Calibri" w:hAnsi="Arial" w:cs="Arial"/>
                <w:spacing w:val="-2"/>
                <w:sz w:val="20"/>
                <w:szCs w:val="20"/>
              </w:rPr>
              <w:t xml:space="preserve"> </w:t>
            </w:r>
            <w:r w:rsidRPr="004059D5">
              <w:rPr>
                <w:rFonts w:ascii="Arial" w:eastAsia="Calibri" w:hAnsi="Arial" w:cs="Arial"/>
                <w:sz w:val="20"/>
                <w:szCs w:val="20"/>
              </w:rPr>
              <w:t>at</w:t>
            </w:r>
            <w:r w:rsidRPr="004059D5">
              <w:rPr>
                <w:rFonts w:ascii="Arial" w:eastAsia="Calibri" w:hAnsi="Arial" w:cs="Arial"/>
                <w:spacing w:val="-1"/>
                <w:sz w:val="20"/>
                <w:szCs w:val="20"/>
              </w:rPr>
              <w:t xml:space="preserve"> </w:t>
            </w:r>
            <w:r w:rsidRPr="004059D5">
              <w:rPr>
                <w:rFonts w:ascii="Arial" w:eastAsia="Calibri" w:hAnsi="Arial" w:cs="Arial"/>
                <w:sz w:val="20"/>
                <w:szCs w:val="20"/>
              </w:rPr>
              <w:t>IASC</w:t>
            </w:r>
            <w:r w:rsidRPr="004059D5">
              <w:rPr>
                <w:rFonts w:ascii="Arial" w:eastAsia="Calibri" w:hAnsi="Arial" w:cs="Arial"/>
                <w:spacing w:val="-3"/>
                <w:sz w:val="20"/>
                <w:szCs w:val="20"/>
              </w:rPr>
              <w:t xml:space="preserve"> </w:t>
            </w:r>
            <w:r w:rsidRPr="004059D5">
              <w:rPr>
                <w:rFonts w:ascii="Arial" w:eastAsia="Calibri" w:hAnsi="Arial" w:cs="Arial"/>
                <w:sz w:val="20"/>
                <w:szCs w:val="20"/>
              </w:rPr>
              <w:t>Principals</w:t>
            </w:r>
            <w:r w:rsidRPr="004059D5">
              <w:rPr>
                <w:rFonts w:ascii="Arial" w:eastAsia="Calibri" w:hAnsi="Arial" w:cs="Arial"/>
                <w:spacing w:val="-1"/>
                <w:sz w:val="20"/>
                <w:szCs w:val="20"/>
              </w:rPr>
              <w:t xml:space="preserve"> </w:t>
            </w:r>
            <w:r w:rsidRPr="004059D5">
              <w:rPr>
                <w:rFonts w:ascii="Arial" w:eastAsia="Calibri" w:hAnsi="Arial" w:cs="Arial"/>
                <w:sz w:val="20"/>
                <w:szCs w:val="20"/>
              </w:rPr>
              <w:t>level</w:t>
            </w:r>
            <w:r w:rsidRPr="004059D5">
              <w:rPr>
                <w:rFonts w:ascii="Arial" w:eastAsia="Calibri" w:hAnsi="Arial" w:cs="Arial"/>
                <w:spacing w:val="-4"/>
                <w:sz w:val="20"/>
                <w:szCs w:val="20"/>
              </w:rPr>
              <w:t xml:space="preserve"> </w:t>
            </w:r>
            <w:r w:rsidRPr="004059D5">
              <w:rPr>
                <w:rFonts w:ascii="Arial" w:eastAsia="Calibri" w:hAnsi="Arial" w:cs="Arial"/>
                <w:sz w:val="20"/>
                <w:szCs w:val="20"/>
              </w:rPr>
              <w:t>by DG</w:t>
            </w:r>
            <w:r w:rsidRPr="004059D5">
              <w:rPr>
                <w:rFonts w:ascii="Arial" w:eastAsia="Calibri" w:hAnsi="Arial" w:cs="Arial"/>
                <w:spacing w:val="-1"/>
                <w:sz w:val="20"/>
                <w:szCs w:val="20"/>
              </w:rPr>
              <w:t xml:space="preserve"> </w:t>
            </w:r>
            <w:r w:rsidRPr="004059D5">
              <w:rPr>
                <w:rFonts w:ascii="Arial" w:eastAsia="Calibri" w:hAnsi="Arial" w:cs="Arial"/>
                <w:sz w:val="20"/>
                <w:szCs w:val="20"/>
              </w:rPr>
              <w:t>and</w:t>
            </w:r>
            <w:r w:rsidRPr="004059D5">
              <w:rPr>
                <w:rFonts w:ascii="Arial" w:eastAsia="Calibri" w:hAnsi="Arial" w:cs="Arial"/>
                <w:spacing w:val="-3"/>
                <w:sz w:val="20"/>
                <w:szCs w:val="20"/>
              </w:rPr>
              <w:t xml:space="preserve"> </w:t>
            </w:r>
            <w:r w:rsidRPr="004059D5">
              <w:rPr>
                <w:rFonts w:ascii="Arial" w:eastAsia="Calibri" w:hAnsi="Arial" w:cs="Arial"/>
                <w:sz w:val="20"/>
                <w:szCs w:val="20"/>
              </w:rPr>
              <w:t>WHE</w:t>
            </w:r>
            <w:r w:rsidRPr="004059D5">
              <w:rPr>
                <w:rFonts w:ascii="Arial" w:eastAsia="Calibri" w:hAnsi="Arial" w:cs="Arial"/>
                <w:spacing w:val="-1"/>
                <w:sz w:val="20"/>
                <w:szCs w:val="20"/>
              </w:rPr>
              <w:t xml:space="preserve"> </w:t>
            </w:r>
            <w:r w:rsidRPr="004059D5">
              <w:rPr>
                <w:rFonts w:ascii="Arial" w:eastAsia="Calibri" w:hAnsi="Arial" w:cs="Arial"/>
                <w:sz w:val="20"/>
                <w:szCs w:val="20"/>
              </w:rPr>
              <w:t>EXD,</w:t>
            </w:r>
            <w:r w:rsidRPr="004059D5">
              <w:rPr>
                <w:rFonts w:ascii="Arial" w:eastAsia="Calibri" w:hAnsi="Arial" w:cs="Arial"/>
                <w:spacing w:val="-4"/>
                <w:sz w:val="20"/>
                <w:szCs w:val="20"/>
              </w:rPr>
              <w:t xml:space="preserve"> </w:t>
            </w:r>
            <w:r w:rsidRPr="004059D5">
              <w:rPr>
                <w:rFonts w:ascii="Arial" w:eastAsia="Calibri" w:hAnsi="Arial" w:cs="Arial"/>
                <w:sz w:val="20"/>
                <w:szCs w:val="20"/>
              </w:rPr>
              <w:t>briefings</w:t>
            </w:r>
            <w:r w:rsidRPr="004059D5">
              <w:rPr>
                <w:rFonts w:ascii="Arial" w:eastAsia="Calibri" w:hAnsi="Arial" w:cs="Arial"/>
                <w:spacing w:val="-1"/>
                <w:sz w:val="20"/>
                <w:szCs w:val="20"/>
              </w:rPr>
              <w:t xml:space="preserve"> </w:t>
            </w:r>
            <w:r w:rsidRPr="004059D5">
              <w:rPr>
                <w:rFonts w:ascii="Arial" w:eastAsia="Calibri" w:hAnsi="Arial" w:cs="Arial"/>
                <w:sz w:val="20"/>
                <w:szCs w:val="20"/>
              </w:rPr>
              <w:t>organized</w:t>
            </w:r>
            <w:r w:rsidRPr="004059D5">
              <w:rPr>
                <w:rFonts w:ascii="Arial" w:eastAsia="Calibri" w:hAnsi="Arial" w:cs="Arial"/>
                <w:spacing w:val="-1"/>
                <w:sz w:val="20"/>
                <w:szCs w:val="20"/>
              </w:rPr>
              <w:t xml:space="preserve"> </w:t>
            </w:r>
            <w:r w:rsidRPr="004059D5">
              <w:rPr>
                <w:rFonts w:ascii="Arial" w:eastAsia="Calibri" w:hAnsi="Arial" w:cs="Arial"/>
                <w:sz w:val="20"/>
                <w:szCs w:val="20"/>
              </w:rPr>
              <w:t>for</w:t>
            </w:r>
            <w:r w:rsidRPr="004059D5">
              <w:rPr>
                <w:rFonts w:ascii="Arial" w:eastAsia="Calibri" w:hAnsi="Arial" w:cs="Arial"/>
                <w:spacing w:val="-4"/>
                <w:sz w:val="20"/>
                <w:szCs w:val="20"/>
              </w:rPr>
              <w:t xml:space="preserve"> </w:t>
            </w:r>
            <w:r w:rsidRPr="004059D5">
              <w:rPr>
                <w:rFonts w:ascii="Arial" w:eastAsia="Calibri" w:hAnsi="Arial" w:cs="Arial"/>
                <w:sz w:val="20"/>
                <w:szCs w:val="20"/>
              </w:rPr>
              <w:t>DG</w:t>
            </w:r>
            <w:r w:rsidRPr="004059D5">
              <w:rPr>
                <w:rFonts w:ascii="Arial" w:eastAsia="Calibri" w:hAnsi="Arial" w:cs="Arial"/>
                <w:spacing w:val="-1"/>
                <w:sz w:val="20"/>
                <w:szCs w:val="20"/>
              </w:rPr>
              <w:t xml:space="preserve"> </w:t>
            </w:r>
            <w:r w:rsidRPr="004059D5">
              <w:rPr>
                <w:rFonts w:ascii="Arial" w:eastAsia="Calibri" w:hAnsi="Arial" w:cs="Arial"/>
                <w:sz w:val="20"/>
                <w:szCs w:val="20"/>
              </w:rPr>
              <w:t>to the</w:t>
            </w:r>
            <w:r w:rsidRPr="004059D5">
              <w:rPr>
                <w:rFonts w:ascii="Arial" w:eastAsia="Calibri" w:hAnsi="Arial" w:cs="Arial"/>
                <w:spacing w:val="-1"/>
                <w:sz w:val="20"/>
                <w:szCs w:val="20"/>
              </w:rPr>
              <w:t xml:space="preserve"> </w:t>
            </w:r>
            <w:r w:rsidRPr="004059D5">
              <w:rPr>
                <w:rFonts w:ascii="Arial" w:eastAsia="Calibri" w:hAnsi="Arial" w:cs="Arial"/>
                <w:sz w:val="20"/>
                <w:szCs w:val="20"/>
              </w:rPr>
              <w:t>UN</w:t>
            </w:r>
            <w:r w:rsidRPr="004059D5">
              <w:rPr>
                <w:rFonts w:ascii="Arial" w:eastAsia="Calibri" w:hAnsi="Arial" w:cs="Arial"/>
                <w:spacing w:val="-2"/>
                <w:sz w:val="20"/>
                <w:szCs w:val="20"/>
              </w:rPr>
              <w:t xml:space="preserve"> </w:t>
            </w:r>
            <w:r w:rsidRPr="004059D5">
              <w:rPr>
                <w:rFonts w:ascii="Arial" w:eastAsia="Calibri" w:hAnsi="Arial" w:cs="Arial"/>
                <w:sz w:val="20"/>
                <w:szCs w:val="20"/>
              </w:rPr>
              <w:t>Security Council</w:t>
            </w:r>
            <w:r w:rsidRPr="004059D5">
              <w:rPr>
                <w:rFonts w:ascii="Arial" w:eastAsia="Calibri" w:hAnsi="Arial" w:cs="Arial"/>
                <w:spacing w:val="-1"/>
                <w:sz w:val="20"/>
                <w:szCs w:val="20"/>
              </w:rPr>
              <w:t xml:space="preserve"> </w:t>
            </w:r>
            <w:r w:rsidRPr="004059D5">
              <w:rPr>
                <w:rFonts w:ascii="Arial" w:eastAsia="Calibri" w:hAnsi="Arial" w:cs="Arial"/>
                <w:sz w:val="20"/>
                <w:szCs w:val="20"/>
              </w:rPr>
              <w:t>culminating</w:t>
            </w:r>
            <w:r w:rsidRPr="004059D5">
              <w:rPr>
                <w:rFonts w:ascii="Arial" w:eastAsia="Calibri" w:hAnsi="Arial" w:cs="Arial"/>
                <w:spacing w:val="-2"/>
                <w:sz w:val="20"/>
                <w:szCs w:val="20"/>
              </w:rPr>
              <w:t xml:space="preserve"> </w:t>
            </w:r>
            <w:r w:rsidRPr="004059D5">
              <w:rPr>
                <w:rFonts w:ascii="Arial" w:eastAsia="Calibri" w:hAnsi="Arial" w:cs="Arial"/>
                <w:sz w:val="20"/>
                <w:szCs w:val="20"/>
              </w:rPr>
              <w:t>into</w:t>
            </w:r>
            <w:r w:rsidRPr="004059D5">
              <w:rPr>
                <w:rFonts w:ascii="Arial" w:eastAsia="Calibri" w:hAnsi="Arial" w:cs="Arial"/>
                <w:spacing w:val="-1"/>
                <w:sz w:val="20"/>
                <w:szCs w:val="20"/>
              </w:rPr>
              <w:t xml:space="preserve"> </w:t>
            </w:r>
            <w:r w:rsidRPr="004059D5">
              <w:rPr>
                <w:rFonts w:ascii="Arial" w:eastAsia="Calibri" w:hAnsi="Arial" w:cs="Arial"/>
                <w:sz w:val="20"/>
                <w:szCs w:val="20"/>
              </w:rPr>
              <w:t>resolution</w:t>
            </w:r>
            <w:r w:rsidRPr="004059D5">
              <w:rPr>
                <w:rFonts w:ascii="Arial" w:eastAsia="Calibri" w:hAnsi="Arial" w:cs="Arial"/>
                <w:spacing w:val="-4"/>
                <w:sz w:val="20"/>
                <w:szCs w:val="20"/>
              </w:rPr>
              <w:t xml:space="preserve"> </w:t>
            </w:r>
            <w:r w:rsidRPr="004059D5">
              <w:rPr>
                <w:rFonts w:ascii="Arial" w:eastAsia="Calibri" w:hAnsi="Arial" w:cs="Arial"/>
                <w:sz w:val="20"/>
                <w:szCs w:val="20"/>
              </w:rPr>
              <w:t>2439 unanimously</w:t>
            </w:r>
            <w:r w:rsidRPr="004059D5">
              <w:rPr>
                <w:rFonts w:ascii="Arial" w:eastAsia="Calibri" w:hAnsi="Arial" w:cs="Arial"/>
                <w:spacing w:val="-3"/>
                <w:sz w:val="20"/>
                <w:szCs w:val="20"/>
              </w:rPr>
              <w:t xml:space="preserve"> </w:t>
            </w:r>
            <w:r w:rsidRPr="004059D5">
              <w:rPr>
                <w:rFonts w:ascii="Arial" w:eastAsia="Calibri" w:hAnsi="Arial" w:cs="Arial"/>
                <w:sz w:val="20"/>
                <w:szCs w:val="20"/>
              </w:rPr>
              <w:t>adopted</w:t>
            </w:r>
            <w:r w:rsidRPr="004059D5">
              <w:rPr>
                <w:rFonts w:ascii="Arial" w:eastAsia="Calibri" w:hAnsi="Arial" w:cs="Arial"/>
                <w:spacing w:val="-1"/>
                <w:sz w:val="20"/>
                <w:szCs w:val="20"/>
              </w:rPr>
              <w:t xml:space="preserve"> </w:t>
            </w:r>
            <w:r w:rsidRPr="004059D5">
              <w:rPr>
                <w:rFonts w:ascii="Arial" w:eastAsia="Calibri" w:hAnsi="Arial" w:cs="Arial"/>
                <w:sz w:val="20"/>
                <w:szCs w:val="20"/>
              </w:rPr>
              <w:t>by</w:t>
            </w:r>
            <w:r w:rsidRPr="004059D5">
              <w:rPr>
                <w:rFonts w:ascii="Arial" w:eastAsia="Calibri" w:hAnsi="Arial" w:cs="Arial"/>
                <w:spacing w:val="-3"/>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Council</w:t>
            </w:r>
            <w:r w:rsidRPr="004059D5">
              <w:rPr>
                <w:rFonts w:ascii="Arial" w:eastAsia="Calibri" w:hAnsi="Arial" w:cs="Arial"/>
                <w:spacing w:val="-4"/>
                <w:sz w:val="20"/>
                <w:szCs w:val="20"/>
              </w:rPr>
              <w:t xml:space="preserve"> </w:t>
            </w:r>
            <w:r w:rsidRPr="004059D5">
              <w:rPr>
                <w:rFonts w:ascii="Arial" w:eastAsia="Calibri" w:hAnsi="Arial" w:cs="Arial"/>
                <w:sz w:val="20"/>
                <w:szCs w:val="20"/>
              </w:rPr>
              <w:t>on</w:t>
            </w:r>
            <w:r w:rsidRPr="004059D5">
              <w:rPr>
                <w:rFonts w:ascii="Arial" w:eastAsia="Calibri" w:hAnsi="Arial" w:cs="Arial"/>
                <w:spacing w:val="-4"/>
                <w:sz w:val="20"/>
                <w:szCs w:val="20"/>
              </w:rPr>
              <w:t xml:space="preserve"> </w:t>
            </w:r>
            <w:r w:rsidRPr="004059D5">
              <w:rPr>
                <w:rFonts w:ascii="Arial" w:eastAsia="Calibri" w:hAnsi="Arial" w:cs="Arial"/>
                <w:sz w:val="20"/>
                <w:szCs w:val="20"/>
              </w:rPr>
              <w:t>30</w:t>
            </w:r>
            <w:r w:rsidRPr="004059D5">
              <w:rPr>
                <w:rFonts w:ascii="Arial" w:eastAsia="Calibri" w:hAnsi="Arial" w:cs="Arial"/>
                <w:spacing w:val="-3"/>
                <w:sz w:val="20"/>
                <w:szCs w:val="20"/>
              </w:rPr>
              <w:t xml:space="preserve"> </w:t>
            </w:r>
            <w:r w:rsidRPr="004059D5">
              <w:rPr>
                <w:rFonts w:ascii="Arial" w:eastAsia="Calibri" w:hAnsi="Arial" w:cs="Arial"/>
                <w:sz w:val="20"/>
                <w:szCs w:val="20"/>
              </w:rPr>
              <w:t>October</w:t>
            </w:r>
            <w:r w:rsidRPr="004059D5">
              <w:rPr>
                <w:rFonts w:ascii="Arial" w:eastAsia="Calibri" w:hAnsi="Arial" w:cs="Arial"/>
                <w:spacing w:val="-3"/>
                <w:sz w:val="20"/>
                <w:szCs w:val="20"/>
              </w:rPr>
              <w:t xml:space="preserve"> </w:t>
            </w:r>
            <w:r w:rsidRPr="004059D5">
              <w:rPr>
                <w:rFonts w:ascii="Arial" w:eastAsia="Calibri" w:hAnsi="Arial" w:cs="Arial"/>
                <w:sz w:val="20"/>
                <w:szCs w:val="20"/>
              </w:rPr>
              <w:t>2018</w:t>
            </w:r>
            <w:r w:rsidRPr="004059D5">
              <w:rPr>
                <w:rFonts w:ascii="Arial" w:eastAsia="Calibri" w:hAnsi="Arial" w:cs="Arial"/>
                <w:spacing w:val="-1"/>
                <w:sz w:val="20"/>
                <w:szCs w:val="20"/>
              </w:rPr>
              <w:t xml:space="preserve"> </w:t>
            </w:r>
            <w:r w:rsidRPr="004059D5">
              <w:rPr>
                <w:rFonts w:ascii="Arial" w:eastAsia="Calibri" w:hAnsi="Arial" w:cs="Arial"/>
                <w:sz w:val="20"/>
                <w:szCs w:val="20"/>
              </w:rPr>
              <w:t>urging</w:t>
            </w:r>
            <w:r w:rsidRPr="004059D5">
              <w:rPr>
                <w:rFonts w:ascii="Arial" w:eastAsia="Calibri" w:hAnsi="Arial" w:cs="Arial"/>
                <w:spacing w:val="-2"/>
                <w:sz w:val="20"/>
                <w:szCs w:val="20"/>
              </w:rPr>
              <w:t xml:space="preserve"> </w:t>
            </w:r>
            <w:r w:rsidRPr="004059D5">
              <w:rPr>
                <w:rFonts w:ascii="Arial" w:eastAsia="Calibri" w:hAnsi="Arial" w:cs="Arial"/>
                <w:sz w:val="20"/>
                <w:szCs w:val="20"/>
              </w:rPr>
              <w:t>Ebola</w:t>
            </w:r>
            <w:r w:rsidRPr="004059D5">
              <w:rPr>
                <w:rFonts w:ascii="Arial" w:eastAsia="Calibri" w:hAnsi="Arial" w:cs="Arial"/>
                <w:spacing w:val="2"/>
                <w:sz w:val="20"/>
                <w:szCs w:val="20"/>
              </w:rPr>
              <w:t xml:space="preserve"> </w:t>
            </w:r>
            <w:r w:rsidRPr="004059D5">
              <w:rPr>
                <w:rFonts w:ascii="Arial" w:eastAsia="Calibri" w:hAnsi="Arial" w:cs="Arial"/>
                <w:sz w:val="20"/>
                <w:szCs w:val="20"/>
              </w:rPr>
              <w:t>responders’</w:t>
            </w:r>
            <w:r w:rsidRPr="004059D5">
              <w:rPr>
                <w:rFonts w:ascii="Arial" w:eastAsia="Calibri" w:hAnsi="Arial" w:cs="Arial"/>
                <w:spacing w:val="-1"/>
                <w:sz w:val="20"/>
                <w:szCs w:val="20"/>
              </w:rPr>
              <w:t xml:space="preserve"> </w:t>
            </w:r>
            <w:r w:rsidRPr="004059D5">
              <w:rPr>
                <w:rFonts w:ascii="Arial" w:eastAsia="Calibri" w:hAnsi="Arial" w:cs="Arial"/>
                <w:sz w:val="20"/>
                <w:szCs w:val="20"/>
              </w:rPr>
              <w:t>safety</w:t>
            </w:r>
            <w:r w:rsidRPr="004059D5">
              <w:rPr>
                <w:rFonts w:ascii="Arial" w:eastAsia="Calibri" w:hAnsi="Arial" w:cs="Arial"/>
                <w:spacing w:val="-1"/>
                <w:sz w:val="20"/>
                <w:szCs w:val="20"/>
              </w:rPr>
              <w:t xml:space="preserve"> </w:t>
            </w:r>
            <w:r w:rsidRPr="004059D5">
              <w:rPr>
                <w:rFonts w:ascii="Arial" w:eastAsia="Calibri" w:hAnsi="Arial" w:cs="Arial"/>
                <w:sz w:val="20"/>
                <w:szCs w:val="20"/>
              </w:rPr>
              <w:t>in</w:t>
            </w:r>
            <w:r w:rsidRPr="004059D5">
              <w:rPr>
                <w:rFonts w:ascii="Arial" w:eastAsia="Calibri" w:hAnsi="Arial" w:cs="Arial"/>
                <w:spacing w:val="-4"/>
                <w:sz w:val="20"/>
                <w:szCs w:val="20"/>
              </w:rPr>
              <w:t xml:space="preserve"> </w:t>
            </w:r>
            <w:r w:rsidRPr="004059D5">
              <w:rPr>
                <w:rFonts w:ascii="Arial" w:eastAsia="Calibri" w:hAnsi="Arial" w:cs="Arial"/>
                <w:sz w:val="20"/>
                <w:szCs w:val="20"/>
              </w:rPr>
              <w:t>DRC.</w:t>
            </w:r>
            <w:r w:rsidRPr="004059D5">
              <w:rPr>
                <w:rFonts w:ascii="Arial" w:eastAsia="Calibri" w:hAnsi="Arial" w:cs="Arial"/>
                <w:spacing w:val="-4"/>
                <w:sz w:val="20"/>
                <w:szCs w:val="20"/>
              </w:rPr>
              <w:t xml:space="preserve"> </w:t>
            </w:r>
            <w:r w:rsidRPr="004059D5">
              <w:rPr>
                <w:rFonts w:ascii="Arial" w:eastAsia="Calibri" w:hAnsi="Arial" w:cs="Arial"/>
                <w:sz w:val="20"/>
                <w:szCs w:val="20"/>
              </w:rPr>
              <w:t>DG</w:t>
            </w:r>
            <w:r w:rsidRPr="004059D5">
              <w:rPr>
                <w:rFonts w:ascii="Arial" w:eastAsia="Calibri" w:hAnsi="Arial" w:cs="Arial"/>
                <w:spacing w:val="-1"/>
                <w:sz w:val="20"/>
                <w:szCs w:val="20"/>
              </w:rPr>
              <w:t xml:space="preserve"> </w:t>
            </w:r>
            <w:r w:rsidRPr="004059D5">
              <w:rPr>
                <w:rFonts w:ascii="Arial" w:eastAsia="Calibri" w:hAnsi="Arial" w:cs="Arial"/>
                <w:sz w:val="20"/>
                <w:szCs w:val="20"/>
              </w:rPr>
              <w:t>also briefed</w:t>
            </w:r>
            <w:r w:rsidRPr="004059D5">
              <w:rPr>
                <w:rFonts w:ascii="Arial" w:eastAsia="Calibri" w:hAnsi="Arial" w:cs="Arial"/>
                <w:spacing w:val="-2"/>
                <w:sz w:val="20"/>
                <w:szCs w:val="20"/>
              </w:rPr>
              <w:t xml:space="preserve"> </w:t>
            </w:r>
            <w:r w:rsidRPr="004059D5">
              <w:rPr>
                <w:rFonts w:ascii="Arial" w:eastAsia="Calibri" w:hAnsi="Arial" w:cs="Arial"/>
                <w:sz w:val="20"/>
                <w:szCs w:val="20"/>
              </w:rPr>
              <w:t>jointly</w:t>
            </w:r>
            <w:r w:rsidRPr="004059D5">
              <w:rPr>
                <w:rFonts w:ascii="Arial" w:eastAsia="Calibri" w:hAnsi="Arial" w:cs="Arial"/>
                <w:spacing w:val="-2"/>
                <w:sz w:val="20"/>
                <w:szCs w:val="20"/>
              </w:rPr>
              <w:t xml:space="preserve"> </w:t>
            </w:r>
            <w:r w:rsidRPr="004059D5">
              <w:rPr>
                <w:rFonts w:ascii="Arial" w:eastAsia="Calibri" w:hAnsi="Arial" w:cs="Arial"/>
                <w:sz w:val="20"/>
                <w:szCs w:val="20"/>
              </w:rPr>
              <w:t>with</w:t>
            </w:r>
            <w:r w:rsidRPr="004059D5">
              <w:rPr>
                <w:rFonts w:ascii="Arial" w:eastAsia="Calibri" w:hAnsi="Arial" w:cs="Arial"/>
                <w:spacing w:val="-3"/>
                <w:sz w:val="20"/>
                <w:szCs w:val="20"/>
              </w:rPr>
              <w:t xml:space="preserve"> </w:t>
            </w:r>
            <w:r w:rsidRPr="004059D5">
              <w:rPr>
                <w:rFonts w:ascii="Arial" w:eastAsia="Calibri" w:hAnsi="Arial" w:cs="Arial"/>
                <w:sz w:val="20"/>
                <w:szCs w:val="20"/>
              </w:rPr>
              <w:t>DPKO</w:t>
            </w:r>
            <w:r w:rsidRPr="004059D5">
              <w:rPr>
                <w:rFonts w:ascii="Arial" w:eastAsia="Calibri" w:hAnsi="Arial" w:cs="Arial"/>
                <w:spacing w:val="-3"/>
                <w:sz w:val="20"/>
                <w:szCs w:val="20"/>
              </w:rPr>
              <w:t xml:space="preserve"> </w:t>
            </w:r>
            <w:r w:rsidRPr="004059D5">
              <w:rPr>
                <w:rFonts w:ascii="Arial" w:eastAsia="Calibri" w:hAnsi="Arial" w:cs="Arial"/>
                <w:sz w:val="20"/>
                <w:szCs w:val="20"/>
              </w:rPr>
              <w:t>Principal</w:t>
            </w:r>
            <w:r w:rsidRPr="004059D5">
              <w:rPr>
                <w:rFonts w:ascii="Arial" w:eastAsia="Calibri" w:hAnsi="Arial" w:cs="Arial"/>
                <w:spacing w:val="-1"/>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UN</w:t>
            </w:r>
            <w:r w:rsidRPr="004059D5">
              <w:rPr>
                <w:rFonts w:ascii="Arial" w:eastAsia="Calibri" w:hAnsi="Arial" w:cs="Arial"/>
                <w:spacing w:val="-4"/>
                <w:sz w:val="20"/>
                <w:szCs w:val="20"/>
              </w:rPr>
              <w:t xml:space="preserve"> </w:t>
            </w:r>
            <w:r w:rsidRPr="004059D5">
              <w:rPr>
                <w:rFonts w:ascii="Arial" w:eastAsia="Calibri" w:hAnsi="Arial" w:cs="Arial"/>
                <w:sz w:val="20"/>
                <w:szCs w:val="20"/>
              </w:rPr>
              <w:t>Chief</w:t>
            </w:r>
            <w:r w:rsidRPr="004059D5">
              <w:rPr>
                <w:rFonts w:ascii="Arial" w:eastAsia="Calibri" w:hAnsi="Arial" w:cs="Arial"/>
                <w:spacing w:val="-2"/>
                <w:sz w:val="20"/>
                <w:szCs w:val="20"/>
              </w:rPr>
              <w:t xml:space="preserve"> </w:t>
            </w:r>
            <w:r w:rsidRPr="004059D5">
              <w:rPr>
                <w:rFonts w:ascii="Arial" w:eastAsia="Calibri" w:hAnsi="Arial" w:cs="Arial"/>
                <w:sz w:val="20"/>
                <w:szCs w:val="20"/>
              </w:rPr>
              <w:t>Executive Board (CEB) in November 2018. In addition, WHO is coordinating the Ebola response in DRC actively with IASC Emergency Directors (weekly to</w:t>
            </w:r>
            <w:r w:rsidRPr="004059D5">
              <w:rPr>
                <w:rFonts w:ascii="Arial" w:eastAsia="Calibri" w:hAnsi="Arial" w:cs="Arial"/>
                <w:spacing w:val="-28"/>
                <w:sz w:val="20"/>
                <w:szCs w:val="20"/>
              </w:rPr>
              <w:t xml:space="preserve"> </w:t>
            </w:r>
            <w:r w:rsidRPr="004059D5">
              <w:rPr>
                <w:rFonts w:ascii="Arial" w:eastAsia="Calibri" w:hAnsi="Arial" w:cs="Arial"/>
                <w:sz w:val="20"/>
                <w:szCs w:val="20"/>
              </w:rPr>
              <w:t>bi-weekly teleconference organized for Ebola coordination with all IASC Emergency</w:t>
            </w:r>
            <w:r w:rsidRPr="004059D5">
              <w:rPr>
                <w:rFonts w:ascii="Arial" w:eastAsia="Calibri" w:hAnsi="Arial" w:cs="Arial"/>
                <w:spacing w:val="-10"/>
                <w:sz w:val="20"/>
                <w:szCs w:val="20"/>
              </w:rPr>
              <w:t xml:space="preserve"> </w:t>
            </w:r>
            <w:r w:rsidRPr="004059D5">
              <w:rPr>
                <w:rFonts w:ascii="Arial" w:eastAsia="Calibri" w:hAnsi="Arial" w:cs="Arial"/>
                <w:sz w:val="20"/>
                <w:szCs w:val="20"/>
              </w:rPr>
              <w:t>Directors).</w:t>
            </w:r>
          </w:p>
          <w:p w14:paraId="5274644D" w14:textId="77777777" w:rsidR="001C3B6A" w:rsidRPr="004059D5" w:rsidRDefault="001C3B6A" w:rsidP="000D0E47">
            <w:pPr>
              <w:pStyle w:val="TableParagraph"/>
              <w:numPr>
                <w:ilvl w:val="0"/>
                <w:numId w:val="8"/>
              </w:numPr>
              <w:tabs>
                <w:tab w:val="left" w:pos="538"/>
              </w:tabs>
              <w:ind w:right="203"/>
              <w:rPr>
                <w:rFonts w:ascii="Arial" w:eastAsia="Calibri" w:hAnsi="Arial" w:cs="Arial"/>
                <w:sz w:val="20"/>
                <w:szCs w:val="20"/>
              </w:rPr>
            </w:pP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also improved</w:t>
            </w:r>
            <w:r w:rsidRPr="004059D5">
              <w:rPr>
                <w:rFonts w:ascii="Arial" w:hAnsi="Arial" w:cs="Arial"/>
                <w:spacing w:val="-1"/>
                <w:sz w:val="20"/>
                <w:szCs w:val="20"/>
              </w:rPr>
              <w:t xml:space="preserve"> </w:t>
            </w:r>
            <w:r w:rsidRPr="004059D5">
              <w:rPr>
                <w:rFonts w:ascii="Arial" w:hAnsi="Arial" w:cs="Arial"/>
                <w:sz w:val="20"/>
                <w:szCs w:val="20"/>
              </w:rPr>
              <w:t>its engagement</w:t>
            </w:r>
            <w:r w:rsidRPr="004059D5">
              <w:rPr>
                <w:rFonts w:ascii="Arial" w:hAnsi="Arial" w:cs="Arial"/>
                <w:spacing w:val="-1"/>
                <w:sz w:val="20"/>
                <w:szCs w:val="20"/>
              </w:rPr>
              <w:t xml:space="preserve"> </w:t>
            </w:r>
            <w:r w:rsidRPr="004059D5">
              <w:rPr>
                <w:rFonts w:ascii="Arial" w:hAnsi="Arial" w:cs="Arial"/>
                <w:sz w:val="20"/>
                <w:szCs w:val="20"/>
              </w:rPr>
              <w:t>with</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UN</w:t>
            </w:r>
            <w:r w:rsidRPr="004059D5">
              <w:rPr>
                <w:rFonts w:ascii="Arial" w:hAnsi="Arial" w:cs="Arial"/>
                <w:spacing w:val="-2"/>
                <w:sz w:val="20"/>
                <w:szCs w:val="20"/>
              </w:rPr>
              <w:t xml:space="preserve"> </w:t>
            </w:r>
            <w:r w:rsidRPr="004059D5">
              <w:rPr>
                <w:rFonts w:ascii="Arial" w:hAnsi="Arial" w:cs="Arial"/>
                <w:sz w:val="20"/>
                <w:szCs w:val="20"/>
              </w:rPr>
              <w:t>Crisis</w:t>
            </w:r>
            <w:r w:rsidRPr="004059D5">
              <w:rPr>
                <w:rFonts w:ascii="Arial" w:hAnsi="Arial" w:cs="Arial"/>
                <w:spacing w:val="-4"/>
                <w:sz w:val="20"/>
                <w:szCs w:val="20"/>
              </w:rPr>
              <w:t xml:space="preserve"> </w:t>
            </w:r>
            <w:r w:rsidRPr="004059D5">
              <w:rPr>
                <w:rFonts w:ascii="Arial" w:hAnsi="Arial" w:cs="Arial"/>
                <w:sz w:val="20"/>
                <w:szCs w:val="20"/>
              </w:rPr>
              <w:t>Management</w:t>
            </w:r>
            <w:r w:rsidRPr="004059D5">
              <w:rPr>
                <w:rFonts w:ascii="Arial" w:hAnsi="Arial" w:cs="Arial"/>
                <w:spacing w:val="-4"/>
                <w:sz w:val="20"/>
                <w:szCs w:val="20"/>
              </w:rPr>
              <w:t xml:space="preserve"> </w:t>
            </w:r>
            <w:proofErr w:type="gramStart"/>
            <w:r w:rsidRPr="004059D5">
              <w:rPr>
                <w:rFonts w:ascii="Arial" w:hAnsi="Arial" w:cs="Arial"/>
                <w:sz w:val="20"/>
                <w:szCs w:val="20"/>
              </w:rPr>
              <w:t>Group.</w:t>
            </w:r>
            <w:proofErr w:type="gramEnd"/>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participated</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2018</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UN</w:t>
            </w:r>
            <w:r w:rsidRPr="004059D5">
              <w:rPr>
                <w:rFonts w:ascii="Arial" w:hAnsi="Arial" w:cs="Arial"/>
                <w:spacing w:val="-2"/>
                <w:sz w:val="20"/>
                <w:szCs w:val="20"/>
              </w:rPr>
              <w:t xml:space="preserve"> </w:t>
            </w:r>
            <w:r w:rsidRPr="004059D5">
              <w:rPr>
                <w:rFonts w:ascii="Arial" w:hAnsi="Arial" w:cs="Arial"/>
                <w:sz w:val="20"/>
                <w:szCs w:val="20"/>
              </w:rPr>
              <w:t>stock-taking</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implementation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UN</w:t>
            </w:r>
            <w:r w:rsidRPr="004059D5">
              <w:rPr>
                <w:rFonts w:ascii="Arial" w:hAnsi="Arial" w:cs="Arial"/>
                <w:spacing w:val="-2"/>
                <w:sz w:val="20"/>
                <w:szCs w:val="20"/>
              </w:rPr>
              <w:t xml:space="preserve"> </w:t>
            </w:r>
            <w:r w:rsidRPr="004059D5">
              <w:rPr>
                <w:rFonts w:ascii="Arial" w:hAnsi="Arial" w:cs="Arial"/>
                <w:sz w:val="20"/>
                <w:szCs w:val="20"/>
              </w:rPr>
              <w:t>Crisis Management</w:t>
            </w:r>
            <w:r w:rsidRPr="004059D5">
              <w:rPr>
                <w:rFonts w:ascii="Arial" w:hAnsi="Arial" w:cs="Arial"/>
                <w:spacing w:val="-3"/>
                <w:sz w:val="20"/>
                <w:szCs w:val="20"/>
              </w:rPr>
              <w:t xml:space="preserve"> </w:t>
            </w:r>
            <w:r w:rsidRPr="004059D5">
              <w:rPr>
                <w:rFonts w:ascii="Arial" w:hAnsi="Arial" w:cs="Arial"/>
                <w:sz w:val="20"/>
                <w:szCs w:val="20"/>
              </w:rPr>
              <w:t>Policy</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leading</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development</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simulation</w:t>
            </w:r>
            <w:r w:rsidRPr="004059D5">
              <w:rPr>
                <w:rFonts w:ascii="Arial" w:hAnsi="Arial" w:cs="Arial"/>
                <w:spacing w:val="-4"/>
                <w:sz w:val="20"/>
                <w:szCs w:val="20"/>
              </w:rPr>
              <w:t xml:space="preserve"> </w:t>
            </w:r>
            <w:r w:rsidRPr="004059D5">
              <w:rPr>
                <w:rFonts w:ascii="Arial" w:hAnsi="Arial" w:cs="Arial"/>
                <w:sz w:val="20"/>
                <w:szCs w:val="20"/>
              </w:rPr>
              <w:t>exercise</w:t>
            </w:r>
            <w:r w:rsidRPr="004059D5">
              <w:rPr>
                <w:rFonts w:ascii="Arial" w:hAnsi="Arial" w:cs="Arial"/>
                <w:spacing w:val="-4"/>
                <w:sz w:val="20"/>
                <w:szCs w:val="20"/>
              </w:rPr>
              <w:t xml:space="preserve"> </w:t>
            </w:r>
            <w:r w:rsidRPr="004059D5">
              <w:rPr>
                <w:rFonts w:ascii="Arial" w:hAnsi="Arial" w:cs="Arial"/>
                <w:sz w:val="20"/>
                <w:szCs w:val="20"/>
              </w:rPr>
              <w:t>around</w:t>
            </w:r>
            <w:r w:rsidRPr="004059D5">
              <w:rPr>
                <w:rFonts w:ascii="Arial" w:hAnsi="Arial" w:cs="Arial"/>
                <w:spacing w:val="-2"/>
                <w:sz w:val="20"/>
                <w:szCs w:val="20"/>
              </w:rPr>
              <w:t xml:space="preserve"> </w:t>
            </w:r>
            <w:r w:rsidRPr="004059D5">
              <w:rPr>
                <w:rFonts w:ascii="Arial" w:hAnsi="Arial" w:cs="Arial"/>
                <w:sz w:val="20"/>
                <w:szCs w:val="20"/>
              </w:rPr>
              <w:t>this</w:t>
            </w:r>
            <w:r w:rsidRPr="004059D5">
              <w:rPr>
                <w:rFonts w:ascii="Arial" w:hAnsi="Arial" w:cs="Arial"/>
                <w:spacing w:val="-1"/>
                <w:sz w:val="20"/>
                <w:szCs w:val="20"/>
              </w:rPr>
              <w:t xml:space="preserve"> </w:t>
            </w:r>
            <w:r w:rsidRPr="004059D5">
              <w:rPr>
                <w:rFonts w:ascii="Arial" w:hAnsi="Arial" w:cs="Arial"/>
                <w:sz w:val="20"/>
                <w:szCs w:val="20"/>
              </w:rPr>
              <w:t>mechanism</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health</w:t>
            </w:r>
            <w:r w:rsidRPr="004059D5">
              <w:rPr>
                <w:rFonts w:ascii="Arial" w:hAnsi="Arial" w:cs="Arial"/>
                <w:spacing w:val="-2"/>
                <w:sz w:val="20"/>
                <w:szCs w:val="20"/>
              </w:rPr>
              <w:t xml:space="preserve"> </w:t>
            </w:r>
            <w:proofErr w:type="gramStart"/>
            <w:r w:rsidRPr="004059D5">
              <w:rPr>
                <w:rFonts w:ascii="Arial" w:hAnsi="Arial" w:cs="Arial"/>
                <w:sz w:val="20"/>
                <w:szCs w:val="20"/>
              </w:rPr>
              <w:t>crisis.</w:t>
            </w:r>
            <w:proofErr w:type="gramEnd"/>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recognized</w:t>
            </w:r>
            <w:r w:rsidRPr="004059D5">
              <w:rPr>
                <w:rFonts w:ascii="Arial" w:hAnsi="Arial" w:cs="Arial"/>
                <w:spacing w:val="-1"/>
                <w:sz w:val="20"/>
                <w:szCs w:val="20"/>
              </w:rPr>
              <w:t xml:space="preserve"> </w:t>
            </w: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UN</w:t>
            </w:r>
            <w:r w:rsidRPr="004059D5">
              <w:rPr>
                <w:rFonts w:ascii="Arial" w:hAnsi="Arial" w:cs="Arial"/>
                <w:spacing w:val="-1"/>
                <w:sz w:val="20"/>
                <w:szCs w:val="20"/>
              </w:rPr>
              <w:t xml:space="preserve"> </w:t>
            </w:r>
            <w:r w:rsidRPr="004059D5">
              <w:rPr>
                <w:rFonts w:ascii="Arial" w:hAnsi="Arial" w:cs="Arial"/>
                <w:sz w:val="20"/>
                <w:szCs w:val="20"/>
              </w:rPr>
              <w:t>lead</w:t>
            </w:r>
            <w:r w:rsidRPr="004059D5">
              <w:rPr>
                <w:rFonts w:ascii="Arial" w:hAnsi="Arial" w:cs="Arial"/>
                <w:spacing w:val="-2"/>
                <w:sz w:val="20"/>
                <w:szCs w:val="20"/>
              </w:rPr>
              <w:t xml:space="preserve"> </w:t>
            </w:r>
            <w:r w:rsidRPr="004059D5">
              <w:rPr>
                <w:rFonts w:ascii="Arial" w:hAnsi="Arial" w:cs="Arial"/>
                <w:sz w:val="20"/>
                <w:szCs w:val="20"/>
              </w:rPr>
              <w:t>Agency for</w:t>
            </w:r>
            <w:r w:rsidRPr="004059D5">
              <w:rPr>
                <w:rFonts w:ascii="Arial" w:hAnsi="Arial" w:cs="Arial"/>
                <w:spacing w:val="-1"/>
                <w:sz w:val="20"/>
                <w:szCs w:val="20"/>
              </w:rPr>
              <w:t xml:space="preserve"> </w:t>
            </w:r>
            <w:r w:rsidRPr="004059D5">
              <w:rPr>
                <w:rFonts w:ascii="Arial" w:hAnsi="Arial" w:cs="Arial"/>
                <w:sz w:val="20"/>
                <w:szCs w:val="20"/>
              </w:rPr>
              <w:t>health</w:t>
            </w:r>
            <w:r w:rsidRPr="004059D5">
              <w:rPr>
                <w:rFonts w:ascii="Arial" w:hAnsi="Arial" w:cs="Arial"/>
                <w:spacing w:val="-2"/>
                <w:sz w:val="20"/>
                <w:szCs w:val="20"/>
              </w:rPr>
              <w:t xml:space="preserve"> </w:t>
            </w:r>
            <w:r w:rsidRPr="004059D5">
              <w:rPr>
                <w:rFonts w:ascii="Arial" w:hAnsi="Arial" w:cs="Arial"/>
                <w:sz w:val="20"/>
                <w:szCs w:val="20"/>
              </w:rPr>
              <w:t>crises</w:t>
            </w:r>
            <w:r w:rsidRPr="004059D5">
              <w:rPr>
                <w:rFonts w:ascii="Arial" w:hAnsi="Arial" w:cs="Arial"/>
                <w:spacing w:val="-1"/>
                <w:sz w:val="20"/>
                <w:szCs w:val="20"/>
              </w:rPr>
              <w:t xml:space="preserve"> </w:t>
            </w:r>
            <w:r w:rsidRPr="004059D5">
              <w:rPr>
                <w:rFonts w:ascii="Arial" w:hAnsi="Arial" w:cs="Arial"/>
                <w:sz w:val="20"/>
                <w:szCs w:val="20"/>
              </w:rPr>
              <w:t>if</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UN</w:t>
            </w:r>
            <w:r w:rsidRPr="004059D5">
              <w:rPr>
                <w:rFonts w:ascii="Arial" w:hAnsi="Arial" w:cs="Arial"/>
                <w:spacing w:val="-4"/>
                <w:sz w:val="20"/>
                <w:szCs w:val="20"/>
              </w:rPr>
              <w:t xml:space="preserve"> </w:t>
            </w:r>
            <w:r w:rsidRPr="004059D5">
              <w:rPr>
                <w:rFonts w:ascii="Arial" w:hAnsi="Arial" w:cs="Arial"/>
                <w:sz w:val="20"/>
                <w:szCs w:val="20"/>
              </w:rPr>
              <w:t>Crisis</w:t>
            </w:r>
            <w:r w:rsidRPr="004059D5">
              <w:rPr>
                <w:rFonts w:ascii="Arial" w:hAnsi="Arial" w:cs="Arial"/>
                <w:spacing w:val="-1"/>
                <w:sz w:val="20"/>
                <w:szCs w:val="20"/>
              </w:rPr>
              <w:t xml:space="preserve"> </w:t>
            </w:r>
            <w:r w:rsidRPr="004059D5">
              <w:rPr>
                <w:rFonts w:ascii="Arial" w:hAnsi="Arial" w:cs="Arial"/>
                <w:sz w:val="20"/>
                <w:szCs w:val="20"/>
              </w:rPr>
              <w:t>Management</w:t>
            </w:r>
            <w:r w:rsidRPr="004059D5">
              <w:rPr>
                <w:rFonts w:ascii="Arial" w:hAnsi="Arial" w:cs="Arial"/>
                <w:spacing w:val="-1"/>
                <w:sz w:val="20"/>
                <w:szCs w:val="20"/>
              </w:rPr>
              <w:t xml:space="preserve"> </w:t>
            </w:r>
            <w:r w:rsidRPr="004059D5">
              <w:rPr>
                <w:rFonts w:ascii="Arial" w:hAnsi="Arial" w:cs="Arial"/>
                <w:sz w:val="20"/>
                <w:szCs w:val="20"/>
              </w:rPr>
              <w:t>Policy</w:t>
            </w:r>
            <w:r w:rsidRPr="004059D5">
              <w:rPr>
                <w:rFonts w:ascii="Arial" w:hAnsi="Arial" w:cs="Arial"/>
                <w:spacing w:val="-1"/>
                <w:sz w:val="20"/>
                <w:szCs w:val="20"/>
              </w:rPr>
              <w:t xml:space="preserve"> </w:t>
            </w:r>
            <w:r w:rsidRPr="004059D5">
              <w:rPr>
                <w:rFonts w:ascii="Arial" w:hAnsi="Arial" w:cs="Arial"/>
                <w:sz w:val="20"/>
                <w:szCs w:val="20"/>
              </w:rPr>
              <w:t>is</w:t>
            </w:r>
            <w:r w:rsidRPr="004059D5">
              <w:rPr>
                <w:rFonts w:ascii="Arial" w:hAnsi="Arial" w:cs="Arial"/>
                <w:spacing w:val="-3"/>
                <w:sz w:val="20"/>
                <w:szCs w:val="20"/>
              </w:rPr>
              <w:t xml:space="preserve"> </w:t>
            </w:r>
            <w:r w:rsidRPr="004059D5">
              <w:rPr>
                <w:rFonts w:ascii="Arial" w:hAnsi="Arial" w:cs="Arial"/>
                <w:sz w:val="20"/>
                <w:szCs w:val="20"/>
              </w:rPr>
              <w:t>activated</w:t>
            </w:r>
            <w:r w:rsidRPr="004059D5">
              <w:rPr>
                <w:rFonts w:ascii="Arial" w:hAnsi="Arial" w:cs="Arial"/>
                <w:spacing w:val="-4"/>
                <w:sz w:val="20"/>
                <w:szCs w:val="20"/>
              </w:rPr>
              <w:t xml:space="preserve"> </w:t>
            </w:r>
            <w:r w:rsidRPr="004059D5">
              <w:rPr>
                <w:rFonts w:ascii="Arial" w:hAnsi="Arial" w:cs="Arial"/>
                <w:sz w:val="20"/>
                <w:szCs w:val="20"/>
              </w:rPr>
              <w:t>with</w:t>
            </w:r>
            <w:r w:rsidRPr="004059D5">
              <w:rPr>
                <w:rFonts w:ascii="Arial" w:hAnsi="Arial" w:cs="Arial"/>
                <w:spacing w:val="-1"/>
                <w:sz w:val="20"/>
                <w:szCs w:val="20"/>
              </w:rPr>
              <w:t xml:space="preserve"> </w:t>
            </w:r>
            <w:r w:rsidRPr="004059D5">
              <w:rPr>
                <w:rFonts w:ascii="Arial" w:hAnsi="Arial" w:cs="Arial"/>
                <w:sz w:val="20"/>
                <w:szCs w:val="20"/>
              </w:rPr>
              <w:t>delegated</w:t>
            </w:r>
            <w:r w:rsidRPr="004059D5">
              <w:rPr>
                <w:rFonts w:ascii="Arial" w:hAnsi="Arial" w:cs="Arial"/>
                <w:spacing w:val="-4"/>
                <w:sz w:val="20"/>
                <w:szCs w:val="20"/>
              </w:rPr>
              <w:t xml:space="preserve"> </w:t>
            </w:r>
            <w:r w:rsidRPr="004059D5">
              <w:rPr>
                <w:rFonts w:ascii="Arial" w:hAnsi="Arial" w:cs="Arial"/>
                <w:sz w:val="20"/>
                <w:szCs w:val="20"/>
              </w:rPr>
              <w:t>authority</w:t>
            </w:r>
            <w:r w:rsidRPr="004059D5">
              <w:rPr>
                <w:rFonts w:ascii="Arial" w:hAnsi="Arial" w:cs="Arial"/>
                <w:spacing w:val="-3"/>
                <w:sz w:val="20"/>
                <w:szCs w:val="20"/>
              </w:rPr>
              <w:t xml:space="preserve"> </w:t>
            </w:r>
            <w:r w:rsidRPr="004059D5">
              <w:rPr>
                <w:rFonts w:ascii="Arial" w:hAnsi="Arial" w:cs="Arial"/>
                <w:sz w:val="20"/>
                <w:szCs w:val="20"/>
              </w:rPr>
              <w:t>from</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UN</w:t>
            </w:r>
            <w:r w:rsidRPr="004059D5">
              <w:rPr>
                <w:rFonts w:ascii="Arial" w:hAnsi="Arial" w:cs="Arial"/>
                <w:spacing w:val="-4"/>
                <w:sz w:val="20"/>
                <w:szCs w:val="20"/>
              </w:rPr>
              <w:t xml:space="preserve"> </w:t>
            </w:r>
            <w:r w:rsidRPr="004059D5">
              <w:rPr>
                <w:rFonts w:ascii="Arial" w:hAnsi="Arial" w:cs="Arial"/>
                <w:sz w:val="20"/>
                <w:szCs w:val="20"/>
              </w:rPr>
              <w:t>Secretary</w:t>
            </w:r>
            <w:r w:rsidRPr="004059D5">
              <w:rPr>
                <w:rFonts w:ascii="Arial" w:hAnsi="Arial" w:cs="Arial"/>
                <w:spacing w:val="-1"/>
                <w:sz w:val="20"/>
                <w:szCs w:val="20"/>
              </w:rPr>
              <w:t xml:space="preserve"> </w:t>
            </w:r>
            <w:r w:rsidRPr="004059D5">
              <w:rPr>
                <w:rFonts w:ascii="Arial" w:hAnsi="Arial" w:cs="Arial"/>
                <w:sz w:val="20"/>
                <w:szCs w:val="20"/>
              </w:rPr>
              <w:t>General</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UN</w:t>
            </w:r>
            <w:r w:rsidRPr="004059D5">
              <w:rPr>
                <w:rFonts w:ascii="Arial" w:hAnsi="Arial" w:cs="Arial"/>
                <w:spacing w:val="-2"/>
                <w:sz w:val="20"/>
                <w:szCs w:val="20"/>
              </w:rPr>
              <w:t xml:space="preserve"> </w:t>
            </w:r>
            <w:r w:rsidRPr="004059D5">
              <w:rPr>
                <w:rFonts w:ascii="Arial" w:hAnsi="Arial" w:cs="Arial"/>
                <w:sz w:val="20"/>
                <w:szCs w:val="20"/>
              </w:rPr>
              <w:t>coordination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proofErr w:type="gramStart"/>
            <w:r w:rsidRPr="004059D5">
              <w:rPr>
                <w:rFonts w:ascii="Arial" w:hAnsi="Arial" w:cs="Arial"/>
                <w:sz w:val="20"/>
                <w:szCs w:val="20"/>
              </w:rPr>
              <w:t>response.</w:t>
            </w:r>
            <w:proofErr w:type="gramEnd"/>
          </w:p>
          <w:p w14:paraId="5638ACF2" w14:textId="77777777" w:rsidR="001C3B6A" w:rsidRPr="004059D5" w:rsidRDefault="001C3B6A" w:rsidP="000D0E47">
            <w:pPr>
              <w:pStyle w:val="TableParagraph"/>
              <w:numPr>
                <w:ilvl w:val="0"/>
                <w:numId w:val="8"/>
              </w:numPr>
              <w:tabs>
                <w:tab w:val="left" w:pos="538"/>
              </w:tabs>
              <w:ind w:right="164"/>
              <w:rPr>
                <w:rFonts w:ascii="Arial" w:eastAsia="Calibri" w:hAnsi="Arial" w:cs="Arial"/>
                <w:sz w:val="20"/>
                <w:szCs w:val="20"/>
              </w:rPr>
            </w:pPr>
            <w:r w:rsidRPr="004059D5">
              <w:rPr>
                <w:rFonts w:ascii="Arial" w:hAnsi="Arial" w:cs="Arial"/>
                <w:sz w:val="20"/>
                <w:szCs w:val="20"/>
              </w:rPr>
              <w:t>Finally,</w:t>
            </w:r>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an</w:t>
            </w:r>
            <w:r w:rsidRPr="004059D5">
              <w:rPr>
                <w:rFonts w:ascii="Arial" w:hAnsi="Arial" w:cs="Arial"/>
                <w:spacing w:val="-1"/>
                <w:sz w:val="20"/>
                <w:szCs w:val="20"/>
              </w:rPr>
              <w:t xml:space="preserve"> </w:t>
            </w:r>
            <w:r w:rsidRPr="004059D5">
              <w:rPr>
                <w:rFonts w:ascii="Arial" w:hAnsi="Arial" w:cs="Arial"/>
                <w:sz w:val="20"/>
                <w:szCs w:val="20"/>
              </w:rPr>
              <w:t>active</w:t>
            </w:r>
            <w:r w:rsidRPr="004059D5">
              <w:rPr>
                <w:rFonts w:ascii="Arial" w:hAnsi="Arial" w:cs="Arial"/>
                <w:spacing w:val="-3"/>
                <w:sz w:val="20"/>
                <w:szCs w:val="20"/>
              </w:rPr>
              <w:t xml:space="preserve"> </w:t>
            </w:r>
            <w:r w:rsidRPr="004059D5">
              <w:rPr>
                <w:rFonts w:ascii="Arial" w:hAnsi="Arial" w:cs="Arial"/>
                <w:sz w:val="20"/>
                <w:szCs w:val="20"/>
              </w:rPr>
              <w:t>member</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IASC</w:t>
            </w:r>
            <w:r w:rsidRPr="004059D5">
              <w:rPr>
                <w:rFonts w:ascii="Arial" w:hAnsi="Arial" w:cs="Arial"/>
                <w:spacing w:val="-4"/>
                <w:sz w:val="20"/>
                <w:szCs w:val="20"/>
              </w:rPr>
              <w:t xml:space="preserve"> </w:t>
            </w:r>
            <w:r w:rsidRPr="004059D5">
              <w:rPr>
                <w:rFonts w:ascii="Arial" w:hAnsi="Arial" w:cs="Arial"/>
                <w:sz w:val="20"/>
                <w:szCs w:val="20"/>
              </w:rPr>
              <w:t>beyond</w:t>
            </w:r>
            <w:r w:rsidRPr="004059D5">
              <w:rPr>
                <w:rFonts w:ascii="Arial" w:hAnsi="Arial" w:cs="Arial"/>
                <w:spacing w:val="-2"/>
                <w:sz w:val="20"/>
                <w:szCs w:val="20"/>
              </w:rPr>
              <w:t xml:space="preserve"> </w:t>
            </w:r>
            <w:r w:rsidRPr="004059D5">
              <w:rPr>
                <w:rFonts w:ascii="Arial" w:hAnsi="Arial" w:cs="Arial"/>
                <w:sz w:val="20"/>
                <w:szCs w:val="20"/>
              </w:rPr>
              <w:t>infectious</w:t>
            </w:r>
            <w:r w:rsidRPr="004059D5">
              <w:rPr>
                <w:rFonts w:ascii="Arial" w:hAnsi="Arial" w:cs="Arial"/>
                <w:spacing w:val="-4"/>
                <w:sz w:val="20"/>
                <w:szCs w:val="20"/>
              </w:rPr>
              <w:t xml:space="preserve"> </w:t>
            </w:r>
            <w:r w:rsidRPr="004059D5">
              <w:rPr>
                <w:rFonts w:ascii="Arial" w:hAnsi="Arial" w:cs="Arial"/>
                <w:sz w:val="20"/>
                <w:szCs w:val="20"/>
              </w:rPr>
              <w:t>events</w:t>
            </w:r>
            <w:r w:rsidRPr="004059D5">
              <w:rPr>
                <w:rFonts w:ascii="Arial" w:hAnsi="Arial" w:cs="Arial"/>
                <w:spacing w:val="-4"/>
                <w:sz w:val="20"/>
                <w:szCs w:val="20"/>
              </w:rPr>
              <w:t xml:space="preserve"> </w:t>
            </w:r>
            <w:r w:rsidRPr="004059D5">
              <w:rPr>
                <w:rFonts w:ascii="Arial" w:hAnsi="Arial" w:cs="Arial"/>
                <w:sz w:val="20"/>
                <w:szCs w:val="20"/>
              </w:rPr>
              <w:t>responses:</w:t>
            </w:r>
            <w:r w:rsidRPr="004059D5">
              <w:rPr>
                <w:rFonts w:ascii="Arial" w:hAnsi="Arial" w:cs="Arial"/>
                <w:spacing w:val="-1"/>
                <w:sz w:val="20"/>
                <w:szCs w:val="20"/>
              </w:rPr>
              <w:t xml:space="preserve"> </w:t>
            </w:r>
            <w:proofErr w:type="gramStart"/>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particular</w:t>
            </w:r>
            <w:r w:rsidRPr="004059D5">
              <w:rPr>
                <w:rFonts w:ascii="Arial" w:hAnsi="Arial" w:cs="Arial"/>
                <w:spacing w:val="-4"/>
                <w:sz w:val="20"/>
                <w:szCs w:val="20"/>
              </w:rPr>
              <w:t xml:space="preserve"> </w:t>
            </w:r>
            <w:r w:rsidRPr="004059D5">
              <w:rPr>
                <w:rFonts w:ascii="Arial" w:hAnsi="Arial" w:cs="Arial"/>
                <w:sz w:val="20"/>
                <w:szCs w:val="20"/>
              </w:rPr>
              <w:t>WHO</w:t>
            </w:r>
            <w:proofErr w:type="gramEnd"/>
            <w:r w:rsidRPr="004059D5">
              <w:rPr>
                <w:rFonts w:ascii="Arial" w:hAnsi="Arial" w:cs="Arial"/>
                <w:spacing w:val="-4"/>
                <w:sz w:val="20"/>
                <w:szCs w:val="20"/>
              </w:rPr>
              <w:t xml:space="preserve"> </w:t>
            </w:r>
            <w:r w:rsidRPr="004059D5">
              <w:rPr>
                <w:rFonts w:ascii="Arial" w:hAnsi="Arial" w:cs="Arial"/>
                <w:sz w:val="20"/>
                <w:szCs w:val="20"/>
              </w:rPr>
              <w:t>coordinated</w:t>
            </w:r>
            <w:r w:rsidRPr="004059D5">
              <w:rPr>
                <w:rFonts w:ascii="Arial" w:hAnsi="Arial" w:cs="Arial"/>
                <w:spacing w:val="-2"/>
                <w:sz w:val="20"/>
                <w:szCs w:val="20"/>
              </w:rPr>
              <w:t xml:space="preserve"> </w:t>
            </w:r>
            <w:r w:rsidRPr="004059D5">
              <w:rPr>
                <w:rFonts w:ascii="Arial" w:hAnsi="Arial" w:cs="Arial"/>
                <w:sz w:val="20"/>
                <w:szCs w:val="20"/>
              </w:rPr>
              <w:t>certain</w:t>
            </w:r>
            <w:r w:rsidRPr="004059D5">
              <w:rPr>
                <w:rFonts w:ascii="Arial" w:hAnsi="Arial" w:cs="Arial"/>
                <w:spacing w:val="-2"/>
                <w:sz w:val="20"/>
                <w:szCs w:val="20"/>
              </w:rPr>
              <w:t xml:space="preserve"> </w:t>
            </w:r>
            <w:r w:rsidRPr="004059D5">
              <w:rPr>
                <w:rFonts w:ascii="Arial" w:hAnsi="Arial" w:cs="Arial"/>
                <w:sz w:val="20"/>
                <w:szCs w:val="20"/>
              </w:rPr>
              <w:t>aspects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revision</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standard</w:t>
            </w:r>
            <w:r w:rsidRPr="004059D5">
              <w:rPr>
                <w:rFonts w:ascii="Arial" w:hAnsi="Arial" w:cs="Arial"/>
                <w:spacing w:val="-2"/>
                <w:sz w:val="20"/>
                <w:szCs w:val="20"/>
              </w:rPr>
              <w:t xml:space="preserve"> </w:t>
            </w:r>
            <w:r w:rsidRPr="004059D5">
              <w:rPr>
                <w:rFonts w:ascii="Arial" w:hAnsi="Arial" w:cs="Arial"/>
                <w:sz w:val="20"/>
                <w:szCs w:val="20"/>
              </w:rPr>
              <w:t>IASC</w:t>
            </w:r>
            <w:r w:rsidRPr="004059D5">
              <w:rPr>
                <w:rFonts w:ascii="Arial" w:hAnsi="Arial" w:cs="Arial"/>
                <w:spacing w:val="-1"/>
                <w:sz w:val="20"/>
                <w:szCs w:val="20"/>
              </w:rPr>
              <w:t xml:space="preserve"> </w:t>
            </w:r>
            <w:r w:rsidRPr="004059D5">
              <w:rPr>
                <w:rFonts w:ascii="Arial" w:hAnsi="Arial" w:cs="Arial"/>
                <w:sz w:val="20"/>
                <w:szCs w:val="20"/>
              </w:rPr>
              <w:t>response</w:t>
            </w:r>
            <w:r w:rsidRPr="004059D5">
              <w:rPr>
                <w:rFonts w:ascii="Arial" w:hAnsi="Arial" w:cs="Arial"/>
                <w:spacing w:val="-3"/>
                <w:sz w:val="20"/>
                <w:szCs w:val="20"/>
              </w:rPr>
              <w:t xml:space="preserve"> </w:t>
            </w:r>
            <w:r w:rsidRPr="004059D5">
              <w:rPr>
                <w:rFonts w:ascii="Arial" w:hAnsi="Arial" w:cs="Arial"/>
                <w:sz w:val="20"/>
                <w:szCs w:val="20"/>
              </w:rPr>
              <w:t>scale-up</w:t>
            </w:r>
            <w:r w:rsidRPr="004059D5">
              <w:rPr>
                <w:rFonts w:ascii="Arial" w:hAnsi="Arial" w:cs="Arial"/>
                <w:spacing w:val="-2"/>
                <w:sz w:val="20"/>
                <w:szCs w:val="20"/>
              </w:rPr>
              <w:t xml:space="preserve"> </w:t>
            </w:r>
            <w:r w:rsidRPr="004059D5">
              <w:rPr>
                <w:rFonts w:ascii="Arial" w:hAnsi="Arial" w:cs="Arial"/>
                <w:sz w:val="20"/>
                <w:szCs w:val="20"/>
              </w:rPr>
              <w:t>protocol</w:t>
            </w:r>
            <w:r w:rsidRPr="004059D5">
              <w:rPr>
                <w:rFonts w:ascii="Arial" w:hAnsi="Arial" w:cs="Arial"/>
                <w:spacing w:val="-4"/>
                <w:sz w:val="20"/>
                <w:szCs w:val="20"/>
              </w:rPr>
              <w:t xml:space="preserve"> </w:t>
            </w:r>
            <w:r w:rsidRPr="004059D5">
              <w:rPr>
                <w:rFonts w:ascii="Arial" w:hAnsi="Arial" w:cs="Arial"/>
                <w:sz w:val="20"/>
                <w:szCs w:val="20"/>
              </w:rPr>
              <w:t>revision</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co-chaired</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IASC</w:t>
            </w:r>
            <w:r w:rsidRPr="004059D5">
              <w:rPr>
                <w:rFonts w:ascii="Arial" w:hAnsi="Arial" w:cs="Arial"/>
                <w:spacing w:val="-1"/>
                <w:sz w:val="20"/>
                <w:szCs w:val="20"/>
              </w:rPr>
              <w:t xml:space="preserve"> </w:t>
            </w:r>
            <w:r w:rsidRPr="004059D5">
              <w:rPr>
                <w:rFonts w:ascii="Arial" w:hAnsi="Arial" w:cs="Arial"/>
                <w:sz w:val="20"/>
                <w:szCs w:val="20"/>
              </w:rPr>
              <w:t>task</w:t>
            </w:r>
            <w:r w:rsidRPr="004059D5">
              <w:rPr>
                <w:rFonts w:ascii="Arial" w:hAnsi="Arial" w:cs="Arial"/>
                <w:spacing w:val="-1"/>
                <w:sz w:val="20"/>
                <w:szCs w:val="20"/>
              </w:rPr>
              <w:t xml:space="preserve"> </w:t>
            </w:r>
            <w:r w:rsidRPr="004059D5">
              <w:rPr>
                <w:rFonts w:ascii="Arial" w:hAnsi="Arial" w:cs="Arial"/>
                <w:sz w:val="20"/>
                <w:szCs w:val="20"/>
              </w:rPr>
              <w:t>team</w:t>
            </w:r>
            <w:r w:rsidRPr="004059D5">
              <w:rPr>
                <w:rFonts w:ascii="Arial" w:hAnsi="Arial" w:cs="Arial"/>
                <w:spacing w:val="-2"/>
                <w:sz w:val="20"/>
                <w:szCs w:val="20"/>
              </w:rPr>
              <w:t xml:space="preserve"> </w:t>
            </w:r>
            <w:r w:rsidRPr="004059D5">
              <w:rPr>
                <w:rFonts w:ascii="Arial" w:hAnsi="Arial" w:cs="Arial"/>
                <w:sz w:val="20"/>
                <w:szCs w:val="20"/>
              </w:rPr>
              <w:t>on</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humanitarian</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development</w:t>
            </w:r>
            <w:r w:rsidRPr="004059D5">
              <w:rPr>
                <w:rFonts w:ascii="Arial" w:hAnsi="Arial" w:cs="Arial"/>
                <w:spacing w:val="-1"/>
                <w:sz w:val="20"/>
                <w:szCs w:val="20"/>
              </w:rPr>
              <w:t xml:space="preserve"> </w:t>
            </w:r>
            <w:r w:rsidRPr="004059D5">
              <w:rPr>
                <w:rFonts w:ascii="Arial" w:hAnsi="Arial" w:cs="Arial"/>
                <w:sz w:val="20"/>
                <w:szCs w:val="20"/>
              </w:rPr>
              <w:t>nexus</w:t>
            </w:r>
            <w:r w:rsidRPr="004059D5">
              <w:rPr>
                <w:rFonts w:ascii="Arial" w:hAnsi="Arial" w:cs="Arial"/>
                <w:spacing w:val="-1"/>
                <w:sz w:val="20"/>
                <w:szCs w:val="20"/>
              </w:rPr>
              <w:t xml:space="preserve"> </w:t>
            </w:r>
            <w:r w:rsidRPr="004059D5">
              <w:rPr>
                <w:rFonts w:ascii="Arial" w:hAnsi="Arial" w:cs="Arial"/>
                <w:sz w:val="20"/>
                <w:szCs w:val="20"/>
              </w:rPr>
              <w:t>(central</w:t>
            </w:r>
            <w:r w:rsidRPr="004059D5">
              <w:rPr>
                <w:rFonts w:ascii="Arial" w:hAnsi="Arial" w:cs="Arial"/>
                <w:spacing w:val="-1"/>
                <w:sz w:val="20"/>
                <w:szCs w:val="20"/>
              </w:rPr>
              <w:t xml:space="preserve"> </w:t>
            </w:r>
            <w:r w:rsidRPr="004059D5">
              <w:rPr>
                <w:rFonts w:ascii="Arial" w:hAnsi="Arial" w:cs="Arial"/>
                <w:sz w:val="20"/>
                <w:szCs w:val="20"/>
              </w:rPr>
              <w:t>IASC</w:t>
            </w:r>
            <w:r w:rsidRPr="004059D5">
              <w:rPr>
                <w:rFonts w:ascii="Arial" w:hAnsi="Arial" w:cs="Arial"/>
                <w:spacing w:val="-4"/>
                <w:sz w:val="20"/>
                <w:szCs w:val="20"/>
              </w:rPr>
              <w:t xml:space="preserve"> </w:t>
            </w:r>
            <w:r w:rsidRPr="004059D5">
              <w:rPr>
                <w:rFonts w:ascii="Arial" w:hAnsi="Arial" w:cs="Arial"/>
                <w:sz w:val="20"/>
                <w:szCs w:val="20"/>
              </w:rPr>
              <w:t>body</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work</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fragile,</w:t>
            </w:r>
            <w:r w:rsidRPr="004059D5">
              <w:rPr>
                <w:rFonts w:ascii="Arial" w:hAnsi="Arial" w:cs="Arial"/>
                <w:spacing w:val="-1"/>
                <w:sz w:val="20"/>
                <w:szCs w:val="20"/>
              </w:rPr>
              <w:t xml:space="preserve"> </w:t>
            </w:r>
            <w:r w:rsidRPr="004059D5">
              <w:rPr>
                <w:rFonts w:ascii="Arial" w:hAnsi="Arial" w:cs="Arial"/>
                <w:sz w:val="20"/>
                <w:szCs w:val="20"/>
              </w:rPr>
              <w:t>conflict- affected and vulnerable</w:t>
            </w:r>
            <w:r w:rsidRPr="004059D5">
              <w:rPr>
                <w:rFonts w:ascii="Arial" w:hAnsi="Arial" w:cs="Arial"/>
                <w:spacing w:val="-5"/>
                <w:sz w:val="20"/>
                <w:szCs w:val="20"/>
              </w:rPr>
              <w:t xml:space="preserve"> </w:t>
            </w:r>
            <w:r w:rsidRPr="004059D5">
              <w:rPr>
                <w:rFonts w:ascii="Arial" w:hAnsi="Arial" w:cs="Arial"/>
                <w:sz w:val="20"/>
                <w:szCs w:val="20"/>
              </w:rPr>
              <w:t>countries).</w:t>
            </w:r>
          </w:p>
          <w:p w14:paraId="574FAAFC" w14:textId="77777777" w:rsidR="001C3B6A" w:rsidRPr="004059D5" w:rsidRDefault="001C3B6A" w:rsidP="000D0E47">
            <w:pPr>
              <w:pStyle w:val="TableParagraph"/>
              <w:numPr>
                <w:ilvl w:val="0"/>
                <w:numId w:val="8"/>
              </w:numPr>
              <w:tabs>
                <w:tab w:val="left" w:pos="538"/>
              </w:tabs>
              <w:ind w:right="114"/>
              <w:rPr>
                <w:rFonts w:ascii="Arial" w:eastAsia="Calibri" w:hAnsi="Arial" w:cs="Arial"/>
                <w:sz w:val="20"/>
                <w:szCs w:val="20"/>
              </w:rPr>
            </w:pPr>
            <w:r w:rsidRPr="004059D5">
              <w:rPr>
                <w:rFonts w:ascii="Arial" w:hAnsi="Arial" w:cs="Arial"/>
                <w:sz w:val="20"/>
                <w:szCs w:val="20"/>
              </w:rPr>
              <w:t>WHO</w:t>
            </w:r>
            <w:r w:rsidRPr="004059D5">
              <w:rPr>
                <w:rFonts w:ascii="Arial" w:hAnsi="Arial" w:cs="Arial"/>
                <w:spacing w:val="-3"/>
                <w:sz w:val="20"/>
                <w:szCs w:val="20"/>
              </w:rPr>
              <w:t xml:space="preserve"> </w:t>
            </w:r>
            <w:r w:rsidRPr="004059D5">
              <w:rPr>
                <w:rFonts w:ascii="Arial" w:hAnsi="Arial" w:cs="Arial"/>
                <w:sz w:val="20"/>
                <w:szCs w:val="20"/>
              </w:rPr>
              <w:t>routinely</w:t>
            </w:r>
            <w:r w:rsidRPr="004059D5">
              <w:rPr>
                <w:rFonts w:ascii="Arial" w:hAnsi="Arial" w:cs="Arial"/>
                <w:spacing w:val="-4"/>
                <w:sz w:val="20"/>
                <w:szCs w:val="20"/>
              </w:rPr>
              <w:t xml:space="preserve"> </w:t>
            </w:r>
            <w:r w:rsidRPr="004059D5">
              <w:rPr>
                <w:rFonts w:ascii="Arial" w:hAnsi="Arial" w:cs="Arial"/>
                <w:sz w:val="20"/>
                <w:szCs w:val="20"/>
              </w:rPr>
              <w:t>submits</w:t>
            </w:r>
            <w:r w:rsidRPr="004059D5">
              <w:rPr>
                <w:rFonts w:ascii="Arial" w:hAnsi="Arial" w:cs="Arial"/>
                <w:spacing w:val="-4"/>
                <w:sz w:val="20"/>
                <w:szCs w:val="20"/>
              </w:rPr>
              <w:t xml:space="preserve"> </w:t>
            </w:r>
            <w:r w:rsidRPr="004059D5">
              <w:rPr>
                <w:rFonts w:ascii="Arial" w:hAnsi="Arial" w:cs="Arial"/>
                <w:sz w:val="20"/>
                <w:szCs w:val="20"/>
              </w:rPr>
              <w:t>memos</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UN</w:t>
            </w:r>
            <w:r w:rsidRPr="004059D5">
              <w:rPr>
                <w:rFonts w:ascii="Arial" w:hAnsi="Arial" w:cs="Arial"/>
                <w:spacing w:val="-3"/>
                <w:sz w:val="20"/>
                <w:szCs w:val="20"/>
              </w:rPr>
              <w:t xml:space="preserve"> </w:t>
            </w:r>
            <w:r w:rsidRPr="004059D5">
              <w:rPr>
                <w:rFonts w:ascii="Arial" w:hAnsi="Arial" w:cs="Arial"/>
                <w:sz w:val="20"/>
                <w:szCs w:val="20"/>
              </w:rPr>
              <w:t>secretary</w:t>
            </w:r>
            <w:r w:rsidRPr="004059D5">
              <w:rPr>
                <w:rFonts w:ascii="Arial" w:hAnsi="Arial" w:cs="Arial"/>
                <w:spacing w:val="-3"/>
                <w:sz w:val="20"/>
                <w:szCs w:val="20"/>
              </w:rPr>
              <w:t xml:space="preserve"> </w:t>
            </w:r>
            <w:r w:rsidRPr="004059D5">
              <w:rPr>
                <w:rFonts w:ascii="Arial" w:hAnsi="Arial" w:cs="Arial"/>
                <w:sz w:val="20"/>
                <w:szCs w:val="20"/>
              </w:rPr>
              <w:t>General</w:t>
            </w:r>
            <w:r w:rsidRPr="004059D5">
              <w:rPr>
                <w:rFonts w:ascii="Arial" w:hAnsi="Arial" w:cs="Arial"/>
                <w:spacing w:val="-3"/>
                <w:sz w:val="20"/>
                <w:szCs w:val="20"/>
              </w:rPr>
              <w:t xml:space="preserve"> </w:t>
            </w:r>
            <w:r w:rsidRPr="004059D5">
              <w:rPr>
                <w:rFonts w:ascii="Arial" w:hAnsi="Arial" w:cs="Arial"/>
                <w:sz w:val="20"/>
                <w:szCs w:val="20"/>
              </w:rPr>
              <w:t>regarding</w:t>
            </w:r>
            <w:r w:rsidRPr="004059D5">
              <w:rPr>
                <w:rFonts w:ascii="Arial" w:hAnsi="Arial" w:cs="Arial"/>
                <w:spacing w:val="-3"/>
                <w:sz w:val="20"/>
                <w:szCs w:val="20"/>
              </w:rPr>
              <w:t xml:space="preserve"> </w:t>
            </w:r>
            <w:r w:rsidRPr="004059D5">
              <w:rPr>
                <w:rFonts w:ascii="Arial" w:hAnsi="Arial" w:cs="Arial"/>
                <w:sz w:val="20"/>
                <w:szCs w:val="20"/>
              </w:rPr>
              <w:t>acute</w:t>
            </w:r>
            <w:r w:rsidRPr="004059D5">
              <w:rPr>
                <w:rFonts w:ascii="Arial" w:hAnsi="Arial" w:cs="Arial"/>
                <w:spacing w:val="-2"/>
                <w:sz w:val="20"/>
                <w:szCs w:val="20"/>
              </w:rPr>
              <w:t xml:space="preserve"> </w:t>
            </w:r>
            <w:r w:rsidRPr="004059D5">
              <w:rPr>
                <w:rFonts w:ascii="Arial" w:hAnsi="Arial" w:cs="Arial"/>
                <w:sz w:val="20"/>
                <w:szCs w:val="20"/>
              </w:rPr>
              <w:t>public</w:t>
            </w:r>
            <w:r w:rsidRPr="004059D5">
              <w:rPr>
                <w:rFonts w:ascii="Arial" w:hAnsi="Arial" w:cs="Arial"/>
                <w:spacing w:val="-2"/>
                <w:sz w:val="20"/>
                <w:szCs w:val="20"/>
              </w:rPr>
              <w:t xml:space="preserve"> </w:t>
            </w:r>
            <w:r w:rsidRPr="004059D5">
              <w:rPr>
                <w:rFonts w:ascii="Arial" w:hAnsi="Arial" w:cs="Arial"/>
                <w:sz w:val="20"/>
                <w:szCs w:val="20"/>
              </w:rPr>
              <w:t>health</w:t>
            </w:r>
            <w:r w:rsidRPr="004059D5">
              <w:rPr>
                <w:rFonts w:ascii="Arial" w:hAnsi="Arial" w:cs="Arial"/>
                <w:spacing w:val="-3"/>
                <w:sz w:val="20"/>
                <w:szCs w:val="20"/>
              </w:rPr>
              <w:t xml:space="preserve"> </w:t>
            </w:r>
            <w:r w:rsidRPr="004059D5">
              <w:rPr>
                <w:rFonts w:ascii="Arial" w:hAnsi="Arial" w:cs="Arial"/>
                <w:sz w:val="20"/>
                <w:szCs w:val="20"/>
              </w:rPr>
              <w:t>events</w:t>
            </w:r>
            <w:r w:rsidRPr="004059D5">
              <w:rPr>
                <w:rFonts w:ascii="Arial" w:hAnsi="Arial" w:cs="Arial"/>
                <w:spacing w:val="-1"/>
                <w:sz w:val="20"/>
                <w:szCs w:val="20"/>
              </w:rPr>
              <w:t xml:space="preserve"> </w:t>
            </w:r>
            <w:r w:rsidRPr="004059D5">
              <w:rPr>
                <w:rFonts w:ascii="Arial" w:hAnsi="Arial" w:cs="Arial"/>
                <w:sz w:val="20"/>
                <w:szCs w:val="20"/>
              </w:rPr>
              <w:t>that</w:t>
            </w:r>
            <w:r w:rsidRPr="004059D5">
              <w:rPr>
                <w:rFonts w:ascii="Arial" w:hAnsi="Arial" w:cs="Arial"/>
                <w:spacing w:val="-2"/>
                <w:sz w:val="20"/>
                <w:szCs w:val="20"/>
              </w:rPr>
              <w:t xml:space="preserve"> </w:t>
            </w:r>
            <w:r w:rsidRPr="004059D5">
              <w:rPr>
                <w:rFonts w:ascii="Arial" w:hAnsi="Arial" w:cs="Arial"/>
                <w:sz w:val="20"/>
                <w:szCs w:val="20"/>
              </w:rPr>
              <w:t>are</w:t>
            </w:r>
            <w:r w:rsidRPr="004059D5">
              <w:rPr>
                <w:rFonts w:ascii="Arial" w:hAnsi="Arial" w:cs="Arial"/>
                <w:spacing w:val="-5"/>
                <w:sz w:val="20"/>
                <w:szCs w:val="20"/>
              </w:rPr>
              <w:t xml:space="preserve"> </w:t>
            </w:r>
            <w:r w:rsidRPr="004059D5">
              <w:rPr>
                <w:rFonts w:ascii="Arial" w:hAnsi="Arial" w:cs="Arial"/>
                <w:sz w:val="20"/>
                <w:szCs w:val="20"/>
              </w:rPr>
              <w:t>high</w:t>
            </w:r>
            <w:r w:rsidRPr="004059D5">
              <w:rPr>
                <w:rFonts w:ascii="Arial" w:hAnsi="Arial" w:cs="Arial"/>
                <w:spacing w:val="-3"/>
                <w:sz w:val="20"/>
                <w:szCs w:val="20"/>
              </w:rPr>
              <w:t xml:space="preserve"> </w:t>
            </w:r>
            <w:r w:rsidRPr="004059D5">
              <w:rPr>
                <w:rFonts w:ascii="Arial" w:hAnsi="Arial" w:cs="Arial"/>
                <w:sz w:val="20"/>
                <w:szCs w:val="20"/>
              </w:rPr>
              <w:t>or</w:t>
            </w:r>
            <w:r w:rsidRPr="004059D5">
              <w:rPr>
                <w:rFonts w:ascii="Arial" w:hAnsi="Arial" w:cs="Arial"/>
                <w:spacing w:val="-4"/>
                <w:sz w:val="20"/>
                <w:szCs w:val="20"/>
              </w:rPr>
              <w:t xml:space="preserve"> </w:t>
            </w:r>
            <w:r w:rsidRPr="004059D5">
              <w:rPr>
                <w:rFonts w:ascii="Arial" w:hAnsi="Arial" w:cs="Arial"/>
                <w:sz w:val="20"/>
                <w:szCs w:val="20"/>
              </w:rPr>
              <w:t>very</w:t>
            </w:r>
            <w:r w:rsidRPr="004059D5">
              <w:rPr>
                <w:rFonts w:ascii="Arial" w:hAnsi="Arial" w:cs="Arial"/>
                <w:spacing w:val="-4"/>
                <w:sz w:val="20"/>
                <w:szCs w:val="20"/>
              </w:rPr>
              <w:t xml:space="preserve"> </w:t>
            </w:r>
            <w:r w:rsidRPr="004059D5">
              <w:rPr>
                <w:rFonts w:ascii="Arial" w:hAnsi="Arial" w:cs="Arial"/>
                <w:sz w:val="20"/>
                <w:szCs w:val="20"/>
              </w:rPr>
              <w:t>high</w:t>
            </w:r>
            <w:r w:rsidRPr="004059D5">
              <w:rPr>
                <w:rFonts w:ascii="Arial" w:hAnsi="Arial" w:cs="Arial"/>
                <w:spacing w:val="-3"/>
                <w:sz w:val="20"/>
                <w:szCs w:val="20"/>
              </w:rPr>
              <w:t xml:space="preserve"> </w:t>
            </w:r>
            <w:r w:rsidRPr="004059D5">
              <w:rPr>
                <w:rFonts w:ascii="Arial" w:hAnsi="Arial" w:cs="Arial"/>
                <w:sz w:val="20"/>
                <w:szCs w:val="20"/>
              </w:rPr>
              <w:t>risk</w:t>
            </w:r>
            <w:r w:rsidRPr="004059D5">
              <w:rPr>
                <w:rFonts w:ascii="Arial" w:hAnsi="Arial" w:cs="Arial"/>
                <w:spacing w:val="-2"/>
                <w:sz w:val="20"/>
                <w:szCs w:val="20"/>
              </w:rPr>
              <w:t xml:space="preserve"> </w:t>
            </w:r>
            <w:r w:rsidRPr="004059D5">
              <w:rPr>
                <w:rFonts w:ascii="Arial" w:hAnsi="Arial" w:cs="Arial"/>
                <w:sz w:val="20"/>
                <w:szCs w:val="20"/>
              </w:rPr>
              <w:t>at</w:t>
            </w:r>
            <w:r w:rsidRPr="004059D5">
              <w:rPr>
                <w:rFonts w:ascii="Arial" w:hAnsi="Arial" w:cs="Arial"/>
                <w:spacing w:val="-2"/>
                <w:sz w:val="20"/>
                <w:szCs w:val="20"/>
              </w:rPr>
              <w:t xml:space="preserve"> </w:t>
            </w:r>
            <w:r w:rsidRPr="004059D5">
              <w:rPr>
                <w:rFonts w:ascii="Arial" w:hAnsi="Arial" w:cs="Arial"/>
                <w:sz w:val="20"/>
                <w:szCs w:val="20"/>
              </w:rPr>
              <w:t>regional</w:t>
            </w:r>
            <w:r w:rsidRPr="004059D5">
              <w:rPr>
                <w:rFonts w:ascii="Arial" w:hAnsi="Arial" w:cs="Arial"/>
                <w:spacing w:val="-2"/>
                <w:sz w:val="20"/>
                <w:szCs w:val="20"/>
              </w:rPr>
              <w:t xml:space="preserve"> </w:t>
            </w:r>
            <w:r w:rsidRPr="004059D5">
              <w:rPr>
                <w:rFonts w:ascii="Arial" w:hAnsi="Arial" w:cs="Arial"/>
                <w:sz w:val="20"/>
                <w:szCs w:val="20"/>
              </w:rPr>
              <w:t>or</w:t>
            </w:r>
            <w:r w:rsidRPr="004059D5">
              <w:rPr>
                <w:rFonts w:ascii="Arial" w:hAnsi="Arial" w:cs="Arial"/>
                <w:spacing w:val="-2"/>
                <w:sz w:val="20"/>
                <w:szCs w:val="20"/>
              </w:rPr>
              <w:t xml:space="preserve"> </w:t>
            </w:r>
            <w:r w:rsidRPr="004059D5">
              <w:rPr>
                <w:rFonts w:ascii="Arial" w:hAnsi="Arial" w:cs="Arial"/>
                <w:sz w:val="20"/>
                <w:szCs w:val="20"/>
              </w:rPr>
              <w:t>global</w:t>
            </w:r>
            <w:r w:rsidRPr="004059D5">
              <w:rPr>
                <w:rFonts w:ascii="Arial" w:hAnsi="Arial" w:cs="Arial"/>
                <w:spacing w:val="-2"/>
                <w:sz w:val="20"/>
                <w:szCs w:val="20"/>
              </w:rPr>
              <w:t xml:space="preserve"> </w:t>
            </w:r>
            <w:r w:rsidRPr="004059D5">
              <w:rPr>
                <w:rFonts w:ascii="Arial" w:hAnsi="Arial" w:cs="Arial"/>
                <w:sz w:val="20"/>
                <w:szCs w:val="20"/>
              </w:rPr>
              <w:t>level</w:t>
            </w:r>
            <w:r w:rsidRPr="004059D5">
              <w:rPr>
                <w:rFonts w:ascii="Arial" w:hAnsi="Arial" w:cs="Arial"/>
                <w:spacing w:val="-2"/>
                <w:sz w:val="20"/>
                <w:szCs w:val="20"/>
              </w:rPr>
              <w:t xml:space="preserve"> </w:t>
            </w:r>
            <w:r w:rsidRPr="004059D5">
              <w:rPr>
                <w:rFonts w:ascii="Arial" w:hAnsi="Arial" w:cs="Arial"/>
                <w:sz w:val="20"/>
                <w:szCs w:val="20"/>
              </w:rPr>
              <w:t>as</w:t>
            </w:r>
            <w:r w:rsidRPr="004059D5">
              <w:rPr>
                <w:rFonts w:ascii="Arial" w:hAnsi="Arial" w:cs="Arial"/>
                <w:spacing w:val="-2"/>
                <w:sz w:val="20"/>
                <w:szCs w:val="20"/>
              </w:rPr>
              <w:t xml:space="preserve"> </w:t>
            </w:r>
            <w:r w:rsidRPr="004059D5">
              <w:rPr>
                <w:rFonts w:ascii="Arial" w:hAnsi="Arial" w:cs="Arial"/>
                <w:sz w:val="20"/>
                <w:szCs w:val="20"/>
              </w:rPr>
              <w:t>was</w:t>
            </w:r>
            <w:r w:rsidRPr="004059D5">
              <w:rPr>
                <w:rFonts w:ascii="Arial" w:hAnsi="Arial" w:cs="Arial"/>
                <w:spacing w:val="-2"/>
                <w:sz w:val="20"/>
                <w:szCs w:val="20"/>
              </w:rPr>
              <w:t xml:space="preserve"> </w:t>
            </w:r>
            <w:r w:rsidRPr="004059D5">
              <w:rPr>
                <w:rFonts w:ascii="Arial" w:hAnsi="Arial" w:cs="Arial"/>
                <w:sz w:val="20"/>
                <w:szCs w:val="20"/>
              </w:rPr>
              <w:t>done recently in the two outbreaks of Ebola virus disease in the</w:t>
            </w:r>
            <w:r w:rsidRPr="004059D5">
              <w:rPr>
                <w:rFonts w:ascii="Arial" w:hAnsi="Arial" w:cs="Arial"/>
                <w:spacing w:val="-14"/>
                <w:sz w:val="20"/>
                <w:szCs w:val="20"/>
              </w:rPr>
              <w:t xml:space="preserve"> </w:t>
            </w:r>
            <w:proofErr w:type="gramStart"/>
            <w:r w:rsidRPr="004059D5">
              <w:rPr>
                <w:rFonts w:ascii="Arial" w:hAnsi="Arial" w:cs="Arial"/>
                <w:sz w:val="20"/>
                <w:szCs w:val="20"/>
              </w:rPr>
              <w:t>DRC.</w:t>
            </w:r>
            <w:proofErr w:type="gramEnd"/>
          </w:p>
          <w:p w14:paraId="265F750B" w14:textId="77777777" w:rsidR="00061728" w:rsidRPr="004059D5" w:rsidRDefault="00061728" w:rsidP="00061728">
            <w:pPr>
              <w:pStyle w:val="TableParagraph"/>
              <w:tabs>
                <w:tab w:val="left" w:pos="538"/>
              </w:tabs>
              <w:ind w:right="114"/>
              <w:rPr>
                <w:rFonts w:ascii="Arial" w:hAnsi="Arial" w:cs="Arial"/>
                <w:sz w:val="20"/>
                <w:szCs w:val="20"/>
              </w:rPr>
            </w:pPr>
          </w:p>
          <w:p w14:paraId="3719E543" w14:textId="77777777" w:rsidR="00061728" w:rsidRPr="004059D5" w:rsidRDefault="00061728" w:rsidP="00061728">
            <w:pPr>
              <w:pStyle w:val="TableParagraph"/>
              <w:tabs>
                <w:tab w:val="left" w:pos="538"/>
              </w:tabs>
              <w:ind w:right="114"/>
              <w:rPr>
                <w:rFonts w:ascii="Arial" w:hAnsi="Arial" w:cs="Arial"/>
                <w:sz w:val="20"/>
                <w:szCs w:val="20"/>
              </w:rPr>
            </w:pPr>
            <w:r w:rsidRPr="004059D5">
              <w:rPr>
                <w:rFonts w:ascii="Arial" w:hAnsi="Arial" w:cs="Arial"/>
                <w:sz w:val="20"/>
                <w:szCs w:val="20"/>
              </w:rPr>
              <w:t>OSL and COVID 19</w:t>
            </w:r>
          </w:p>
          <w:p w14:paraId="144EFB23" w14:textId="77777777" w:rsidR="00061728" w:rsidRPr="004059D5" w:rsidRDefault="00061728" w:rsidP="00061728">
            <w:pPr>
              <w:pStyle w:val="TableParagraph"/>
              <w:tabs>
                <w:tab w:val="left" w:pos="538"/>
              </w:tabs>
              <w:ind w:right="114"/>
              <w:rPr>
                <w:rFonts w:ascii="Arial" w:eastAsia="Calibri" w:hAnsi="Arial" w:cs="Arial"/>
                <w:sz w:val="20"/>
                <w:szCs w:val="20"/>
              </w:rPr>
            </w:pPr>
            <w:r w:rsidRPr="004059D5">
              <w:rPr>
                <w:rFonts w:ascii="Arial" w:hAnsi="Arial" w:cs="Arial"/>
                <w:sz w:val="20"/>
                <w:szCs w:val="20"/>
              </w:rPr>
              <w:t xml:space="preserve">Through the UNCMT OSL has established the COVID-19 Supply Chain Interagency Coordination Cell. This is currently staffed by WHO, OCHA and WFP. The SCICC provides updates on supply chain impact to the UNCMT but also coordinates through three mechanisms; supply and markets working group, the humanitarian logistics continuity group, and a process under </w:t>
            </w:r>
            <w:r w:rsidRPr="004059D5">
              <w:rPr>
                <w:rFonts w:ascii="Arial" w:hAnsi="Arial" w:cs="Arial"/>
                <w:sz w:val="20"/>
                <w:szCs w:val="20"/>
              </w:rPr>
              <w:lastRenderedPageBreak/>
              <w:t>development for handling donations.</w:t>
            </w:r>
            <w:r w:rsidR="00307D36" w:rsidRPr="004059D5">
              <w:rPr>
                <w:rFonts w:ascii="Arial" w:hAnsi="Arial" w:cs="Arial"/>
                <w:sz w:val="20"/>
                <w:szCs w:val="20"/>
              </w:rPr>
              <w:t xml:space="preserve"> TOR’s for two of the groups are attached, as well as the latest UNCMT update</w:t>
            </w:r>
          </w:p>
          <w:p w14:paraId="3505253D" w14:textId="77777777" w:rsidR="001C3B6A" w:rsidRPr="004059D5" w:rsidRDefault="001C3B6A" w:rsidP="000C1669">
            <w:pPr>
              <w:rPr>
                <w:rFonts w:ascii="Arial" w:hAnsi="Arial" w:cs="Arial"/>
                <w:sz w:val="20"/>
                <w:szCs w:val="20"/>
              </w:rPr>
            </w:pPr>
          </w:p>
        </w:tc>
      </w:tr>
      <w:tr w:rsidR="001C3B6A" w:rsidRPr="004059D5" w14:paraId="1B9E757A" w14:textId="77777777" w:rsidTr="004B5AED">
        <w:tc>
          <w:tcPr>
            <w:tcW w:w="1260" w:type="dxa"/>
            <w:vMerge/>
          </w:tcPr>
          <w:p w14:paraId="3BC61F71" w14:textId="77777777" w:rsidR="001C3B6A" w:rsidRPr="004059D5" w:rsidRDefault="001C3B6A" w:rsidP="000C1669">
            <w:pPr>
              <w:pStyle w:val="TableParagraph"/>
              <w:ind w:left="-12"/>
              <w:rPr>
                <w:rFonts w:ascii="Arial" w:hAnsi="Arial" w:cs="Arial"/>
                <w:b/>
                <w:sz w:val="20"/>
                <w:szCs w:val="20"/>
              </w:rPr>
            </w:pPr>
          </w:p>
        </w:tc>
        <w:tc>
          <w:tcPr>
            <w:tcW w:w="2700" w:type="dxa"/>
          </w:tcPr>
          <w:p w14:paraId="3AB11482" w14:textId="77777777" w:rsidR="001C3B6A" w:rsidRPr="004059D5" w:rsidRDefault="001C3B6A" w:rsidP="000C1669">
            <w:pPr>
              <w:pStyle w:val="TableParagraph"/>
              <w:ind w:left="100"/>
              <w:rPr>
                <w:rFonts w:ascii="Arial" w:hAnsi="Arial" w:cs="Arial"/>
                <w:b/>
                <w:sz w:val="20"/>
                <w:szCs w:val="20"/>
              </w:rPr>
            </w:pPr>
            <w:r w:rsidRPr="004059D5">
              <w:rPr>
                <w:rFonts w:ascii="Arial" w:hAnsi="Arial" w:cs="Arial"/>
                <w:b/>
                <w:sz w:val="20"/>
                <w:szCs w:val="20"/>
              </w:rPr>
              <w:t>Learning and Capacity Development</w:t>
            </w:r>
          </w:p>
        </w:tc>
        <w:tc>
          <w:tcPr>
            <w:tcW w:w="17280" w:type="dxa"/>
          </w:tcPr>
          <w:p w14:paraId="366C8CA1"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 xml:space="preserve">Under the WHE learning Strategy, two concrete strategic directions were pursued. 1. Systematically increase the reach and scope of WHE’s </w:t>
            </w:r>
            <w:proofErr w:type="spellStart"/>
            <w:r w:rsidRPr="004059D5">
              <w:rPr>
                <w:rFonts w:ascii="Arial" w:eastAsia="Calibri" w:hAnsi="Arial" w:cs="Arial"/>
                <w:sz w:val="20"/>
                <w:szCs w:val="20"/>
              </w:rPr>
              <w:t>OpenWHO</w:t>
            </w:r>
            <w:proofErr w:type="spellEnd"/>
            <w:r w:rsidRPr="004059D5">
              <w:rPr>
                <w:rFonts w:ascii="Arial" w:eastAsia="Calibri" w:hAnsi="Arial" w:cs="Arial"/>
                <w:sz w:val="20"/>
                <w:szCs w:val="20"/>
              </w:rPr>
              <w:t xml:space="preserve"> online platform to support preparedness and response and, 2. Strengthen leadership capacity for health emergency repose in priority regions (AFRO and EMRO). </w:t>
            </w:r>
          </w:p>
          <w:p w14:paraId="7D5BC850" w14:textId="77777777" w:rsidR="001C3B6A" w:rsidRPr="004059D5" w:rsidRDefault="001C3B6A" w:rsidP="001C3B6A">
            <w:pPr>
              <w:pStyle w:val="TableParagraph"/>
              <w:ind w:left="103" w:right="100"/>
              <w:rPr>
                <w:rFonts w:ascii="Arial" w:eastAsia="Calibri" w:hAnsi="Arial" w:cs="Arial"/>
                <w:sz w:val="20"/>
                <w:szCs w:val="20"/>
              </w:rPr>
            </w:pPr>
          </w:p>
          <w:p w14:paraId="45209E5F"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 xml:space="preserve">In the former, the reporting period started with 131,000 course enrollments from 190 </w:t>
            </w:r>
            <w:proofErr w:type="gramStart"/>
            <w:r w:rsidRPr="004059D5">
              <w:rPr>
                <w:rFonts w:ascii="Arial" w:eastAsia="Calibri" w:hAnsi="Arial" w:cs="Arial"/>
                <w:sz w:val="20"/>
                <w:szCs w:val="20"/>
              </w:rPr>
              <w:t>countries  for</w:t>
            </w:r>
            <w:proofErr w:type="gramEnd"/>
            <w:r w:rsidRPr="004059D5">
              <w:rPr>
                <w:rFonts w:ascii="Arial" w:eastAsia="Calibri" w:hAnsi="Arial" w:cs="Arial"/>
                <w:sz w:val="20"/>
                <w:szCs w:val="20"/>
              </w:rPr>
              <w:t xml:space="preserve"> 67 courses in 21 languages on the </w:t>
            </w:r>
            <w:proofErr w:type="spellStart"/>
            <w:r w:rsidRPr="004059D5">
              <w:rPr>
                <w:rFonts w:ascii="Arial" w:eastAsia="Calibri" w:hAnsi="Arial" w:cs="Arial"/>
                <w:sz w:val="20"/>
                <w:szCs w:val="20"/>
              </w:rPr>
              <w:t>OpenWHO</w:t>
            </w:r>
            <w:proofErr w:type="spellEnd"/>
            <w:r w:rsidRPr="004059D5">
              <w:rPr>
                <w:rFonts w:ascii="Arial" w:eastAsia="Calibri" w:hAnsi="Arial" w:cs="Arial"/>
                <w:sz w:val="20"/>
                <w:szCs w:val="20"/>
              </w:rPr>
              <w:t xml:space="preserve"> platform. The period ended with more than 750,000 course enrollments from 500,000 unique users for more than 90 courses in 21 languages. For the last quarter of 2019, most of the online courses supported the Ebola outbreak in west Africa, with the </w:t>
            </w:r>
            <w:proofErr w:type="spellStart"/>
            <w:r w:rsidRPr="004059D5">
              <w:rPr>
                <w:rFonts w:ascii="Arial" w:eastAsia="Calibri" w:hAnsi="Arial" w:cs="Arial"/>
                <w:sz w:val="20"/>
                <w:szCs w:val="20"/>
              </w:rPr>
              <w:t>ePROTECT</w:t>
            </w:r>
            <w:proofErr w:type="spellEnd"/>
            <w:r w:rsidRPr="004059D5">
              <w:rPr>
                <w:rFonts w:ascii="Arial" w:eastAsia="Calibri" w:hAnsi="Arial" w:cs="Arial"/>
                <w:sz w:val="20"/>
                <w:szCs w:val="20"/>
              </w:rPr>
              <w:t xml:space="preserve"> course to ensure that everyone working in the response was able to do so safely and efficiently, recording a 98% course completion rate. A study on how the platform is used also revealed that the course completion rate for all courses ranged between 35 and 40% in contracts to the industry experience of 4-15% for online learning platforms. Other courses that were most widely used included the Incident Management System (IMS) Tier 2 course intended to induct all health emergency personnel into working in a common response management system; as well as other courses on major hazards that were relevant during that period including Ebola Virus Disease and Cholera. New courses on the Global Health Cluster. Operational Readiness for national preparedness and Simulation Exercises saw high demand.</w:t>
            </w:r>
          </w:p>
          <w:p w14:paraId="0F687F5A" w14:textId="77777777" w:rsidR="001C3B6A" w:rsidRPr="004059D5" w:rsidRDefault="001C3B6A" w:rsidP="001C3B6A">
            <w:pPr>
              <w:pStyle w:val="TableParagraph"/>
              <w:rPr>
                <w:rFonts w:ascii="Arial" w:eastAsia="Calibri" w:hAnsi="Arial" w:cs="Arial"/>
                <w:sz w:val="20"/>
                <w:szCs w:val="20"/>
              </w:rPr>
            </w:pPr>
          </w:p>
          <w:p w14:paraId="36EA5532"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 xml:space="preserve">As 2020 began, with the outbreak of </w:t>
            </w:r>
            <w:proofErr w:type="gramStart"/>
            <w:r w:rsidRPr="004059D5">
              <w:rPr>
                <w:rFonts w:ascii="Arial" w:eastAsia="Calibri" w:hAnsi="Arial" w:cs="Arial"/>
                <w:sz w:val="20"/>
                <w:szCs w:val="20"/>
              </w:rPr>
              <w:t>novel  Coronavirus</w:t>
            </w:r>
            <w:proofErr w:type="gramEnd"/>
            <w:r w:rsidRPr="004059D5">
              <w:rPr>
                <w:rFonts w:ascii="Arial" w:eastAsia="Calibri" w:hAnsi="Arial" w:cs="Arial"/>
                <w:sz w:val="20"/>
                <w:szCs w:val="20"/>
              </w:rPr>
              <w:t xml:space="preserve"> in China, WHE’s Learning and Capacity Building Unit initiated its health response training package and launched the first course – An introduction to the Novel Corona Virus (now renamed Covid19) on January 26</w:t>
            </w:r>
            <w:r w:rsidRPr="004059D5">
              <w:rPr>
                <w:rFonts w:ascii="Arial" w:eastAsia="Calibri" w:hAnsi="Arial" w:cs="Arial"/>
                <w:sz w:val="20"/>
                <w:szCs w:val="20"/>
                <w:vertAlign w:val="superscript"/>
              </w:rPr>
              <w:t>th</w:t>
            </w:r>
            <w:r w:rsidRPr="004059D5">
              <w:rPr>
                <w:rFonts w:ascii="Arial" w:eastAsia="Calibri" w:hAnsi="Arial" w:cs="Arial"/>
                <w:sz w:val="20"/>
                <w:szCs w:val="20"/>
              </w:rPr>
              <w:t xml:space="preserve">. Since then four other courses have been launched: </w:t>
            </w:r>
            <w:proofErr w:type="spellStart"/>
            <w:r w:rsidRPr="004059D5">
              <w:rPr>
                <w:rFonts w:ascii="Arial" w:eastAsia="Calibri" w:hAnsi="Arial" w:cs="Arial"/>
                <w:sz w:val="20"/>
                <w:szCs w:val="20"/>
              </w:rPr>
              <w:t>eProtect</w:t>
            </w:r>
            <w:proofErr w:type="spellEnd"/>
            <w:r w:rsidRPr="004059D5">
              <w:rPr>
                <w:rFonts w:ascii="Arial" w:eastAsia="Calibri" w:hAnsi="Arial" w:cs="Arial"/>
                <w:sz w:val="20"/>
                <w:szCs w:val="20"/>
              </w:rPr>
              <w:t xml:space="preserve"> (occupational health and safety course for responders); Infection Prevention and Control; Severe Acute Respiratory Infections and National Preparedness planning for UN country teams. The courses were made available quickly in all UN official languages and Portuguese and have been translated into Persian, Bhasha Indonesia, Vietnamese, Japanese, Hindi and several other national languages. A collaboration to cross-post courses was operationalized with the PAHO Virtual Campus. Many national partners and volunteers are currently translating into more languages. The purpose of using a low bandwidth platform and multiple languages is to massively increase access to life -saving knowledge by health care workers, decision makers and response teams. At the time of reporting more than 500,000 people from 190 countries were accessing COVID19 courses on the palatiform. The numbers have been growing by an average of 40,000 new users a day over the past week. It is estimated that one million course enrollments will be reached by the end of March. The small Learning and Capacity Building team in WHE was able to scale up and manage this massive outreach and production because of effective work across WHE teams at HQ, in ROs and in countries; the managerial and administrative systems that were put in place for learning and training (including pre-selected service providers on long term agreements, and the Internal service provider mechanism in which the Learning and Capacity Building teams operates like an internal service provider using innovative approaches and technologies). Using COVID19 response resources, the team also quickly scaled up its capacity from 5 staff to a team of 22 (made up of service providers and consultants). It is important to note that the </w:t>
            </w:r>
            <w:proofErr w:type="spellStart"/>
            <w:proofErr w:type="gramStart"/>
            <w:r w:rsidRPr="004059D5">
              <w:rPr>
                <w:rFonts w:ascii="Arial" w:eastAsia="Calibri" w:hAnsi="Arial" w:cs="Arial"/>
                <w:sz w:val="20"/>
                <w:szCs w:val="20"/>
              </w:rPr>
              <w:t>OpenWHO</w:t>
            </w:r>
            <w:proofErr w:type="spellEnd"/>
            <w:r w:rsidRPr="004059D5">
              <w:rPr>
                <w:rFonts w:ascii="Arial" w:eastAsia="Calibri" w:hAnsi="Arial" w:cs="Arial"/>
                <w:sz w:val="20"/>
                <w:szCs w:val="20"/>
              </w:rPr>
              <w:t xml:space="preserve">  platform</w:t>
            </w:r>
            <w:proofErr w:type="gramEnd"/>
            <w:r w:rsidRPr="004059D5">
              <w:rPr>
                <w:rFonts w:ascii="Arial" w:eastAsia="Calibri" w:hAnsi="Arial" w:cs="Arial"/>
                <w:sz w:val="20"/>
                <w:szCs w:val="20"/>
              </w:rPr>
              <w:t xml:space="preserve"> was established following the West Africa Ebola outbreak when WHO led the training response and is therefore a concrete example of WHO transformation of its health emergencies work. Secondly, the seed money for the platform was provided by Pandemic Influenza Preparedness </w:t>
            </w:r>
            <w:proofErr w:type="gramStart"/>
            <w:r w:rsidRPr="004059D5">
              <w:rPr>
                <w:rFonts w:ascii="Arial" w:eastAsia="Calibri" w:hAnsi="Arial" w:cs="Arial"/>
                <w:sz w:val="20"/>
                <w:szCs w:val="20"/>
              </w:rPr>
              <w:t>Framework,  and</w:t>
            </w:r>
            <w:proofErr w:type="gramEnd"/>
            <w:r w:rsidRPr="004059D5">
              <w:rPr>
                <w:rFonts w:ascii="Arial" w:eastAsia="Calibri" w:hAnsi="Arial" w:cs="Arial"/>
                <w:sz w:val="20"/>
                <w:szCs w:val="20"/>
              </w:rPr>
              <w:t xml:space="preserve"> the team designed the platform to operate in a pandemic such as the one we are currently experiencing. The use of innovative technologies and approaches also means that the WHE Learning and Capacity Building team was able to fully shift into distance work and telework within 4 hours, with not only continuity of production, but a massive and continuing expansion. </w:t>
            </w:r>
          </w:p>
          <w:p w14:paraId="56D32D2A" w14:textId="77777777" w:rsidR="001C3B6A" w:rsidRPr="004059D5" w:rsidRDefault="001C3B6A" w:rsidP="001C3B6A">
            <w:pPr>
              <w:pStyle w:val="TableParagraph"/>
              <w:ind w:left="103" w:right="100"/>
              <w:rPr>
                <w:rFonts w:ascii="Arial" w:eastAsia="Calibri" w:hAnsi="Arial" w:cs="Arial"/>
                <w:sz w:val="20"/>
                <w:szCs w:val="20"/>
              </w:rPr>
            </w:pPr>
          </w:p>
          <w:p w14:paraId="7E788177"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 xml:space="preserve">For the second main stream of work, the WHE Learning and Capacity Building team, in collaboration with WHE and Regional leadership in AFRO and EMRO, has further developed the WHE Leadership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Built on the generic AFRO leadership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WHE launched a tailored blended learning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for AFRO in </w:t>
            </w:r>
            <w:proofErr w:type="gramStart"/>
            <w:r w:rsidRPr="004059D5">
              <w:rPr>
                <w:rFonts w:ascii="Arial" w:eastAsia="Calibri" w:hAnsi="Arial" w:cs="Arial"/>
                <w:sz w:val="20"/>
                <w:szCs w:val="20"/>
              </w:rPr>
              <w:t>2018, and</w:t>
            </w:r>
            <w:proofErr w:type="gramEnd"/>
            <w:r w:rsidRPr="004059D5">
              <w:rPr>
                <w:rFonts w:ascii="Arial" w:eastAsia="Calibri" w:hAnsi="Arial" w:cs="Arial"/>
                <w:sz w:val="20"/>
                <w:szCs w:val="20"/>
              </w:rPr>
              <w:t xml:space="preserve"> expanded to EMRO during the period under review. In the last quarter of 2019, leadership candidates from EMRO completed online learning, took personality preference tests and were debriefed and attended a </w:t>
            </w:r>
            <w:proofErr w:type="gramStart"/>
            <w:r w:rsidRPr="004059D5">
              <w:rPr>
                <w:rFonts w:ascii="Arial" w:eastAsia="Calibri" w:hAnsi="Arial" w:cs="Arial"/>
                <w:sz w:val="20"/>
                <w:szCs w:val="20"/>
              </w:rPr>
              <w:t>7 day</w:t>
            </w:r>
            <w:proofErr w:type="gramEnd"/>
            <w:r w:rsidRPr="004059D5">
              <w:rPr>
                <w:rFonts w:ascii="Arial" w:eastAsia="Calibri" w:hAnsi="Arial" w:cs="Arial"/>
                <w:sz w:val="20"/>
                <w:szCs w:val="20"/>
              </w:rPr>
              <w:t xml:space="preserve"> face to face training and 48 hour simulation exercise at the Dead Sea </w:t>
            </w:r>
            <w:proofErr w:type="spellStart"/>
            <w:r w:rsidRPr="004059D5">
              <w:rPr>
                <w:rFonts w:ascii="Arial" w:eastAsia="Calibri" w:hAnsi="Arial" w:cs="Arial"/>
                <w:sz w:val="20"/>
                <w:szCs w:val="20"/>
              </w:rPr>
              <w:t>ion</w:t>
            </w:r>
            <w:proofErr w:type="spellEnd"/>
            <w:r w:rsidRPr="004059D5">
              <w:rPr>
                <w:rFonts w:ascii="Arial" w:eastAsia="Calibri" w:hAnsi="Arial" w:cs="Arial"/>
                <w:sz w:val="20"/>
                <w:szCs w:val="20"/>
              </w:rPr>
              <w:t xml:space="preserve"> December 2029. All candidates were observed for 49 </w:t>
            </w:r>
            <w:proofErr w:type="spellStart"/>
            <w:r w:rsidRPr="004059D5">
              <w:rPr>
                <w:rFonts w:ascii="Arial" w:eastAsia="Calibri" w:hAnsi="Arial" w:cs="Arial"/>
                <w:sz w:val="20"/>
                <w:szCs w:val="20"/>
              </w:rPr>
              <w:t>behaviours</w:t>
            </w:r>
            <w:proofErr w:type="spellEnd"/>
            <w:r w:rsidRPr="004059D5">
              <w:rPr>
                <w:rFonts w:ascii="Arial" w:eastAsia="Calibri" w:hAnsi="Arial" w:cs="Arial"/>
                <w:sz w:val="20"/>
                <w:szCs w:val="20"/>
              </w:rPr>
              <w:t xml:space="preserve"> under 6 core competencies for health emergencies work (drawn from the WHO competency model</w:t>
            </w:r>
            <w:proofErr w:type="gramStart"/>
            <w:r w:rsidRPr="004059D5">
              <w:rPr>
                <w:rFonts w:ascii="Arial" w:eastAsia="Calibri" w:hAnsi="Arial" w:cs="Arial"/>
                <w:sz w:val="20"/>
                <w:szCs w:val="20"/>
              </w:rPr>
              <w:t>), and</w:t>
            </w:r>
            <w:proofErr w:type="gramEnd"/>
            <w:r w:rsidRPr="004059D5">
              <w:rPr>
                <w:rFonts w:ascii="Arial" w:eastAsia="Calibri" w:hAnsi="Arial" w:cs="Arial"/>
                <w:sz w:val="20"/>
                <w:szCs w:val="20"/>
              </w:rPr>
              <w:t xml:space="preserve"> were debriefed individually and helped to map their learning pathway for the next 6-9 months. They then entered a period of one on one individual coaching to address their learning needs. Going forward, to maximize the use of resources, AFRO will take over the first level of training for WHE leadership candidates. Graduates of that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will then be required to follow a shorter health emergencies module run by the WHE Learning and Capacity building </w:t>
            </w:r>
            <w:proofErr w:type="gramStart"/>
            <w:r w:rsidRPr="004059D5">
              <w:rPr>
                <w:rFonts w:ascii="Arial" w:eastAsia="Calibri" w:hAnsi="Arial" w:cs="Arial"/>
                <w:sz w:val="20"/>
                <w:szCs w:val="20"/>
              </w:rPr>
              <w:t>team,  and</w:t>
            </w:r>
            <w:proofErr w:type="gramEnd"/>
            <w:r w:rsidRPr="004059D5">
              <w:rPr>
                <w:rFonts w:ascii="Arial" w:eastAsia="Calibri" w:hAnsi="Arial" w:cs="Arial"/>
                <w:sz w:val="20"/>
                <w:szCs w:val="20"/>
              </w:rPr>
              <w:t xml:space="preserve"> undergo a simulation exercise and competency-based assessment. </w:t>
            </w:r>
          </w:p>
          <w:p w14:paraId="700BB0EE" w14:textId="77777777" w:rsidR="001C3B6A" w:rsidRPr="004059D5" w:rsidRDefault="001C3B6A" w:rsidP="001C3B6A">
            <w:pPr>
              <w:pStyle w:val="TableParagraph"/>
              <w:ind w:left="103" w:right="100"/>
              <w:rPr>
                <w:rFonts w:ascii="Arial" w:eastAsia="Calibri" w:hAnsi="Arial" w:cs="Arial"/>
                <w:sz w:val="20"/>
                <w:szCs w:val="20"/>
              </w:rPr>
            </w:pPr>
          </w:p>
          <w:p w14:paraId="0B8FA0A9" w14:textId="77777777" w:rsidR="001C3B6A" w:rsidRPr="004059D5" w:rsidRDefault="001C3B6A" w:rsidP="001C3B6A">
            <w:pPr>
              <w:pStyle w:val="TableParagraph"/>
              <w:ind w:left="103" w:right="100"/>
              <w:rPr>
                <w:rFonts w:ascii="Arial" w:eastAsia="Calibri" w:hAnsi="Arial" w:cs="Arial"/>
                <w:sz w:val="20"/>
                <w:szCs w:val="20"/>
              </w:rPr>
            </w:pPr>
            <w:r w:rsidRPr="004059D5">
              <w:rPr>
                <w:rFonts w:ascii="Arial" w:eastAsia="Calibri" w:hAnsi="Arial" w:cs="Arial"/>
                <w:sz w:val="20"/>
                <w:szCs w:val="20"/>
              </w:rPr>
              <w:t xml:space="preserve">To support the Global health Emergencies Workforce, the Learning Unit is supporting WHE in AFRO to create a regional pool of pre-identified and screened health response personnel from Member States, ensure they undergo a standard core learning package and be available for work within their countries as well as deploy internationally. This work will provide valuable lessons for the operationalization of the DGH’s Global Health Emergency Workforce. </w:t>
            </w:r>
          </w:p>
          <w:p w14:paraId="20133329" w14:textId="77777777" w:rsidR="001C3B6A" w:rsidRPr="004059D5" w:rsidRDefault="001C3B6A" w:rsidP="000C1669">
            <w:pPr>
              <w:pStyle w:val="TableParagraph"/>
              <w:ind w:left="103" w:right="195"/>
              <w:rPr>
                <w:rFonts w:ascii="Arial" w:hAnsi="Arial" w:cs="Arial"/>
                <w:b/>
                <w:sz w:val="20"/>
                <w:szCs w:val="20"/>
              </w:rPr>
            </w:pPr>
          </w:p>
        </w:tc>
      </w:tr>
      <w:tr w:rsidR="00A56818" w:rsidRPr="004059D5" w14:paraId="3525629A" w14:textId="77777777" w:rsidTr="004B5AED">
        <w:tc>
          <w:tcPr>
            <w:tcW w:w="1260" w:type="dxa"/>
            <w:vMerge w:val="restart"/>
          </w:tcPr>
          <w:p w14:paraId="290D8B09" w14:textId="77777777" w:rsidR="00E8523A" w:rsidRPr="004059D5" w:rsidRDefault="00E8523A" w:rsidP="000C1669">
            <w:pPr>
              <w:pStyle w:val="TableParagraph"/>
              <w:ind w:left="-12"/>
              <w:rPr>
                <w:rFonts w:ascii="Arial" w:eastAsia="Calibri" w:hAnsi="Arial" w:cs="Arial"/>
                <w:sz w:val="20"/>
                <w:szCs w:val="20"/>
              </w:rPr>
            </w:pPr>
            <w:r w:rsidRPr="004059D5">
              <w:rPr>
                <w:rFonts w:ascii="Arial" w:hAnsi="Arial" w:cs="Arial"/>
                <w:b/>
                <w:sz w:val="20"/>
                <w:szCs w:val="20"/>
              </w:rPr>
              <w:t>II.</w:t>
            </w:r>
            <w:r w:rsidRPr="004059D5">
              <w:rPr>
                <w:rFonts w:ascii="Arial" w:hAnsi="Arial" w:cs="Arial"/>
                <w:b/>
                <w:spacing w:val="35"/>
                <w:sz w:val="20"/>
                <w:szCs w:val="20"/>
              </w:rPr>
              <w:t xml:space="preserve"> </w:t>
            </w:r>
            <w:r w:rsidRPr="004059D5">
              <w:rPr>
                <w:rFonts w:ascii="Arial" w:hAnsi="Arial" w:cs="Arial"/>
                <w:b/>
                <w:sz w:val="20"/>
                <w:szCs w:val="20"/>
              </w:rPr>
              <w:t>Issues</w:t>
            </w:r>
          </w:p>
          <w:p w14:paraId="079B9737" w14:textId="77777777" w:rsidR="00E8523A" w:rsidRPr="004059D5" w:rsidRDefault="00E8523A" w:rsidP="000C1669">
            <w:pPr>
              <w:pStyle w:val="TableParagraph"/>
              <w:ind w:left="165" w:right="124" w:firstLine="88"/>
              <w:rPr>
                <w:rFonts w:ascii="Arial" w:eastAsia="Calibri" w:hAnsi="Arial" w:cs="Arial"/>
                <w:sz w:val="20"/>
                <w:szCs w:val="20"/>
              </w:rPr>
            </w:pPr>
            <w:r w:rsidRPr="004059D5">
              <w:rPr>
                <w:rFonts w:ascii="Arial" w:hAnsi="Arial" w:cs="Arial"/>
                <w:b/>
                <w:sz w:val="20"/>
                <w:szCs w:val="20"/>
              </w:rPr>
              <w:t>requiring corporate- level</w:t>
            </w:r>
            <w:r w:rsidRPr="004059D5">
              <w:rPr>
                <w:rFonts w:ascii="Arial" w:hAnsi="Arial" w:cs="Arial"/>
                <w:b/>
                <w:spacing w:val="-7"/>
                <w:sz w:val="20"/>
                <w:szCs w:val="20"/>
              </w:rPr>
              <w:t xml:space="preserve"> </w:t>
            </w:r>
            <w:r w:rsidRPr="004059D5">
              <w:rPr>
                <w:rFonts w:ascii="Arial" w:hAnsi="Arial" w:cs="Arial"/>
                <w:b/>
                <w:sz w:val="20"/>
                <w:szCs w:val="20"/>
              </w:rPr>
              <w:t>solutions</w:t>
            </w:r>
          </w:p>
          <w:p w14:paraId="7704BC45" w14:textId="77777777" w:rsidR="00E8523A" w:rsidRPr="004059D5" w:rsidRDefault="00E8523A" w:rsidP="000C1669">
            <w:pPr>
              <w:pStyle w:val="TableParagraph"/>
              <w:rPr>
                <w:rFonts w:ascii="Arial" w:eastAsia="Times New Roman" w:hAnsi="Arial" w:cs="Arial"/>
                <w:sz w:val="20"/>
                <w:szCs w:val="20"/>
              </w:rPr>
            </w:pPr>
          </w:p>
          <w:p w14:paraId="0BB7921D" w14:textId="77777777" w:rsidR="00E8523A" w:rsidRPr="004059D5" w:rsidRDefault="00E8523A" w:rsidP="000C1669">
            <w:pPr>
              <w:pStyle w:val="TableParagraph"/>
              <w:ind w:left="165"/>
              <w:rPr>
                <w:rFonts w:ascii="Arial" w:eastAsia="Calibri" w:hAnsi="Arial" w:cs="Arial"/>
                <w:sz w:val="20"/>
                <w:szCs w:val="20"/>
              </w:rPr>
            </w:pPr>
            <w:r w:rsidRPr="004059D5">
              <w:rPr>
                <w:rFonts w:ascii="Arial" w:hAnsi="Arial" w:cs="Arial"/>
                <w:b/>
                <w:i/>
                <w:sz w:val="20"/>
                <w:szCs w:val="20"/>
              </w:rPr>
              <w:t>(WHO</w:t>
            </w:r>
          </w:p>
          <w:p w14:paraId="1C6D1D82" w14:textId="77777777" w:rsidR="00E8523A" w:rsidRPr="004059D5" w:rsidRDefault="00E8523A" w:rsidP="000C1669">
            <w:pPr>
              <w:pStyle w:val="TableParagraph"/>
              <w:ind w:left="254" w:right="206" w:hanging="207"/>
              <w:rPr>
                <w:rFonts w:ascii="Arial" w:hAnsi="Arial" w:cs="Arial"/>
                <w:b/>
                <w:sz w:val="20"/>
                <w:szCs w:val="20"/>
              </w:rPr>
            </w:pPr>
            <w:r w:rsidRPr="004059D5">
              <w:rPr>
                <w:rFonts w:ascii="Arial" w:hAnsi="Arial" w:cs="Arial"/>
                <w:b/>
                <w:i/>
                <w:sz w:val="20"/>
                <w:szCs w:val="20"/>
              </w:rPr>
              <w:t>Transformation Agenda)</w:t>
            </w:r>
          </w:p>
        </w:tc>
        <w:tc>
          <w:tcPr>
            <w:tcW w:w="2700" w:type="dxa"/>
          </w:tcPr>
          <w:p w14:paraId="2111B5D5" w14:textId="77777777" w:rsidR="00E8523A" w:rsidRPr="004059D5" w:rsidRDefault="00E8523A" w:rsidP="000C1669">
            <w:pPr>
              <w:pStyle w:val="TableParagraph"/>
              <w:ind w:left="100"/>
              <w:rPr>
                <w:rFonts w:ascii="Arial" w:eastAsia="Calibri" w:hAnsi="Arial" w:cs="Arial"/>
                <w:sz w:val="20"/>
                <w:szCs w:val="20"/>
              </w:rPr>
            </w:pPr>
            <w:r w:rsidRPr="004059D5">
              <w:rPr>
                <w:rFonts w:ascii="Arial" w:hAnsi="Arial" w:cs="Arial"/>
                <w:b/>
                <w:sz w:val="20"/>
                <w:szCs w:val="20"/>
              </w:rPr>
              <w:t>Procurement and supply chain</w:t>
            </w:r>
            <w:r w:rsidRPr="004059D5">
              <w:rPr>
                <w:rFonts w:ascii="Arial" w:hAnsi="Arial" w:cs="Arial"/>
                <w:b/>
                <w:spacing w:val="-18"/>
                <w:sz w:val="20"/>
                <w:szCs w:val="20"/>
              </w:rPr>
              <w:t xml:space="preserve"> </w:t>
            </w:r>
            <w:r w:rsidRPr="004059D5">
              <w:rPr>
                <w:rFonts w:ascii="Arial" w:hAnsi="Arial" w:cs="Arial"/>
                <w:b/>
                <w:sz w:val="20"/>
                <w:szCs w:val="20"/>
              </w:rPr>
              <w:t>management</w:t>
            </w:r>
          </w:p>
          <w:p w14:paraId="3F79694C" w14:textId="77777777" w:rsidR="00E8523A" w:rsidRPr="004059D5" w:rsidRDefault="00E8523A" w:rsidP="000D0E47">
            <w:pPr>
              <w:pStyle w:val="TableParagraph"/>
              <w:numPr>
                <w:ilvl w:val="0"/>
                <w:numId w:val="9"/>
              </w:numPr>
              <w:tabs>
                <w:tab w:val="left" w:pos="356"/>
              </w:tabs>
              <w:ind w:right="214"/>
              <w:rPr>
                <w:rFonts w:ascii="Arial" w:eastAsia="Calibri" w:hAnsi="Arial" w:cs="Arial"/>
                <w:sz w:val="20"/>
                <w:szCs w:val="20"/>
              </w:rPr>
            </w:pPr>
            <w:r w:rsidRPr="004059D5">
              <w:rPr>
                <w:rFonts w:ascii="Arial" w:hAnsi="Arial" w:cs="Arial"/>
                <w:sz w:val="20"/>
                <w:szCs w:val="20"/>
              </w:rPr>
              <w:t>Benchmarking analysis for the supply</w:t>
            </w:r>
            <w:r w:rsidRPr="004059D5">
              <w:rPr>
                <w:rFonts w:ascii="Arial" w:hAnsi="Arial" w:cs="Arial"/>
                <w:spacing w:val="-9"/>
                <w:sz w:val="20"/>
                <w:szCs w:val="20"/>
              </w:rPr>
              <w:t xml:space="preserve"> </w:t>
            </w:r>
            <w:r w:rsidRPr="004059D5">
              <w:rPr>
                <w:rFonts w:ascii="Arial" w:hAnsi="Arial" w:cs="Arial"/>
                <w:sz w:val="20"/>
                <w:szCs w:val="20"/>
              </w:rPr>
              <w:t>chain process to establish key metrics to gauge</w:t>
            </w:r>
            <w:r w:rsidRPr="004059D5">
              <w:rPr>
                <w:rFonts w:ascii="Arial" w:hAnsi="Arial" w:cs="Arial"/>
                <w:spacing w:val="-10"/>
                <w:sz w:val="20"/>
                <w:szCs w:val="20"/>
              </w:rPr>
              <w:t xml:space="preserve"> </w:t>
            </w:r>
            <w:r w:rsidRPr="004059D5">
              <w:rPr>
                <w:rFonts w:ascii="Arial" w:hAnsi="Arial" w:cs="Arial"/>
                <w:sz w:val="20"/>
                <w:szCs w:val="20"/>
              </w:rPr>
              <w:t>the timeliness and effectiveness of the process,</w:t>
            </w:r>
            <w:r w:rsidRPr="004059D5">
              <w:rPr>
                <w:rFonts w:ascii="Arial" w:hAnsi="Arial" w:cs="Arial"/>
                <w:spacing w:val="-6"/>
                <w:sz w:val="20"/>
                <w:szCs w:val="20"/>
              </w:rPr>
              <w:t xml:space="preserve"> </w:t>
            </w:r>
            <w:r w:rsidRPr="004059D5">
              <w:rPr>
                <w:rFonts w:ascii="Arial" w:hAnsi="Arial" w:cs="Arial"/>
                <w:sz w:val="20"/>
                <w:szCs w:val="20"/>
              </w:rPr>
              <w:t>and to estimate the necessary staffing and</w:t>
            </w:r>
            <w:r w:rsidRPr="004059D5">
              <w:rPr>
                <w:rFonts w:ascii="Arial" w:hAnsi="Arial" w:cs="Arial"/>
                <w:spacing w:val="-16"/>
                <w:sz w:val="20"/>
                <w:szCs w:val="20"/>
              </w:rPr>
              <w:t xml:space="preserve"> </w:t>
            </w:r>
            <w:r w:rsidRPr="004059D5">
              <w:rPr>
                <w:rFonts w:ascii="Arial" w:hAnsi="Arial" w:cs="Arial"/>
                <w:sz w:val="20"/>
                <w:szCs w:val="20"/>
              </w:rPr>
              <w:t>corporate investment</w:t>
            </w:r>
            <w:r w:rsidRPr="004059D5">
              <w:rPr>
                <w:rFonts w:ascii="Arial" w:hAnsi="Arial" w:cs="Arial"/>
                <w:spacing w:val="-1"/>
                <w:sz w:val="20"/>
                <w:szCs w:val="20"/>
              </w:rPr>
              <w:t xml:space="preserve"> </w:t>
            </w:r>
            <w:r w:rsidRPr="004059D5">
              <w:rPr>
                <w:rFonts w:ascii="Arial" w:hAnsi="Arial" w:cs="Arial"/>
                <w:sz w:val="20"/>
                <w:szCs w:val="20"/>
              </w:rPr>
              <w:t>level.</w:t>
            </w:r>
          </w:p>
          <w:p w14:paraId="2FC955F0" w14:textId="77777777" w:rsidR="00E8523A" w:rsidRPr="004059D5" w:rsidRDefault="00E8523A" w:rsidP="000C1669">
            <w:pPr>
              <w:pStyle w:val="TableParagraph"/>
              <w:ind w:left="712"/>
              <w:rPr>
                <w:rFonts w:ascii="Arial" w:hAnsi="Arial" w:cs="Arial"/>
                <w:b/>
                <w:sz w:val="20"/>
                <w:szCs w:val="20"/>
              </w:rPr>
            </w:pPr>
            <w:r w:rsidRPr="004059D5">
              <w:rPr>
                <w:rFonts w:ascii="Arial" w:hAnsi="Arial" w:cs="Arial"/>
                <w:sz w:val="20"/>
                <w:szCs w:val="20"/>
              </w:rPr>
              <w:t>Emergency measures under the Framework</w:t>
            </w:r>
            <w:r w:rsidRPr="004059D5">
              <w:rPr>
                <w:rFonts w:ascii="Arial" w:hAnsi="Arial" w:cs="Arial"/>
                <w:spacing w:val="-10"/>
                <w:sz w:val="20"/>
                <w:szCs w:val="20"/>
              </w:rPr>
              <w:t xml:space="preserve"> </w:t>
            </w:r>
            <w:r w:rsidRPr="004059D5">
              <w:rPr>
                <w:rFonts w:ascii="Arial" w:hAnsi="Arial" w:cs="Arial"/>
                <w:sz w:val="20"/>
                <w:szCs w:val="20"/>
              </w:rPr>
              <w:t>of Engagement with Non-State</w:t>
            </w:r>
            <w:r w:rsidRPr="004059D5">
              <w:rPr>
                <w:rFonts w:ascii="Arial" w:hAnsi="Arial" w:cs="Arial"/>
                <w:spacing w:val="-2"/>
                <w:sz w:val="20"/>
                <w:szCs w:val="20"/>
              </w:rPr>
              <w:t xml:space="preserve"> </w:t>
            </w:r>
            <w:r w:rsidRPr="004059D5">
              <w:rPr>
                <w:rFonts w:ascii="Arial" w:hAnsi="Arial" w:cs="Arial"/>
                <w:sz w:val="20"/>
                <w:szCs w:val="20"/>
              </w:rPr>
              <w:t>Actors</w:t>
            </w:r>
          </w:p>
        </w:tc>
        <w:tc>
          <w:tcPr>
            <w:tcW w:w="17280" w:type="dxa"/>
          </w:tcPr>
          <w:p w14:paraId="59F29D0C" w14:textId="77777777" w:rsidR="00E8523A" w:rsidRPr="004059D5" w:rsidRDefault="00E8523A" w:rsidP="000C1669">
            <w:pPr>
              <w:pStyle w:val="TableParagraph"/>
              <w:ind w:left="103" w:right="195"/>
              <w:rPr>
                <w:rFonts w:ascii="Arial" w:hAnsi="Arial" w:cs="Arial"/>
                <w:sz w:val="20"/>
                <w:szCs w:val="20"/>
              </w:rPr>
            </w:pPr>
            <w:r w:rsidRPr="004059D5">
              <w:rPr>
                <w:rFonts w:ascii="Arial" w:hAnsi="Arial" w:cs="Arial"/>
                <w:b/>
                <w:sz w:val="20"/>
                <w:szCs w:val="20"/>
              </w:rPr>
              <w:t xml:space="preserve">Benchmarking: </w:t>
            </w:r>
            <w:r w:rsidRPr="004059D5">
              <w:rPr>
                <w:rFonts w:ascii="Arial" w:hAnsi="Arial" w:cs="Arial"/>
                <w:sz w:val="20"/>
                <w:szCs w:val="20"/>
              </w:rPr>
              <w:t>Benchmarking exercises were conducted by WHE/OSL in June 2017 and are also relevant within the context of the WHO transformation business</w:t>
            </w:r>
            <w:r w:rsidRPr="004059D5">
              <w:rPr>
                <w:rFonts w:ascii="Arial" w:hAnsi="Arial" w:cs="Arial"/>
                <w:spacing w:val="1"/>
                <w:sz w:val="20"/>
                <w:szCs w:val="20"/>
              </w:rPr>
              <w:t xml:space="preserve"> </w:t>
            </w:r>
            <w:r w:rsidRPr="004059D5">
              <w:rPr>
                <w:rFonts w:ascii="Arial" w:hAnsi="Arial" w:cs="Arial"/>
                <w:sz w:val="20"/>
                <w:szCs w:val="20"/>
              </w:rPr>
              <w:t>process re-design. The current proposal is to reduce lead time from an average of 173 days to 49 days. WHE is heavily engaged in the supply chain business process</w:t>
            </w:r>
            <w:r w:rsidRPr="004059D5">
              <w:rPr>
                <w:rFonts w:ascii="Arial" w:hAnsi="Arial" w:cs="Arial"/>
                <w:spacing w:val="3"/>
                <w:sz w:val="20"/>
                <w:szCs w:val="20"/>
              </w:rPr>
              <w:t xml:space="preserve"> </w:t>
            </w:r>
            <w:r w:rsidRPr="004059D5">
              <w:rPr>
                <w:rFonts w:ascii="Arial" w:hAnsi="Arial" w:cs="Arial"/>
                <w:sz w:val="20"/>
                <w:szCs w:val="20"/>
              </w:rPr>
              <w:t>re-design work,</w:t>
            </w:r>
            <w:r w:rsidRPr="004059D5">
              <w:rPr>
                <w:rFonts w:ascii="Arial" w:hAnsi="Arial" w:cs="Arial"/>
                <w:spacing w:val="-2"/>
                <w:sz w:val="20"/>
                <w:szCs w:val="20"/>
              </w:rPr>
              <w:t xml:space="preserve"> </w:t>
            </w:r>
            <w:r w:rsidRPr="004059D5">
              <w:rPr>
                <w:rFonts w:ascii="Arial" w:hAnsi="Arial" w:cs="Arial"/>
                <w:sz w:val="20"/>
                <w:szCs w:val="20"/>
              </w:rPr>
              <w:t>which</w:t>
            </w:r>
            <w:r w:rsidRPr="004059D5">
              <w:rPr>
                <w:rFonts w:ascii="Arial" w:hAnsi="Arial" w:cs="Arial"/>
                <w:spacing w:val="-6"/>
                <w:sz w:val="20"/>
                <w:szCs w:val="20"/>
              </w:rPr>
              <w:t xml:space="preserve"> </w:t>
            </w:r>
            <w:r w:rsidRPr="004059D5">
              <w:rPr>
                <w:rFonts w:ascii="Arial" w:hAnsi="Arial" w:cs="Arial"/>
                <w:sz w:val="20"/>
                <w:szCs w:val="20"/>
              </w:rPr>
              <w:t>will</w:t>
            </w:r>
            <w:r w:rsidRPr="004059D5">
              <w:rPr>
                <w:rFonts w:ascii="Arial" w:hAnsi="Arial" w:cs="Arial"/>
                <w:spacing w:val="-2"/>
                <w:sz w:val="20"/>
                <w:szCs w:val="20"/>
              </w:rPr>
              <w:t xml:space="preserve"> </w:t>
            </w:r>
            <w:r w:rsidRPr="004059D5">
              <w:rPr>
                <w:rFonts w:ascii="Arial" w:hAnsi="Arial" w:cs="Arial"/>
                <w:sz w:val="20"/>
                <w:szCs w:val="20"/>
              </w:rPr>
              <w:t>initially</w:t>
            </w:r>
            <w:r w:rsidRPr="004059D5">
              <w:rPr>
                <w:rFonts w:ascii="Arial" w:hAnsi="Arial" w:cs="Arial"/>
                <w:spacing w:val="-2"/>
                <w:sz w:val="20"/>
                <w:szCs w:val="20"/>
              </w:rPr>
              <w:t xml:space="preserve"> </w:t>
            </w:r>
            <w:r w:rsidRPr="004059D5">
              <w:rPr>
                <w:rFonts w:ascii="Arial" w:hAnsi="Arial" w:cs="Arial"/>
                <w:sz w:val="20"/>
                <w:szCs w:val="20"/>
              </w:rPr>
              <w:t>focus</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five</w:t>
            </w:r>
            <w:r w:rsidRPr="004059D5">
              <w:rPr>
                <w:rFonts w:ascii="Arial" w:hAnsi="Arial" w:cs="Arial"/>
                <w:spacing w:val="-1"/>
                <w:sz w:val="20"/>
                <w:szCs w:val="20"/>
              </w:rPr>
              <w:t xml:space="preserve"> </w:t>
            </w:r>
            <w:r w:rsidRPr="004059D5">
              <w:rPr>
                <w:rFonts w:ascii="Arial" w:hAnsi="Arial" w:cs="Arial"/>
                <w:sz w:val="20"/>
                <w:szCs w:val="20"/>
              </w:rPr>
              <w:t>immediate</w:t>
            </w:r>
            <w:r w:rsidRPr="004059D5">
              <w:rPr>
                <w:rFonts w:ascii="Arial" w:hAnsi="Arial" w:cs="Arial"/>
                <w:spacing w:val="-2"/>
                <w:sz w:val="20"/>
                <w:szCs w:val="20"/>
              </w:rPr>
              <w:t xml:space="preserve"> </w:t>
            </w:r>
            <w:r w:rsidRPr="004059D5">
              <w:rPr>
                <w:rFonts w:ascii="Arial" w:hAnsi="Arial" w:cs="Arial"/>
                <w:sz w:val="20"/>
                <w:szCs w:val="20"/>
              </w:rPr>
              <w:t>initiatives</w:t>
            </w:r>
            <w:r w:rsidRPr="004059D5">
              <w:rPr>
                <w:rFonts w:ascii="Arial" w:hAnsi="Arial" w:cs="Arial"/>
                <w:spacing w:val="-2"/>
                <w:sz w:val="20"/>
                <w:szCs w:val="20"/>
              </w:rPr>
              <w:t xml:space="preserve"> </w:t>
            </w:r>
            <w:r w:rsidRPr="004059D5">
              <w:rPr>
                <w:rFonts w:ascii="Arial" w:hAnsi="Arial" w:cs="Arial"/>
                <w:sz w:val="20"/>
                <w:szCs w:val="20"/>
              </w:rPr>
              <w:t>(Developing</w:t>
            </w:r>
            <w:r w:rsidRPr="004059D5">
              <w:rPr>
                <w:rFonts w:ascii="Arial" w:hAnsi="Arial" w:cs="Arial"/>
                <w:spacing w:val="-3"/>
                <w:sz w:val="20"/>
                <w:szCs w:val="20"/>
              </w:rPr>
              <w:t xml:space="preserve"> </w:t>
            </w:r>
            <w:r w:rsidRPr="004059D5">
              <w:rPr>
                <w:rFonts w:ascii="Arial" w:hAnsi="Arial" w:cs="Arial"/>
                <w:sz w:val="20"/>
                <w:szCs w:val="20"/>
              </w:rPr>
              <w:t>categories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standard</w:t>
            </w:r>
            <w:r w:rsidRPr="004059D5">
              <w:rPr>
                <w:rFonts w:ascii="Arial" w:hAnsi="Arial" w:cs="Arial"/>
                <w:spacing w:val="-3"/>
                <w:sz w:val="20"/>
                <w:szCs w:val="20"/>
              </w:rPr>
              <w:t xml:space="preserve"> </w:t>
            </w:r>
            <w:r w:rsidRPr="004059D5">
              <w:rPr>
                <w:rFonts w:ascii="Arial" w:hAnsi="Arial" w:cs="Arial"/>
                <w:sz w:val="20"/>
                <w:szCs w:val="20"/>
              </w:rPr>
              <w:t>requirements</w:t>
            </w:r>
            <w:r w:rsidRPr="004059D5">
              <w:rPr>
                <w:rFonts w:ascii="Arial" w:hAnsi="Arial" w:cs="Arial"/>
                <w:spacing w:val="-1"/>
                <w:sz w:val="20"/>
                <w:szCs w:val="20"/>
              </w:rPr>
              <w:t xml:space="preserve"> </w:t>
            </w:r>
            <w:r w:rsidRPr="004059D5">
              <w:rPr>
                <w:rFonts w:ascii="Arial" w:hAnsi="Arial" w:cs="Arial"/>
                <w:sz w:val="20"/>
                <w:szCs w:val="20"/>
              </w:rPr>
              <w:t>of</w:t>
            </w:r>
            <w:r w:rsidRPr="004059D5">
              <w:rPr>
                <w:rFonts w:ascii="Arial" w:hAnsi="Arial" w:cs="Arial"/>
                <w:spacing w:val="-5"/>
                <w:sz w:val="20"/>
                <w:szCs w:val="20"/>
              </w:rPr>
              <w:t xml:space="preserve"> </w:t>
            </w:r>
            <w:r w:rsidRPr="004059D5">
              <w:rPr>
                <w:rFonts w:ascii="Arial" w:hAnsi="Arial" w:cs="Arial"/>
                <w:sz w:val="20"/>
                <w:szCs w:val="20"/>
              </w:rPr>
              <w:t>goods</w:t>
            </w:r>
            <w:r w:rsidRPr="004059D5">
              <w:rPr>
                <w:rFonts w:ascii="Arial" w:hAnsi="Arial" w:cs="Arial"/>
                <w:spacing w:val="-2"/>
                <w:sz w:val="20"/>
                <w:szCs w:val="20"/>
              </w:rPr>
              <w:t xml:space="preserve"> </w:t>
            </w:r>
            <w:r w:rsidRPr="004059D5">
              <w:rPr>
                <w:rFonts w:ascii="Arial" w:hAnsi="Arial" w:cs="Arial"/>
                <w:sz w:val="20"/>
                <w:szCs w:val="20"/>
              </w:rPr>
              <w:t>covering</w:t>
            </w:r>
            <w:r w:rsidRPr="004059D5">
              <w:rPr>
                <w:rFonts w:ascii="Arial" w:hAnsi="Arial" w:cs="Arial"/>
                <w:spacing w:val="-3"/>
                <w:sz w:val="20"/>
                <w:szCs w:val="20"/>
              </w:rPr>
              <w:t xml:space="preserve"> </w:t>
            </w:r>
            <w:r w:rsidRPr="004059D5">
              <w:rPr>
                <w:rFonts w:ascii="Arial" w:hAnsi="Arial" w:cs="Arial"/>
                <w:sz w:val="20"/>
                <w:szCs w:val="20"/>
              </w:rPr>
              <w:t>80%</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spend;</w:t>
            </w:r>
            <w:r w:rsidRPr="004059D5">
              <w:rPr>
                <w:rFonts w:ascii="Arial" w:hAnsi="Arial" w:cs="Arial"/>
                <w:spacing w:val="-2"/>
                <w:sz w:val="20"/>
                <w:szCs w:val="20"/>
              </w:rPr>
              <w:t xml:space="preserve"> </w:t>
            </w:r>
            <w:r w:rsidRPr="004059D5">
              <w:rPr>
                <w:rFonts w:ascii="Arial" w:hAnsi="Arial" w:cs="Arial"/>
                <w:sz w:val="20"/>
                <w:szCs w:val="20"/>
              </w:rPr>
              <w:t>development</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standard procurement lists for emergencies working with EMRO; development of Warehouse SOPs; Annual import plans and; design of a control tower to oversee</w:t>
            </w:r>
            <w:r w:rsidRPr="004059D5">
              <w:rPr>
                <w:rFonts w:ascii="Arial" w:hAnsi="Arial" w:cs="Arial"/>
                <w:spacing w:val="-30"/>
                <w:sz w:val="20"/>
                <w:szCs w:val="20"/>
              </w:rPr>
              <w:t xml:space="preserve"> </w:t>
            </w:r>
            <w:r w:rsidRPr="004059D5">
              <w:rPr>
                <w:rFonts w:ascii="Arial" w:hAnsi="Arial" w:cs="Arial"/>
                <w:sz w:val="20"/>
                <w:szCs w:val="20"/>
              </w:rPr>
              <w:t xml:space="preserve">stock management. work. In addition, OSL are in discussions with the World Food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(WFP) to develop operational service level agreements to </w:t>
            </w:r>
            <w:proofErr w:type="spellStart"/>
            <w:r w:rsidRPr="004059D5">
              <w:rPr>
                <w:rFonts w:ascii="Arial" w:hAnsi="Arial" w:cs="Arial"/>
                <w:sz w:val="20"/>
                <w:szCs w:val="20"/>
              </w:rPr>
              <w:t>capitalise</w:t>
            </w:r>
            <w:proofErr w:type="spellEnd"/>
            <w:r w:rsidRPr="004059D5">
              <w:rPr>
                <w:rFonts w:ascii="Arial" w:hAnsi="Arial" w:cs="Arial"/>
                <w:sz w:val="20"/>
                <w:szCs w:val="20"/>
              </w:rPr>
              <w:t xml:space="preserve"> on</w:t>
            </w:r>
            <w:r w:rsidRPr="004059D5">
              <w:rPr>
                <w:rFonts w:ascii="Arial" w:hAnsi="Arial" w:cs="Arial"/>
                <w:spacing w:val="12"/>
                <w:sz w:val="20"/>
                <w:szCs w:val="20"/>
              </w:rPr>
              <w:t xml:space="preserve"> </w:t>
            </w:r>
            <w:r w:rsidRPr="004059D5">
              <w:rPr>
                <w:rFonts w:ascii="Arial" w:hAnsi="Arial" w:cs="Arial"/>
                <w:sz w:val="20"/>
                <w:szCs w:val="20"/>
              </w:rPr>
              <w:t>the strength of WFP’s logistical capability including Camp/Life Support, Surface Transport, Communications, Air Transport, and EOCs. OSL is also exploring</w:t>
            </w:r>
            <w:r w:rsidRPr="004059D5">
              <w:rPr>
                <w:rFonts w:ascii="Arial" w:hAnsi="Arial" w:cs="Arial"/>
                <w:spacing w:val="-33"/>
                <w:sz w:val="20"/>
                <w:szCs w:val="20"/>
              </w:rPr>
              <w:t xml:space="preserve"> </w:t>
            </w:r>
            <w:r w:rsidRPr="004059D5">
              <w:rPr>
                <w:rFonts w:ascii="Arial" w:hAnsi="Arial" w:cs="Arial"/>
                <w:sz w:val="20"/>
                <w:szCs w:val="20"/>
              </w:rPr>
              <w:t>additional operational partnerships and service level agreements with other UN agencies and implementing</w:t>
            </w:r>
            <w:r w:rsidRPr="004059D5">
              <w:rPr>
                <w:rFonts w:ascii="Arial" w:hAnsi="Arial" w:cs="Arial"/>
                <w:spacing w:val="-28"/>
                <w:sz w:val="20"/>
                <w:szCs w:val="20"/>
              </w:rPr>
              <w:t xml:space="preserve"> </w:t>
            </w:r>
            <w:r w:rsidRPr="004059D5">
              <w:rPr>
                <w:rFonts w:ascii="Arial" w:hAnsi="Arial" w:cs="Arial"/>
                <w:sz w:val="20"/>
                <w:szCs w:val="20"/>
              </w:rPr>
              <w:t>partners.</w:t>
            </w:r>
          </w:p>
          <w:p w14:paraId="4B7FAC6D" w14:textId="77777777" w:rsidR="00E8523A" w:rsidRPr="004059D5" w:rsidRDefault="00E8523A" w:rsidP="000C1669">
            <w:pPr>
              <w:pStyle w:val="TableParagraph"/>
              <w:rPr>
                <w:rFonts w:ascii="Arial" w:hAnsi="Arial" w:cs="Arial"/>
                <w:sz w:val="20"/>
                <w:szCs w:val="20"/>
              </w:rPr>
            </w:pPr>
          </w:p>
          <w:p w14:paraId="7C06ADFB" w14:textId="77777777" w:rsidR="00E8523A" w:rsidRPr="004059D5" w:rsidRDefault="00E8523A" w:rsidP="000C1669">
            <w:pPr>
              <w:pStyle w:val="TableParagraph"/>
              <w:ind w:left="103" w:right="125"/>
              <w:rPr>
                <w:rFonts w:ascii="Arial" w:hAnsi="Arial" w:cs="Arial"/>
                <w:sz w:val="20"/>
                <w:szCs w:val="20"/>
              </w:rPr>
            </w:pP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part</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Transformation</w:t>
            </w:r>
            <w:r w:rsidRPr="004059D5">
              <w:rPr>
                <w:rFonts w:ascii="Arial" w:hAnsi="Arial" w:cs="Arial"/>
                <w:spacing w:val="-4"/>
                <w:sz w:val="20"/>
                <w:szCs w:val="20"/>
              </w:rPr>
              <w:t xml:space="preserve"> </w:t>
            </w:r>
            <w:r w:rsidRPr="004059D5">
              <w:rPr>
                <w:rFonts w:ascii="Arial" w:hAnsi="Arial" w:cs="Arial"/>
                <w:sz w:val="20"/>
                <w:szCs w:val="20"/>
              </w:rPr>
              <w:t>agenda,</w:t>
            </w:r>
            <w:r w:rsidRPr="004059D5">
              <w:rPr>
                <w:rFonts w:ascii="Arial" w:hAnsi="Arial" w:cs="Arial"/>
                <w:spacing w:val="-1"/>
                <w:sz w:val="20"/>
                <w:szCs w:val="20"/>
              </w:rPr>
              <w:t xml:space="preserve"> </w:t>
            </w:r>
            <w:r w:rsidRPr="004059D5">
              <w:rPr>
                <w:rFonts w:ascii="Arial" w:hAnsi="Arial" w:cs="Arial"/>
                <w:sz w:val="20"/>
                <w:szCs w:val="20"/>
              </w:rPr>
              <w:t>the General</w:t>
            </w:r>
            <w:r w:rsidRPr="004059D5">
              <w:rPr>
                <w:rFonts w:ascii="Arial" w:hAnsi="Arial" w:cs="Arial"/>
                <w:spacing w:val="-2"/>
                <w:sz w:val="20"/>
                <w:szCs w:val="20"/>
              </w:rPr>
              <w:t xml:space="preserve"> </w:t>
            </w:r>
            <w:r w:rsidRPr="004059D5">
              <w:rPr>
                <w:rFonts w:ascii="Arial" w:hAnsi="Arial" w:cs="Arial"/>
                <w:sz w:val="20"/>
                <w:szCs w:val="20"/>
              </w:rPr>
              <w:t>Management</w:t>
            </w:r>
            <w:r w:rsidRPr="004059D5">
              <w:rPr>
                <w:rFonts w:ascii="Arial" w:hAnsi="Arial" w:cs="Arial"/>
                <w:spacing w:val="-2"/>
                <w:sz w:val="20"/>
                <w:szCs w:val="20"/>
              </w:rPr>
              <w:t xml:space="preserve"> </w:t>
            </w:r>
            <w:r w:rsidRPr="004059D5">
              <w:rPr>
                <w:rFonts w:ascii="Arial" w:hAnsi="Arial" w:cs="Arial"/>
                <w:sz w:val="20"/>
                <w:szCs w:val="20"/>
              </w:rPr>
              <w:t>(GMG)</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departments</w:t>
            </w:r>
            <w:r w:rsidRPr="004059D5">
              <w:rPr>
                <w:rFonts w:ascii="Arial" w:hAnsi="Arial" w:cs="Arial"/>
                <w:spacing w:val="-1"/>
                <w:sz w:val="20"/>
                <w:szCs w:val="20"/>
              </w:rPr>
              <w:t xml:space="preserve"> </w:t>
            </w:r>
            <w:r w:rsidRPr="004059D5">
              <w:rPr>
                <w:rFonts w:ascii="Arial" w:hAnsi="Arial" w:cs="Arial"/>
                <w:sz w:val="20"/>
                <w:szCs w:val="20"/>
              </w:rPr>
              <w:t>across</w:t>
            </w:r>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1"/>
                <w:sz w:val="20"/>
                <w:szCs w:val="20"/>
              </w:rPr>
              <w:t xml:space="preserve"> </w:t>
            </w:r>
            <w:r w:rsidRPr="004059D5">
              <w:rPr>
                <w:rFonts w:ascii="Arial" w:hAnsi="Arial" w:cs="Arial"/>
                <w:sz w:val="20"/>
                <w:szCs w:val="20"/>
              </w:rPr>
              <w:t>including</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WHE</w:t>
            </w:r>
            <w:r w:rsidRPr="004059D5">
              <w:rPr>
                <w:rFonts w:ascii="Arial" w:hAnsi="Arial" w:cs="Arial"/>
                <w:spacing w:val="-1"/>
                <w:sz w:val="20"/>
                <w:szCs w:val="20"/>
              </w:rPr>
              <w:t xml:space="preserve"> </w:t>
            </w:r>
            <w:r w:rsidRPr="004059D5">
              <w:rPr>
                <w:rFonts w:ascii="Arial" w:hAnsi="Arial" w:cs="Arial"/>
                <w:sz w:val="20"/>
                <w:szCs w:val="20"/>
              </w:rPr>
              <w:t>Health</w:t>
            </w:r>
            <w:r w:rsidRPr="004059D5">
              <w:rPr>
                <w:rFonts w:ascii="Arial" w:hAnsi="Arial" w:cs="Arial"/>
                <w:spacing w:val="-2"/>
                <w:sz w:val="20"/>
                <w:szCs w:val="20"/>
              </w:rPr>
              <w:t xml:space="preserve"> </w:t>
            </w:r>
            <w:r w:rsidRPr="004059D5">
              <w:rPr>
                <w:rFonts w:ascii="Arial" w:hAnsi="Arial" w:cs="Arial"/>
                <w:sz w:val="20"/>
                <w:szCs w:val="20"/>
              </w:rPr>
              <w:t>Emergency</w:t>
            </w:r>
            <w:r w:rsidRPr="004059D5">
              <w:rPr>
                <w:rFonts w:ascii="Arial" w:hAnsi="Arial" w:cs="Arial"/>
                <w:spacing w:val="-3"/>
                <w:sz w:val="20"/>
                <w:szCs w:val="20"/>
              </w:rPr>
              <w:t xml:space="preserve"> </w:t>
            </w:r>
            <w:proofErr w:type="spellStart"/>
            <w:r w:rsidRPr="004059D5">
              <w:rPr>
                <w:rFonts w:ascii="Arial" w:hAnsi="Arial" w:cs="Arial"/>
                <w:sz w:val="20"/>
                <w:szCs w:val="20"/>
              </w:rPr>
              <w:t>Programme</w:t>
            </w:r>
            <w:proofErr w:type="spellEnd"/>
            <w:r w:rsidRPr="004059D5">
              <w:rPr>
                <w:rFonts w:ascii="Arial" w:hAnsi="Arial" w:cs="Arial"/>
                <w:spacing w:val="-1"/>
                <w:sz w:val="20"/>
                <w:szCs w:val="20"/>
              </w:rPr>
              <w:t xml:space="preserve"> </w:t>
            </w:r>
            <w:r w:rsidRPr="004059D5">
              <w:rPr>
                <w:rFonts w:ascii="Arial" w:hAnsi="Arial" w:cs="Arial"/>
                <w:sz w:val="20"/>
                <w:szCs w:val="20"/>
              </w:rPr>
              <w:t>(WHE)</w:t>
            </w:r>
            <w:r w:rsidRPr="004059D5">
              <w:rPr>
                <w:rFonts w:ascii="Arial" w:hAnsi="Arial" w:cs="Arial"/>
                <w:spacing w:val="-2"/>
                <w:sz w:val="20"/>
                <w:szCs w:val="20"/>
              </w:rPr>
              <w:t xml:space="preserve"> </w:t>
            </w:r>
            <w:r w:rsidRPr="004059D5">
              <w:rPr>
                <w:rFonts w:ascii="Arial" w:hAnsi="Arial" w:cs="Arial"/>
                <w:sz w:val="20"/>
                <w:szCs w:val="20"/>
              </w:rPr>
              <w:t>are collaborating</w:t>
            </w:r>
            <w:r w:rsidRPr="004059D5">
              <w:rPr>
                <w:rFonts w:ascii="Arial" w:hAnsi="Arial" w:cs="Arial"/>
                <w:spacing w:val="-2"/>
                <w:sz w:val="20"/>
                <w:szCs w:val="20"/>
              </w:rPr>
              <w:t xml:space="preserve"> </w:t>
            </w:r>
            <w:r w:rsidRPr="004059D5">
              <w:rPr>
                <w:rFonts w:ascii="Arial" w:hAnsi="Arial" w:cs="Arial"/>
                <w:sz w:val="20"/>
                <w:szCs w:val="20"/>
              </w:rPr>
              <w:t>on</w:t>
            </w:r>
            <w:r w:rsidRPr="004059D5">
              <w:rPr>
                <w:rFonts w:ascii="Arial" w:hAnsi="Arial" w:cs="Arial"/>
                <w:spacing w:val="-4"/>
                <w:sz w:val="20"/>
                <w:szCs w:val="20"/>
              </w:rPr>
              <w:t xml:space="preserve"> </w:t>
            </w:r>
            <w:r w:rsidRPr="004059D5">
              <w:rPr>
                <w:rFonts w:ascii="Arial" w:hAnsi="Arial" w:cs="Arial"/>
                <w:sz w:val="20"/>
                <w:szCs w:val="20"/>
              </w:rPr>
              <w:t>building</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fit-for-purpose</w:t>
            </w:r>
            <w:r w:rsidRPr="004059D5">
              <w:rPr>
                <w:rFonts w:ascii="Arial" w:hAnsi="Arial" w:cs="Arial"/>
                <w:spacing w:val="-1"/>
                <w:sz w:val="20"/>
                <w:szCs w:val="20"/>
              </w:rPr>
              <w:t xml:space="preserve"> </w:t>
            </w:r>
            <w:r w:rsidRPr="004059D5">
              <w:rPr>
                <w:rFonts w:ascii="Arial" w:hAnsi="Arial" w:cs="Arial"/>
                <w:sz w:val="20"/>
                <w:szCs w:val="20"/>
              </w:rPr>
              <w:t>supply</w:t>
            </w:r>
            <w:r w:rsidRPr="004059D5">
              <w:rPr>
                <w:rFonts w:ascii="Arial" w:hAnsi="Arial" w:cs="Arial"/>
                <w:spacing w:val="-3"/>
                <w:sz w:val="20"/>
                <w:szCs w:val="20"/>
              </w:rPr>
              <w:t xml:space="preserve"> </w:t>
            </w:r>
            <w:r w:rsidRPr="004059D5">
              <w:rPr>
                <w:rFonts w:ascii="Arial" w:hAnsi="Arial" w:cs="Arial"/>
                <w:sz w:val="20"/>
                <w:szCs w:val="20"/>
              </w:rPr>
              <w:t>chain</w:t>
            </w:r>
            <w:r w:rsidRPr="004059D5">
              <w:rPr>
                <w:rFonts w:ascii="Arial" w:hAnsi="Arial" w:cs="Arial"/>
                <w:spacing w:val="-2"/>
                <w:sz w:val="20"/>
                <w:szCs w:val="20"/>
              </w:rPr>
              <w:t xml:space="preserve"> </w:t>
            </w:r>
            <w:r w:rsidRPr="004059D5">
              <w:rPr>
                <w:rFonts w:ascii="Arial" w:hAnsi="Arial" w:cs="Arial"/>
                <w:sz w:val="20"/>
                <w:szCs w:val="20"/>
              </w:rPr>
              <w:t>that</w:t>
            </w:r>
            <w:r w:rsidRPr="004059D5">
              <w:rPr>
                <w:rFonts w:ascii="Arial" w:hAnsi="Arial" w:cs="Arial"/>
                <w:spacing w:val="-1"/>
                <w:sz w:val="20"/>
                <w:szCs w:val="20"/>
              </w:rPr>
              <w:t xml:space="preserve"> </w:t>
            </w:r>
            <w:r w:rsidRPr="004059D5">
              <w:rPr>
                <w:rFonts w:ascii="Arial" w:hAnsi="Arial" w:cs="Arial"/>
                <w:sz w:val="20"/>
                <w:szCs w:val="20"/>
              </w:rPr>
              <w:t>will</w:t>
            </w:r>
            <w:r w:rsidRPr="004059D5">
              <w:rPr>
                <w:rFonts w:ascii="Arial" w:hAnsi="Arial" w:cs="Arial"/>
                <w:spacing w:val="-4"/>
                <w:sz w:val="20"/>
                <w:szCs w:val="20"/>
              </w:rPr>
              <w:t xml:space="preserve"> </w:t>
            </w:r>
            <w:r w:rsidRPr="004059D5">
              <w:rPr>
                <w:rFonts w:ascii="Arial" w:hAnsi="Arial" w:cs="Arial"/>
                <w:sz w:val="20"/>
                <w:szCs w:val="20"/>
              </w:rPr>
              <w:t>support</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proofErr w:type="spellStart"/>
            <w:r w:rsidRPr="004059D5">
              <w:rPr>
                <w:rFonts w:ascii="Arial" w:hAnsi="Arial" w:cs="Arial"/>
                <w:sz w:val="20"/>
                <w:szCs w:val="20"/>
              </w:rPr>
              <w:t>programmes</w:t>
            </w:r>
            <w:proofErr w:type="spellEnd"/>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initiatives</w:t>
            </w:r>
            <w:r w:rsidRPr="004059D5">
              <w:rPr>
                <w:rFonts w:ascii="Arial" w:hAnsi="Arial" w:cs="Arial"/>
                <w:spacing w:val="-3"/>
                <w:sz w:val="20"/>
                <w:szCs w:val="20"/>
              </w:rPr>
              <w:t xml:space="preserve"> </w:t>
            </w: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well</w:t>
            </w:r>
            <w:r w:rsidRPr="004059D5">
              <w:rPr>
                <w:rFonts w:ascii="Arial" w:hAnsi="Arial" w:cs="Arial"/>
                <w:spacing w:val="-4"/>
                <w:sz w:val="20"/>
                <w:szCs w:val="20"/>
              </w:rPr>
              <w:t xml:space="preserve"> </w:t>
            </w: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provide</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necessary supply</w:t>
            </w:r>
            <w:r w:rsidRPr="004059D5">
              <w:rPr>
                <w:rFonts w:ascii="Arial" w:hAnsi="Arial" w:cs="Arial"/>
                <w:spacing w:val="-3"/>
                <w:sz w:val="20"/>
                <w:szCs w:val="20"/>
              </w:rPr>
              <w:t xml:space="preserve"> </w:t>
            </w:r>
            <w:r w:rsidRPr="004059D5">
              <w:rPr>
                <w:rFonts w:ascii="Arial" w:hAnsi="Arial" w:cs="Arial"/>
                <w:sz w:val="20"/>
                <w:szCs w:val="20"/>
              </w:rPr>
              <w:t>chain</w:t>
            </w:r>
            <w:r w:rsidRPr="004059D5">
              <w:rPr>
                <w:rFonts w:ascii="Arial" w:hAnsi="Arial" w:cs="Arial"/>
                <w:spacing w:val="-2"/>
                <w:sz w:val="20"/>
                <w:szCs w:val="20"/>
              </w:rPr>
              <w:t xml:space="preserve"> </w:t>
            </w:r>
            <w:r w:rsidRPr="004059D5">
              <w:rPr>
                <w:rFonts w:ascii="Arial" w:hAnsi="Arial" w:cs="Arial"/>
                <w:sz w:val="20"/>
                <w:szCs w:val="20"/>
              </w:rPr>
              <w:t>support</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health emergencies.</w:t>
            </w:r>
          </w:p>
          <w:p w14:paraId="274D74F7" w14:textId="77777777" w:rsidR="00E8523A" w:rsidRPr="004059D5" w:rsidRDefault="00E8523A" w:rsidP="000C1669">
            <w:pPr>
              <w:pStyle w:val="TableParagraph"/>
              <w:ind w:left="103" w:right="125"/>
              <w:rPr>
                <w:rFonts w:ascii="Arial" w:hAnsi="Arial" w:cs="Arial"/>
                <w:sz w:val="20"/>
                <w:szCs w:val="20"/>
              </w:rPr>
            </w:pPr>
          </w:p>
          <w:p w14:paraId="618CE818" w14:textId="77777777" w:rsidR="00E8523A" w:rsidRPr="004059D5" w:rsidRDefault="00E8523A" w:rsidP="000C1669">
            <w:pPr>
              <w:pStyle w:val="TableParagraph"/>
              <w:ind w:left="103" w:right="125"/>
              <w:rPr>
                <w:rFonts w:ascii="Arial" w:hAnsi="Arial" w:cs="Arial"/>
                <w:sz w:val="20"/>
                <w:szCs w:val="20"/>
              </w:rPr>
            </w:pPr>
            <w:r w:rsidRPr="004059D5">
              <w:rPr>
                <w:rFonts w:ascii="Arial" w:hAnsi="Arial" w:cs="Arial"/>
                <w:sz w:val="20"/>
                <w:szCs w:val="20"/>
              </w:rPr>
              <w:t>OSL has developed a periodic dashboard outlining several key indicators of the supply chain operations for the DRC response.  From August 2018 through September 2019, OSL has managed the following operations;</w:t>
            </w:r>
          </w:p>
          <w:p w14:paraId="75B0BBAE" w14:textId="77777777" w:rsidR="00E8523A" w:rsidRPr="004059D5" w:rsidRDefault="00E8523A" w:rsidP="000D0E47">
            <w:pPr>
              <w:pStyle w:val="TableParagraph"/>
              <w:numPr>
                <w:ilvl w:val="0"/>
                <w:numId w:val="12"/>
              </w:numPr>
              <w:ind w:right="125"/>
              <w:rPr>
                <w:rFonts w:ascii="Arial" w:hAnsi="Arial" w:cs="Arial"/>
                <w:sz w:val="20"/>
                <w:szCs w:val="20"/>
              </w:rPr>
            </w:pPr>
            <w:r w:rsidRPr="004059D5">
              <w:rPr>
                <w:rFonts w:ascii="Arial" w:hAnsi="Arial" w:cs="Arial"/>
                <w:sz w:val="20"/>
                <w:szCs w:val="20"/>
              </w:rPr>
              <w:t>592 international shipments</w:t>
            </w:r>
          </w:p>
          <w:p w14:paraId="181CEFAF" w14:textId="77777777" w:rsidR="00E8523A" w:rsidRPr="004059D5" w:rsidRDefault="00E8523A" w:rsidP="000D0E47">
            <w:pPr>
              <w:pStyle w:val="TableParagraph"/>
              <w:numPr>
                <w:ilvl w:val="0"/>
                <w:numId w:val="12"/>
              </w:numPr>
              <w:ind w:right="125"/>
              <w:rPr>
                <w:rFonts w:ascii="Arial" w:hAnsi="Arial" w:cs="Arial"/>
                <w:sz w:val="20"/>
                <w:szCs w:val="20"/>
              </w:rPr>
            </w:pPr>
            <w:r w:rsidRPr="004059D5">
              <w:rPr>
                <w:rFonts w:ascii="Arial" w:hAnsi="Arial" w:cs="Arial"/>
                <w:sz w:val="20"/>
                <w:szCs w:val="20"/>
              </w:rPr>
              <w:t>728 metric tons shipped</w:t>
            </w:r>
          </w:p>
          <w:p w14:paraId="2923CE96" w14:textId="77777777" w:rsidR="00E8523A" w:rsidRPr="004059D5" w:rsidRDefault="00E8523A" w:rsidP="000D0E47">
            <w:pPr>
              <w:pStyle w:val="TableParagraph"/>
              <w:numPr>
                <w:ilvl w:val="0"/>
                <w:numId w:val="12"/>
              </w:numPr>
              <w:ind w:right="125"/>
              <w:rPr>
                <w:rFonts w:ascii="Arial" w:hAnsi="Arial" w:cs="Arial"/>
                <w:sz w:val="20"/>
                <w:szCs w:val="20"/>
              </w:rPr>
            </w:pPr>
            <w:r w:rsidRPr="004059D5">
              <w:rPr>
                <w:rFonts w:ascii="Arial" w:hAnsi="Arial" w:cs="Arial"/>
                <w:sz w:val="20"/>
                <w:szCs w:val="20"/>
              </w:rPr>
              <w:t>4,800 cubic meters shipped</w:t>
            </w:r>
          </w:p>
          <w:p w14:paraId="5DB92B4E" w14:textId="77777777" w:rsidR="00E8523A" w:rsidRPr="004059D5" w:rsidRDefault="00E8523A" w:rsidP="000D0E47">
            <w:pPr>
              <w:pStyle w:val="TableParagraph"/>
              <w:numPr>
                <w:ilvl w:val="0"/>
                <w:numId w:val="12"/>
              </w:numPr>
              <w:ind w:right="125"/>
              <w:rPr>
                <w:rFonts w:ascii="Arial" w:hAnsi="Arial" w:cs="Arial"/>
                <w:sz w:val="20"/>
                <w:szCs w:val="20"/>
              </w:rPr>
            </w:pPr>
            <w:r w:rsidRPr="004059D5">
              <w:rPr>
                <w:rFonts w:ascii="Arial" w:hAnsi="Arial" w:cs="Arial"/>
                <w:sz w:val="20"/>
                <w:szCs w:val="20"/>
              </w:rPr>
              <w:t>212,600 doses of Ebola vaccine shipped</w:t>
            </w:r>
          </w:p>
          <w:p w14:paraId="23BF2EDF" w14:textId="77777777" w:rsidR="00E8523A" w:rsidRPr="004059D5" w:rsidRDefault="00E8523A" w:rsidP="000D0E47">
            <w:pPr>
              <w:pStyle w:val="TableParagraph"/>
              <w:numPr>
                <w:ilvl w:val="0"/>
                <w:numId w:val="12"/>
              </w:numPr>
              <w:ind w:right="125"/>
              <w:rPr>
                <w:rFonts w:ascii="Arial" w:hAnsi="Arial" w:cs="Arial"/>
                <w:sz w:val="20"/>
                <w:szCs w:val="20"/>
              </w:rPr>
            </w:pPr>
            <w:r w:rsidRPr="004059D5">
              <w:rPr>
                <w:rFonts w:ascii="Arial" w:hAnsi="Arial" w:cs="Arial"/>
                <w:sz w:val="20"/>
                <w:szCs w:val="20"/>
              </w:rPr>
              <w:t xml:space="preserve">106,000 </w:t>
            </w:r>
            <w:proofErr w:type="spellStart"/>
            <w:r w:rsidRPr="004059D5">
              <w:rPr>
                <w:rFonts w:ascii="Arial" w:hAnsi="Arial" w:cs="Arial"/>
                <w:sz w:val="20"/>
                <w:szCs w:val="20"/>
              </w:rPr>
              <w:t>GenXpert</w:t>
            </w:r>
            <w:proofErr w:type="spellEnd"/>
            <w:r w:rsidRPr="004059D5">
              <w:rPr>
                <w:rFonts w:ascii="Arial" w:hAnsi="Arial" w:cs="Arial"/>
                <w:sz w:val="20"/>
                <w:szCs w:val="20"/>
              </w:rPr>
              <w:t xml:space="preserve"> Cartridges shipped</w:t>
            </w:r>
          </w:p>
          <w:p w14:paraId="7875EB30" w14:textId="77777777" w:rsidR="00E8523A" w:rsidRPr="004059D5" w:rsidRDefault="00E8523A" w:rsidP="000C1669">
            <w:pPr>
              <w:pStyle w:val="TableParagraph"/>
              <w:ind w:right="125"/>
              <w:rPr>
                <w:rFonts w:ascii="Arial" w:hAnsi="Arial" w:cs="Arial"/>
                <w:sz w:val="20"/>
                <w:szCs w:val="20"/>
              </w:rPr>
            </w:pPr>
          </w:p>
          <w:p w14:paraId="5ECC89E5" w14:textId="77777777" w:rsidR="00E8523A" w:rsidRPr="004059D5" w:rsidRDefault="00E8523A" w:rsidP="000C1669">
            <w:pPr>
              <w:pStyle w:val="TableParagraph"/>
              <w:ind w:right="125"/>
              <w:rPr>
                <w:rFonts w:ascii="Arial" w:hAnsi="Arial" w:cs="Arial"/>
                <w:sz w:val="20"/>
                <w:szCs w:val="20"/>
              </w:rPr>
            </w:pPr>
            <w:r w:rsidRPr="004059D5">
              <w:rPr>
                <w:rFonts w:ascii="Arial" w:hAnsi="Arial" w:cs="Arial"/>
                <w:sz w:val="20"/>
                <w:szCs w:val="20"/>
              </w:rPr>
              <w:t>The OSL HQ dashboard is attached.</w:t>
            </w:r>
          </w:p>
          <w:p w14:paraId="67D300F6" w14:textId="77777777" w:rsidR="00E8523A" w:rsidRPr="004059D5" w:rsidRDefault="00E8523A" w:rsidP="000C1669">
            <w:pPr>
              <w:pStyle w:val="TableParagraph"/>
              <w:ind w:right="125"/>
              <w:rPr>
                <w:rFonts w:ascii="Arial" w:hAnsi="Arial" w:cs="Arial"/>
                <w:sz w:val="20"/>
                <w:szCs w:val="20"/>
              </w:rPr>
            </w:pPr>
          </w:p>
          <w:p w14:paraId="24D8D75A" w14:textId="77777777" w:rsidR="00E8523A" w:rsidRPr="004059D5" w:rsidRDefault="00E8523A" w:rsidP="000C1669">
            <w:pPr>
              <w:pStyle w:val="TableParagraph"/>
              <w:ind w:right="125"/>
              <w:rPr>
                <w:rFonts w:ascii="Arial" w:hAnsi="Arial" w:cs="Arial"/>
                <w:sz w:val="20"/>
                <w:szCs w:val="20"/>
              </w:rPr>
            </w:pPr>
            <w:r w:rsidRPr="004059D5">
              <w:rPr>
                <w:rFonts w:ascii="Arial" w:hAnsi="Arial" w:cs="Arial"/>
                <w:sz w:val="20"/>
                <w:szCs w:val="20"/>
              </w:rPr>
              <w:t xml:space="preserve">The dashboard also highlights Total Value of Goods Received each month, Total Value of Goods Received per Unit, and metric tons and cubic meters received per port of entry.  Additionally, </w:t>
            </w:r>
            <w:r w:rsidRPr="004059D5">
              <w:rPr>
                <w:rFonts w:ascii="Arial" w:hAnsi="Arial" w:cs="Arial"/>
                <w:sz w:val="20"/>
                <w:szCs w:val="20"/>
              </w:rPr>
              <w:lastRenderedPageBreak/>
              <w:t xml:space="preserve">EMRO has developed a dashboard which can be accessed at the following link;  </w:t>
            </w:r>
            <w:hyperlink r:id="rId11" w:history="1">
              <w:r w:rsidRPr="004059D5">
                <w:rPr>
                  <w:rStyle w:val="Hyperlink"/>
                  <w:rFonts w:ascii="Arial" w:hAnsi="Arial" w:cs="Arial"/>
                  <w:sz w:val="20"/>
                  <w:szCs w:val="20"/>
                </w:rPr>
                <w:t>http://dashboards.emro.who.int/EMDashboardHub</w:t>
              </w:r>
            </w:hyperlink>
            <w:r w:rsidRPr="004059D5">
              <w:rPr>
                <w:rFonts w:ascii="Arial" w:hAnsi="Arial" w:cs="Arial"/>
                <w:sz w:val="20"/>
                <w:szCs w:val="20"/>
              </w:rPr>
              <w:t xml:space="preserve">.  </w:t>
            </w:r>
          </w:p>
          <w:p w14:paraId="2DCA6672" w14:textId="77777777" w:rsidR="00E8523A" w:rsidRPr="004059D5" w:rsidRDefault="00E8523A" w:rsidP="000C1669">
            <w:pPr>
              <w:pStyle w:val="TableParagraph"/>
              <w:ind w:right="125"/>
              <w:rPr>
                <w:rFonts w:ascii="Arial" w:hAnsi="Arial" w:cs="Arial"/>
                <w:sz w:val="20"/>
                <w:szCs w:val="20"/>
              </w:rPr>
            </w:pPr>
          </w:p>
          <w:p w14:paraId="48C8F995" w14:textId="77777777" w:rsidR="00E8523A" w:rsidRPr="004059D5" w:rsidRDefault="00E8523A" w:rsidP="000C1669">
            <w:pPr>
              <w:pStyle w:val="TableParagraph"/>
              <w:ind w:left="103" w:right="125"/>
              <w:rPr>
                <w:rFonts w:ascii="Arial" w:hAnsi="Arial" w:cs="Arial"/>
                <w:sz w:val="20"/>
                <w:szCs w:val="20"/>
              </w:rPr>
            </w:pPr>
            <w:r w:rsidRPr="004059D5">
              <w:rPr>
                <w:rFonts w:ascii="Arial" w:hAnsi="Arial" w:cs="Arial"/>
                <w:sz w:val="20"/>
                <w:szCs w:val="20"/>
              </w:rPr>
              <w:t>OSL in EMRO has developed the Concept Note for kits management for EHKs.  The Concept Note is also attached.</w:t>
            </w:r>
          </w:p>
          <w:p w14:paraId="611B9E9F" w14:textId="77777777" w:rsidR="00E8523A" w:rsidRPr="004059D5" w:rsidRDefault="00E8523A" w:rsidP="000C1669">
            <w:pPr>
              <w:pStyle w:val="TableParagraph"/>
              <w:ind w:left="103" w:right="125"/>
              <w:rPr>
                <w:rFonts w:ascii="Arial" w:hAnsi="Arial" w:cs="Arial"/>
                <w:sz w:val="20"/>
                <w:szCs w:val="20"/>
              </w:rPr>
            </w:pPr>
          </w:p>
          <w:p w14:paraId="7BA11D43" w14:textId="77777777" w:rsidR="00E8523A" w:rsidRPr="004059D5" w:rsidRDefault="00E8523A" w:rsidP="000C1669">
            <w:pPr>
              <w:pStyle w:val="TableParagraph"/>
              <w:ind w:left="103" w:right="125"/>
              <w:rPr>
                <w:rFonts w:ascii="Arial" w:hAnsi="Arial" w:cs="Arial"/>
                <w:sz w:val="20"/>
                <w:szCs w:val="20"/>
              </w:rPr>
            </w:pPr>
            <w:r w:rsidRPr="004059D5">
              <w:rPr>
                <w:rFonts w:ascii="Arial" w:hAnsi="Arial" w:cs="Arial"/>
                <w:sz w:val="20"/>
                <w:szCs w:val="20"/>
              </w:rPr>
              <w:t>OSL is also undergoing a standardization project for the WHO catalogue.  Completed activities include;</w:t>
            </w:r>
          </w:p>
          <w:p w14:paraId="6EEC9BEE" w14:textId="77777777" w:rsidR="00E8523A" w:rsidRPr="004059D5" w:rsidRDefault="00E8523A" w:rsidP="000D0E47">
            <w:pPr>
              <w:pStyle w:val="TableParagraph"/>
              <w:numPr>
                <w:ilvl w:val="0"/>
                <w:numId w:val="13"/>
              </w:numPr>
              <w:ind w:right="125"/>
              <w:rPr>
                <w:rFonts w:ascii="Arial" w:hAnsi="Arial" w:cs="Arial"/>
                <w:sz w:val="20"/>
                <w:szCs w:val="20"/>
              </w:rPr>
            </w:pPr>
            <w:r w:rsidRPr="004059D5">
              <w:rPr>
                <w:rFonts w:ascii="Arial" w:hAnsi="Arial" w:cs="Arial"/>
                <w:sz w:val="20"/>
                <w:szCs w:val="20"/>
              </w:rPr>
              <w:t>Medicines:  182 items added to catalogue</w:t>
            </w:r>
          </w:p>
          <w:p w14:paraId="0626FEC3" w14:textId="77777777" w:rsidR="00E8523A" w:rsidRPr="004059D5" w:rsidRDefault="00E8523A" w:rsidP="000D0E47">
            <w:pPr>
              <w:pStyle w:val="TableParagraph"/>
              <w:numPr>
                <w:ilvl w:val="0"/>
                <w:numId w:val="13"/>
              </w:numPr>
              <w:ind w:right="125"/>
              <w:rPr>
                <w:rFonts w:ascii="Arial" w:hAnsi="Arial" w:cs="Arial"/>
                <w:sz w:val="20"/>
                <w:szCs w:val="20"/>
              </w:rPr>
            </w:pPr>
            <w:r w:rsidRPr="004059D5">
              <w:rPr>
                <w:rFonts w:ascii="Arial" w:hAnsi="Arial" w:cs="Arial"/>
                <w:sz w:val="20"/>
                <w:szCs w:val="20"/>
              </w:rPr>
              <w:t>Field support items:  16 items included in catalogue</w:t>
            </w:r>
          </w:p>
          <w:p w14:paraId="210837B6" w14:textId="77777777" w:rsidR="00E8523A" w:rsidRPr="004059D5" w:rsidRDefault="00E8523A" w:rsidP="000D0E47">
            <w:pPr>
              <w:pStyle w:val="TableParagraph"/>
              <w:numPr>
                <w:ilvl w:val="0"/>
                <w:numId w:val="13"/>
              </w:numPr>
              <w:ind w:right="125"/>
              <w:rPr>
                <w:rFonts w:ascii="Arial" w:hAnsi="Arial" w:cs="Arial"/>
                <w:sz w:val="20"/>
                <w:szCs w:val="20"/>
              </w:rPr>
            </w:pPr>
            <w:r w:rsidRPr="004059D5">
              <w:rPr>
                <w:rFonts w:ascii="Arial" w:hAnsi="Arial" w:cs="Arial"/>
                <w:sz w:val="20"/>
                <w:szCs w:val="20"/>
              </w:rPr>
              <w:t>Personal Protective Equipment (PPE):  49 items included in catalogue</w:t>
            </w:r>
          </w:p>
          <w:p w14:paraId="534E15C9" w14:textId="77777777" w:rsidR="00E8523A" w:rsidRPr="004059D5" w:rsidRDefault="00E8523A" w:rsidP="000D0E47">
            <w:pPr>
              <w:pStyle w:val="TableParagraph"/>
              <w:numPr>
                <w:ilvl w:val="0"/>
                <w:numId w:val="13"/>
              </w:numPr>
              <w:ind w:right="125"/>
              <w:rPr>
                <w:rFonts w:ascii="Arial" w:hAnsi="Arial" w:cs="Arial"/>
                <w:sz w:val="20"/>
                <w:szCs w:val="20"/>
              </w:rPr>
            </w:pPr>
            <w:r w:rsidRPr="004059D5">
              <w:rPr>
                <w:rFonts w:ascii="Arial" w:hAnsi="Arial" w:cs="Arial"/>
                <w:sz w:val="20"/>
                <w:szCs w:val="20"/>
              </w:rPr>
              <w:t>Satellite Communications kits:  30 items included in catalogue.</w:t>
            </w:r>
          </w:p>
          <w:p w14:paraId="75A6A399" w14:textId="77777777" w:rsidR="00E8523A" w:rsidRPr="004059D5" w:rsidRDefault="00E8523A" w:rsidP="000C1669">
            <w:pPr>
              <w:pStyle w:val="TableParagraph"/>
              <w:ind w:right="125"/>
              <w:rPr>
                <w:rFonts w:ascii="Arial" w:hAnsi="Arial" w:cs="Arial"/>
                <w:sz w:val="20"/>
                <w:szCs w:val="20"/>
              </w:rPr>
            </w:pPr>
          </w:p>
          <w:p w14:paraId="14DF0DC9" w14:textId="77777777" w:rsidR="00E8523A" w:rsidRPr="004059D5" w:rsidRDefault="00E8523A" w:rsidP="000C1669">
            <w:pPr>
              <w:pStyle w:val="TableParagraph"/>
              <w:ind w:right="125"/>
              <w:rPr>
                <w:rFonts w:ascii="Arial" w:hAnsi="Arial" w:cs="Arial"/>
                <w:sz w:val="20"/>
                <w:szCs w:val="20"/>
              </w:rPr>
            </w:pPr>
            <w:r w:rsidRPr="004059D5">
              <w:rPr>
                <w:rFonts w:ascii="Arial" w:hAnsi="Arial" w:cs="Arial"/>
                <w:sz w:val="20"/>
                <w:szCs w:val="20"/>
              </w:rPr>
              <w:t>Current and ongoing activities include;</w:t>
            </w:r>
          </w:p>
          <w:p w14:paraId="4C208C65" w14:textId="77777777" w:rsidR="00E8523A" w:rsidRPr="004059D5" w:rsidRDefault="00E8523A" w:rsidP="000D0E47">
            <w:pPr>
              <w:pStyle w:val="TableParagraph"/>
              <w:numPr>
                <w:ilvl w:val="0"/>
                <w:numId w:val="14"/>
              </w:numPr>
              <w:ind w:right="125"/>
              <w:rPr>
                <w:rFonts w:ascii="Arial" w:hAnsi="Arial" w:cs="Arial"/>
                <w:sz w:val="20"/>
                <w:szCs w:val="20"/>
              </w:rPr>
            </w:pPr>
            <w:r w:rsidRPr="004059D5">
              <w:rPr>
                <w:rFonts w:ascii="Arial" w:hAnsi="Arial" w:cs="Arial"/>
                <w:sz w:val="20"/>
                <w:szCs w:val="20"/>
              </w:rPr>
              <w:t>Lab items:  ITB close, 450 items (60% new, 40% reviewed) and pending inclusion in catalogue</w:t>
            </w:r>
          </w:p>
          <w:p w14:paraId="17B6D742" w14:textId="77777777" w:rsidR="00E8523A" w:rsidRPr="004059D5" w:rsidRDefault="00E8523A" w:rsidP="000D0E47">
            <w:pPr>
              <w:pStyle w:val="TableParagraph"/>
              <w:numPr>
                <w:ilvl w:val="0"/>
                <w:numId w:val="14"/>
              </w:numPr>
              <w:ind w:right="125"/>
              <w:rPr>
                <w:rFonts w:ascii="Arial" w:hAnsi="Arial" w:cs="Arial"/>
                <w:sz w:val="20"/>
                <w:szCs w:val="20"/>
              </w:rPr>
            </w:pPr>
            <w:r w:rsidRPr="004059D5">
              <w:rPr>
                <w:rFonts w:ascii="Arial" w:hAnsi="Arial" w:cs="Arial"/>
                <w:sz w:val="20"/>
                <w:szCs w:val="20"/>
              </w:rPr>
              <w:t>Medical devices 1:  130 items approved and pending inclusion in catalogue</w:t>
            </w:r>
          </w:p>
          <w:p w14:paraId="5C6CCD46" w14:textId="77777777" w:rsidR="00E8523A" w:rsidRPr="004059D5" w:rsidRDefault="00E8523A" w:rsidP="000D0E47">
            <w:pPr>
              <w:pStyle w:val="TableParagraph"/>
              <w:numPr>
                <w:ilvl w:val="0"/>
                <w:numId w:val="14"/>
              </w:numPr>
              <w:ind w:right="125"/>
              <w:rPr>
                <w:rFonts w:ascii="Arial" w:hAnsi="Arial" w:cs="Arial"/>
                <w:sz w:val="20"/>
                <w:szCs w:val="20"/>
              </w:rPr>
            </w:pPr>
            <w:r w:rsidRPr="004059D5">
              <w:rPr>
                <w:rFonts w:ascii="Arial" w:hAnsi="Arial" w:cs="Arial"/>
                <w:sz w:val="20"/>
                <w:szCs w:val="20"/>
              </w:rPr>
              <w:t>Medical devices 2:  323 items, ITB ongoing.</w:t>
            </w:r>
          </w:p>
          <w:p w14:paraId="550BEF83" w14:textId="77777777" w:rsidR="00E8523A" w:rsidRPr="004059D5" w:rsidRDefault="00E8523A" w:rsidP="000C1669">
            <w:pPr>
              <w:pStyle w:val="TableParagraph"/>
              <w:rPr>
                <w:rFonts w:ascii="Arial" w:hAnsi="Arial" w:cs="Arial"/>
                <w:sz w:val="20"/>
                <w:szCs w:val="20"/>
              </w:rPr>
            </w:pPr>
          </w:p>
          <w:p w14:paraId="45F062CF" w14:textId="77777777" w:rsidR="00E8523A" w:rsidRPr="004059D5" w:rsidRDefault="00E8523A" w:rsidP="000C1669">
            <w:pPr>
              <w:pStyle w:val="TableParagraph"/>
              <w:ind w:left="103" w:right="125"/>
              <w:rPr>
                <w:rFonts w:ascii="Arial" w:hAnsi="Arial" w:cs="Arial"/>
                <w:sz w:val="20"/>
                <w:szCs w:val="20"/>
              </w:rPr>
            </w:pPr>
            <w:r w:rsidRPr="004059D5">
              <w:rPr>
                <w:rFonts w:ascii="Arial" w:hAnsi="Arial" w:cs="Arial"/>
                <w:sz w:val="20"/>
                <w:szCs w:val="20"/>
              </w:rPr>
              <w:t xml:space="preserve">OSL held in September 2019 a </w:t>
            </w:r>
            <w:proofErr w:type="gramStart"/>
            <w:r w:rsidRPr="004059D5">
              <w:rPr>
                <w:rFonts w:ascii="Arial" w:hAnsi="Arial" w:cs="Arial"/>
                <w:sz w:val="20"/>
                <w:szCs w:val="20"/>
              </w:rPr>
              <w:t>two day</w:t>
            </w:r>
            <w:proofErr w:type="gramEnd"/>
            <w:r w:rsidRPr="004059D5">
              <w:rPr>
                <w:rFonts w:ascii="Arial" w:hAnsi="Arial" w:cs="Arial"/>
                <w:sz w:val="20"/>
                <w:szCs w:val="20"/>
              </w:rPr>
              <w:t xml:space="preserve"> collaboration in Dubai of subject matter experts in procurement, contracting, and logistics to refine the medical supply management of EHKs. Summary of the workshop is attached.</w:t>
            </w:r>
          </w:p>
          <w:p w14:paraId="320B8075" w14:textId="77777777" w:rsidR="00E8523A" w:rsidRPr="004059D5" w:rsidRDefault="00E8523A" w:rsidP="000C1669">
            <w:pPr>
              <w:pStyle w:val="TableParagraph"/>
              <w:ind w:left="103" w:right="268"/>
              <w:rPr>
                <w:rFonts w:ascii="Arial" w:eastAsia="Calibri" w:hAnsi="Arial" w:cs="Arial"/>
                <w:sz w:val="20"/>
                <w:szCs w:val="20"/>
              </w:rPr>
            </w:pPr>
          </w:p>
          <w:p w14:paraId="7E4BD97F" w14:textId="77777777" w:rsidR="00E8523A" w:rsidRPr="004059D5" w:rsidRDefault="00E8523A" w:rsidP="000C1669">
            <w:pPr>
              <w:rPr>
                <w:rFonts w:ascii="Arial" w:hAnsi="Arial" w:cs="Arial"/>
                <w:sz w:val="20"/>
                <w:szCs w:val="20"/>
              </w:rPr>
            </w:pPr>
            <w:r w:rsidRPr="004059D5">
              <w:rPr>
                <w:rFonts w:ascii="Arial" w:hAnsi="Arial" w:cs="Arial"/>
                <w:b/>
                <w:sz w:val="20"/>
                <w:szCs w:val="20"/>
              </w:rPr>
              <w:t>Emergency</w:t>
            </w:r>
            <w:r w:rsidRPr="004059D5">
              <w:rPr>
                <w:rFonts w:ascii="Arial" w:hAnsi="Arial" w:cs="Arial"/>
                <w:b/>
                <w:spacing w:val="-3"/>
                <w:sz w:val="20"/>
                <w:szCs w:val="20"/>
              </w:rPr>
              <w:t xml:space="preserve"> </w:t>
            </w:r>
            <w:r w:rsidRPr="004059D5">
              <w:rPr>
                <w:rFonts w:ascii="Arial" w:hAnsi="Arial" w:cs="Arial"/>
                <w:b/>
                <w:sz w:val="20"/>
                <w:szCs w:val="20"/>
              </w:rPr>
              <w:t>measures</w:t>
            </w:r>
            <w:r w:rsidRPr="004059D5">
              <w:rPr>
                <w:rFonts w:ascii="Arial" w:hAnsi="Arial" w:cs="Arial"/>
                <w:b/>
                <w:spacing w:val="1"/>
                <w:sz w:val="20"/>
                <w:szCs w:val="20"/>
              </w:rPr>
              <w:t xml:space="preserve"> </w:t>
            </w:r>
            <w:r w:rsidRPr="004059D5">
              <w:rPr>
                <w:rFonts w:ascii="Arial" w:hAnsi="Arial" w:cs="Arial"/>
                <w:sz w:val="20"/>
                <w:szCs w:val="20"/>
              </w:rPr>
              <w:t>under</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Framework</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Engagement</w:t>
            </w:r>
            <w:r w:rsidRPr="004059D5">
              <w:rPr>
                <w:rFonts w:ascii="Arial" w:hAnsi="Arial" w:cs="Arial"/>
                <w:spacing w:val="-4"/>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Non-State</w:t>
            </w:r>
            <w:r w:rsidRPr="004059D5">
              <w:rPr>
                <w:rFonts w:ascii="Arial" w:hAnsi="Arial" w:cs="Arial"/>
                <w:spacing w:val="-1"/>
                <w:sz w:val="20"/>
                <w:szCs w:val="20"/>
              </w:rPr>
              <w:t xml:space="preserve"> </w:t>
            </w:r>
            <w:r w:rsidRPr="004059D5">
              <w:rPr>
                <w:rFonts w:ascii="Arial" w:hAnsi="Arial" w:cs="Arial"/>
                <w:sz w:val="20"/>
                <w:szCs w:val="20"/>
              </w:rPr>
              <w:t>Actors</w:t>
            </w:r>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3"/>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published</w:t>
            </w:r>
            <w:r w:rsidRPr="004059D5">
              <w:rPr>
                <w:rFonts w:ascii="Arial" w:hAnsi="Arial" w:cs="Arial"/>
                <w:spacing w:val="-4"/>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proofErr w:type="spellStart"/>
            <w:r w:rsidRPr="004059D5">
              <w:rPr>
                <w:rFonts w:ascii="Arial" w:hAnsi="Arial" w:cs="Arial"/>
                <w:sz w:val="20"/>
                <w:szCs w:val="20"/>
              </w:rPr>
              <w:t>eManual</w:t>
            </w:r>
            <w:proofErr w:type="spellEnd"/>
            <w:r w:rsidRPr="004059D5">
              <w:rPr>
                <w:rFonts w:ascii="Arial" w:hAnsi="Arial" w:cs="Arial"/>
                <w:spacing w:val="-1"/>
                <w:sz w:val="20"/>
                <w:szCs w:val="20"/>
              </w:rPr>
              <w:t xml:space="preserve"> </w:t>
            </w:r>
            <w:r w:rsidRPr="004059D5">
              <w:rPr>
                <w:rFonts w:ascii="Arial" w:hAnsi="Arial" w:cs="Arial"/>
                <w:sz w:val="20"/>
                <w:szCs w:val="20"/>
              </w:rPr>
              <w:t>XVII.</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order</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accelerate</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engagement</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 xml:space="preserve">a timely manner to support critical emergency response situations, </w:t>
            </w:r>
            <w:proofErr w:type="gramStart"/>
            <w:r w:rsidRPr="004059D5">
              <w:rPr>
                <w:rFonts w:ascii="Arial" w:hAnsi="Arial" w:cs="Arial"/>
                <w:sz w:val="20"/>
                <w:szCs w:val="20"/>
              </w:rPr>
              <w:t>a number of</w:t>
            </w:r>
            <w:proofErr w:type="gramEnd"/>
            <w:r w:rsidRPr="004059D5">
              <w:rPr>
                <w:rFonts w:ascii="Arial" w:hAnsi="Arial" w:cs="Arial"/>
                <w:sz w:val="20"/>
                <w:szCs w:val="20"/>
              </w:rPr>
              <w:t xml:space="preserve"> options exist. A decision tree and self-assessment checklist have been developed to</w:t>
            </w:r>
            <w:r w:rsidRPr="004059D5">
              <w:rPr>
                <w:rFonts w:ascii="Arial" w:hAnsi="Arial" w:cs="Arial"/>
                <w:spacing w:val="-5"/>
                <w:sz w:val="20"/>
                <w:szCs w:val="20"/>
              </w:rPr>
              <w:t xml:space="preserve"> </w:t>
            </w:r>
            <w:r w:rsidRPr="004059D5">
              <w:rPr>
                <w:rFonts w:ascii="Arial" w:hAnsi="Arial" w:cs="Arial"/>
                <w:sz w:val="20"/>
                <w:szCs w:val="20"/>
              </w:rPr>
              <w:t>guide responsible officers through application of the FENSA requirements in the context of emergency response. FENSA focal point in the regions will play a key role</w:t>
            </w:r>
            <w:r w:rsidRPr="004059D5">
              <w:rPr>
                <w:rFonts w:ascii="Arial" w:hAnsi="Arial" w:cs="Arial"/>
                <w:spacing w:val="-33"/>
                <w:sz w:val="20"/>
                <w:szCs w:val="20"/>
              </w:rPr>
              <w:t xml:space="preserve"> </w:t>
            </w:r>
            <w:r w:rsidRPr="004059D5">
              <w:rPr>
                <w:rFonts w:ascii="Arial" w:hAnsi="Arial" w:cs="Arial"/>
                <w:sz w:val="20"/>
                <w:szCs w:val="20"/>
              </w:rPr>
              <w:t>in facilitating the</w:t>
            </w:r>
            <w:r w:rsidRPr="004059D5">
              <w:rPr>
                <w:rFonts w:ascii="Arial" w:hAnsi="Arial" w:cs="Arial"/>
                <w:spacing w:val="-9"/>
                <w:sz w:val="20"/>
                <w:szCs w:val="20"/>
              </w:rPr>
              <w:t xml:space="preserve"> </w:t>
            </w:r>
            <w:r w:rsidRPr="004059D5">
              <w:rPr>
                <w:rFonts w:ascii="Arial" w:hAnsi="Arial" w:cs="Arial"/>
                <w:sz w:val="20"/>
                <w:szCs w:val="20"/>
              </w:rPr>
              <w:t xml:space="preserve">process. </w:t>
            </w:r>
            <w:r w:rsidR="002C4D72" w:rsidRPr="004059D5">
              <w:rPr>
                <w:rFonts w:ascii="Arial" w:hAnsi="Arial" w:cs="Arial"/>
                <w:sz w:val="20"/>
                <w:szCs w:val="20"/>
              </w:rPr>
              <w:t xml:space="preserve">Following the evaluation of FENSA presented at the EB, WHE is working with CRE (custodian of the FENSA) to ensure that emergency provisions are incorporated in the training </w:t>
            </w:r>
            <w:proofErr w:type="spellStart"/>
            <w:r w:rsidR="002C4D72" w:rsidRPr="004059D5">
              <w:rPr>
                <w:rFonts w:ascii="Arial" w:hAnsi="Arial" w:cs="Arial"/>
                <w:sz w:val="20"/>
                <w:szCs w:val="20"/>
              </w:rPr>
              <w:t>programme</w:t>
            </w:r>
            <w:proofErr w:type="spellEnd"/>
            <w:r w:rsidR="002C4D72" w:rsidRPr="004059D5">
              <w:rPr>
                <w:rFonts w:ascii="Arial" w:hAnsi="Arial" w:cs="Arial"/>
                <w:sz w:val="20"/>
                <w:szCs w:val="20"/>
              </w:rPr>
              <w:t xml:space="preserve"> and key staff in the regions will be trained in their applications.</w:t>
            </w:r>
          </w:p>
          <w:p w14:paraId="3EE3EAE7" w14:textId="77777777" w:rsidR="00061728" w:rsidRPr="004059D5" w:rsidRDefault="00061728" w:rsidP="000C1669">
            <w:pPr>
              <w:rPr>
                <w:rFonts w:ascii="Arial" w:hAnsi="Arial" w:cs="Arial"/>
                <w:sz w:val="20"/>
                <w:szCs w:val="20"/>
              </w:rPr>
            </w:pPr>
          </w:p>
          <w:p w14:paraId="48B76CDE" w14:textId="2D87491A" w:rsidR="00061728" w:rsidRPr="004059D5" w:rsidRDefault="00061728" w:rsidP="000C1669">
            <w:pPr>
              <w:rPr>
                <w:rFonts w:ascii="Arial" w:hAnsi="Arial" w:cs="Arial"/>
                <w:sz w:val="20"/>
                <w:szCs w:val="20"/>
              </w:rPr>
            </w:pPr>
            <w:r w:rsidRPr="004059D5">
              <w:rPr>
                <w:rFonts w:ascii="Arial" w:hAnsi="Arial" w:cs="Arial"/>
                <w:sz w:val="20"/>
                <w:szCs w:val="20"/>
              </w:rPr>
              <w:t>COVID 19</w:t>
            </w:r>
          </w:p>
          <w:p w14:paraId="3FD86F65" w14:textId="77777777" w:rsidR="00061728" w:rsidRPr="004059D5" w:rsidRDefault="00061728" w:rsidP="000C1669">
            <w:pPr>
              <w:rPr>
                <w:rFonts w:ascii="Arial" w:hAnsi="Arial" w:cs="Arial"/>
                <w:sz w:val="20"/>
                <w:szCs w:val="20"/>
              </w:rPr>
            </w:pPr>
          </w:p>
          <w:p w14:paraId="6D363AFF" w14:textId="77777777" w:rsidR="00061728" w:rsidRPr="004059D5" w:rsidRDefault="00061728" w:rsidP="000C1669">
            <w:pPr>
              <w:rPr>
                <w:rFonts w:ascii="Arial" w:hAnsi="Arial" w:cs="Arial"/>
                <w:sz w:val="20"/>
                <w:szCs w:val="20"/>
              </w:rPr>
            </w:pPr>
            <w:r w:rsidRPr="004059D5">
              <w:rPr>
                <w:rFonts w:ascii="Arial" w:hAnsi="Arial" w:cs="Arial"/>
                <w:sz w:val="20"/>
                <w:szCs w:val="20"/>
              </w:rPr>
              <w:t>Dashboard on COVID 19 deliveries is attached</w:t>
            </w:r>
          </w:p>
          <w:p w14:paraId="54824983" w14:textId="77777777" w:rsidR="00061728" w:rsidRPr="004059D5" w:rsidRDefault="004059D5" w:rsidP="00061728">
            <w:pPr>
              <w:rPr>
                <w:rFonts w:ascii="Arial" w:hAnsi="Arial" w:cs="Arial"/>
                <w:sz w:val="20"/>
                <w:szCs w:val="20"/>
              </w:rPr>
            </w:pPr>
            <w:hyperlink r:id="rId12" w:history="1">
              <w:r w:rsidR="00061728" w:rsidRPr="004059D5">
                <w:rPr>
                  <w:rStyle w:val="Hyperlink"/>
                  <w:rFonts w:ascii="Arial" w:hAnsi="Arial" w:cs="Arial"/>
                  <w:sz w:val="20"/>
                  <w:szCs w:val="20"/>
                </w:rPr>
                <w:t>https://app.powerbi.com/groups/me/apps/92cc4823-5866-493f-aeef-1effe18d7583/reports/d08ca547-821d-44c6-b3ee-0492707994fd/ReportSectionad77b92e57a3edb2d316?ctid=f610c0b7-bd24-4b39-810b-3dc280afb590</w:t>
              </w:r>
            </w:hyperlink>
          </w:p>
          <w:p w14:paraId="4BC931B3" w14:textId="77777777" w:rsidR="00061728" w:rsidRPr="004059D5" w:rsidRDefault="00061728" w:rsidP="000C1669">
            <w:pPr>
              <w:rPr>
                <w:rFonts w:ascii="Arial" w:hAnsi="Arial" w:cs="Arial"/>
                <w:sz w:val="20"/>
                <w:szCs w:val="20"/>
              </w:rPr>
            </w:pPr>
          </w:p>
          <w:p w14:paraId="008471A1" w14:textId="77777777" w:rsidR="00061728" w:rsidRPr="004059D5" w:rsidRDefault="00061728" w:rsidP="000C1669">
            <w:pPr>
              <w:rPr>
                <w:rFonts w:ascii="Arial" w:hAnsi="Arial" w:cs="Arial"/>
                <w:sz w:val="20"/>
                <w:szCs w:val="20"/>
              </w:rPr>
            </w:pPr>
            <w:r w:rsidRPr="004059D5">
              <w:rPr>
                <w:rFonts w:ascii="Arial" w:hAnsi="Arial" w:cs="Arial"/>
                <w:sz w:val="20"/>
                <w:szCs w:val="20"/>
              </w:rPr>
              <w:t>A streamlined Pandemic Response donation process in currently being designed.</w:t>
            </w:r>
          </w:p>
          <w:p w14:paraId="6C31A234" w14:textId="77777777" w:rsidR="00061728" w:rsidRPr="004059D5" w:rsidRDefault="00061728" w:rsidP="000C1669">
            <w:pPr>
              <w:rPr>
                <w:rFonts w:ascii="Arial" w:hAnsi="Arial" w:cs="Arial"/>
                <w:sz w:val="20"/>
                <w:szCs w:val="20"/>
              </w:rPr>
            </w:pPr>
          </w:p>
          <w:p w14:paraId="4728A23F" w14:textId="77777777" w:rsidR="00061728" w:rsidRPr="004059D5" w:rsidRDefault="00061728" w:rsidP="00061728">
            <w:pPr>
              <w:rPr>
                <w:rFonts w:ascii="Arial" w:hAnsi="Arial" w:cs="Arial"/>
                <w:sz w:val="20"/>
                <w:szCs w:val="20"/>
              </w:rPr>
            </w:pPr>
            <w:r w:rsidRPr="004059D5">
              <w:rPr>
                <w:rFonts w:ascii="Arial" w:hAnsi="Arial" w:cs="Arial"/>
                <w:sz w:val="20"/>
                <w:szCs w:val="20"/>
              </w:rPr>
              <w:t>There has been a lot of work with suppliers, the government and key individuals in China to begin releasing product to WHO</w:t>
            </w:r>
          </w:p>
          <w:p w14:paraId="7CE52060"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Through various organizations, China has released key items for WHO purchase:</w:t>
            </w:r>
          </w:p>
          <w:p w14:paraId="7D180CBD"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8.5 million surgical masks</w:t>
            </w:r>
          </w:p>
          <w:p w14:paraId="1EADB742"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200k N95/FFP2 respirator masks</w:t>
            </w:r>
          </w:p>
          <w:p w14:paraId="095C178D"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 xml:space="preserve">Confirming a substantial number of gowns </w:t>
            </w:r>
            <w:proofErr w:type="gramStart"/>
            <w:r w:rsidRPr="004059D5">
              <w:rPr>
                <w:rFonts w:ascii="Arial" w:hAnsi="Arial" w:cs="Arial"/>
                <w:sz w:val="20"/>
                <w:szCs w:val="20"/>
              </w:rPr>
              <w:t>at this time</w:t>
            </w:r>
            <w:proofErr w:type="gramEnd"/>
          </w:p>
          <w:p w14:paraId="2D003505"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Jack Ma Foundation to donate emergency medical supplies to WHO to our logistics platform in Dubai</w:t>
            </w:r>
          </w:p>
          <w:p w14:paraId="7BFECE84"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2 million surgical masks</w:t>
            </w:r>
          </w:p>
          <w:p w14:paraId="794585A7"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200k N95 respirator masks</w:t>
            </w:r>
          </w:p>
          <w:p w14:paraId="7B25407D"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20k protective gowns</w:t>
            </w:r>
          </w:p>
          <w:p w14:paraId="5F28001B"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20k protective goggles</w:t>
            </w:r>
          </w:p>
          <w:p w14:paraId="1C990006" w14:textId="77777777" w:rsidR="00061728" w:rsidRPr="004059D5" w:rsidRDefault="00061728" w:rsidP="000D0E47">
            <w:pPr>
              <w:pStyle w:val="ListParagraph"/>
              <w:numPr>
                <w:ilvl w:val="0"/>
                <w:numId w:val="14"/>
              </w:numPr>
              <w:rPr>
                <w:rFonts w:ascii="Arial" w:hAnsi="Arial" w:cs="Arial"/>
                <w:sz w:val="20"/>
                <w:szCs w:val="20"/>
              </w:rPr>
            </w:pPr>
            <w:r w:rsidRPr="004059D5">
              <w:rPr>
                <w:rFonts w:ascii="Arial" w:hAnsi="Arial" w:cs="Arial"/>
                <w:sz w:val="20"/>
                <w:szCs w:val="20"/>
              </w:rPr>
              <w:t>50 ventilators</w:t>
            </w:r>
          </w:p>
          <w:p w14:paraId="34A2B574" w14:textId="77777777" w:rsidR="00061728" w:rsidRPr="004059D5" w:rsidRDefault="00061728" w:rsidP="00061728">
            <w:pPr>
              <w:rPr>
                <w:rFonts w:ascii="Arial" w:hAnsi="Arial" w:cs="Arial"/>
                <w:sz w:val="20"/>
                <w:szCs w:val="20"/>
              </w:rPr>
            </w:pPr>
            <w:r w:rsidRPr="004059D5">
              <w:rPr>
                <w:rFonts w:ascii="Arial" w:hAnsi="Arial" w:cs="Arial"/>
                <w:sz w:val="20"/>
                <w:szCs w:val="20"/>
              </w:rPr>
              <w:t xml:space="preserve">Establishing a donation policy to be managed by WHO as part of the Supply Chain Coordination Cell and the UN Crisis Management team. </w:t>
            </w:r>
          </w:p>
          <w:p w14:paraId="611803B9"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Adhere to WHO regulations, technical standards</w:t>
            </w:r>
          </w:p>
          <w:p w14:paraId="7153AF37"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Adhere to the needs as determined by Member States with support from WHO and UN agencies</w:t>
            </w:r>
          </w:p>
          <w:p w14:paraId="3275B71C"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Comply with WHO and WFP health logistics guidelines and operations</w:t>
            </w:r>
          </w:p>
          <w:p w14:paraId="68FE76D3"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WFP with WHO guidance, coordination and technical support with the Log Cluster, L.E.T. and other PSCN stakeholders will be managing the mid to downstream logistics operations.</w:t>
            </w:r>
          </w:p>
          <w:p w14:paraId="05216BB3"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Difficult situation arose when WEF began dictating donations to WHO based on the desires of Forum members including Unilever and AstraZeneca. </w:t>
            </w:r>
          </w:p>
          <w:p w14:paraId="6E2D6CD8"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 xml:space="preserve">Surveys are finalized and will be launched.  </w:t>
            </w:r>
          </w:p>
          <w:p w14:paraId="5FB58ADC"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Due to the specialized nature of the medical equipment and supplies, these surveys will be distributed to select group organizations.  </w:t>
            </w:r>
          </w:p>
          <w:p w14:paraId="529D0571"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Approximately, 100 different organizations in total will be receiving the survey.  </w:t>
            </w:r>
          </w:p>
          <w:p w14:paraId="6CE6B2FD"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It has been a very laborious process but with the help of the disease specialists and technical specialists in WHO and with organizations like the Clinton Health Access Initiative, FIND, and PATH, we will be sending the following surveys today.  </w:t>
            </w:r>
          </w:p>
          <w:p w14:paraId="696D862C"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The sanitized and aggregated responses will be distributed to the greater PSCN.</w:t>
            </w:r>
          </w:p>
          <w:p w14:paraId="29C14657"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There are 3 different surveys going out:</w:t>
            </w:r>
          </w:p>
          <w:p w14:paraId="76B430D9"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Liquid oxygen producers</w:t>
            </w:r>
          </w:p>
          <w:p w14:paraId="79C2EC57"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 xml:space="preserve">PSA (Pressure Swing </w:t>
            </w:r>
            <w:proofErr w:type="spellStart"/>
            <w:r w:rsidRPr="004059D5">
              <w:rPr>
                <w:rFonts w:ascii="Arial" w:hAnsi="Arial" w:cs="Arial"/>
                <w:sz w:val="20"/>
                <w:szCs w:val="20"/>
              </w:rPr>
              <w:t>Adsoprtion</w:t>
            </w:r>
            <w:proofErr w:type="spellEnd"/>
            <w:r w:rsidRPr="004059D5">
              <w:rPr>
                <w:rFonts w:ascii="Arial" w:hAnsi="Arial" w:cs="Arial"/>
                <w:sz w:val="20"/>
                <w:szCs w:val="20"/>
              </w:rPr>
              <w:t>) Plants</w:t>
            </w:r>
          </w:p>
          <w:p w14:paraId="45F1BB05"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Medical equipment market</w:t>
            </w:r>
          </w:p>
          <w:p w14:paraId="65A07A91"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We have been working with the Essential Medicines List team and various interagency networks to do similar activities with medicines to understand risks and potential drug shortages.  The PSCN would welcome to make the connections to those PSCN stakeholders going forward. </w:t>
            </w:r>
          </w:p>
          <w:p w14:paraId="588AFF04"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 xml:space="preserve">WHO has completed its country-based demand forecasting model for supplies based on the </w:t>
            </w:r>
            <w:proofErr w:type="gramStart"/>
            <w:r w:rsidRPr="004059D5">
              <w:rPr>
                <w:rFonts w:ascii="Arial" w:hAnsi="Arial" w:cs="Arial"/>
                <w:sz w:val="20"/>
                <w:szCs w:val="20"/>
              </w:rPr>
              <w:t>DCPs.</w:t>
            </w:r>
            <w:proofErr w:type="gramEnd"/>
          </w:p>
          <w:p w14:paraId="67661D55"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Used for supply chain guidance to funding agencies, </w:t>
            </w:r>
          </w:p>
          <w:p w14:paraId="538040C3"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lastRenderedPageBreak/>
              <w:t xml:space="preserve">Provide demand monitoring to the Supply Chain Coordination Cell demand monitoring </w:t>
            </w:r>
          </w:p>
          <w:p w14:paraId="7A414E7B"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Collaborate with the various epidemiological teams of WHO and collaborating networks to continuously adjust supply needs</w:t>
            </w:r>
          </w:p>
          <w:p w14:paraId="366CB620"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With market insight via the PSCN, provide allocation support and guidance to private sector manufacturers.</w:t>
            </w:r>
          </w:p>
          <w:p w14:paraId="0393C3C5"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Potentially provide the political support and leverage to ensure the manufacturers can get their products in the areas in most need.  The PSCN is exploring WHO mechanisms already in existence to secure the necessary products.</w:t>
            </w:r>
          </w:p>
          <w:p w14:paraId="56C9FD62" w14:textId="77777777" w:rsidR="00061728" w:rsidRPr="004059D5" w:rsidRDefault="00061728" w:rsidP="000D0E47">
            <w:pPr>
              <w:pStyle w:val="ListParagraph"/>
              <w:numPr>
                <w:ilvl w:val="0"/>
                <w:numId w:val="28"/>
              </w:numPr>
              <w:rPr>
                <w:rFonts w:ascii="Arial" w:hAnsi="Arial" w:cs="Arial"/>
                <w:sz w:val="20"/>
                <w:szCs w:val="20"/>
              </w:rPr>
            </w:pPr>
            <w:r w:rsidRPr="004059D5">
              <w:rPr>
                <w:rFonts w:ascii="Arial" w:hAnsi="Arial" w:cs="Arial"/>
                <w:sz w:val="20"/>
                <w:szCs w:val="20"/>
              </w:rPr>
              <w:t xml:space="preserve">In preliminary talks to secure significant portion of major manufacturers production of respiratory equipment.  </w:t>
            </w:r>
          </w:p>
          <w:p w14:paraId="1E0A87DF"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The talk was with Philips, one of 4 large equipment manufacturers who are worried that countries like the US and within the EU will invoke nationalization plans to secure all production of products within their borders.  </w:t>
            </w:r>
          </w:p>
          <w:p w14:paraId="150B45BD"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 xml:space="preserve">Philips has spoken with the other 3 (Draeger, Medtronic, GE) to find some solution to ensure that the rest of the world’s markets are able to receive their products.  </w:t>
            </w:r>
          </w:p>
          <w:p w14:paraId="6C7F2153" w14:textId="77777777" w:rsidR="00061728" w:rsidRPr="004059D5" w:rsidRDefault="00061728" w:rsidP="000D0E47">
            <w:pPr>
              <w:pStyle w:val="ListParagraph"/>
              <w:numPr>
                <w:ilvl w:val="0"/>
                <w:numId w:val="8"/>
              </w:numPr>
              <w:rPr>
                <w:rFonts w:ascii="Arial" w:hAnsi="Arial" w:cs="Arial"/>
                <w:sz w:val="20"/>
                <w:szCs w:val="20"/>
              </w:rPr>
            </w:pPr>
            <w:r w:rsidRPr="004059D5">
              <w:rPr>
                <w:rFonts w:ascii="Arial" w:hAnsi="Arial" w:cs="Arial"/>
                <w:sz w:val="20"/>
                <w:szCs w:val="20"/>
              </w:rPr>
              <w:t>Philips expressed interest in a PIP-like structure from which WHO would secure 20 – 40% of its production which would then be distributed to non-US, non-EU countries.  Philips stated that other companies would be interested in doing this as well.</w:t>
            </w:r>
          </w:p>
          <w:p w14:paraId="6137CFA2" w14:textId="77777777" w:rsidR="00061728" w:rsidRPr="004059D5" w:rsidRDefault="00061728" w:rsidP="00061728">
            <w:pPr>
              <w:rPr>
                <w:rFonts w:ascii="Arial" w:hAnsi="Arial" w:cs="Arial"/>
                <w:sz w:val="20"/>
                <w:szCs w:val="20"/>
              </w:rPr>
            </w:pPr>
          </w:p>
        </w:tc>
      </w:tr>
      <w:tr w:rsidR="00A56818" w:rsidRPr="004059D5" w14:paraId="4108CE78" w14:textId="77777777" w:rsidTr="004B5AED">
        <w:tc>
          <w:tcPr>
            <w:tcW w:w="1260" w:type="dxa"/>
            <w:vMerge/>
          </w:tcPr>
          <w:p w14:paraId="7644853C" w14:textId="77777777" w:rsidR="00E8523A" w:rsidRPr="004059D5" w:rsidRDefault="00E8523A" w:rsidP="000C1669">
            <w:pPr>
              <w:pStyle w:val="TableParagraph"/>
              <w:ind w:left="-12"/>
              <w:rPr>
                <w:rFonts w:ascii="Arial" w:hAnsi="Arial" w:cs="Arial"/>
                <w:b/>
                <w:sz w:val="20"/>
                <w:szCs w:val="20"/>
              </w:rPr>
            </w:pPr>
          </w:p>
        </w:tc>
        <w:tc>
          <w:tcPr>
            <w:tcW w:w="2700" w:type="dxa"/>
          </w:tcPr>
          <w:p w14:paraId="3DB84017" w14:textId="77777777" w:rsidR="00E8523A" w:rsidRPr="004059D5" w:rsidRDefault="00E8523A" w:rsidP="000C1669">
            <w:pPr>
              <w:pStyle w:val="TableParagraph"/>
              <w:ind w:left="100"/>
              <w:rPr>
                <w:rFonts w:ascii="Arial" w:eastAsia="Calibri" w:hAnsi="Arial" w:cs="Arial"/>
                <w:sz w:val="20"/>
                <w:szCs w:val="20"/>
              </w:rPr>
            </w:pPr>
            <w:r w:rsidRPr="004059D5">
              <w:rPr>
                <w:rFonts w:ascii="Arial" w:hAnsi="Arial" w:cs="Arial"/>
                <w:b/>
                <w:sz w:val="20"/>
                <w:szCs w:val="20"/>
              </w:rPr>
              <w:t>Security and staff</w:t>
            </w:r>
            <w:r w:rsidRPr="004059D5">
              <w:rPr>
                <w:rFonts w:ascii="Arial" w:hAnsi="Arial" w:cs="Arial"/>
                <w:b/>
                <w:spacing w:val="-15"/>
                <w:sz w:val="20"/>
                <w:szCs w:val="20"/>
              </w:rPr>
              <w:t xml:space="preserve"> </w:t>
            </w:r>
            <w:r w:rsidRPr="004059D5">
              <w:rPr>
                <w:rFonts w:ascii="Arial" w:hAnsi="Arial" w:cs="Arial"/>
                <w:b/>
                <w:sz w:val="20"/>
                <w:szCs w:val="20"/>
              </w:rPr>
              <w:t>protection</w:t>
            </w:r>
          </w:p>
          <w:p w14:paraId="607F7E68" w14:textId="77777777" w:rsidR="00E8523A" w:rsidRPr="004059D5" w:rsidRDefault="00E8523A" w:rsidP="00C4776D">
            <w:pPr>
              <w:pStyle w:val="TableParagraph"/>
              <w:numPr>
                <w:ilvl w:val="0"/>
                <w:numId w:val="10"/>
              </w:numPr>
              <w:tabs>
                <w:tab w:val="left" w:pos="160"/>
              </w:tabs>
              <w:ind w:hanging="375"/>
              <w:rPr>
                <w:rFonts w:ascii="Arial" w:eastAsia="Calibri" w:hAnsi="Arial" w:cs="Arial"/>
                <w:sz w:val="20"/>
                <w:szCs w:val="20"/>
              </w:rPr>
            </w:pPr>
            <w:r w:rsidRPr="004059D5">
              <w:rPr>
                <w:rFonts w:ascii="Arial" w:hAnsi="Arial" w:cs="Arial"/>
                <w:sz w:val="20"/>
                <w:szCs w:val="20"/>
              </w:rPr>
              <w:t>Corporate strategy and investment</w:t>
            </w:r>
            <w:r w:rsidRPr="004059D5">
              <w:rPr>
                <w:rFonts w:ascii="Arial" w:hAnsi="Arial" w:cs="Arial"/>
                <w:spacing w:val="-6"/>
                <w:sz w:val="20"/>
                <w:szCs w:val="20"/>
              </w:rPr>
              <w:t xml:space="preserve"> </w:t>
            </w:r>
            <w:r w:rsidRPr="004059D5">
              <w:rPr>
                <w:rFonts w:ascii="Arial" w:hAnsi="Arial" w:cs="Arial"/>
                <w:sz w:val="20"/>
                <w:szCs w:val="20"/>
              </w:rPr>
              <w:t>level</w:t>
            </w:r>
          </w:p>
          <w:p w14:paraId="162143A2" w14:textId="77777777" w:rsidR="00E8523A" w:rsidRPr="004059D5" w:rsidRDefault="00E8523A" w:rsidP="00C4776D">
            <w:pPr>
              <w:pStyle w:val="TableParagraph"/>
              <w:numPr>
                <w:ilvl w:val="0"/>
                <w:numId w:val="10"/>
              </w:numPr>
              <w:tabs>
                <w:tab w:val="left" w:pos="160"/>
              </w:tabs>
              <w:ind w:right="156" w:hanging="375"/>
              <w:jc w:val="both"/>
              <w:rPr>
                <w:rFonts w:ascii="Arial" w:eastAsia="Calibri" w:hAnsi="Arial" w:cs="Arial"/>
                <w:sz w:val="20"/>
                <w:szCs w:val="20"/>
              </w:rPr>
            </w:pPr>
            <w:r w:rsidRPr="004059D5">
              <w:rPr>
                <w:rFonts w:ascii="Arial" w:hAnsi="Arial" w:cs="Arial"/>
                <w:sz w:val="20"/>
                <w:szCs w:val="20"/>
              </w:rPr>
              <w:t>WHO security function in emergencies in</w:t>
            </w:r>
            <w:r w:rsidRPr="004059D5">
              <w:rPr>
                <w:rFonts w:ascii="Arial" w:hAnsi="Arial" w:cs="Arial"/>
                <w:spacing w:val="-10"/>
                <w:sz w:val="20"/>
                <w:szCs w:val="20"/>
              </w:rPr>
              <w:t xml:space="preserve"> </w:t>
            </w:r>
            <w:r w:rsidRPr="004059D5">
              <w:rPr>
                <w:rFonts w:ascii="Arial" w:hAnsi="Arial" w:cs="Arial"/>
                <w:sz w:val="20"/>
                <w:szCs w:val="20"/>
              </w:rPr>
              <w:t>relation to the United Nations Department for Safety</w:t>
            </w:r>
            <w:r w:rsidRPr="004059D5">
              <w:rPr>
                <w:rFonts w:ascii="Arial" w:hAnsi="Arial" w:cs="Arial"/>
                <w:spacing w:val="-7"/>
                <w:sz w:val="20"/>
                <w:szCs w:val="20"/>
              </w:rPr>
              <w:t xml:space="preserve"> </w:t>
            </w:r>
            <w:r w:rsidRPr="004059D5">
              <w:rPr>
                <w:rFonts w:ascii="Arial" w:hAnsi="Arial" w:cs="Arial"/>
                <w:sz w:val="20"/>
                <w:szCs w:val="20"/>
              </w:rPr>
              <w:t>and Security</w:t>
            </w:r>
          </w:p>
          <w:p w14:paraId="152C6E41" w14:textId="77777777" w:rsidR="00E8523A" w:rsidRPr="004059D5" w:rsidRDefault="00E8523A" w:rsidP="00C4776D">
            <w:pPr>
              <w:pStyle w:val="TableParagraph"/>
              <w:numPr>
                <w:ilvl w:val="0"/>
                <w:numId w:val="10"/>
              </w:numPr>
              <w:tabs>
                <w:tab w:val="left" w:pos="160"/>
              </w:tabs>
              <w:ind w:right="767" w:hanging="375"/>
              <w:rPr>
                <w:rFonts w:ascii="Arial" w:eastAsia="Calibri" w:hAnsi="Arial" w:cs="Arial"/>
                <w:sz w:val="20"/>
                <w:szCs w:val="20"/>
              </w:rPr>
            </w:pPr>
            <w:r w:rsidRPr="004059D5">
              <w:rPr>
                <w:rFonts w:ascii="Arial" w:hAnsi="Arial" w:cs="Arial"/>
                <w:sz w:val="20"/>
                <w:szCs w:val="20"/>
              </w:rPr>
              <w:t>Adequacy of procedures and measures</w:t>
            </w:r>
            <w:r w:rsidRPr="004059D5">
              <w:rPr>
                <w:rFonts w:ascii="Arial" w:hAnsi="Arial" w:cs="Arial"/>
                <w:spacing w:val="-10"/>
                <w:sz w:val="20"/>
                <w:szCs w:val="20"/>
              </w:rPr>
              <w:t xml:space="preserve"> </w:t>
            </w:r>
            <w:r w:rsidRPr="004059D5">
              <w:rPr>
                <w:rFonts w:ascii="Arial" w:hAnsi="Arial" w:cs="Arial"/>
                <w:sz w:val="20"/>
                <w:szCs w:val="20"/>
              </w:rPr>
              <w:t>for protection of staff and deployed</w:t>
            </w:r>
            <w:r w:rsidRPr="004059D5">
              <w:rPr>
                <w:rFonts w:ascii="Arial" w:hAnsi="Arial" w:cs="Arial"/>
                <w:spacing w:val="-9"/>
                <w:sz w:val="20"/>
                <w:szCs w:val="20"/>
              </w:rPr>
              <w:t xml:space="preserve"> </w:t>
            </w:r>
            <w:r w:rsidRPr="004059D5">
              <w:rPr>
                <w:rFonts w:ascii="Arial" w:hAnsi="Arial" w:cs="Arial"/>
                <w:sz w:val="20"/>
                <w:szCs w:val="20"/>
              </w:rPr>
              <w:t>experts, including medical</w:t>
            </w:r>
            <w:r w:rsidRPr="004059D5">
              <w:rPr>
                <w:rFonts w:ascii="Arial" w:hAnsi="Arial" w:cs="Arial"/>
                <w:spacing w:val="-2"/>
                <w:sz w:val="20"/>
                <w:szCs w:val="20"/>
              </w:rPr>
              <w:t xml:space="preserve"> </w:t>
            </w:r>
            <w:r w:rsidRPr="004059D5">
              <w:rPr>
                <w:rFonts w:ascii="Arial" w:hAnsi="Arial" w:cs="Arial"/>
                <w:sz w:val="20"/>
                <w:szCs w:val="20"/>
              </w:rPr>
              <w:t>evacuation</w:t>
            </w:r>
          </w:p>
          <w:p w14:paraId="648E6344" w14:textId="77777777" w:rsidR="00E8523A" w:rsidRPr="004059D5" w:rsidRDefault="00E8523A" w:rsidP="000C1669">
            <w:pPr>
              <w:pStyle w:val="TableParagraph"/>
              <w:ind w:left="100"/>
              <w:rPr>
                <w:rFonts w:ascii="Arial" w:hAnsi="Arial" w:cs="Arial"/>
                <w:b/>
                <w:sz w:val="20"/>
                <w:szCs w:val="20"/>
              </w:rPr>
            </w:pPr>
            <w:r w:rsidRPr="004059D5">
              <w:rPr>
                <w:rFonts w:ascii="Arial" w:eastAsia="Calibri" w:hAnsi="Arial" w:cs="Arial"/>
                <w:sz w:val="20"/>
                <w:szCs w:val="20"/>
              </w:rPr>
              <w:t>Field application of WHO’s policy for</w:t>
            </w:r>
            <w:r w:rsidRPr="004059D5">
              <w:rPr>
                <w:rFonts w:ascii="Arial" w:eastAsia="Calibri" w:hAnsi="Arial" w:cs="Arial"/>
                <w:spacing w:val="-3"/>
                <w:sz w:val="20"/>
                <w:szCs w:val="20"/>
              </w:rPr>
              <w:t xml:space="preserve"> </w:t>
            </w:r>
            <w:r w:rsidRPr="004059D5">
              <w:rPr>
                <w:rFonts w:ascii="Arial" w:eastAsia="Calibri" w:hAnsi="Arial" w:cs="Arial"/>
                <w:sz w:val="20"/>
                <w:szCs w:val="20"/>
              </w:rPr>
              <w:t>prevention of and response to sexual harassment,</w:t>
            </w:r>
            <w:r w:rsidRPr="004059D5">
              <w:rPr>
                <w:rFonts w:ascii="Arial" w:eastAsia="Calibri" w:hAnsi="Arial" w:cs="Arial"/>
                <w:spacing w:val="-10"/>
                <w:sz w:val="20"/>
                <w:szCs w:val="20"/>
              </w:rPr>
              <w:t xml:space="preserve"> </w:t>
            </w:r>
            <w:r w:rsidRPr="004059D5">
              <w:rPr>
                <w:rFonts w:ascii="Arial" w:eastAsia="Calibri" w:hAnsi="Arial" w:cs="Arial"/>
                <w:sz w:val="20"/>
                <w:szCs w:val="20"/>
              </w:rPr>
              <w:t>sexual exploitation and</w:t>
            </w:r>
            <w:r w:rsidRPr="004059D5">
              <w:rPr>
                <w:rFonts w:ascii="Arial" w:eastAsia="Calibri" w:hAnsi="Arial" w:cs="Arial"/>
                <w:spacing w:val="-4"/>
                <w:sz w:val="20"/>
                <w:szCs w:val="20"/>
              </w:rPr>
              <w:t xml:space="preserve"> </w:t>
            </w:r>
            <w:r w:rsidRPr="004059D5">
              <w:rPr>
                <w:rFonts w:ascii="Arial" w:eastAsia="Calibri" w:hAnsi="Arial" w:cs="Arial"/>
                <w:sz w:val="20"/>
                <w:szCs w:val="20"/>
              </w:rPr>
              <w:t>abuse</w:t>
            </w:r>
          </w:p>
        </w:tc>
        <w:tc>
          <w:tcPr>
            <w:tcW w:w="17280" w:type="dxa"/>
          </w:tcPr>
          <w:p w14:paraId="4583159F" w14:textId="77777777" w:rsidR="00E8523A" w:rsidRPr="004059D5" w:rsidRDefault="00E8523A" w:rsidP="000C1669">
            <w:pPr>
              <w:pStyle w:val="TableParagraph"/>
              <w:ind w:left="103" w:right="196"/>
              <w:rPr>
                <w:rFonts w:ascii="Arial" w:eastAsia="Calibri" w:hAnsi="Arial" w:cs="Arial"/>
                <w:sz w:val="20"/>
                <w:szCs w:val="20"/>
              </w:rPr>
            </w:pPr>
            <w:r w:rsidRPr="004059D5">
              <w:rPr>
                <w:rFonts w:ascii="Arial" w:eastAsia="Calibri" w:hAnsi="Arial" w:cs="Arial"/>
                <w:b/>
                <w:bCs/>
                <w:sz w:val="20"/>
                <w:szCs w:val="20"/>
              </w:rPr>
              <w:t xml:space="preserve">Corporate strategy and investment level: </w:t>
            </w:r>
            <w:r w:rsidRPr="004059D5">
              <w:rPr>
                <w:rFonts w:ascii="Arial" w:eastAsia="Calibri" w:hAnsi="Arial" w:cs="Arial"/>
                <w:sz w:val="20"/>
                <w:szCs w:val="20"/>
              </w:rPr>
              <w:t>The recruitment is in progress of a WHO Director of Security Services, whose function it will be to establish a Service that is</w:t>
            </w:r>
            <w:r w:rsidRPr="004059D5">
              <w:rPr>
                <w:rFonts w:ascii="Arial" w:eastAsia="Calibri" w:hAnsi="Arial" w:cs="Arial"/>
                <w:spacing w:val="6"/>
                <w:sz w:val="20"/>
                <w:szCs w:val="20"/>
              </w:rPr>
              <w:t xml:space="preserve"> </w:t>
            </w:r>
            <w:r w:rsidRPr="004059D5">
              <w:rPr>
                <w:rFonts w:ascii="Arial" w:eastAsia="Calibri" w:hAnsi="Arial" w:cs="Arial"/>
                <w:sz w:val="20"/>
                <w:szCs w:val="20"/>
              </w:rPr>
              <w:t>fit</w:t>
            </w:r>
            <w:r w:rsidRPr="004059D5">
              <w:rPr>
                <w:rFonts w:ascii="Arial" w:eastAsia="Calibri" w:hAnsi="Arial" w:cs="Arial"/>
                <w:spacing w:val="-1"/>
                <w:sz w:val="20"/>
                <w:szCs w:val="20"/>
              </w:rPr>
              <w:t xml:space="preserve"> </w:t>
            </w:r>
            <w:r w:rsidRPr="004059D5">
              <w:rPr>
                <w:rFonts w:ascii="Arial" w:eastAsia="Calibri" w:hAnsi="Arial" w:cs="Arial"/>
                <w:sz w:val="20"/>
                <w:szCs w:val="20"/>
              </w:rPr>
              <w:t>for purpose for WHO’s needs and requirements, including the WHO corporate strategy for security, as well as related requirements and investments. This will include</w:t>
            </w:r>
            <w:r w:rsidRPr="004059D5">
              <w:rPr>
                <w:rFonts w:ascii="Arial" w:eastAsia="Calibri" w:hAnsi="Arial" w:cs="Arial"/>
                <w:spacing w:val="-31"/>
                <w:sz w:val="20"/>
                <w:szCs w:val="20"/>
              </w:rPr>
              <w:t xml:space="preserve"> </w:t>
            </w:r>
            <w:r w:rsidRPr="004059D5">
              <w:rPr>
                <w:rFonts w:ascii="Arial" w:eastAsia="Calibri" w:hAnsi="Arial" w:cs="Arial"/>
                <w:sz w:val="20"/>
                <w:szCs w:val="20"/>
              </w:rPr>
              <w:t>the development</w:t>
            </w:r>
            <w:r w:rsidRPr="004059D5">
              <w:rPr>
                <w:rFonts w:ascii="Arial" w:eastAsia="Calibri" w:hAnsi="Arial" w:cs="Arial"/>
                <w:spacing w:val="-3"/>
                <w:sz w:val="20"/>
                <w:szCs w:val="20"/>
              </w:rPr>
              <w:t xml:space="preserve"> </w:t>
            </w:r>
            <w:r w:rsidRPr="004059D5">
              <w:rPr>
                <w:rFonts w:ascii="Arial" w:eastAsia="Calibri" w:hAnsi="Arial" w:cs="Arial"/>
                <w:sz w:val="20"/>
                <w:szCs w:val="20"/>
              </w:rPr>
              <w:t>of</w:t>
            </w:r>
            <w:r w:rsidRPr="004059D5">
              <w:rPr>
                <w:rFonts w:ascii="Arial" w:eastAsia="Calibri" w:hAnsi="Arial" w:cs="Arial"/>
                <w:spacing w:val="-1"/>
                <w:sz w:val="20"/>
                <w:szCs w:val="20"/>
              </w:rPr>
              <w:t xml:space="preserve"> </w:t>
            </w:r>
            <w:r w:rsidRPr="004059D5">
              <w:rPr>
                <w:rFonts w:ascii="Arial" w:eastAsia="Calibri" w:hAnsi="Arial" w:cs="Arial"/>
                <w:sz w:val="20"/>
                <w:szCs w:val="20"/>
              </w:rPr>
              <w:t>a</w:t>
            </w:r>
            <w:r w:rsidRPr="004059D5">
              <w:rPr>
                <w:rFonts w:ascii="Arial" w:eastAsia="Calibri" w:hAnsi="Arial" w:cs="Arial"/>
                <w:spacing w:val="-4"/>
                <w:sz w:val="20"/>
                <w:szCs w:val="20"/>
              </w:rPr>
              <w:t xml:space="preserve"> </w:t>
            </w:r>
            <w:r w:rsidRPr="004059D5">
              <w:rPr>
                <w:rFonts w:ascii="Arial" w:eastAsia="Calibri" w:hAnsi="Arial" w:cs="Arial"/>
                <w:sz w:val="20"/>
                <w:szCs w:val="20"/>
              </w:rPr>
              <w:t>5-year</w:t>
            </w:r>
            <w:r w:rsidRPr="004059D5">
              <w:rPr>
                <w:rFonts w:ascii="Arial" w:eastAsia="Calibri" w:hAnsi="Arial" w:cs="Arial"/>
                <w:spacing w:val="-2"/>
                <w:sz w:val="20"/>
                <w:szCs w:val="20"/>
              </w:rPr>
              <w:t xml:space="preserve"> </w:t>
            </w:r>
            <w:r w:rsidRPr="004059D5">
              <w:rPr>
                <w:rFonts w:ascii="Arial" w:eastAsia="Calibri" w:hAnsi="Arial" w:cs="Arial"/>
                <w:sz w:val="20"/>
                <w:szCs w:val="20"/>
              </w:rPr>
              <w:t>strategic</w:t>
            </w:r>
            <w:r w:rsidRPr="004059D5">
              <w:rPr>
                <w:rFonts w:ascii="Arial" w:eastAsia="Calibri" w:hAnsi="Arial" w:cs="Arial"/>
                <w:spacing w:val="-1"/>
                <w:sz w:val="20"/>
                <w:szCs w:val="20"/>
              </w:rPr>
              <w:t xml:space="preserve"> </w:t>
            </w:r>
            <w:r w:rsidRPr="004059D5">
              <w:rPr>
                <w:rFonts w:ascii="Arial" w:eastAsia="Calibri" w:hAnsi="Arial" w:cs="Arial"/>
                <w:sz w:val="20"/>
                <w:szCs w:val="20"/>
              </w:rPr>
              <w:t>plan</w:t>
            </w:r>
            <w:r w:rsidRPr="004059D5">
              <w:rPr>
                <w:rFonts w:ascii="Arial" w:eastAsia="Calibri" w:hAnsi="Arial" w:cs="Arial"/>
                <w:spacing w:val="-3"/>
                <w:sz w:val="20"/>
                <w:szCs w:val="20"/>
              </w:rPr>
              <w:t xml:space="preserve"> </w:t>
            </w:r>
            <w:r w:rsidRPr="004059D5">
              <w:rPr>
                <w:rFonts w:ascii="Arial" w:eastAsia="Calibri" w:hAnsi="Arial" w:cs="Arial"/>
                <w:sz w:val="20"/>
                <w:szCs w:val="20"/>
              </w:rPr>
              <w:t>that</w:t>
            </w:r>
            <w:r w:rsidRPr="004059D5">
              <w:rPr>
                <w:rFonts w:ascii="Arial" w:eastAsia="Calibri" w:hAnsi="Arial" w:cs="Arial"/>
                <w:spacing w:val="-1"/>
                <w:sz w:val="20"/>
                <w:szCs w:val="20"/>
              </w:rPr>
              <w:t xml:space="preserve"> </w:t>
            </w:r>
            <w:r w:rsidRPr="004059D5">
              <w:rPr>
                <w:rFonts w:ascii="Arial" w:eastAsia="Calibri" w:hAnsi="Arial" w:cs="Arial"/>
                <w:sz w:val="20"/>
                <w:szCs w:val="20"/>
              </w:rPr>
              <w:t>will</w:t>
            </w:r>
            <w:r w:rsidRPr="004059D5">
              <w:rPr>
                <w:rFonts w:ascii="Arial" w:eastAsia="Calibri" w:hAnsi="Arial" w:cs="Arial"/>
                <w:spacing w:val="-4"/>
                <w:sz w:val="20"/>
                <w:szCs w:val="20"/>
              </w:rPr>
              <w:t xml:space="preserve"> </w:t>
            </w:r>
            <w:r w:rsidRPr="004059D5">
              <w:rPr>
                <w:rFonts w:ascii="Arial" w:eastAsia="Calibri" w:hAnsi="Arial" w:cs="Arial"/>
                <w:sz w:val="20"/>
                <w:szCs w:val="20"/>
              </w:rPr>
              <w:t>encompass</w:t>
            </w:r>
            <w:r w:rsidRPr="004059D5">
              <w:rPr>
                <w:rFonts w:ascii="Arial" w:eastAsia="Calibri" w:hAnsi="Arial" w:cs="Arial"/>
                <w:spacing w:val="-1"/>
                <w:sz w:val="20"/>
                <w:szCs w:val="20"/>
              </w:rPr>
              <w:t xml:space="preserve"> </w:t>
            </w:r>
            <w:r w:rsidRPr="004059D5">
              <w:rPr>
                <w:rFonts w:ascii="Arial" w:eastAsia="Calibri" w:hAnsi="Arial" w:cs="Arial"/>
                <w:sz w:val="20"/>
                <w:szCs w:val="20"/>
              </w:rPr>
              <w:t>all</w:t>
            </w:r>
            <w:r w:rsidRPr="004059D5">
              <w:rPr>
                <w:rFonts w:ascii="Arial" w:eastAsia="Calibri" w:hAnsi="Arial" w:cs="Arial"/>
                <w:spacing w:val="-4"/>
                <w:sz w:val="20"/>
                <w:szCs w:val="20"/>
              </w:rPr>
              <w:t xml:space="preserve"> </w:t>
            </w:r>
            <w:r w:rsidRPr="004059D5">
              <w:rPr>
                <w:rFonts w:ascii="Arial" w:eastAsia="Calibri" w:hAnsi="Arial" w:cs="Arial"/>
                <w:sz w:val="20"/>
                <w:szCs w:val="20"/>
              </w:rPr>
              <w:t>needs.</w:t>
            </w:r>
            <w:r w:rsidRPr="004059D5">
              <w:rPr>
                <w:rFonts w:ascii="Arial" w:eastAsia="Calibri" w:hAnsi="Arial" w:cs="Arial"/>
                <w:spacing w:val="-2"/>
                <w:sz w:val="20"/>
                <w:szCs w:val="20"/>
              </w:rPr>
              <w:t xml:space="preserve"> </w:t>
            </w:r>
            <w:r w:rsidRPr="004059D5">
              <w:rPr>
                <w:rFonts w:ascii="Arial" w:eastAsia="Calibri" w:hAnsi="Arial" w:cs="Arial"/>
                <w:sz w:val="20"/>
                <w:szCs w:val="20"/>
              </w:rPr>
              <w:t>This</w:t>
            </w:r>
            <w:r w:rsidRPr="004059D5">
              <w:rPr>
                <w:rFonts w:ascii="Arial" w:eastAsia="Calibri" w:hAnsi="Arial" w:cs="Arial"/>
                <w:spacing w:val="-1"/>
                <w:sz w:val="20"/>
                <w:szCs w:val="20"/>
              </w:rPr>
              <w:t xml:space="preserve"> </w:t>
            </w:r>
            <w:r w:rsidRPr="004059D5">
              <w:rPr>
                <w:rFonts w:ascii="Arial" w:eastAsia="Calibri" w:hAnsi="Arial" w:cs="Arial"/>
                <w:sz w:val="20"/>
                <w:szCs w:val="20"/>
              </w:rPr>
              <w:t>is</w:t>
            </w:r>
            <w:r w:rsidRPr="004059D5">
              <w:rPr>
                <w:rFonts w:ascii="Arial" w:eastAsia="Calibri" w:hAnsi="Arial" w:cs="Arial"/>
                <w:spacing w:val="-1"/>
                <w:sz w:val="20"/>
                <w:szCs w:val="20"/>
              </w:rPr>
              <w:t xml:space="preserve"> </w:t>
            </w:r>
            <w:r w:rsidRPr="004059D5">
              <w:rPr>
                <w:rFonts w:ascii="Arial" w:eastAsia="Calibri" w:hAnsi="Arial" w:cs="Arial"/>
                <w:sz w:val="20"/>
                <w:szCs w:val="20"/>
              </w:rPr>
              <w:t>further</w:t>
            </w:r>
            <w:r w:rsidRPr="004059D5">
              <w:rPr>
                <w:rFonts w:ascii="Arial" w:eastAsia="Calibri" w:hAnsi="Arial" w:cs="Arial"/>
                <w:spacing w:val="-1"/>
                <w:sz w:val="20"/>
                <w:szCs w:val="20"/>
              </w:rPr>
              <w:t xml:space="preserve"> </w:t>
            </w:r>
            <w:r w:rsidRPr="004059D5">
              <w:rPr>
                <w:rFonts w:ascii="Arial" w:eastAsia="Calibri" w:hAnsi="Arial" w:cs="Arial"/>
                <w:sz w:val="20"/>
                <w:szCs w:val="20"/>
              </w:rPr>
              <w:t>complimented</w:t>
            </w:r>
            <w:r w:rsidRPr="004059D5">
              <w:rPr>
                <w:rFonts w:ascii="Arial" w:eastAsia="Calibri" w:hAnsi="Arial" w:cs="Arial"/>
                <w:spacing w:val="-1"/>
                <w:sz w:val="20"/>
                <w:szCs w:val="20"/>
              </w:rPr>
              <w:t xml:space="preserve"> </w:t>
            </w:r>
            <w:r w:rsidRPr="004059D5">
              <w:rPr>
                <w:rFonts w:ascii="Arial" w:eastAsia="Calibri" w:hAnsi="Arial" w:cs="Arial"/>
                <w:sz w:val="20"/>
                <w:szCs w:val="20"/>
              </w:rPr>
              <w:t>with</w:t>
            </w:r>
            <w:r w:rsidRPr="004059D5">
              <w:rPr>
                <w:rFonts w:ascii="Arial" w:eastAsia="Calibri" w:hAnsi="Arial" w:cs="Arial"/>
                <w:spacing w:val="-5"/>
                <w:sz w:val="20"/>
                <w:szCs w:val="20"/>
              </w:rPr>
              <w:t xml:space="preserve"> </w:t>
            </w:r>
            <w:r w:rsidRPr="004059D5">
              <w:rPr>
                <w:rFonts w:ascii="Arial" w:eastAsia="Calibri" w:hAnsi="Arial" w:cs="Arial"/>
                <w:sz w:val="20"/>
                <w:szCs w:val="20"/>
              </w:rPr>
              <w:t>the</w:t>
            </w:r>
            <w:r w:rsidRPr="004059D5">
              <w:rPr>
                <w:rFonts w:ascii="Arial" w:eastAsia="Calibri" w:hAnsi="Arial" w:cs="Arial"/>
                <w:spacing w:val="-3"/>
                <w:sz w:val="20"/>
                <w:szCs w:val="20"/>
              </w:rPr>
              <w:t xml:space="preserve"> </w:t>
            </w:r>
            <w:r w:rsidRPr="004059D5">
              <w:rPr>
                <w:rFonts w:ascii="Arial" w:eastAsia="Calibri" w:hAnsi="Arial" w:cs="Arial"/>
                <w:sz w:val="20"/>
                <w:szCs w:val="20"/>
              </w:rPr>
              <w:t>ongoing</w:t>
            </w:r>
            <w:r w:rsidRPr="004059D5">
              <w:rPr>
                <w:rFonts w:ascii="Arial" w:eastAsia="Calibri" w:hAnsi="Arial" w:cs="Arial"/>
                <w:spacing w:val="-2"/>
                <w:sz w:val="20"/>
                <w:szCs w:val="20"/>
              </w:rPr>
              <w:t xml:space="preserve"> </w:t>
            </w:r>
            <w:r w:rsidRPr="004059D5">
              <w:rPr>
                <w:rFonts w:ascii="Arial" w:eastAsia="Calibri" w:hAnsi="Arial" w:cs="Arial"/>
                <w:sz w:val="20"/>
                <w:szCs w:val="20"/>
              </w:rPr>
              <w:t>recruitment</w:t>
            </w:r>
            <w:r w:rsidRPr="004059D5">
              <w:rPr>
                <w:rFonts w:ascii="Arial" w:eastAsia="Calibri" w:hAnsi="Arial" w:cs="Arial"/>
                <w:spacing w:val="-4"/>
                <w:sz w:val="20"/>
                <w:szCs w:val="20"/>
              </w:rPr>
              <w:t xml:space="preserve"> </w:t>
            </w:r>
            <w:r w:rsidRPr="004059D5">
              <w:rPr>
                <w:rFonts w:ascii="Arial" w:eastAsia="Calibri" w:hAnsi="Arial" w:cs="Arial"/>
                <w:sz w:val="20"/>
                <w:szCs w:val="20"/>
              </w:rPr>
              <w:t>processes</w:t>
            </w:r>
            <w:r w:rsidRPr="004059D5">
              <w:rPr>
                <w:rFonts w:ascii="Arial" w:eastAsia="Calibri" w:hAnsi="Arial" w:cs="Arial"/>
                <w:spacing w:val="-2"/>
                <w:sz w:val="20"/>
                <w:szCs w:val="20"/>
              </w:rPr>
              <w:t xml:space="preserve"> </w:t>
            </w:r>
            <w:r w:rsidRPr="004059D5">
              <w:rPr>
                <w:rFonts w:ascii="Arial" w:eastAsia="Calibri" w:hAnsi="Arial" w:cs="Arial"/>
                <w:sz w:val="20"/>
                <w:szCs w:val="20"/>
              </w:rPr>
              <w:t>of</w:t>
            </w:r>
            <w:r w:rsidRPr="004059D5">
              <w:rPr>
                <w:rFonts w:ascii="Arial" w:eastAsia="Calibri" w:hAnsi="Arial" w:cs="Arial"/>
                <w:spacing w:val="-1"/>
                <w:sz w:val="20"/>
                <w:szCs w:val="20"/>
              </w:rPr>
              <w:t xml:space="preserve"> </w:t>
            </w:r>
            <w:r w:rsidRPr="004059D5">
              <w:rPr>
                <w:rFonts w:ascii="Arial" w:eastAsia="Calibri" w:hAnsi="Arial" w:cs="Arial"/>
                <w:sz w:val="20"/>
                <w:szCs w:val="20"/>
              </w:rPr>
              <w:t>a</w:t>
            </w:r>
            <w:r w:rsidRPr="004059D5">
              <w:rPr>
                <w:rFonts w:ascii="Arial" w:eastAsia="Calibri" w:hAnsi="Arial" w:cs="Arial"/>
                <w:spacing w:val="-1"/>
                <w:sz w:val="20"/>
                <w:szCs w:val="20"/>
              </w:rPr>
              <w:t xml:space="preserve"> </w:t>
            </w:r>
            <w:r w:rsidRPr="004059D5">
              <w:rPr>
                <w:rFonts w:ascii="Arial" w:eastAsia="Calibri" w:hAnsi="Arial" w:cs="Arial"/>
                <w:sz w:val="20"/>
                <w:szCs w:val="20"/>
              </w:rPr>
              <w:t>Security</w:t>
            </w:r>
            <w:r w:rsidRPr="004059D5">
              <w:rPr>
                <w:rFonts w:ascii="Arial" w:eastAsia="Calibri" w:hAnsi="Arial" w:cs="Arial"/>
                <w:spacing w:val="-1"/>
                <w:sz w:val="20"/>
                <w:szCs w:val="20"/>
              </w:rPr>
              <w:t xml:space="preserve"> </w:t>
            </w:r>
            <w:r w:rsidRPr="004059D5">
              <w:rPr>
                <w:rFonts w:ascii="Arial" w:eastAsia="Calibri" w:hAnsi="Arial" w:cs="Arial"/>
                <w:sz w:val="20"/>
                <w:szCs w:val="20"/>
              </w:rPr>
              <w:t>Coordinator</w:t>
            </w:r>
            <w:r w:rsidRPr="004059D5">
              <w:rPr>
                <w:rFonts w:ascii="Arial" w:eastAsia="Calibri" w:hAnsi="Arial" w:cs="Arial"/>
                <w:spacing w:val="-1"/>
                <w:sz w:val="20"/>
                <w:szCs w:val="20"/>
              </w:rPr>
              <w:t xml:space="preserve"> </w:t>
            </w:r>
            <w:r w:rsidRPr="004059D5">
              <w:rPr>
                <w:rFonts w:ascii="Arial" w:eastAsia="Calibri" w:hAnsi="Arial" w:cs="Arial"/>
                <w:sz w:val="20"/>
                <w:szCs w:val="20"/>
              </w:rPr>
              <w:t>(P5) and</w:t>
            </w:r>
            <w:r w:rsidRPr="004059D5">
              <w:rPr>
                <w:rFonts w:ascii="Arial" w:eastAsia="Calibri" w:hAnsi="Arial" w:cs="Arial"/>
                <w:spacing w:val="-2"/>
                <w:sz w:val="20"/>
                <w:szCs w:val="20"/>
              </w:rPr>
              <w:t xml:space="preserve"> </w:t>
            </w:r>
            <w:r w:rsidRPr="004059D5">
              <w:rPr>
                <w:rFonts w:ascii="Arial" w:eastAsia="Calibri" w:hAnsi="Arial" w:cs="Arial"/>
                <w:sz w:val="20"/>
                <w:szCs w:val="20"/>
              </w:rPr>
              <w:t>a</w:t>
            </w:r>
            <w:r w:rsidRPr="004059D5">
              <w:rPr>
                <w:rFonts w:ascii="Arial" w:eastAsia="Calibri" w:hAnsi="Arial" w:cs="Arial"/>
                <w:spacing w:val="-1"/>
                <w:sz w:val="20"/>
                <w:szCs w:val="20"/>
              </w:rPr>
              <w:t xml:space="preserve"> </w:t>
            </w:r>
            <w:r w:rsidRPr="004059D5">
              <w:rPr>
                <w:rFonts w:ascii="Arial" w:eastAsia="Calibri" w:hAnsi="Arial" w:cs="Arial"/>
                <w:sz w:val="20"/>
                <w:szCs w:val="20"/>
              </w:rPr>
              <w:t>Security</w:t>
            </w:r>
            <w:r w:rsidRPr="004059D5">
              <w:rPr>
                <w:rFonts w:ascii="Arial" w:eastAsia="Calibri" w:hAnsi="Arial" w:cs="Arial"/>
                <w:spacing w:val="-1"/>
                <w:sz w:val="20"/>
                <w:szCs w:val="20"/>
              </w:rPr>
              <w:t xml:space="preserve"> </w:t>
            </w:r>
            <w:r w:rsidRPr="004059D5">
              <w:rPr>
                <w:rFonts w:ascii="Arial" w:eastAsia="Calibri" w:hAnsi="Arial" w:cs="Arial"/>
                <w:sz w:val="20"/>
                <w:szCs w:val="20"/>
              </w:rPr>
              <w:t>Officer</w:t>
            </w:r>
            <w:r w:rsidRPr="004059D5">
              <w:rPr>
                <w:rFonts w:ascii="Arial" w:eastAsia="Calibri" w:hAnsi="Arial" w:cs="Arial"/>
                <w:spacing w:val="-1"/>
                <w:sz w:val="20"/>
                <w:szCs w:val="20"/>
              </w:rPr>
              <w:t xml:space="preserve"> </w:t>
            </w:r>
            <w:r w:rsidRPr="004059D5">
              <w:rPr>
                <w:rFonts w:ascii="Arial" w:eastAsia="Calibri" w:hAnsi="Arial" w:cs="Arial"/>
                <w:sz w:val="20"/>
                <w:szCs w:val="20"/>
              </w:rPr>
              <w:t>(P4)</w:t>
            </w:r>
            <w:r w:rsidRPr="004059D5">
              <w:rPr>
                <w:rFonts w:ascii="Arial" w:eastAsia="Calibri" w:hAnsi="Arial" w:cs="Arial"/>
                <w:spacing w:val="-3"/>
                <w:sz w:val="20"/>
                <w:szCs w:val="20"/>
              </w:rPr>
              <w:t xml:space="preserve"> </w:t>
            </w:r>
            <w:r w:rsidRPr="004059D5">
              <w:rPr>
                <w:rFonts w:ascii="Arial" w:eastAsia="Calibri" w:hAnsi="Arial" w:cs="Arial"/>
                <w:sz w:val="20"/>
                <w:szCs w:val="20"/>
              </w:rPr>
              <w:t>positions.</w:t>
            </w:r>
          </w:p>
          <w:p w14:paraId="50E16082" w14:textId="77777777" w:rsidR="00E8523A" w:rsidRPr="004059D5" w:rsidRDefault="00E8523A" w:rsidP="000C1669">
            <w:pPr>
              <w:pStyle w:val="TableParagraph"/>
              <w:rPr>
                <w:rFonts w:ascii="Arial" w:eastAsia="Times New Roman" w:hAnsi="Arial" w:cs="Arial"/>
                <w:sz w:val="20"/>
                <w:szCs w:val="20"/>
              </w:rPr>
            </w:pPr>
          </w:p>
          <w:p w14:paraId="71403CB5" w14:textId="77777777" w:rsidR="00E8523A" w:rsidRPr="004059D5" w:rsidRDefault="00E8523A" w:rsidP="000C1669">
            <w:pPr>
              <w:pStyle w:val="TableParagraph"/>
              <w:ind w:left="103" w:right="258"/>
              <w:rPr>
                <w:rFonts w:ascii="Arial" w:eastAsia="Calibri" w:hAnsi="Arial" w:cs="Arial"/>
                <w:sz w:val="20"/>
                <w:szCs w:val="20"/>
              </w:rPr>
            </w:pPr>
            <w:r w:rsidRPr="004059D5">
              <w:rPr>
                <w:rFonts w:ascii="Arial" w:hAnsi="Arial" w:cs="Arial"/>
                <w:b/>
                <w:sz w:val="20"/>
                <w:szCs w:val="20"/>
              </w:rPr>
              <w:t>WHO security function in emergencies</w:t>
            </w:r>
            <w:r w:rsidRPr="004059D5">
              <w:rPr>
                <w:rFonts w:ascii="Arial" w:hAnsi="Arial" w:cs="Arial"/>
                <w:sz w:val="20"/>
                <w:szCs w:val="20"/>
              </w:rPr>
              <w:t>: WHO is fully part of the UN Security Management System (UNSMS) and fully engaged in the Inter-Agency Security</w:t>
            </w:r>
            <w:r w:rsidRPr="004059D5">
              <w:rPr>
                <w:rFonts w:ascii="Arial" w:hAnsi="Arial" w:cs="Arial"/>
                <w:spacing w:val="-2"/>
                <w:sz w:val="20"/>
                <w:szCs w:val="20"/>
              </w:rPr>
              <w:t xml:space="preserve"> </w:t>
            </w:r>
            <w:r w:rsidRPr="004059D5">
              <w:rPr>
                <w:rFonts w:ascii="Arial" w:hAnsi="Arial" w:cs="Arial"/>
                <w:sz w:val="20"/>
                <w:szCs w:val="20"/>
              </w:rPr>
              <w:t>Management Network (IASMN), which translates to full integration and coordination with UNDSS in emergencies, as well as day to day functionalities at all levels (i.e.</w:t>
            </w:r>
            <w:r w:rsidRPr="004059D5">
              <w:rPr>
                <w:rFonts w:ascii="Arial" w:hAnsi="Arial" w:cs="Arial"/>
                <w:spacing w:val="-30"/>
                <w:sz w:val="20"/>
                <w:szCs w:val="20"/>
              </w:rPr>
              <w:t xml:space="preserve"> </w:t>
            </w:r>
            <w:r w:rsidRPr="004059D5">
              <w:rPr>
                <w:rFonts w:ascii="Arial" w:hAnsi="Arial" w:cs="Arial"/>
                <w:sz w:val="20"/>
                <w:szCs w:val="20"/>
              </w:rPr>
              <w:t>strategic, operational and tactical security</w:t>
            </w:r>
            <w:r w:rsidRPr="004059D5">
              <w:rPr>
                <w:rFonts w:ascii="Arial" w:hAnsi="Arial" w:cs="Arial"/>
                <w:spacing w:val="-6"/>
                <w:sz w:val="20"/>
                <w:szCs w:val="20"/>
              </w:rPr>
              <w:t xml:space="preserve"> </w:t>
            </w:r>
            <w:r w:rsidRPr="004059D5">
              <w:rPr>
                <w:rFonts w:ascii="Arial" w:hAnsi="Arial" w:cs="Arial"/>
                <w:sz w:val="20"/>
                <w:szCs w:val="20"/>
              </w:rPr>
              <w:t>management).</w:t>
            </w:r>
          </w:p>
          <w:p w14:paraId="4865D1A8" w14:textId="77777777" w:rsidR="00E8523A" w:rsidRPr="004059D5" w:rsidRDefault="00E8523A" w:rsidP="000C1669">
            <w:pPr>
              <w:pStyle w:val="TableParagraph"/>
              <w:rPr>
                <w:rFonts w:ascii="Arial" w:eastAsia="Times New Roman" w:hAnsi="Arial" w:cs="Arial"/>
                <w:sz w:val="20"/>
                <w:szCs w:val="20"/>
              </w:rPr>
            </w:pPr>
          </w:p>
          <w:p w14:paraId="0528F513" w14:textId="77777777" w:rsidR="00E8523A" w:rsidRPr="004059D5" w:rsidRDefault="00E8523A" w:rsidP="000C1669">
            <w:pPr>
              <w:pStyle w:val="TableParagraph"/>
              <w:ind w:left="103" w:right="127"/>
              <w:rPr>
                <w:rFonts w:ascii="Arial" w:eastAsia="Calibri" w:hAnsi="Arial" w:cs="Arial"/>
                <w:sz w:val="20"/>
                <w:szCs w:val="20"/>
              </w:rPr>
            </w:pPr>
            <w:r w:rsidRPr="004059D5">
              <w:rPr>
                <w:rFonts w:ascii="Arial" w:hAnsi="Arial" w:cs="Arial"/>
                <w:b/>
                <w:sz w:val="20"/>
                <w:szCs w:val="20"/>
              </w:rPr>
              <w:t xml:space="preserve">Adequacy of procedures and measures for protection of staff and deployed experts, including medical evacuation: </w:t>
            </w:r>
            <w:r w:rsidRPr="004059D5">
              <w:rPr>
                <w:rFonts w:ascii="Arial" w:hAnsi="Arial" w:cs="Arial"/>
                <w:sz w:val="20"/>
                <w:szCs w:val="20"/>
              </w:rPr>
              <w:t>Procedures and measures exist within WHO, as</w:t>
            </w:r>
            <w:r w:rsidRPr="004059D5">
              <w:rPr>
                <w:rFonts w:ascii="Arial" w:hAnsi="Arial" w:cs="Arial"/>
                <w:spacing w:val="-4"/>
                <w:sz w:val="20"/>
                <w:szCs w:val="20"/>
              </w:rPr>
              <w:t xml:space="preserve"> </w:t>
            </w:r>
            <w:r w:rsidRPr="004059D5">
              <w:rPr>
                <w:rFonts w:ascii="Arial" w:hAnsi="Arial" w:cs="Arial"/>
                <w:sz w:val="20"/>
                <w:szCs w:val="20"/>
              </w:rPr>
              <w:t>part of the UNSMS, to provide adequate protection to staff and experts.  Opportunities remain to improve preparedness of staff, enhanced frameworks and</w:t>
            </w:r>
            <w:r w:rsidRPr="004059D5">
              <w:rPr>
                <w:rFonts w:ascii="Arial" w:hAnsi="Arial" w:cs="Arial"/>
                <w:spacing w:val="37"/>
                <w:sz w:val="20"/>
                <w:szCs w:val="20"/>
              </w:rPr>
              <w:t xml:space="preserve"> </w:t>
            </w:r>
            <w:proofErr w:type="gramStart"/>
            <w:r w:rsidRPr="004059D5">
              <w:rPr>
                <w:rFonts w:ascii="Arial" w:hAnsi="Arial" w:cs="Arial"/>
                <w:sz w:val="20"/>
                <w:szCs w:val="20"/>
              </w:rPr>
              <w:t>related  procedural</w:t>
            </w:r>
            <w:proofErr w:type="gramEnd"/>
            <w:r w:rsidRPr="004059D5">
              <w:rPr>
                <w:rFonts w:ascii="Arial" w:hAnsi="Arial" w:cs="Arial"/>
                <w:spacing w:val="-2"/>
                <w:sz w:val="20"/>
                <w:szCs w:val="20"/>
              </w:rPr>
              <w:t xml:space="preserve"> </w:t>
            </w:r>
            <w:r w:rsidRPr="004059D5">
              <w:rPr>
                <w:rFonts w:ascii="Arial" w:hAnsi="Arial" w:cs="Arial"/>
                <w:sz w:val="20"/>
                <w:szCs w:val="20"/>
              </w:rPr>
              <w:t>components,</w:t>
            </w:r>
            <w:r w:rsidRPr="004059D5">
              <w:rPr>
                <w:rFonts w:ascii="Arial" w:hAnsi="Arial" w:cs="Arial"/>
                <w:spacing w:val="-4"/>
                <w:sz w:val="20"/>
                <w:szCs w:val="20"/>
              </w:rPr>
              <w:t xml:space="preserve"> </w:t>
            </w:r>
            <w:r w:rsidRPr="004059D5">
              <w:rPr>
                <w:rFonts w:ascii="Arial" w:hAnsi="Arial" w:cs="Arial"/>
                <w:sz w:val="20"/>
                <w:szCs w:val="20"/>
              </w:rPr>
              <w:t>equipment,</w:t>
            </w:r>
            <w:r w:rsidRPr="004059D5">
              <w:rPr>
                <w:rFonts w:ascii="Arial" w:hAnsi="Arial" w:cs="Arial"/>
                <w:spacing w:val="-1"/>
                <w:sz w:val="20"/>
                <w:szCs w:val="20"/>
              </w:rPr>
              <w:t xml:space="preserve"> </w:t>
            </w:r>
            <w:r w:rsidRPr="004059D5">
              <w:rPr>
                <w:rFonts w:ascii="Arial" w:hAnsi="Arial" w:cs="Arial"/>
                <w:sz w:val="20"/>
                <w:szCs w:val="20"/>
              </w:rPr>
              <w:t>awareness and</w:t>
            </w:r>
            <w:r w:rsidRPr="004059D5">
              <w:rPr>
                <w:rFonts w:ascii="Arial" w:hAnsi="Arial" w:cs="Arial"/>
                <w:spacing w:val="-4"/>
                <w:sz w:val="20"/>
                <w:szCs w:val="20"/>
              </w:rPr>
              <w:t xml:space="preserve"> </w:t>
            </w:r>
            <w:r w:rsidRPr="004059D5">
              <w:rPr>
                <w:rFonts w:ascii="Arial" w:hAnsi="Arial" w:cs="Arial"/>
                <w:sz w:val="20"/>
                <w:szCs w:val="20"/>
              </w:rPr>
              <w:t>compliance.</w:t>
            </w:r>
            <w:r w:rsidRPr="004059D5">
              <w:rPr>
                <w:rFonts w:ascii="Arial" w:hAnsi="Arial" w:cs="Arial"/>
                <w:spacing w:val="-1"/>
                <w:sz w:val="20"/>
                <w:szCs w:val="20"/>
              </w:rPr>
              <w:t xml:space="preserve"> </w:t>
            </w:r>
            <w:r w:rsidRPr="004059D5">
              <w:rPr>
                <w:rFonts w:ascii="Arial" w:hAnsi="Arial" w:cs="Arial"/>
                <w:sz w:val="20"/>
                <w:szCs w:val="20"/>
              </w:rPr>
              <w:t>This</w:t>
            </w:r>
            <w:r w:rsidRPr="004059D5">
              <w:rPr>
                <w:rFonts w:ascii="Arial" w:hAnsi="Arial" w:cs="Arial"/>
                <w:spacing w:val="-4"/>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process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being</w:t>
            </w:r>
            <w:r w:rsidRPr="004059D5">
              <w:rPr>
                <w:rFonts w:ascii="Arial" w:hAnsi="Arial" w:cs="Arial"/>
                <w:spacing w:val="-2"/>
                <w:sz w:val="20"/>
                <w:szCs w:val="20"/>
              </w:rPr>
              <w:t xml:space="preserve"> </w:t>
            </w:r>
            <w:r w:rsidRPr="004059D5">
              <w:rPr>
                <w:rFonts w:ascii="Arial" w:hAnsi="Arial" w:cs="Arial"/>
                <w:sz w:val="20"/>
                <w:szCs w:val="20"/>
              </w:rPr>
              <w:t>addressed</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1"/>
                <w:sz w:val="20"/>
                <w:szCs w:val="20"/>
              </w:rPr>
              <w:t xml:space="preserve"> </w:t>
            </w:r>
            <w:r w:rsidRPr="004059D5">
              <w:rPr>
                <w:rFonts w:ascii="Arial" w:hAnsi="Arial" w:cs="Arial"/>
                <w:sz w:val="20"/>
                <w:szCs w:val="20"/>
              </w:rPr>
              <w:t>remains</w:t>
            </w:r>
            <w:r w:rsidRPr="004059D5">
              <w:rPr>
                <w:rFonts w:ascii="Arial" w:hAnsi="Arial" w:cs="Arial"/>
                <w:spacing w:val="-3"/>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priority focus</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ensure</w:t>
            </w:r>
            <w:r w:rsidRPr="004059D5">
              <w:rPr>
                <w:rFonts w:ascii="Arial" w:hAnsi="Arial" w:cs="Arial"/>
                <w:spacing w:val="-3"/>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sustainable</w:t>
            </w:r>
            <w:r w:rsidRPr="004059D5">
              <w:rPr>
                <w:rFonts w:ascii="Arial" w:hAnsi="Arial" w:cs="Arial"/>
                <w:spacing w:val="-4"/>
                <w:sz w:val="20"/>
                <w:szCs w:val="20"/>
              </w:rPr>
              <w:t xml:space="preserve"> </w:t>
            </w:r>
            <w:r w:rsidRPr="004059D5">
              <w:rPr>
                <w:rFonts w:ascii="Arial" w:hAnsi="Arial" w:cs="Arial"/>
                <w:sz w:val="20"/>
                <w:szCs w:val="20"/>
              </w:rPr>
              <w:t>and functional security apparatus within</w:t>
            </w:r>
            <w:r w:rsidRPr="004059D5">
              <w:rPr>
                <w:rFonts w:ascii="Arial" w:hAnsi="Arial" w:cs="Arial"/>
                <w:spacing w:val="-8"/>
                <w:sz w:val="20"/>
                <w:szCs w:val="20"/>
              </w:rPr>
              <w:t xml:space="preserve"> </w:t>
            </w:r>
            <w:r w:rsidRPr="004059D5">
              <w:rPr>
                <w:rFonts w:ascii="Arial" w:hAnsi="Arial" w:cs="Arial"/>
                <w:sz w:val="20"/>
                <w:szCs w:val="20"/>
              </w:rPr>
              <w:t>WHO.</w:t>
            </w:r>
          </w:p>
          <w:p w14:paraId="353AE256" w14:textId="77777777" w:rsidR="00C4776D" w:rsidRPr="004059D5" w:rsidRDefault="00C4776D" w:rsidP="000C1669">
            <w:pPr>
              <w:pStyle w:val="TableParagraph"/>
              <w:ind w:left="103"/>
              <w:rPr>
                <w:rFonts w:ascii="Arial" w:hAnsi="Arial" w:cs="Arial"/>
                <w:sz w:val="20"/>
                <w:szCs w:val="20"/>
              </w:rPr>
            </w:pPr>
          </w:p>
          <w:p w14:paraId="51CF4837" w14:textId="066D96B2" w:rsidR="00E8523A" w:rsidRPr="004059D5" w:rsidRDefault="00E8523A" w:rsidP="000C1669">
            <w:pPr>
              <w:pStyle w:val="TableParagraph"/>
              <w:ind w:left="103"/>
              <w:rPr>
                <w:rFonts w:ascii="Arial" w:eastAsia="Calibri" w:hAnsi="Arial" w:cs="Arial"/>
                <w:sz w:val="20"/>
                <w:szCs w:val="20"/>
              </w:rPr>
            </w:pPr>
            <w:r w:rsidRPr="004059D5">
              <w:rPr>
                <w:rFonts w:ascii="Arial" w:hAnsi="Arial" w:cs="Arial"/>
                <w:sz w:val="20"/>
                <w:szCs w:val="20"/>
              </w:rPr>
              <w:t>WHO SEC continues to conduct SSAFE training with priority attendees for staff who are most likely to</w:t>
            </w:r>
            <w:r w:rsidRPr="004059D5">
              <w:rPr>
                <w:rFonts w:ascii="Arial" w:hAnsi="Arial" w:cs="Arial"/>
                <w:spacing w:val="-30"/>
                <w:sz w:val="20"/>
                <w:szCs w:val="20"/>
              </w:rPr>
              <w:t xml:space="preserve"> </w:t>
            </w:r>
            <w:r w:rsidRPr="004059D5">
              <w:rPr>
                <w:rFonts w:ascii="Arial" w:hAnsi="Arial" w:cs="Arial"/>
                <w:sz w:val="20"/>
                <w:szCs w:val="20"/>
              </w:rPr>
              <w:t>deploy.</w:t>
            </w:r>
          </w:p>
          <w:p w14:paraId="0E4F96AA" w14:textId="77777777" w:rsidR="002C4D72" w:rsidRPr="004059D5" w:rsidRDefault="00E8523A" w:rsidP="002C4D72">
            <w:pPr>
              <w:pStyle w:val="TableParagraph"/>
              <w:ind w:left="103" w:right="350"/>
              <w:rPr>
                <w:rFonts w:ascii="Arial" w:hAnsi="Arial" w:cs="Arial"/>
                <w:sz w:val="20"/>
                <w:szCs w:val="20"/>
              </w:rPr>
            </w:pPr>
            <w:r w:rsidRPr="004059D5">
              <w:rPr>
                <w:rFonts w:ascii="Arial" w:hAnsi="Arial" w:cs="Arial"/>
                <w:sz w:val="20"/>
                <w:szCs w:val="20"/>
              </w:rPr>
              <w:t>Updated</w:t>
            </w:r>
            <w:r w:rsidRPr="004059D5">
              <w:rPr>
                <w:rFonts w:ascii="Arial" w:hAnsi="Arial" w:cs="Arial"/>
                <w:spacing w:val="-3"/>
                <w:sz w:val="20"/>
                <w:szCs w:val="20"/>
              </w:rPr>
              <w:t xml:space="preserve"> </w:t>
            </w:r>
            <w:r w:rsidRPr="004059D5">
              <w:rPr>
                <w:rFonts w:ascii="Arial" w:hAnsi="Arial" w:cs="Arial"/>
                <w:sz w:val="20"/>
                <w:szCs w:val="20"/>
              </w:rPr>
              <w:t>general</w:t>
            </w:r>
            <w:r w:rsidRPr="004059D5">
              <w:rPr>
                <w:rFonts w:ascii="Arial" w:hAnsi="Arial" w:cs="Arial"/>
                <w:spacing w:val="-6"/>
                <w:sz w:val="20"/>
                <w:szCs w:val="20"/>
              </w:rPr>
              <w:t xml:space="preserve"> </w:t>
            </w:r>
            <w:r w:rsidRPr="004059D5">
              <w:rPr>
                <w:rFonts w:ascii="Arial" w:hAnsi="Arial" w:cs="Arial"/>
                <w:sz w:val="20"/>
                <w:szCs w:val="20"/>
              </w:rPr>
              <w:t>medical</w:t>
            </w:r>
            <w:r w:rsidRPr="004059D5">
              <w:rPr>
                <w:rFonts w:ascii="Arial" w:hAnsi="Arial" w:cs="Arial"/>
                <w:spacing w:val="-2"/>
                <w:sz w:val="20"/>
                <w:szCs w:val="20"/>
              </w:rPr>
              <w:t xml:space="preserve"> </w:t>
            </w:r>
            <w:r w:rsidRPr="004059D5">
              <w:rPr>
                <w:rFonts w:ascii="Arial" w:hAnsi="Arial" w:cs="Arial"/>
                <w:sz w:val="20"/>
                <w:szCs w:val="20"/>
              </w:rPr>
              <w:t>evacuation</w:t>
            </w:r>
            <w:r w:rsidRPr="004059D5">
              <w:rPr>
                <w:rFonts w:ascii="Arial" w:hAnsi="Arial" w:cs="Arial"/>
                <w:spacing w:val="-3"/>
                <w:sz w:val="20"/>
                <w:szCs w:val="20"/>
              </w:rPr>
              <w:t xml:space="preserve"> </w:t>
            </w:r>
            <w:r w:rsidRPr="004059D5">
              <w:rPr>
                <w:rFonts w:ascii="Arial" w:hAnsi="Arial" w:cs="Arial"/>
                <w:sz w:val="20"/>
                <w:szCs w:val="20"/>
              </w:rPr>
              <w:t>(medevac)</w:t>
            </w:r>
            <w:r w:rsidRPr="004059D5">
              <w:rPr>
                <w:rFonts w:ascii="Arial" w:hAnsi="Arial" w:cs="Arial"/>
                <w:spacing w:val="-2"/>
                <w:sz w:val="20"/>
                <w:szCs w:val="20"/>
              </w:rPr>
              <w:t xml:space="preserve"> </w:t>
            </w:r>
            <w:r w:rsidRPr="004059D5">
              <w:rPr>
                <w:rFonts w:ascii="Arial" w:hAnsi="Arial" w:cs="Arial"/>
                <w:sz w:val="20"/>
                <w:szCs w:val="20"/>
              </w:rPr>
              <w:t>SOPs</w:t>
            </w:r>
            <w:r w:rsidRPr="004059D5">
              <w:rPr>
                <w:rFonts w:ascii="Arial" w:hAnsi="Arial" w:cs="Arial"/>
                <w:spacing w:val="-3"/>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published,</w:t>
            </w:r>
            <w:r w:rsidRPr="004059D5">
              <w:rPr>
                <w:rFonts w:ascii="Arial" w:hAnsi="Arial" w:cs="Arial"/>
                <w:spacing w:val="-2"/>
                <w:sz w:val="20"/>
                <w:szCs w:val="20"/>
              </w:rPr>
              <w:t xml:space="preserve"> </w:t>
            </w:r>
            <w:r w:rsidRPr="004059D5">
              <w:rPr>
                <w:rFonts w:ascii="Arial" w:hAnsi="Arial" w:cs="Arial"/>
                <w:sz w:val="20"/>
                <w:szCs w:val="20"/>
              </w:rPr>
              <w:t>specific</w:t>
            </w:r>
            <w:r w:rsidRPr="004059D5">
              <w:rPr>
                <w:rFonts w:ascii="Arial" w:hAnsi="Arial" w:cs="Arial"/>
                <w:spacing w:val="-2"/>
                <w:sz w:val="20"/>
                <w:szCs w:val="20"/>
              </w:rPr>
              <w:t xml:space="preserve"> </w:t>
            </w:r>
            <w:r w:rsidRPr="004059D5">
              <w:rPr>
                <w:rFonts w:ascii="Arial" w:hAnsi="Arial" w:cs="Arial"/>
                <w:sz w:val="20"/>
                <w:szCs w:val="20"/>
              </w:rPr>
              <w:t>medevac</w:t>
            </w:r>
            <w:r w:rsidRPr="004059D5">
              <w:rPr>
                <w:rFonts w:ascii="Arial" w:hAnsi="Arial" w:cs="Arial"/>
                <w:spacing w:val="-2"/>
                <w:sz w:val="20"/>
                <w:szCs w:val="20"/>
              </w:rPr>
              <w:t xml:space="preserve"> </w:t>
            </w:r>
            <w:r w:rsidRPr="004059D5">
              <w:rPr>
                <w:rFonts w:ascii="Arial" w:hAnsi="Arial" w:cs="Arial"/>
                <w:sz w:val="20"/>
                <w:szCs w:val="20"/>
              </w:rPr>
              <w:t>procedures</w:t>
            </w:r>
            <w:r w:rsidRPr="004059D5">
              <w:rPr>
                <w:rFonts w:ascii="Arial" w:hAnsi="Arial" w:cs="Arial"/>
                <w:spacing w:val="-5"/>
                <w:sz w:val="20"/>
                <w:szCs w:val="20"/>
              </w:rPr>
              <w:t xml:space="preserve"> </w:t>
            </w:r>
            <w:r w:rsidRPr="004059D5">
              <w:rPr>
                <w:rFonts w:ascii="Arial" w:hAnsi="Arial" w:cs="Arial"/>
                <w:sz w:val="20"/>
                <w:szCs w:val="20"/>
              </w:rPr>
              <w:t>for</w:t>
            </w:r>
            <w:r w:rsidRPr="004059D5">
              <w:rPr>
                <w:rFonts w:ascii="Arial" w:hAnsi="Arial" w:cs="Arial"/>
                <w:spacing w:val="-5"/>
                <w:sz w:val="20"/>
                <w:szCs w:val="20"/>
              </w:rPr>
              <w:t xml:space="preserve"> </w:t>
            </w:r>
            <w:r w:rsidRPr="004059D5">
              <w:rPr>
                <w:rFonts w:ascii="Arial" w:hAnsi="Arial" w:cs="Arial"/>
                <w:sz w:val="20"/>
                <w:szCs w:val="20"/>
              </w:rPr>
              <w:t>response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highly</w:t>
            </w:r>
            <w:r w:rsidRPr="004059D5">
              <w:rPr>
                <w:rFonts w:ascii="Arial" w:hAnsi="Arial" w:cs="Arial"/>
                <w:spacing w:val="-2"/>
                <w:sz w:val="20"/>
                <w:szCs w:val="20"/>
              </w:rPr>
              <w:t xml:space="preserve"> </w:t>
            </w:r>
            <w:r w:rsidRPr="004059D5">
              <w:rPr>
                <w:rFonts w:ascii="Arial" w:hAnsi="Arial" w:cs="Arial"/>
                <w:sz w:val="20"/>
                <w:szCs w:val="20"/>
              </w:rPr>
              <w:t>infectious</w:t>
            </w:r>
            <w:r w:rsidRPr="004059D5">
              <w:rPr>
                <w:rFonts w:ascii="Arial" w:hAnsi="Arial" w:cs="Arial"/>
                <w:spacing w:val="-2"/>
                <w:sz w:val="20"/>
                <w:szCs w:val="20"/>
              </w:rPr>
              <w:t xml:space="preserve"> </w:t>
            </w:r>
            <w:r w:rsidRPr="004059D5">
              <w:rPr>
                <w:rFonts w:ascii="Arial" w:hAnsi="Arial" w:cs="Arial"/>
                <w:sz w:val="20"/>
                <w:szCs w:val="20"/>
              </w:rPr>
              <w:t>diseases</w:t>
            </w:r>
            <w:r w:rsidRPr="004059D5">
              <w:rPr>
                <w:rFonts w:ascii="Arial" w:hAnsi="Arial" w:cs="Arial"/>
                <w:spacing w:val="-4"/>
                <w:sz w:val="20"/>
                <w:szCs w:val="20"/>
              </w:rPr>
              <w:t xml:space="preserve"> </w:t>
            </w:r>
            <w:r w:rsidRPr="004059D5">
              <w:rPr>
                <w:rFonts w:ascii="Arial" w:hAnsi="Arial" w:cs="Arial"/>
                <w:sz w:val="20"/>
                <w:szCs w:val="20"/>
              </w:rPr>
              <w:t>(Marburg</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Ebola) are also established for each operational response. Agreements for specialized medevac transport and care are in place, and new agreements are under</w:t>
            </w:r>
            <w:r w:rsidRPr="004059D5">
              <w:rPr>
                <w:rFonts w:ascii="Arial" w:hAnsi="Arial" w:cs="Arial"/>
                <w:spacing w:val="11"/>
                <w:sz w:val="20"/>
                <w:szCs w:val="20"/>
              </w:rPr>
              <w:t xml:space="preserve"> </w:t>
            </w:r>
            <w:r w:rsidRPr="004059D5">
              <w:rPr>
                <w:rFonts w:ascii="Arial" w:hAnsi="Arial" w:cs="Arial"/>
                <w:sz w:val="20"/>
                <w:szCs w:val="20"/>
              </w:rPr>
              <w:t>development.</w:t>
            </w:r>
          </w:p>
          <w:p w14:paraId="1E53ACF6" w14:textId="77777777" w:rsidR="002C4D72" w:rsidRPr="004059D5" w:rsidRDefault="002C4D72" w:rsidP="002C4D72">
            <w:pPr>
              <w:pStyle w:val="TableParagraph"/>
              <w:ind w:left="103" w:right="350"/>
              <w:rPr>
                <w:rFonts w:ascii="Arial" w:hAnsi="Arial" w:cs="Arial"/>
                <w:sz w:val="20"/>
                <w:szCs w:val="20"/>
              </w:rPr>
            </w:pPr>
          </w:p>
          <w:p w14:paraId="3293897F" w14:textId="77777777" w:rsidR="00E8523A" w:rsidRPr="004059D5" w:rsidRDefault="00E8523A" w:rsidP="002C4D72">
            <w:pPr>
              <w:pStyle w:val="TableParagraph"/>
              <w:ind w:left="103" w:right="350"/>
              <w:rPr>
                <w:rFonts w:ascii="Arial" w:eastAsia="Calibri" w:hAnsi="Arial" w:cs="Arial"/>
                <w:sz w:val="20"/>
                <w:szCs w:val="20"/>
              </w:rPr>
            </w:pPr>
            <w:r w:rsidRPr="004059D5">
              <w:rPr>
                <w:rFonts w:ascii="Arial" w:eastAsia="Calibri" w:hAnsi="Arial" w:cs="Arial"/>
                <w:b/>
                <w:bCs/>
                <w:sz w:val="20"/>
                <w:szCs w:val="20"/>
              </w:rPr>
              <w:t>Field</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application</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of</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WHO’s</w:t>
            </w:r>
            <w:r w:rsidRPr="004059D5">
              <w:rPr>
                <w:rFonts w:ascii="Arial" w:eastAsia="Calibri" w:hAnsi="Arial" w:cs="Arial"/>
                <w:b/>
                <w:bCs/>
                <w:spacing w:val="-4"/>
                <w:sz w:val="20"/>
                <w:szCs w:val="20"/>
              </w:rPr>
              <w:t xml:space="preserve"> </w:t>
            </w:r>
            <w:r w:rsidRPr="004059D5">
              <w:rPr>
                <w:rFonts w:ascii="Arial" w:eastAsia="Calibri" w:hAnsi="Arial" w:cs="Arial"/>
                <w:b/>
                <w:bCs/>
                <w:sz w:val="20"/>
                <w:szCs w:val="20"/>
              </w:rPr>
              <w:t>policy</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for</w:t>
            </w:r>
            <w:r w:rsidRPr="004059D5">
              <w:rPr>
                <w:rFonts w:ascii="Arial" w:eastAsia="Calibri" w:hAnsi="Arial" w:cs="Arial"/>
                <w:b/>
                <w:bCs/>
                <w:spacing w:val="-4"/>
                <w:sz w:val="20"/>
                <w:szCs w:val="20"/>
              </w:rPr>
              <w:t xml:space="preserve"> </w:t>
            </w:r>
            <w:r w:rsidRPr="004059D5">
              <w:rPr>
                <w:rFonts w:ascii="Arial" w:eastAsia="Calibri" w:hAnsi="Arial" w:cs="Arial"/>
                <w:b/>
                <w:bCs/>
                <w:sz w:val="20"/>
                <w:szCs w:val="20"/>
              </w:rPr>
              <w:t>prevention</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of</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and</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response</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to</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sexual</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harassment,</w:t>
            </w:r>
            <w:r w:rsidRPr="004059D5">
              <w:rPr>
                <w:rFonts w:ascii="Arial" w:eastAsia="Calibri" w:hAnsi="Arial" w:cs="Arial"/>
                <w:b/>
                <w:bCs/>
                <w:spacing w:val="-1"/>
                <w:sz w:val="20"/>
                <w:szCs w:val="20"/>
              </w:rPr>
              <w:t xml:space="preserve"> </w:t>
            </w:r>
            <w:r w:rsidRPr="004059D5">
              <w:rPr>
                <w:rFonts w:ascii="Arial" w:eastAsia="Calibri" w:hAnsi="Arial" w:cs="Arial"/>
                <w:b/>
                <w:bCs/>
                <w:sz w:val="20"/>
                <w:szCs w:val="20"/>
              </w:rPr>
              <w:t>sexual</w:t>
            </w:r>
            <w:r w:rsidRPr="004059D5">
              <w:rPr>
                <w:rFonts w:ascii="Arial" w:eastAsia="Calibri" w:hAnsi="Arial" w:cs="Arial"/>
                <w:b/>
                <w:bCs/>
                <w:spacing w:val="-2"/>
                <w:sz w:val="20"/>
                <w:szCs w:val="20"/>
              </w:rPr>
              <w:t xml:space="preserve"> </w:t>
            </w:r>
            <w:r w:rsidRPr="004059D5">
              <w:rPr>
                <w:rFonts w:ascii="Arial" w:eastAsia="Calibri" w:hAnsi="Arial" w:cs="Arial"/>
                <w:b/>
                <w:bCs/>
                <w:sz w:val="20"/>
                <w:szCs w:val="20"/>
              </w:rPr>
              <w:t>exploitation</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and</w:t>
            </w:r>
            <w:r w:rsidRPr="004059D5">
              <w:rPr>
                <w:rFonts w:ascii="Arial" w:eastAsia="Calibri" w:hAnsi="Arial" w:cs="Arial"/>
                <w:b/>
                <w:bCs/>
                <w:spacing w:val="-3"/>
                <w:sz w:val="20"/>
                <w:szCs w:val="20"/>
              </w:rPr>
              <w:t xml:space="preserve"> </w:t>
            </w:r>
            <w:r w:rsidRPr="004059D5">
              <w:rPr>
                <w:rFonts w:ascii="Arial" w:eastAsia="Calibri" w:hAnsi="Arial" w:cs="Arial"/>
                <w:b/>
                <w:bCs/>
                <w:sz w:val="20"/>
                <w:szCs w:val="20"/>
              </w:rPr>
              <w:t>abuse:</w:t>
            </w:r>
            <w:r w:rsidRPr="004059D5">
              <w:rPr>
                <w:rFonts w:ascii="Arial" w:eastAsia="Calibri" w:hAnsi="Arial" w:cs="Arial"/>
                <w:b/>
                <w:bCs/>
                <w:spacing w:val="2"/>
                <w:sz w:val="20"/>
                <w:szCs w:val="20"/>
              </w:rPr>
              <w:t xml:space="preserve"> </w:t>
            </w:r>
            <w:r w:rsidRPr="004059D5">
              <w:rPr>
                <w:rFonts w:ascii="Arial" w:eastAsia="Calibri" w:hAnsi="Arial" w:cs="Arial"/>
                <w:sz w:val="20"/>
                <w:szCs w:val="20"/>
              </w:rPr>
              <w:t>More</w:t>
            </w:r>
            <w:r w:rsidRPr="004059D5">
              <w:rPr>
                <w:rFonts w:ascii="Arial" w:eastAsia="Calibri" w:hAnsi="Arial" w:cs="Arial"/>
                <w:spacing w:val="-4"/>
                <w:sz w:val="20"/>
                <w:szCs w:val="20"/>
              </w:rPr>
              <w:t xml:space="preserve"> </w:t>
            </w:r>
            <w:r w:rsidRPr="004059D5">
              <w:rPr>
                <w:rFonts w:ascii="Arial" w:eastAsia="Calibri" w:hAnsi="Arial" w:cs="Arial"/>
                <w:sz w:val="20"/>
                <w:szCs w:val="20"/>
              </w:rPr>
              <w:t>than</w:t>
            </w:r>
            <w:r w:rsidRPr="004059D5">
              <w:rPr>
                <w:rFonts w:ascii="Arial" w:eastAsia="Calibri" w:hAnsi="Arial" w:cs="Arial"/>
                <w:spacing w:val="-3"/>
                <w:sz w:val="20"/>
                <w:szCs w:val="20"/>
              </w:rPr>
              <w:t xml:space="preserve"> </w:t>
            </w:r>
            <w:r w:rsidRPr="004059D5">
              <w:rPr>
                <w:rFonts w:ascii="Arial" w:eastAsia="Calibri" w:hAnsi="Arial" w:cs="Arial"/>
                <w:sz w:val="20"/>
                <w:szCs w:val="20"/>
              </w:rPr>
              <w:t>90%</w:t>
            </w:r>
            <w:r w:rsidRPr="004059D5">
              <w:rPr>
                <w:rFonts w:ascii="Arial" w:eastAsia="Calibri" w:hAnsi="Arial" w:cs="Arial"/>
                <w:spacing w:val="-4"/>
                <w:sz w:val="20"/>
                <w:szCs w:val="20"/>
              </w:rPr>
              <w:t xml:space="preserve"> </w:t>
            </w:r>
            <w:r w:rsidRPr="004059D5">
              <w:rPr>
                <w:rFonts w:ascii="Arial" w:eastAsia="Calibri" w:hAnsi="Arial" w:cs="Arial"/>
                <w:sz w:val="20"/>
                <w:szCs w:val="20"/>
              </w:rPr>
              <w:t>of</w:t>
            </w:r>
            <w:r w:rsidRPr="004059D5">
              <w:rPr>
                <w:rFonts w:ascii="Arial" w:eastAsia="Calibri" w:hAnsi="Arial" w:cs="Arial"/>
                <w:spacing w:val="-4"/>
                <w:sz w:val="20"/>
                <w:szCs w:val="20"/>
              </w:rPr>
              <w:t xml:space="preserve"> </w:t>
            </w:r>
            <w:r w:rsidRPr="004059D5">
              <w:rPr>
                <w:rFonts w:ascii="Arial" w:eastAsia="Calibri" w:hAnsi="Arial" w:cs="Arial"/>
                <w:sz w:val="20"/>
                <w:szCs w:val="20"/>
              </w:rPr>
              <w:t>WHE</w:t>
            </w:r>
            <w:r w:rsidRPr="004059D5">
              <w:rPr>
                <w:rFonts w:ascii="Arial" w:eastAsia="Calibri" w:hAnsi="Arial" w:cs="Arial"/>
                <w:spacing w:val="-3"/>
                <w:sz w:val="20"/>
                <w:szCs w:val="20"/>
              </w:rPr>
              <w:t xml:space="preserve"> </w:t>
            </w:r>
            <w:r w:rsidRPr="004059D5">
              <w:rPr>
                <w:rFonts w:ascii="Arial" w:eastAsia="Calibri" w:hAnsi="Arial" w:cs="Arial"/>
                <w:sz w:val="20"/>
                <w:szCs w:val="20"/>
              </w:rPr>
              <w:t>staff</w:t>
            </w:r>
            <w:r w:rsidRPr="004059D5">
              <w:rPr>
                <w:rFonts w:ascii="Arial" w:eastAsia="Calibri" w:hAnsi="Arial" w:cs="Arial"/>
                <w:spacing w:val="-2"/>
                <w:sz w:val="20"/>
                <w:szCs w:val="20"/>
              </w:rPr>
              <w:t xml:space="preserve"> </w:t>
            </w:r>
            <w:r w:rsidRPr="004059D5">
              <w:rPr>
                <w:rFonts w:ascii="Arial" w:eastAsia="Calibri" w:hAnsi="Arial" w:cs="Arial"/>
                <w:sz w:val="20"/>
                <w:szCs w:val="20"/>
              </w:rPr>
              <w:t>completed</w:t>
            </w:r>
            <w:r w:rsidRPr="004059D5">
              <w:rPr>
                <w:rFonts w:ascii="Arial" w:eastAsia="Calibri" w:hAnsi="Arial" w:cs="Arial"/>
                <w:spacing w:val="-4"/>
                <w:sz w:val="20"/>
                <w:szCs w:val="20"/>
              </w:rPr>
              <w:t xml:space="preserve"> </w:t>
            </w:r>
            <w:r w:rsidRPr="004059D5">
              <w:rPr>
                <w:rFonts w:ascii="Arial" w:eastAsia="Calibri" w:hAnsi="Arial" w:cs="Arial"/>
                <w:sz w:val="20"/>
                <w:szCs w:val="20"/>
              </w:rPr>
              <w:t>the mandatory</w:t>
            </w:r>
            <w:r w:rsidRPr="004059D5">
              <w:rPr>
                <w:rFonts w:ascii="Arial" w:eastAsia="Calibri" w:hAnsi="Arial" w:cs="Arial"/>
                <w:spacing w:val="-4"/>
                <w:sz w:val="20"/>
                <w:szCs w:val="20"/>
              </w:rPr>
              <w:t xml:space="preserve"> </w:t>
            </w:r>
            <w:r w:rsidRPr="004059D5">
              <w:rPr>
                <w:rFonts w:ascii="Arial" w:eastAsia="Calibri" w:hAnsi="Arial" w:cs="Arial"/>
                <w:sz w:val="20"/>
                <w:szCs w:val="20"/>
              </w:rPr>
              <w:t>training.</w:t>
            </w:r>
            <w:r w:rsidRPr="004059D5">
              <w:rPr>
                <w:rFonts w:ascii="Arial" w:eastAsia="Calibri" w:hAnsi="Arial" w:cs="Arial"/>
                <w:spacing w:val="-2"/>
                <w:sz w:val="20"/>
                <w:szCs w:val="20"/>
              </w:rPr>
              <w:t xml:space="preserve"> </w:t>
            </w:r>
            <w:r w:rsidRPr="004059D5">
              <w:rPr>
                <w:rFonts w:ascii="Arial" w:eastAsia="Calibri" w:hAnsi="Arial" w:cs="Arial"/>
                <w:sz w:val="20"/>
                <w:szCs w:val="20"/>
              </w:rPr>
              <w:t>The</w:t>
            </w:r>
            <w:r w:rsidRPr="004059D5">
              <w:rPr>
                <w:rFonts w:ascii="Arial" w:eastAsia="Calibri" w:hAnsi="Arial" w:cs="Arial"/>
                <w:spacing w:val="-2"/>
                <w:sz w:val="20"/>
                <w:szCs w:val="20"/>
              </w:rPr>
              <w:t xml:space="preserve"> </w:t>
            </w:r>
            <w:r w:rsidRPr="004059D5">
              <w:rPr>
                <w:rFonts w:ascii="Arial" w:eastAsia="Calibri" w:hAnsi="Arial" w:cs="Arial"/>
                <w:sz w:val="20"/>
                <w:szCs w:val="20"/>
              </w:rPr>
              <w:t>consequences</w:t>
            </w:r>
            <w:r w:rsidRPr="004059D5">
              <w:rPr>
                <w:rFonts w:ascii="Arial" w:eastAsia="Calibri" w:hAnsi="Arial" w:cs="Arial"/>
                <w:spacing w:val="-5"/>
                <w:sz w:val="20"/>
                <w:szCs w:val="20"/>
              </w:rPr>
              <w:t xml:space="preserve"> </w:t>
            </w:r>
            <w:r w:rsidRPr="004059D5">
              <w:rPr>
                <w:rFonts w:ascii="Arial" w:eastAsia="Calibri" w:hAnsi="Arial" w:cs="Arial"/>
                <w:sz w:val="20"/>
                <w:szCs w:val="20"/>
              </w:rPr>
              <w:t>of</w:t>
            </w:r>
            <w:r w:rsidRPr="004059D5">
              <w:rPr>
                <w:rFonts w:ascii="Arial" w:eastAsia="Calibri" w:hAnsi="Arial" w:cs="Arial"/>
                <w:spacing w:val="-2"/>
                <w:sz w:val="20"/>
                <w:szCs w:val="20"/>
              </w:rPr>
              <w:t xml:space="preserve"> </w:t>
            </w:r>
            <w:r w:rsidRPr="004059D5">
              <w:rPr>
                <w:rFonts w:ascii="Arial" w:eastAsia="Calibri" w:hAnsi="Arial" w:cs="Arial"/>
                <w:sz w:val="20"/>
                <w:szCs w:val="20"/>
              </w:rPr>
              <w:t>non-compliance</w:t>
            </w:r>
            <w:r w:rsidRPr="004059D5">
              <w:rPr>
                <w:rFonts w:ascii="Arial" w:eastAsia="Calibri" w:hAnsi="Arial" w:cs="Arial"/>
                <w:spacing w:val="-1"/>
                <w:sz w:val="20"/>
                <w:szCs w:val="20"/>
              </w:rPr>
              <w:t xml:space="preserve"> </w:t>
            </w:r>
            <w:r w:rsidRPr="004059D5">
              <w:rPr>
                <w:rFonts w:ascii="Arial" w:eastAsia="Calibri" w:hAnsi="Arial" w:cs="Arial"/>
                <w:sz w:val="20"/>
                <w:szCs w:val="20"/>
              </w:rPr>
              <w:t>are</w:t>
            </w:r>
            <w:r w:rsidRPr="004059D5">
              <w:rPr>
                <w:rFonts w:ascii="Arial" w:eastAsia="Calibri" w:hAnsi="Arial" w:cs="Arial"/>
                <w:spacing w:val="-5"/>
                <w:sz w:val="20"/>
                <w:szCs w:val="20"/>
              </w:rPr>
              <w:t xml:space="preserve"> </w:t>
            </w:r>
            <w:r w:rsidRPr="004059D5">
              <w:rPr>
                <w:rFonts w:ascii="Arial" w:eastAsia="Calibri" w:hAnsi="Arial" w:cs="Arial"/>
                <w:sz w:val="20"/>
                <w:szCs w:val="20"/>
              </w:rPr>
              <w:t>followed</w:t>
            </w:r>
            <w:r w:rsidRPr="004059D5">
              <w:rPr>
                <w:rFonts w:ascii="Arial" w:eastAsia="Calibri" w:hAnsi="Arial" w:cs="Arial"/>
                <w:spacing w:val="-2"/>
                <w:sz w:val="20"/>
                <w:szCs w:val="20"/>
              </w:rPr>
              <w:t xml:space="preserve"> </w:t>
            </w:r>
            <w:r w:rsidRPr="004059D5">
              <w:rPr>
                <w:rFonts w:ascii="Arial" w:eastAsia="Calibri" w:hAnsi="Arial" w:cs="Arial"/>
                <w:sz w:val="20"/>
                <w:szCs w:val="20"/>
              </w:rPr>
              <w:t>based</w:t>
            </w:r>
            <w:r w:rsidRPr="004059D5">
              <w:rPr>
                <w:rFonts w:ascii="Arial" w:eastAsia="Calibri" w:hAnsi="Arial" w:cs="Arial"/>
                <w:spacing w:val="-4"/>
                <w:sz w:val="20"/>
                <w:szCs w:val="20"/>
              </w:rPr>
              <w:t xml:space="preserve"> </w:t>
            </w:r>
            <w:r w:rsidRPr="004059D5">
              <w:rPr>
                <w:rFonts w:ascii="Arial" w:eastAsia="Calibri" w:hAnsi="Arial" w:cs="Arial"/>
                <w:sz w:val="20"/>
                <w:szCs w:val="20"/>
              </w:rPr>
              <w:t>on</w:t>
            </w:r>
            <w:r w:rsidRPr="004059D5">
              <w:rPr>
                <w:rFonts w:ascii="Arial" w:eastAsia="Calibri" w:hAnsi="Arial" w:cs="Arial"/>
                <w:spacing w:val="-3"/>
                <w:sz w:val="20"/>
                <w:szCs w:val="20"/>
              </w:rPr>
              <w:t xml:space="preserve"> </w:t>
            </w:r>
            <w:r w:rsidRPr="004059D5">
              <w:rPr>
                <w:rFonts w:ascii="Arial" w:eastAsia="Calibri" w:hAnsi="Arial" w:cs="Arial"/>
                <w:sz w:val="20"/>
                <w:szCs w:val="20"/>
              </w:rPr>
              <w:t>WHO</w:t>
            </w:r>
            <w:r w:rsidRPr="004059D5">
              <w:rPr>
                <w:rFonts w:ascii="Arial" w:eastAsia="Calibri" w:hAnsi="Arial" w:cs="Arial"/>
                <w:spacing w:val="-4"/>
                <w:sz w:val="20"/>
                <w:szCs w:val="20"/>
              </w:rPr>
              <w:t xml:space="preserve"> </w:t>
            </w:r>
            <w:r w:rsidRPr="004059D5">
              <w:rPr>
                <w:rFonts w:ascii="Arial" w:eastAsia="Calibri" w:hAnsi="Arial" w:cs="Arial"/>
                <w:sz w:val="20"/>
                <w:szCs w:val="20"/>
              </w:rPr>
              <w:t>Mandatory</w:t>
            </w:r>
            <w:r w:rsidRPr="004059D5">
              <w:rPr>
                <w:rFonts w:ascii="Arial" w:eastAsia="Calibri" w:hAnsi="Arial" w:cs="Arial"/>
                <w:spacing w:val="-4"/>
                <w:sz w:val="20"/>
                <w:szCs w:val="20"/>
              </w:rPr>
              <w:t xml:space="preserve"> </w:t>
            </w:r>
            <w:r w:rsidRPr="004059D5">
              <w:rPr>
                <w:rFonts w:ascii="Arial" w:eastAsia="Calibri" w:hAnsi="Arial" w:cs="Arial"/>
                <w:sz w:val="20"/>
                <w:szCs w:val="20"/>
              </w:rPr>
              <w:t>Training</w:t>
            </w:r>
            <w:r w:rsidRPr="004059D5">
              <w:rPr>
                <w:rFonts w:ascii="Arial" w:eastAsia="Calibri" w:hAnsi="Arial" w:cs="Arial"/>
                <w:spacing w:val="-3"/>
                <w:sz w:val="20"/>
                <w:szCs w:val="20"/>
              </w:rPr>
              <w:t xml:space="preserve"> </w:t>
            </w:r>
            <w:r w:rsidRPr="004059D5">
              <w:rPr>
                <w:rFonts w:ascii="Arial" w:eastAsia="Calibri" w:hAnsi="Arial" w:cs="Arial"/>
                <w:sz w:val="20"/>
                <w:szCs w:val="20"/>
              </w:rPr>
              <w:t>Policy</w:t>
            </w:r>
            <w:r w:rsidRPr="004059D5">
              <w:rPr>
                <w:rFonts w:ascii="Arial" w:eastAsia="Calibri" w:hAnsi="Arial" w:cs="Arial"/>
                <w:spacing w:val="-4"/>
                <w:sz w:val="20"/>
                <w:szCs w:val="20"/>
              </w:rPr>
              <w:t xml:space="preserve"> </w:t>
            </w:r>
            <w:r w:rsidRPr="004059D5">
              <w:rPr>
                <w:rFonts w:ascii="Arial" w:eastAsia="Calibri" w:hAnsi="Arial" w:cs="Arial"/>
                <w:sz w:val="20"/>
                <w:szCs w:val="20"/>
              </w:rPr>
              <w:t>within</w:t>
            </w:r>
            <w:r w:rsidRPr="004059D5">
              <w:rPr>
                <w:rFonts w:ascii="Arial" w:eastAsia="Calibri" w:hAnsi="Arial" w:cs="Arial"/>
                <w:spacing w:val="-4"/>
                <w:sz w:val="20"/>
                <w:szCs w:val="20"/>
              </w:rPr>
              <w:t xml:space="preserve"> </w:t>
            </w:r>
            <w:r w:rsidRPr="004059D5">
              <w:rPr>
                <w:rFonts w:ascii="Arial" w:eastAsia="Calibri" w:hAnsi="Arial" w:cs="Arial"/>
                <w:sz w:val="20"/>
                <w:szCs w:val="20"/>
              </w:rPr>
              <w:t>annual</w:t>
            </w:r>
            <w:r w:rsidRPr="004059D5">
              <w:rPr>
                <w:rFonts w:ascii="Arial" w:eastAsia="Calibri" w:hAnsi="Arial" w:cs="Arial"/>
                <w:spacing w:val="-2"/>
                <w:sz w:val="20"/>
                <w:szCs w:val="20"/>
              </w:rPr>
              <w:t xml:space="preserve"> </w:t>
            </w:r>
            <w:r w:rsidRPr="004059D5">
              <w:rPr>
                <w:rFonts w:ascii="Arial" w:eastAsia="Calibri" w:hAnsi="Arial" w:cs="Arial"/>
                <w:sz w:val="20"/>
                <w:szCs w:val="20"/>
              </w:rPr>
              <w:t>performance</w:t>
            </w:r>
            <w:r w:rsidRPr="004059D5">
              <w:rPr>
                <w:rFonts w:ascii="Arial" w:eastAsia="Calibri" w:hAnsi="Arial" w:cs="Arial"/>
                <w:spacing w:val="-4"/>
                <w:sz w:val="20"/>
                <w:szCs w:val="20"/>
              </w:rPr>
              <w:t xml:space="preserve"> </w:t>
            </w:r>
            <w:r w:rsidRPr="004059D5">
              <w:rPr>
                <w:rFonts w:ascii="Arial" w:eastAsia="Calibri" w:hAnsi="Arial" w:cs="Arial"/>
                <w:sz w:val="20"/>
                <w:szCs w:val="20"/>
              </w:rPr>
              <w:t>management</w:t>
            </w:r>
            <w:r w:rsidRPr="004059D5">
              <w:rPr>
                <w:rFonts w:ascii="Arial" w:eastAsia="Calibri" w:hAnsi="Arial" w:cs="Arial"/>
                <w:spacing w:val="-2"/>
                <w:sz w:val="20"/>
                <w:szCs w:val="20"/>
              </w:rPr>
              <w:t xml:space="preserve"> </w:t>
            </w:r>
            <w:r w:rsidRPr="004059D5">
              <w:rPr>
                <w:rFonts w:ascii="Arial" w:eastAsia="Calibri" w:hAnsi="Arial" w:cs="Arial"/>
                <w:sz w:val="20"/>
                <w:szCs w:val="20"/>
              </w:rPr>
              <w:t>cycle.</w:t>
            </w:r>
            <w:r w:rsidRPr="004059D5">
              <w:rPr>
                <w:rFonts w:ascii="Arial" w:eastAsia="Calibri" w:hAnsi="Arial" w:cs="Arial"/>
                <w:spacing w:val="2"/>
                <w:sz w:val="20"/>
                <w:szCs w:val="20"/>
              </w:rPr>
              <w:t xml:space="preserve"> </w:t>
            </w:r>
            <w:r w:rsidRPr="004059D5">
              <w:rPr>
                <w:rFonts w:ascii="Arial" w:eastAsia="Calibri" w:hAnsi="Arial" w:cs="Arial"/>
                <w:sz w:val="20"/>
                <w:szCs w:val="20"/>
              </w:rPr>
              <w:t>This</w:t>
            </w:r>
            <w:r w:rsidRPr="004059D5">
              <w:rPr>
                <w:rFonts w:ascii="Arial" w:eastAsia="Calibri" w:hAnsi="Arial" w:cs="Arial"/>
                <w:spacing w:val="-1"/>
                <w:sz w:val="20"/>
                <w:szCs w:val="20"/>
              </w:rPr>
              <w:t xml:space="preserve"> </w:t>
            </w:r>
            <w:r w:rsidRPr="004059D5">
              <w:rPr>
                <w:rFonts w:ascii="Arial" w:eastAsia="Calibri" w:hAnsi="Arial" w:cs="Arial"/>
                <w:sz w:val="20"/>
                <w:szCs w:val="20"/>
              </w:rPr>
              <w:t>policy is also included in the draft WHE Global Surge</w:t>
            </w:r>
            <w:r w:rsidRPr="004059D5">
              <w:rPr>
                <w:rFonts w:ascii="Arial" w:eastAsia="Calibri" w:hAnsi="Arial" w:cs="Arial"/>
                <w:spacing w:val="-14"/>
                <w:sz w:val="20"/>
                <w:szCs w:val="20"/>
              </w:rPr>
              <w:t xml:space="preserve"> </w:t>
            </w:r>
            <w:r w:rsidRPr="004059D5">
              <w:rPr>
                <w:rFonts w:ascii="Arial" w:eastAsia="Calibri" w:hAnsi="Arial" w:cs="Arial"/>
                <w:sz w:val="20"/>
                <w:szCs w:val="20"/>
              </w:rPr>
              <w:t>Policy.</w:t>
            </w:r>
          </w:p>
          <w:p w14:paraId="0B1F0B7F" w14:textId="4D0E244D" w:rsidR="00C4776D" w:rsidRPr="004059D5" w:rsidRDefault="00C4776D" w:rsidP="002C4D72">
            <w:pPr>
              <w:pStyle w:val="TableParagraph"/>
              <w:ind w:left="103" w:right="350"/>
              <w:rPr>
                <w:rFonts w:ascii="Arial" w:eastAsia="Calibri" w:hAnsi="Arial" w:cs="Arial"/>
                <w:sz w:val="20"/>
                <w:szCs w:val="20"/>
              </w:rPr>
            </w:pPr>
          </w:p>
        </w:tc>
      </w:tr>
      <w:tr w:rsidR="00A56818" w:rsidRPr="004059D5" w14:paraId="22531F9F" w14:textId="77777777" w:rsidTr="004B5AED">
        <w:tc>
          <w:tcPr>
            <w:tcW w:w="1260" w:type="dxa"/>
            <w:vMerge/>
          </w:tcPr>
          <w:p w14:paraId="09E5A870" w14:textId="77777777" w:rsidR="00E8523A" w:rsidRPr="004059D5" w:rsidRDefault="00E8523A" w:rsidP="000C1669">
            <w:pPr>
              <w:pStyle w:val="TableParagraph"/>
              <w:ind w:left="-12"/>
              <w:rPr>
                <w:rFonts w:ascii="Arial" w:hAnsi="Arial" w:cs="Arial"/>
                <w:b/>
                <w:sz w:val="20"/>
                <w:szCs w:val="20"/>
              </w:rPr>
            </w:pPr>
          </w:p>
        </w:tc>
        <w:tc>
          <w:tcPr>
            <w:tcW w:w="2700" w:type="dxa"/>
          </w:tcPr>
          <w:p w14:paraId="4A7B982B" w14:textId="77777777" w:rsidR="00E8523A" w:rsidRPr="004059D5" w:rsidRDefault="00E8523A" w:rsidP="000C1669">
            <w:pPr>
              <w:pStyle w:val="TableParagraph"/>
              <w:ind w:left="100"/>
              <w:rPr>
                <w:rFonts w:ascii="Arial" w:eastAsia="Calibri" w:hAnsi="Arial" w:cs="Arial"/>
                <w:sz w:val="20"/>
                <w:szCs w:val="20"/>
              </w:rPr>
            </w:pPr>
            <w:r w:rsidRPr="004059D5">
              <w:rPr>
                <w:rFonts w:ascii="Arial" w:hAnsi="Arial" w:cs="Arial"/>
                <w:b/>
                <w:sz w:val="20"/>
                <w:szCs w:val="20"/>
              </w:rPr>
              <w:t>Business processes in the areas</w:t>
            </w:r>
            <w:r w:rsidRPr="004059D5">
              <w:rPr>
                <w:rFonts w:ascii="Arial" w:hAnsi="Arial" w:cs="Arial"/>
                <w:b/>
                <w:spacing w:val="-16"/>
                <w:sz w:val="20"/>
                <w:szCs w:val="20"/>
              </w:rPr>
              <w:t xml:space="preserve"> </w:t>
            </w:r>
            <w:r w:rsidRPr="004059D5">
              <w:rPr>
                <w:rFonts w:ascii="Arial" w:hAnsi="Arial" w:cs="Arial"/>
                <w:b/>
                <w:sz w:val="20"/>
                <w:szCs w:val="20"/>
              </w:rPr>
              <w:t>of</w:t>
            </w:r>
          </w:p>
          <w:p w14:paraId="02898E67" w14:textId="77777777" w:rsidR="00E8523A" w:rsidRPr="004059D5" w:rsidRDefault="00E8523A" w:rsidP="000D0E47">
            <w:pPr>
              <w:pStyle w:val="TableParagraph"/>
              <w:numPr>
                <w:ilvl w:val="0"/>
                <w:numId w:val="11"/>
              </w:numPr>
              <w:tabs>
                <w:tab w:val="left" w:pos="356"/>
              </w:tabs>
              <w:rPr>
                <w:rFonts w:ascii="Arial" w:eastAsia="Calibri" w:hAnsi="Arial" w:cs="Arial"/>
                <w:sz w:val="20"/>
                <w:szCs w:val="20"/>
              </w:rPr>
            </w:pPr>
            <w:r w:rsidRPr="004059D5">
              <w:rPr>
                <w:rFonts w:ascii="Arial" w:hAnsi="Arial" w:cs="Arial"/>
                <w:sz w:val="20"/>
                <w:szCs w:val="20"/>
              </w:rPr>
              <w:t>HR</w:t>
            </w:r>
          </w:p>
          <w:p w14:paraId="7228C4A8" w14:textId="77777777" w:rsidR="00E8523A" w:rsidRPr="004059D5" w:rsidRDefault="00E8523A" w:rsidP="000D0E47">
            <w:pPr>
              <w:pStyle w:val="TableParagraph"/>
              <w:numPr>
                <w:ilvl w:val="0"/>
                <w:numId w:val="11"/>
              </w:numPr>
              <w:tabs>
                <w:tab w:val="left" w:pos="356"/>
              </w:tabs>
              <w:rPr>
                <w:rFonts w:ascii="Arial" w:eastAsia="Calibri" w:hAnsi="Arial" w:cs="Arial"/>
                <w:sz w:val="20"/>
                <w:szCs w:val="20"/>
              </w:rPr>
            </w:pPr>
            <w:r w:rsidRPr="004059D5">
              <w:rPr>
                <w:rFonts w:ascii="Arial" w:hAnsi="Arial" w:cs="Arial"/>
                <w:sz w:val="20"/>
                <w:szCs w:val="20"/>
              </w:rPr>
              <w:t>Administration</w:t>
            </w:r>
          </w:p>
          <w:p w14:paraId="210D4690" w14:textId="77777777" w:rsidR="00E8523A" w:rsidRPr="004059D5" w:rsidRDefault="00E8523A" w:rsidP="000C1669">
            <w:pPr>
              <w:pStyle w:val="TableParagraph"/>
              <w:ind w:left="100"/>
              <w:rPr>
                <w:rFonts w:ascii="Arial" w:hAnsi="Arial" w:cs="Arial"/>
                <w:b/>
                <w:sz w:val="20"/>
                <w:szCs w:val="20"/>
              </w:rPr>
            </w:pPr>
            <w:r w:rsidRPr="004059D5">
              <w:rPr>
                <w:rFonts w:ascii="Arial" w:hAnsi="Arial" w:cs="Arial"/>
                <w:sz w:val="20"/>
                <w:szCs w:val="20"/>
              </w:rPr>
              <w:t>Finance</w:t>
            </w:r>
          </w:p>
        </w:tc>
        <w:tc>
          <w:tcPr>
            <w:tcW w:w="17280" w:type="dxa"/>
          </w:tcPr>
          <w:p w14:paraId="1558D184" w14:textId="77777777" w:rsidR="00E8523A" w:rsidRPr="004059D5" w:rsidRDefault="00E8523A" w:rsidP="000C1669">
            <w:pPr>
              <w:pStyle w:val="TableParagraph"/>
              <w:ind w:left="103" w:right="260"/>
              <w:rPr>
                <w:rFonts w:ascii="Arial" w:eastAsia="Calibri" w:hAnsi="Arial" w:cs="Arial"/>
                <w:sz w:val="20"/>
                <w:szCs w:val="20"/>
              </w:rPr>
            </w:pPr>
            <w:r w:rsidRPr="004059D5">
              <w:rPr>
                <w:rFonts w:ascii="Arial" w:hAnsi="Arial" w:cs="Arial"/>
                <w:b/>
                <w:sz w:val="20"/>
                <w:szCs w:val="20"/>
              </w:rPr>
              <w:t>HR:</w:t>
            </w:r>
            <w:r w:rsidRPr="004059D5">
              <w:rPr>
                <w:rFonts w:ascii="Arial" w:hAnsi="Arial" w:cs="Arial"/>
                <w:b/>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2018</w:t>
            </w:r>
            <w:r w:rsidRPr="004059D5">
              <w:rPr>
                <w:rFonts w:ascii="Arial" w:hAnsi="Arial" w:cs="Arial"/>
                <w:spacing w:val="-1"/>
                <w:sz w:val="20"/>
                <w:szCs w:val="20"/>
              </w:rPr>
              <w:t xml:space="preserve"> </w:t>
            </w:r>
            <w:r w:rsidRPr="004059D5">
              <w:rPr>
                <w:rFonts w:ascii="Arial" w:hAnsi="Arial" w:cs="Arial"/>
                <w:sz w:val="20"/>
                <w:szCs w:val="20"/>
              </w:rPr>
              <w:t>an</w:t>
            </w:r>
            <w:r w:rsidRPr="004059D5">
              <w:rPr>
                <w:rFonts w:ascii="Arial" w:hAnsi="Arial" w:cs="Arial"/>
                <w:spacing w:val="-1"/>
                <w:sz w:val="20"/>
                <w:szCs w:val="20"/>
              </w:rPr>
              <w:t xml:space="preserve"> </w:t>
            </w:r>
            <w:r w:rsidRPr="004059D5">
              <w:rPr>
                <w:rFonts w:ascii="Arial" w:hAnsi="Arial" w:cs="Arial"/>
                <w:sz w:val="20"/>
                <w:szCs w:val="20"/>
              </w:rPr>
              <w:t>in-depth</w:t>
            </w:r>
            <w:r w:rsidRPr="004059D5">
              <w:rPr>
                <w:rFonts w:ascii="Arial" w:hAnsi="Arial" w:cs="Arial"/>
                <w:spacing w:val="-2"/>
                <w:sz w:val="20"/>
                <w:szCs w:val="20"/>
              </w:rPr>
              <w:t xml:space="preserve"> </w:t>
            </w:r>
            <w:r w:rsidRPr="004059D5">
              <w:rPr>
                <w:rFonts w:ascii="Arial" w:hAnsi="Arial" w:cs="Arial"/>
                <w:sz w:val="20"/>
                <w:szCs w:val="20"/>
              </w:rPr>
              <w:t>internal</w:t>
            </w:r>
            <w:r w:rsidRPr="004059D5">
              <w:rPr>
                <w:rFonts w:ascii="Arial" w:hAnsi="Arial" w:cs="Arial"/>
                <w:spacing w:val="-1"/>
                <w:sz w:val="20"/>
                <w:szCs w:val="20"/>
              </w:rPr>
              <w:t xml:space="preserve"> </w:t>
            </w:r>
            <w:r w:rsidRPr="004059D5">
              <w:rPr>
                <w:rFonts w:ascii="Arial" w:hAnsi="Arial" w:cs="Arial"/>
                <w:sz w:val="20"/>
                <w:szCs w:val="20"/>
              </w:rPr>
              <w:t>roster</w:t>
            </w:r>
            <w:r w:rsidRPr="004059D5">
              <w:rPr>
                <w:rFonts w:ascii="Arial" w:hAnsi="Arial" w:cs="Arial"/>
                <w:spacing w:val="-3"/>
                <w:sz w:val="20"/>
                <w:szCs w:val="20"/>
              </w:rPr>
              <w:t xml:space="preserve"> </w:t>
            </w:r>
            <w:r w:rsidRPr="004059D5">
              <w:rPr>
                <w:rFonts w:ascii="Arial" w:hAnsi="Arial" w:cs="Arial"/>
                <w:sz w:val="20"/>
                <w:szCs w:val="20"/>
              </w:rPr>
              <w:t>validation</w:t>
            </w:r>
            <w:r w:rsidRPr="004059D5">
              <w:rPr>
                <w:rFonts w:ascii="Arial" w:hAnsi="Arial" w:cs="Arial"/>
                <w:spacing w:val="-2"/>
                <w:sz w:val="20"/>
                <w:szCs w:val="20"/>
              </w:rPr>
              <w:t xml:space="preserve"> </w:t>
            </w:r>
            <w:r w:rsidRPr="004059D5">
              <w:rPr>
                <w:rFonts w:ascii="Arial" w:hAnsi="Arial" w:cs="Arial"/>
                <w:sz w:val="20"/>
                <w:szCs w:val="20"/>
              </w:rPr>
              <w:t>process</w:t>
            </w:r>
            <w:r w:rsidRPr="004059D5">
              <w:rPr>
                <w:rFonts w:ascii="Arial" w:hAnsi="Arial" w:cs="Arial"/>
                <w:spacing w:val="-1"/>
                <w:sz w:val="20"/>
                <w:szCs w:val="20"/>
              </w:rPr>
              <w:t xml:space="preserve"> </w:t>
            </w:r>
            <w:r w:rsidRPr="004059D5">
              <w:rPr>
                <w:rFonts w:ascii="Arial" w:hAnsi="Arial" w:cs="Arial"/>
                <w:sz w:val="20"/>
                <w:szCs w:val="20"/>
              </w:rPr>
              <w:t>was</w:t>
            </w:r>
            <w:r w:rsidRPr="004059D5">
              <w:rPr>
                <w:rFonts w:ascii="Arial" w:hAnsi="Arial" w:cs="Arial"/>
                <w:spacing w:val="-1"/>
                <w:sz w:val="20"/>
                <w:szCs w:val="20"/>
              </w:rPr>
              <w:t xml:space="preserve"> </w:t>
            </w:r>
            <w:r w:rsidRPr="004059D5">
              <w:rPr>
                <w:rFonts w:ascii="Arial" w:hAnsi="Arial" w:cs="Arial"/>
                <w:sz w:val="20"/>
                <w:szCs w:val="20"/>
              </w:rPr>
              <w:t>implement</w:t>
            </w:r>
            <w:r w:rsidR="00B47354" w:rsidRPr="004059D5">
              <w:rPr>
                <w:rFonts w:ascii="Arial" w:hAnsi="Arial" w:cs="Arial"/>
                <w:sz w:val="20"/>
                <w:szCs w:val="20"/>
              </w:rPr>
              <w:t>ed which has now been completed with 413 staff now in the roster.</w:t>
            </w:r>
            <w:r w:rsidRPr="004059D5">
              <w:rPr>
                <w:rFonts w:ascii="Arial" w:hAnsi="Arial" w:cs="Arial"/>
                <w:sz w:val="20"/>
                <w:szCs w:val="20"/>
              </w:rPr>
              <w:t xml:space="preserve"> </w:t>
            </w:r>
          </w:p>
          <w:p w14:paraId="0B6A6835" w14:textId="77777777" w:rsidR="00E8523A" w:rsidRPr="004059D5" w:rsidRDefault="00E8523A" w:rsidP="000C1669">
            <w:pPr>
              <w:pStyle w:val="TableParagraph"/>
              <w:rPr>
                <w:rFonts w:ascii="Arial" w:eastAsia="Times New Roman" w:hAnsi="Arial" w:cs="Arial"/>
                <w:sz w:val="20"/>
                <w:szCs w:val="20"/>
              </w:rPr>
            </w:pPr>
          </w:p>
          <w:p w14:paraId="0C2C7606" w14:textId="77777777" w:rsidR="00E8523A" w:rsidRPr="004059D5" w:rsidRDefault="00E8523A" w:rsidP="000C1669">
            <w:pPr>
              <w:pStyle w:val="TableParagraph"/>
              <w:ind w:left="103" w:right="109"/>
              <w:rPr>
                <w:rFonts w:ascii="Arial" w:eastAsia="Calibri" w:hAnsi="Arial" w:cs="Arial"/>
                <w:sz w:val="20"/>
                <w:szCs w:val="20"/>
              </w:rPr>
            </w:pPr>
            <w:bookmarkStart w:id="0" w:name="_Hlk35849303"/>
            <w:r w:rsidRPr="004059D5">
              <w:rPr>
                <w:rFonts w:ascii="Arial" w:eastAsia="Calibri" w:hAnsi="Arial" w:cs="Arial"/>
                <w:sz w:val="20"/>
                <w:szCs w:val="20"/>
              </w:rPr>
              <w:t>A</w:t>
            </w:r>
            <w:r w:rsidRPr="004059D5">
              <w:rPr>
                <w:rFonts w:ascii="Arial" w:eastAsia="Calibri" w:hAnsi="Arial" w:cs="Arial"/>
                <w:spacing w:val="-1"/>
                <w:sz w:val="20"/>
                <w:szCs w:val="20"/>
              </w:rPr>
              <w:t xml:space="preserve"> </w:t>
            </w:r>
            <w:r w:rsidRPr="004059D5">
              <w:rPr>
                <w:rFonts w:ascii="Arial" w:eastAsia="Calibri" w:hAnsi="Arial" w:cs="Arial"/>
                <w:sz w:val="20"/>
                <w:szCs w:val="20"/>
              </w:rPr>
              <w:t>Global</w:t>
            </w:r>
            <w:r w:rsidRPr="004059D5">
              <w:rPr>
                <w:rFonts w:ascii="Arial" w:eastAsia="Calibri" w:hAnsi="Arial" w:cs="Arial"/>
                <w:spacing w:val="-2"/>
                <w:sz w:val="20"/>
                <w:szCs w:val="20"/>
              </w:rPr>
              <w:t xml:space="preserve"> </w:t>
            </w:r>
            <w:r w:rsidRPr="004059D5">
              <w:rPr>
                <w:rFonts w:ascii="Arial" w:eastAsia="Calibri" w:hAnsi="Arial" w:cs="Arial"/>
                <w:sz w:val="20"/>
                <w:szCs w:val="20"/>
              </w:rPr>
              <w:t>Surge</w:t>
            </w:r>
            <w:r w:rsidRPr="004059D5">
              <w:rPr>
                <w:rFonts w:ascii="Arial" w:eastAsia="Calibri" w:hAnsi="Arial" w:cs="Arial"/>
                <w:spacing w:val="-3"/>
                <w:sz w:val="20"/>
                <w:szCs w:val="20"/>
              </w:rPr>
              <w:t xml:space="preserve"> </w:t>
            </w:r>
            <w:r w:rsidRPr="004059D5">
              <w:rPr>
                <w:rFonts w:ascii="Arial" w:eastAsia="Calibri" w:hAnsi="Arial" w:cs="Arial"/>
                <w:sz w:val="20"/>
                <w:szCs w:val="20"/>
              </w:rPr>
              <w:t>Policy</w:t>
            </w:r>
            <w:r w:rsidRPr="004059D5">
              <w:rPr>
                <w:rFonts w:ascii="Arial" w:eastAsia="Calibri" w:hAnsi="Arial" w:cs="Arial"/>
                <w:spacing w:val="-3"/>
                <w:sz w:val="20"/>
                <w:szCs w:val="20"/>
              </w:rPr>
              <w:t xml:space="preserve"> </w:t>
            </w:r>
            <w:r w:rsidRPr="004059D5">
              <w:rPr>
                <w:rFonts w:ascii="Arial" w:eastAsia="Calibri" w:hAnsi="Arial" w:cs="Arial"/>
                <w:sz w:val="20"/>
                <w:szCs w:val="20"/>
              </w:rPr>
              <w:t>is</w:t>
            </w:r>
            <w:r w:rsidRPr="004059D5">
              <w:rPr>
                <w:rFonts w:ascii="Arial" w:eastAsia="Calibri" w:hAnsi="Arial" w:cs="Arial"/>
                <w:spacing w:val="-1"/>
                <w:sz w:val="20"/>
                <w:szCs w:val="20"/>
              </w:rPr>
              <w:t xml:space="preserve"> </w:t>
            </w:r>
            <w:r w:rsidRPr="004059D5">
              <w:rPr>
                <w:rFonts w:ascii="Arial" w:eastAsia="Calibri" w:hAnsi="Arial" w:cs="Arial"/>
                <w:sz w:val="20"/>
                <w:szCs w:val="20"/>
              </w:rPr>
              <w:t>in</w:t>
            </w:r>
            <w:r w:rsidRPr="004059D5">
              <w:rPr>
                <w:rFonts w:ascii="Arial" w:eastAsia="Calibri" w:hAnsi="Arial" w:cs="Arial"/>
                <w:spacing w:val="-2"/>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final</w:t>
            </w:r>
            <w:r w:rsidRPr="004059D5">
              <w:rPr>
                <w:rFonts w:ascii="Arial" w:eastAsia="Calibri" w:hAnsi="Arial" w:cs="Arial"/>
                <w:spacing w:val="-1"/>
                <w:sz w:val="20"/>
                <w:szCs w:val="20"/>
              </w:rPr>
              <w:t xml:space="preserve"> </w:t>
            </w:r>
            <w:r w:rsidRPr="004059D5">
              <w:rPr>
                <w:rFonts w:ascii="Arial" w:eastAsia="Calibri" w:hAnsi="Arial" w:cs="Arial"/>
                <w:sz w:val="20"/>
                <w:szCs w:val="20"/>
              </w:rPr>
              <w:t>stage</w:t>
            </w:r>
            <w:r w:rsidRPr="004059D5">
              <w:rPr>
                <w:rFonts w:ascii="Arial" w:eastAsia="Calibri" w:hAnsi="Arial" w:cs="Arial"/>
                <w:spacing w:val="-3"/>
                <w:sz w:val="20"/>
                <w:szCs w:val="20"/>
              </w:rPr>
              <w:t xml:space="preserve"> </w:t>
            </w:r>
            <w:r w:rsidRPr="004059D5">
              <w:rPr>
                <w:rFonts w:ascii="Arial" w:eastAsia="Calibri" w:hAnsi="Arial" w:cs="Arial"/>
                <w:sz w:val="20"/>
                <w:szCs w:val="20"/>
              </w:rPr>
              <w:t>of</w:t>
            </w:r>
            <w:r w:rsidRPr="004059D5">
              <w:rPr>
                <w:rFonts w:ascii="Arial" w:eastAsia="Calibri" w:hAnsi="Arial" w:cs="Arial"/>
                <w:spacing w:val="-3"/>
                <w:sz w:val="20"/>
                <w:szCs w:val="20"/>
              </w:rPr>
              <w:t xml:space="preserve"> </w:t>
            </w:r>
            <w:r w:rsidRPr="004059D5">
              <w:rPr>
                <w:rFonts w:ascii="Arial" w:eastAsia="Calibri" w:hAnsi="Arial" w:cs="Arial"/>
                <w:sz w:val="20"/>
                <w:szCs w:val="20"/>
              </w:rPr>
              <w:t>revision</w:t>
            </w:r>
            <w:r w:rsidRPr="004059D5">
              <w:rPr>
                <w:rFonts w:ascii="Arial" w:eastAsia="Calibri" w:hAnsi="Arial" w:cs="Arial"/>
                <w:spacing w:val="-4"/>
                <w:sz w:val="20"/>
                <w:szCs w:val="20"/>
              </w:rPr>
              <w:t xml:space="preserve"> </w:t>
            </w:r>
            <w:r w:rsidRPr="004059D5">
              <w:rPr>
                <w:rFonts w:ascii="Arial" w:eastAsia="Calibri" w:hAnsi="Arial" w:cs="Arial"/>
                <w:sz w:val="20"/>
                <w:szCs w:val="20"/>
              </w:rPr>
              <w:t>and</w:t>
            </w:r>
            <w:r w:rsidRPr="004059D5">
              <w:rPr>
                <w:rFonts w:ascii="Arial" w:eastAsia="Calibri" w:hAnsi="Arial" w:cs="Arial"/>
                <w:spacing w:val="-1"/>
                <w:sz w:val="20"/>
                <w:szCs w:val="20"/>
              </w:rPr>
              <w:t xml:space="preserve"> </w:t>
            </w:r>
            <w:r w:rsidRPr="004059D5">
              <w:rPr>
                <w:rFonts w:ascii="Arial" w:eastAsia="Calibri" w:hAnsi="Arial" w:cs="Arial"/>
                <w:sz w:val="20"/>
                <w:szCs w:val="20"/>
              </w:rPr>
              <w:t>will</w:t>
            </w:r>
            <w:r w:rsidRPr="004059D5">
              <w:rPr>
                <w:rFonts w:ascii="Arial" w:eastAsia="Calibri" w:hAnsi="Arial" w:cs="Arial"/>
                <w:spacing w:val="-1"/>
                <w:sz w:val="20"/>
                <w:szCs w:val="20"/>
              </w:rPr>
              <w:t xml:space="preserve"> </w:t>
            </w:r>
            <w:r w:rsidRPr="004059D5">
              <w:rPr>
                <w:rFonts w:ascii="Arial" w:eastAsia="Calibri" w:hAnsi="Arial" w:cs="Arial"/>
                <w:sz w:val="20"/>
                <w:szCs w:val="20"/>
              </w:rPr>
              <w:t>be</w:t>
            </w:r>
            <w:r w:rsidRPr="004059D5">
              <w:rPr>
                <w:rFonts w:ascii="Arial" w:eastAsia="Calibri" w:hAnsi="Arial" w:cs="Arial"/>
                <w:spacing w:val="-1"/>
                <w:sz w:val="20"/>
                <w:szCs w:val="20"/>
              </w:rPr>
              <w:t xml:space="preserve"> </w:t>
            </w:r>
            <w:r w:rsidRPr="004059D5">
              <w:rPr>
                <w:rFonts w:ascii="Arial" w:eastAsia="Calibri" w:hAnsi="Arial" w:cs="Arial"/>
                <w:sz w:val="20"/>
                <w:szCs w:val="20"/>
              </w:rPr>
              <w:t>presented</w:t>
            </w:r>
            <w:r w:rsidRPr="004059D5">
              <w:rPr>
                <w:rFonts w:ascii="Arial" w:eastAsia="Calibri" w:hAnsi="Arial" w:cs="Arial"/>
                <w:spacing w:val="-1"/>
                <w:sz w:val="20"/>
                <w:szCs w:val="20"/>
              </w:rPr>
              <w:t xml:space="preserve"> </w:t>
            </w:r>
            <w:r w:rsidRPr="004059D5">
              <w:rPr>
                <w:rFonts w:ascii="Arial" w:eastAsia="Calibri" w:hAnsi="Arial" w:cs="Arial"/>
                <w:sz w:val="20"/>
                <w:szCs w:val="20"/>
              </w:rPr>
              <w:t>to GPG</w:t>
            </w:r>
            <w:r w:rsidRPr="004059D5">
              <w:rPr>
                <w:rFonts w:ascii="Arial" w:eastAsia="Calibri" w:hAnsi="Arial" w:cs="Arial"/>
                <w:spacing w:val="-3"/>
                <w:sz w:val="20"/>
                <w:szCs w:val="20"/>
              </w:rPr>
              <w:t xml:space="preserve"> </w:t>
            </w:r>
            <w:r w:rsidRPr="004059D5">
              <w:rPr>
                <w:rFonts w:ascii="Arial" w:eastAsia="Calibri" w:hAnsi="Arial" w:cs="Arial"/>
                <w:sz w:val="20"/>
                <w:szCs w:val="20"/>
              </w:rPr>
              <w:t>and</w:t>
            </w:r>
            <w:r w:rsidRPr="004059D5">
              <w:rPr>
                <w:rFonts w:ascii="Arial" w:eastAsia="Calibri" w:hAnsi="Arial" w:cs="Arial"/>
                <w:spacing w:val="-2"/>
                <w:sz w:val="20"/>
                <w:szCs w:val="20"/>
              </w:rPr>
              <w:t xml:space="preserve"> </w:t>
            </w:r>
            <w:r w:rsidRPr="004059D5">
              <w:rPr>
                <w:rFonts w:ascii="Arial" w:eastAsia="Calibri" w:hAnsi="Arial" w:cs="Arial"/>
                <w:sz w:val="20"/>
                <w:szCs w:val="20"/>
              </w:rPr>
              <w:t>DG</w:t>
            </w:r>
            <w:r w:rsidRPr="004059D5">
              <w:rPr>
                <w:rFonts w:ascii="Arial" w:eastAsia="Calibri" w:hAnsi="Arial" w:cs="Arial"/>
                <w:spacing w:val="-1"/>
                <w:sz w:val="20"/>
                <w:szCs w:val="20"/>
              </w:rPr>
              <w:t xml:space="preserve"> </w:t>
            </w:r>
            <w:r w:rsidRPr="004059D5">
              <w:rPr>
                <w:rFonts w:ascii="Arial" w:eastAsia="Calibri" w:hAnsi="Arial" w:cs="Arial"/>
                <w:sz w:val="20"/>
                <w:szCs w:val="20"/>
              </w:rPr>
              <w:t>for</w:t>
            </w:r>
            <w:r w:rsidRPr="004059D5">
              <w:rPr>
                <w:rFonts w:ascii="Arial" w:eastAsia="Calibri" w:hAnsi="Arial" w:cs="Arial"/>
                <w:spacing w:val="-1"/>
                <w:sz w:val="20"/>
                <w:szCs w:val="20"/>
              </w:rPr>
              <w:t xml:space="preserve"> </w:t>
            </w:r>
            <w:r w:rsidRPr="004059D5">
              <w:rPr>
                <w:rFonts w:ascii="Arial" w:eastAsia="Calibri" w:hAnsi="Arial" w:cs="Arial"/>
                <w:sz w:val="20"/>
                <w:szCs w:val="20"/>
              </w:rPr>
              <w:t>decision.</w:t>
            </w:r>
            <w:r w:rsidRPr="004059D5">
              <w:rPr>
                <w:rFonts w:ascii="Arial" w:eastAsia="Calibri" w:hAnsi="Arial" w:cs="Arial"/>
                <w:spacing w:val="-4"/>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draft</w:t>
            </w:r>
            <w:r w:rsidRPr="004059D5">
              <w:rPr>
                <w:rFonts w:ascii="Arial" w:eastAsia="Calibri" w:hAnsi="Arial" w:cs="Arial"/>
                <w:spacing w:val="-1"/>
                <w:sz w:val="20"/>
                <w:szCs w:val="20"/>
              </w:rPr>
              <w:t xml:space="preserve"> </w:t>
            </w:r>
            <w:r w:rsidRPr="004059D5">
              <w:rPr>
                <w:rFonts w:ascii="Arial" w:eastAsia="Calibri" w:hAnsi="Arial" w:cs="Arial"/>
                <w:sz w:val="20"/>
                <w:szCs w:val="20"/>
              </w:rPr>
              <w:t>policy</w:t>
            </w:r>
            <w:r w:rsidRPr="004059D5">
              <w:rPr>
                <w:rFonts w:ascii="Arial" w:eastAsia="Calibri" w:hAnsi="Arial" w:cs="Arial"/>
                <w:spacing w:val="-1"/>
                <w:sz w:val="20"/>
                <w:szCs w:val="20"/>
              </w:rPr>
              <w:t xml:space="preserve"> </w:t>
            </w:r>
            <w:r w:rsidRPr="004059D5">
              <w:rPr>
                <w:rFonts w:ascii="Arial" w:eastAsia="Calibri" w:hAnsi="Arial" w:cs="Arial"/>
                <w:sz w:val="20"/>
                <w:szCs w:val="20"/>
              </w:rPr>
              <w:t>aims</w:t>
            </w:r>
            <w:r w:rsidRPr="004059D5">
              <w:rPr>
                <w:rFonts w:ascii="Arial" w:eastAsia="Calibri" w:hAnsi="Arial" w:cs="Arial"/>
                <w:spacing w:val="-3"/>
                <w:sz w:val="20"/>
                <w:szCs w:val="20"/>
              </w:rPr>
              <w:t xml:space="preserve"> </w:t>
            </w:r>
            <w:r w:rsidRPr="004059D5">
              <w:rPr>
                <w:rFonts w:ascii="Arial" w:eastAsia="Calibri" w:hAnsi="Arial" w:cs="Arial"/>
                <w:sz w:val="20"/>
                <w:szCs w:val="20"/>
              </w:rPr>
              <w:t>to</w:t>
            </w:r>
            <w:r w:rsidRPr="004059D5">
              <w:rPr>
                <w:rFonts w:ascii="Arial" w:eastAsia="Calibri" w:hAnsi="Arial" w:cs="Arial"/>
                <w:spacing w:val="-2"/>
                <w:sz w:val="20"/>
                <w:szCs w:val="20"/>
              </w:rPr>
              <w:t xml:space="preserve"> </w:t>
            </w:r>
            <w:r w:rsidRPr="004059D5">
              <w:rPr>
                <w:rFonts w:ascii="Arial" w:eastAsia="Calibri" w:hAnsi="Arial" w:cs="Arial"/>
                <w:sz w:val="20"/>
                <w:szCs w:val="20"/>
              </w:rPr>
              <w:t>improve</w:t>
            </w:r>
            <w:r w:rsidRPr="004059D5">
              <w:rPr>
                <w:rFonts w:ascii="Arial" w:eastAsia="Calibri" w:hAnsi="Arial" w:cs="Arial"/>
                <w:spacing w:val="-3"/>
                <w:sz w:val="20"/>
                <w:szCs w:val="20"/>
              </w:rPr>
              <w:t xml:space="preserve"> </w:t>
            </w:r>
            <w:r w:rsidRPr="004059D5">
              <w:rPr>
                <w:rFonts w:ascii="Arial" w:eastAsia="Calibri" w:hAnsi="Arial" w:cs="Arial"/>
                <w:sz w:val="20"/>
                <w:szCs w:val="20"/>
              </w:rPr>
              <w:t>WHO’s</w:t>
            </w:r>
            <w:r w:rsidRPr="004059D5">
              <w:rPr>
                <w:rFonts w:ascii="Arial" w:eastAsia="Calibri" w:hAnsi="Arial" w:cs="Arial"/>
                <w:spacing w:val="-1"/>
                <w:sz w:val="20"/>
                <w:szCs w:val="20"/>
              </w:rPr>
              <w:t xml:space="preserve"> </w:t>
            </w:r>
            <w:r w:rsidRPr="004059D5">
              <w:rPr>
                <w:rFonts w:ascii="Arial" w:eastAsia="Calibri" w:hAnsi="Arial" w:cs="Arial"/>
                <w:sz w:val="20"/>
                <w:szCs w:val="20"/>
              </w:rPr>
              <w:t>corporate</w:t>
            </w:r>
            <w:r w:rsidRPr="004059D5">
              <w:rPr>
                <w:rFonts w:ascii="Arial" w:eastAsia="Calibri" w:hAnsi="Arial" w:cs="Arial"/>
                <w:spacing w:val="-3"/>
                <w:sz w:val="20"/>
                <w:szCs w:val="20"/>
              </w:rPr>
              <w:t xml:space="preserve"> </w:t>
            </w:r>
            <w:r w:rsidRPr="004059D5">
              <w:rPr>
                <w:rFonts w:ascii="Arial" w:eastAsia="Calibri" w:hAnsi="Arial" w:cs="Arial"/>
                <w:sz w:val="20"/>
                <w:szCs w:val="20"/>
              </w:rPr>
              <w:t>capacity</w:t>
            </w:r>
            <w:r w:rsidRPr="004059D5">
              <w:rPr>
                <w:rFonts w:ascii="Arial" w:eastAsia="Calibri" w:hAnsi="Arial" w:cs="Arial"/>
                <w:spacing w:val="-3"/>
                <w:sz w:val="20"/>
                <w:szCs w:val="20"/>
              </w:rPr>
              <w:t xml:space="preserve"> </w:t>
            </w:r>
            <w:r w:rsidRPr="004059D5">
              <w:rPr>
                <w:rFonts w:ascii="Arial" w:eastAsia="Calibri" w:hAnsi="Arial" w:cs="Arial"/>
                <w:sz w:val="20"/>
                <w:szCs w:val="20"/>
              </w:rPr>
              <w:t>to surge during emergencies by stipulating some enabling policy provisions such as availability for emergency deployment as a requirement for WHE employment, supervisors</w:t>
            </w:r>
            <w:r w:rsidRPr="004059D5">
              <w:rPr>
                <w:rFonts w:ascii="Arial" w:eastAsia="Calibri" w:hAnsi="Arial" w:cs="Arial"/>
                <w:spacing w:val="-12"/>
                <w:sz w:val="20"/>
                <w:szCs w:val="20"/>
              </w:rPr>
              <w:t xml:space="preserve"> </w:t>
            </w:r>
            <w:r w:rsidRPr="004059D5">
              <w:rPr>
                <w:rFonts w:ascii="Arial" w:eastAsia="Calibri" w:hAnsi="Arial" w:cs="Arial"/>
                <w:sz w:val="20"/>
                <w:szCs w:val="20"/>
              </w:rPr>
              <w:t>to be supportive for the release of staff, flexible entitlement during deployment,</w:t>
            </w:r>
            <w:r w:rsidRPr="004059D5">
              <w:rPr>
                <w:rFonts w:ascii="Arial" w:eastAsia="Calibri" w:hAnsi="Arial" w:cs="Arial"/>
                <w:spacing w:val="-32"/>
                <w:sz w:val="20"/>
                <w:szCs w:val="20"/>
              </w:rPr>
              <w:t xml:space="preserve"> </w:t>
            </w:r>
            <w:r w:rsidRPr="004059D5">
              <w:rPr>
                <w:rFonts w:ascii="Arial" w:eastAsia="Calibri" w:hAnsi="Arial" w:cs="Arial"/>
                <w:sz w:val="20"/>
                <w:szCs w:val="20"/>
              </w:rPr>
              <w:t>etc.</w:t>
            </w:r>
          </w:p>
          <w:p w14:paraId="20B88392" w14:textId="77777777" w:rsidR="00E8523A" w:rsidRPr="004059D5" w:rsidRDefault="00E8523A" w:rsidP="000C1669">
            <w:pPr>
              <w:pStyle w:val="TableParagraph"/>
              <w:rPr>
                <w:rFonts w:ascii="Arial" w:eastAsia="Times New Roman" w:hAnsi="Arial" w:cs="Arial"/>
                <w:sz w:val="20"/>
                <w:szCs w:val="20"/>
              </w:rPr>
            </w:pPr>
          </w:p>
          <w:p w14:paraId="619C4523" w14:textId="77777777" w:rsidR="00E8523A" w:rsidRPr="004059D5" w:rsidRDefault="00E8523A" w:rsidP="000C1669">
            <w:pPr>
              <w:pStyle w:val="TableParagraph"/>
              <w:ind w:left="103"/>
              <w:rPr>
                <w:rFonts w:ascii="Arial" w:eastAsia="Calibri" w:hAnsi="Arial" w:cs="Arial"/>
                <w:sz w:val="20"/>
                <w:szCs w:val="20"/>
              </w:rPr>
            </w:pPr>
            <w:r w:rsidRPr="004059D5">
              <w:rPr>
                <w:rFonts w:ascii="Arial" w:hAnsi="Arial" w:cs="Arial"/>
                <w:sz w:val="20"/>
                <w:szCs w:val="20"/>
              </w:rPr>
              <w:t xml:space="preserve">Partnership roster SOPs as well as Guidelines on selection &amp; request for deployment are in the final stage </w:t>
            </w:r>
            <w:proofErr w:type="gramStart"/>
            <w:r w:rsidRPr="004059D5">
              <w:rPr>
                <w:rFonts w:ascii="Arial" w:hAnsi="Arial" w:cs="Arial"/>
                <w:sz w:val="20"/>
                <w:szCs w:val="20"/>
              </w:rPr>
              <w:t>of</w:t>
            </w:r>
            <w:r w:rsidR="00B47354" w:rsidRPr="004059D5">
              <w:rPr>
                <w:rFonts w:ascii="Arial" w:hAnsi="Arial" w:cs="Arial"/>
                <w:sz w:val="20"/>
                <w:szCs w:val="20"/>
              </w:rPr>
              <w:t xml:space="preserve"> </w:t>
            </w:r>
            <w:r w:rsidRPr="004059D5">
              <w:rPr>
                <w:rFonts w:ascii="Arial" w:hAnsi="Arial" w:cs="Arial"/>
                <w:spacing w:val="-31"/>
                <w:sz w:val="20"/>
                <w:szCs w:val="20"/>
              </w:rPr>
              <w:t xml:space="preserve"> </w:t>
            </w:r>
            <w:r w:rsidRPr="004059D5">
              <w:rPr>
                <w:rFonts w:ascii="Arial" w:hAnsi="Arial" w:cs="Arial"/>
                <w:sz w:val="20"/>
                <w:szCs w:val="20"/>
              </w:rPr>
              <w:t>development</w:t>
            </w:r>
            <w:proofErr w:type="gramEnd"/>
            <w:r w:rsidRPr="004059D5">
              <w:rPr>
                <w:rFonts w:ascii="Arial" w:hAnsi="Arial" w:cs="Arial"/>
                <w:sz w:val="20"/>
                <w:szCs w:val="20"/>
              </w:rPr>
              <w:t>.</w:t>
            </w:r>
          </w:p>
          <w:bookmarkEnd w:id="0"/>
          <w:p w14:paraId="43154C65" w14:textId="77777777" w:rsidR="00E8523A" w:rsidRPr="004059D5" w:rsidRDefault="00E8523A" w:rsidP="000C1669">
            <w:pPr>
              <w:pStyle w:val="TableParagraph"/>
              <w:rPr>
                <w:rFonts w:ascii="Arial" w:eastAsia="Times New Roman" w:hAnsi="Arial" w:cs="Arial"/>
                <w:sz w:val="20"/>
                <w:szCs w:val="20"/>
              </w:rPr>
            </w:pPr>
          </w:p>
          <w:p w14:paraId="2320A220" w14:textId="77777777" w:rsidR="00E8523A" w:rsidRPr="004059D5" w:rsidRDefault="00E8523A" w:rsidP="000C1669">
            <w:pPr>
              <w:pStyle w:val="TableParagraph"/>
              <w:ind w:left="103" w:right="246"/>
              <w:rPr>
                <w:rFonts w:ascii="Arial" w:eastAsia="Calibri" w:hAnsi="Arial" w:cs="Arial"/>
                <w:sz w:val="20"/>
                <w:szCs w:val="20"/>
              </w:rPr>
            </w:pPr>
            <w:r w:rsidRPr="004059D5">
              <w:rPr>
                <w:rFonts w:ascii="Arial" w:hAnsi="Arial" w:cs="Arial"/>
                <w:sz w:val="20"/>
                <w:szCs w:val="20"/>
              </w:rPr>
              <w:t>Procedures</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Medical</w:t>
            </w:r>
            <w:r w:rsidRPr="004059D5">
              <w:rPr>
                <w:rFonts w:ascii="Arial" w:hAnsi="Arial" w:cs="Arial"/>
                <w:spacing w:val="-1"/>
                <w:sz w:val="20"/>
                <w:szCs w:val="20"/>
              </w:rPr>
              <w:t xml:space="preserve"> </w:t>
            </w:r>
            <w:r w:rsidRPr="004059D5">
              <w:rPr>
                <w:rFonts w:ascii="Arial" w:hAnsi="Arial" w:cs="Arial"/>
                <w:sz w:val="20"/>
                <w:szCs w:val="20"/>
              </w:rPr>
              <w:t>Evacuation</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non-staff</w:t>
            </w:r>
            <w:r w:rsidRPr="004059D5">
              <w:rPr>
                <w:rFonts w:ascii="Arial" w:hAnsi="Arial" w:cs="Arial"/>
                <w:spacing w:val="-1"/>
                <w:sz w:val="20"/>
                <w:szCs w:val="20"/>
              </w:rPr>
              <w:t xml:space="preserve"> </w:t>
            </w:r>
            <w:r w:rsidRPr="004059D5">
              <w:rPr>
                <w:rFonts w:ascii="Arial" w:hAnsi="Arial" w:cs="Arial"/>
                <w:sz w:val="20"/>
                <w:szCs w:val="20"/>
              </w:rPr>
              <w:t>are</w:t>
            </w:r>
            <w:r w:rsidRPr="004059D5">
              <w:rPr>
                <w:rFonts w:ascii="Arial" w:hAnsi="Arial" w:cs="Arial"/>
                <w:spacing w:val="-1"/>
                <w:sz w:val="20"/>
                <w:szCs w:val="20"/>
              </w:rPr>
              <w:t xml:space="preserve"> </w:t>
            </w:r>
            <w:r w:rsidRPr="004059D5">
              <w:rPr>
                <w:rFonts w:ascii="Arial" w:hAnsi="Arial" w:cs="Arial"/>
                <w:sz w:val="20"/>
                <w:szCs w:val="20"/>
              </w:rPr>
              <w:t>published.</w:t>
            </w:r>
            <w:r w:rsidRPr="004059D5">
              <w:rPr>
                <w:rFonts w:ascii="Arial" w:hAnsi="Arial" w:cs="Arial"/>
                <w:spacing w:val="-1"/>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key</w:t>
            </w:r>
            <w:r w:rsidRPr="004059D5">
              <w:rPr>
                <w:rFonts w:ascii="Arial" w:hAnsi="Arial" w:cs="Arial"/>
                <w:spacing w:val="-3"/>
                <w:sz w:val="20"/>
                <w:szCs w:val="20"/>
              </w:rPr>
              <w:t xml:space="preserve"> </w:t>
            </w:r>
            <w:r w:rsidRPr="004059D5">
              <w:rPr>
                <w:rFonts w:ascii="Arial" w:hAnsi="Arial" w:cs="Arial"/>
                <w:sz w:val="20"/>
                <w:szCs w:val="20"/>
              </w:rPr>
              <w:t>component</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newly published</w:t>
            </w:r>
            <w:r w:rsidRPr="004059D5">
              <w:rPr>
                <w:rFonts w:ascii="Arial" w:hAnsi="Arial" w:cs="Arial"/>
                <w:spacing w:val="-2"/>
                <w:sz w:val="20"/>
                <w:szCs w:val="20"/>
              </w:rPr>
              <w:t xml:space="preserve"> </w:t>
            </w:r>
            <w:r w:rsidRPr="004059D5">
              <w:rPr>
                <w:rFonts w:ascii="Arial" w:hAnsi="Arial" w:cs="Arial"/>
                <w:sz w:val="20"/>
                <w:szCs w:val="20"/>
              </w:rPr>
              <w:t>SOPs</w:t>
            </w:r>
            <w:r w:rsidRPr="004059D5">
              <w:rPr>
                <w:rFonts w:ascii="Arial" w:hAnsi="Arial" w:cs="Arial"/>
                <w:spacing w:val="-1"/>
                <w:sz w:val="20"/>
                <w:szCs w:val="20"/>
              </w:rPr>
              <w:t xml:space="preserve"> </w:t>
            </w:r>
            <w:r w:rsidRPr="004059D5">
              <w:rPr>
                <w:rFonts w:ascii="Arial" w:hAnsi="Arial" w:cs="Arial"/>
                <w:sz w:val="20"/>
                <w:szCs w:val="20"/>
              </w:rPr>
              <w:t>is</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ensure</w:t>
            </w:r>
            <w:r w:rsidRPr="004059D5">
              <w:rPr>
                <w:rFonts w:ascii="Arial" w:hAnsi="Arial" w:cs="Arial"/>
                <w:spacing w:val="-5"/>
                <w:sz w:val="20"/>
                <w:szCs w:val="20"/>
              </w:rPr>
              <w:t xml:space="preserve"> </w:t>
            </w:r>
            <w:r w:rsidRPr="004059D5">
              <w:rPr>
                <w:rFonts w:ascii="Arial" w:hAnsi="Arial" w:cs="Arial"/>
                <w:sz w:val="20"/>
                <w:szCs w:val="20"/>
              </w:rPr>
              <w:t>up-front</w:t>
            </w:r>
            <w:r w:rsidRPr="004059D5">
              <w:rPr>
                <w:rFonts w:ascii="Arial" w:hAnsi="Arial" w:cs="Arial"/>
                <w:spacing w:val="-1"/>
                <w:sz w:val="20"/>
                <w:szCs w:val="20"/>
              </w:rPr>
              <w:t xml:space="preserve"> </w:t>
            </w:r>
            <w:r w:rsidRPr="004059D5">
              <w:rPr>
                <w:rFonts w:ascii="Arial" w:hAnsi="Arial" w:cs="Arial"/>
                <w:sz w:val="20"/>
                <w:szCs w:val="20"/>
              </w:rPr>
              <w:t>arrangements</w:t>
            </w:r>
            <w:r w:rsidRPr="004059D5">
              <w:rPr>
                <w:rFonts w:ascii="Arial" w:hAnsi="Arial" w:cs="Arial"/>
                <w:spacing w:val="-4"/>
                <w:sz w:val="20"/>
                <w:szCs w:val="20"/>
              </w:rPr>
              <w:t xml:space="preserve"> </w:t>
            </w:r>
            <w:r w:rsidRPr="004059D5">
              <w:rPr>
                <w:rFonts w:ascii="Arial" w:hAnsi="Arial" w:cs="Arial"/>
                <w:sz w:val="20"/>
                <w:szCs w:val="20"/>
              </w:rPr>
              <w:t>and financing</w:t>
            </w:r>
            <w:r w:rsidRPr="004059D5">
              <w:rPr>
                <w:rFonts w:ascii="Arial" w:hAnsi="Arial" w:cs="Arial"/>
                <w:spacing w:val="-2"/>
                <w:sz w:val="20"/>
                <w:szCs w:val="20"/>
              </w:rPr>
              <w:t xml:space="preserve"> </w:t>
            </w:r>
            <w:r w:rsidRPr="004059D5">
              <w:rPr>
                <w:rFonts w:ascii="Arial" w:hAnsi="Arial" w:cs="Arial"/>
                <w:sz w:val="20"/>
                <w:szCs w:val="20"/>
              </w:rPr>
              <w:t>is</w:t>
            </w:r>
            <w:r w:rsidRPr="004059D5">
              <w:rPr>
                <w:rFonts w:ascii="Arial" w:hAnsi="Arial" w:cs="Arial"/>
                <w:spacing w:val="-2"/>
                <w:sz w:val="20"/>
                <w:szCs w:val="20"/>
              </w:rPr>
              <w:t xml:space="preserve"> </w:t>
            </w:r>
            <w:r w:rsidRPr="004059D5">
              <w:rPr>
                <w:rFonts w:ascii="Arial" w:hAnsi="Arial" w:cs="Arial"/>
                <w:sz w:val="20"/>
                <w:szCs w:val="20"/>
              </w:rPr>
              <w:t>provided</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then</w:t>
            </w:r>
            <w:r w:rsidRPr="004059D5">
              <w:rPr>
                <w:rFonts w:ascii="Arial" w:hAnsi="Arial" w:cs="Arial"/>
                <w:spacing w:val="-2"/>
                <w:sz w:val="20"/>
                <w:szCs w:val="20"/>
              </w:rPr>
              <w:t xml:space="preserve"> </w:t>
            </w:r>
            <w:r w:rsidRPr="004059D5">
              <w:rPr>
                <w:rFonts w:ascii="Arial" w:hAnsi="Arial" w:cs="Arial"/>
                <w:sz w:val="20"/>
                <w:szCs w:val="20"/>
              </w:rPr>
              <w:t>recover</w:t>
            </w:r>
            <w:r w:rsidRPr="004059D5">
              <w:rPr>
                <w:rFonts w:ascii="Arial" w:hAnsi="Arial" w:cs="Arial"/>
                <w:spacing w:val="-2"/>
                <w:sz w:val="20"/>
                <w:szCs w:val="20"/>
              </w:rPr>
              <w:t xml:space="preserve"> </w:t>
            </w:r>
            <w:r w:rsidRPr="004059D5">
              <w:rPr>
                <w:rFonts w:ascii="Arial" w:hAnsi="Arial" w:cs="Arial"/>
                <w:sz w:val="20"/>
                <w:szCs w:val="20"/>
              </w:rPr>
              <w:t>costs</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furthest</w:t>
            </w:r>
            <w:r w:rsidRPr="004059D5">
              <w:rPr>
                <w:rFonts w:ascii="Arial" w:hAnsi="Arial" w:cs="Arial"/>
                <w:spacing w:val="-4"/>
                <w:sz w:val="20"/>
                <w:szCs w:val="20"/>
              </w:rPr>
              <w:t xml:space="preserve"> </w:t>
            </w:r>
            <w:r w:rsidRPr="004059D5">
              <w:rPr>
                <w:rFonts w:ascii="Arial" w:hAnsi="Arial" w:cs="Arial"/>
                <w:sz w:val="20"/>
                <w:szCs w:val="20"/>
              </w:rPr>
              <w:t>extent</w:t>
            </w:r>
            <w:r w:rsidRPr="004059D5">
              <w:rPr>
                <w:rFonts w:ascii="Arial" w:hAnsi="Arial" w:cs="Arial"/>
                <w:spacing w:val="-2"/>
                <w:sz w:val="20"/>
                <w:szCs w:val="20"/>
              </w:rPr>
              <w:t xml:space="preserve"> </w:t>
            </w:r>
            <w:r w:rsidRPr="004059D5">
              <w:rPr>
                <w:rFonts w:ascii="Arial" w:hAnsi="Arial" w:cs="Arial"/>
                <w:sz w:val="20"/>
                <w:szCs w:val="20"/>
              </w:rPr>
              <w:t>possible</w:t>
            </w:r>
            <w:r w:rsidRPr="004059D5">
              <w:rPr>
                <w:rFonts w:ascii="Arial" w:hAnsi="Arial" w:cs="Arial"/>
                <w:spacing w:val="-2"/>
                <w:sz w:val="20"/>
                <w:szCs w:val="20"/>
              </w:rPr>
              <w:t xml:space="preserve"> </w:t>
            </w:r>
            <w:r w:rsidRPr="004059D5">
              <w:rPr>
                <w:rFonts w:ascii="Arial" w:hAnsi="Arial" w:cs="Arial"/>
                <w:sz w:val="20"/>
                <w:szCs w:val="20"/>
              </w:rPr>
              <w:t>afterwards.</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detailed</w:t>
            </w:r>
            <w:r w:rsidRPr="004059D5">
              <w:rPr>
                <w:rFonts w:ascii="Arial" w:hAnsi="Arial" w:cs="Arial"/>
                <w:spacing w:val="-3"/>
                <w:sz w:val="20"/>
                <w:szCs w:val="20"/>
              </w:rPr>
              <w:t xml:space="preserve"> </w:t>
            </w:r>
            <w:r w:rsidRPr="004059D5">
              <w:rPr>
                <w:rFonts w:ascii="Arial" w:hAnsi="Arial" w:cs="Arial"/>
                <w:sz w:val="20"/>
                <w:szCs w:val="20"/>
              </w:rPr>
              <w:t>SOPs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provision</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medevac</w:t>
            </w:r>
            <w:r w:rsidRPr="004059D5">
              <w:rPr>
                <w:rFonts w:ascii="Arial" w:hAnsi="Arial" w:cs="Arial"/>
                <w:spacing w:val="-2"/>
                <w:sz w:val="20"/>
                <w:szCs w:val="20"/>
              </w:rPr>
              <w:t xml:space="preserve"> </w:t>
            </w:r>
            <w:r w:rsidRPr="004059D5">
              <w:rPr>
                <w:rFonts w:ascii="Arial" w:hAnsi="Arial" w:cs="Arial"/>
                <w:sz w:val="20"/>
                <w:szCs w:val="20"/>
              </w:rPr>
              <w:t>by</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partner</w:t>
            </w:r>
            <w:r w:rsidRPr="004059D5">
              <w:rPr>
                <w:rFonts w:ascii="Arial" w:hAnsi="Arial" w:cs="Arial"/>
                <w:spacing w:val="-2"/>
                <w:sz w:val="20"/>
                <w:szCs w:val="20"/>
              </w:rPr>
              <w:t xml:space="preserve"> </w:t>
            </w:r>
            <w:r w:rsidRPr="004059D5">
              <w:rPr>
                <w:rFonts w:ascii="Arial" w:hAnsi="Arial" w:cs="Arial"/>
                <w:sz w:val="20"/>
                <w:szCs w:val="20"/>
              </w:rPr>
              <w:t>agencies</w:t>
            </w:r>
            <w:r w:rsidRPr="004059D5">
              <w:rPr>
                <w:rFonts w:ascii="Arial" w:hAnsi="Arial" w:cs="Arial"/>
                <w:spacing w:val="-3"/>
                <w:sz w:val="20"/>
                <w:szCs w:val="20"/>
              </w:rPr>
              <w:t xml:space="preserve"> </w:t>
            </w:r>
            <w:r w:rsidRPr="004059D5">
              <w:rPr>
                <w:rFonts w:ascii="Arial" w:hAnsi="Arial" w:cs="Arial"/>
                <w:sz w:val="20"/>
                <w:szCs w:val="20"/>
              </w:rPr>
              <w:t>is</w:t>
            </w:r>
            <w:r w:rsidRPr="004059D5">
              <w:rPr>
                <w:rFonts w:ascii="Arial" w:hAnsi="Arial" w:cs="Arial"/>
                <w:spacing w:val="-2"/>
                <w:sz w:val="20"/>
                <w:szCs w:val="20"/>
              </w:rPr>
              <w:t xml:space="preserve"> </w:t>
            </w:r>
            <w:r w:rsidRPr="004059D5">
              <w:rPr>
                <w:rFonts w:ascii="Arial" w:hAnsi="Arial" w:cs="Arial"/>
                <w:sz w:val="20"/>
                <w:szCs w:val="20"/>
              </w:rPr>
              <w:t>being developed.</w:t>
            </w:r>
          </w:p>
          <w:p w14:paraId="35F85A86" w14:textId="77777777" w:rsidR="00E8523A" w:rsidRPr="004059D5" w:rsidRDefault="00E8523A" w:rsidP="000C1669">
            <w:pPr>
              <w:pStyle w:val="TableParagraph"/>
              <w:rPr>
                <w:rFonts w:ascii="Arial" w:eastAsia="Times New Roman" w:hAnsi="Arial" w:cs="Arial"/>
                <w:sz w:val="20"/>
                <w:szCs w:val="20"/>
              </w:rPr>
            </w:pPr>
          </w:p>
          <w:p w14:paraId="13B5A9AA" w14:textId="77777777" w:rsidR="00E8523A" w:rsidRPr="004059D5" w:rsidRDefault="00E8523A" w:rsidP="000C1669">
            <w:pPr>
              <w:pStyle w:val="TableParagraph"/>
              <w:ind w:left="103" w:right="296"/>
              <w:rPr>
                <w:rFonts w:ascii="Arial" w:eastAsia="Calibri" w:hAnsi="Arial" w:cs="Arial"/>
                <w:sz w:val="20"/>
                <w:szCs w:val="20"/>
              </w:rPr>
            </w:pPr>
            <w:r w:rsidRPr="004059D5">
              <w:rPr>
                <w:rFonts w:ascii="Arial" w:hAnsi="Arial" w:cs="Arial"/>
                <w:b/>
                <w:sz w:val="20"/>
                <w:szCs w:val="20"/>
              </w:rPr>
              <w:t>Administrative</w:t>
            </w:r>
            <w:r w:rsidRPr="004059D5">
              <w:rPr>
                <w:rFonts w:ascii="Arial" w:hAnsi="Arial" w:cs="Arial"/>
                <w:b/>
                <w:spacing w:val="-3"/>
                <w:sz w:val="20"/>
                <w:szCs w:val="20"/>
              </w:rPr>
              <w:t xml:space="preserve"> </w:t>
            </w:r>
            <w:r w:rsidRPr="004059D5">
              <w:rPr>
                <w:rFonts w:ascii="Arial" w:hAnsi="Arial" w:cs="Arial"/>
                <w:b/>
                <w:sz w:val="20"/>
                <w:szCs w:val="20"/>
              </w:rPr>
              <w:t xml:space="preserve">Services </w:t>
            </w:r>
            <w:r w:rsidRPr="004059D5">
              <w:rPr>
                <w:rFonts w:ascii="Arial" w:hAnsi="Arial" w:cs="Arial"/>
                <w:sz w:val="20"/>
                <w:szCs w:val="20"/>
              </w:rPr>
              <w:t>for</w:t>
            </w:r>
            <w:r w:rsidRPr="004059D5">
              <w:rPr>
                <w:rFonts w:ascii="Arial" w:hAnsi="Arial" w:cs="Arial"/>
                <w:spacing w:val="-5"/>
                <w:sz w:val="20"/>
                <w:szCs w:val="20"/>
              </w:rPr>
              <w:t xml:space="preserve"> </w:t>
            </w:r>
            <w:r w:rsidRPr="004059D5">
              <w:rPr>
                <w:rFonts w:ascii="Arial" w:hAnsi="Arial" w:cs="Arial"/>
                <w:sz w:val="20"/>
                <w:szCs w:val="20"/>
              </w:rPr>
              <w:t>Emergencies</w:t>
            </w:r>
            <w:r w:rsidRPr="004059D5">
              <w:rPr>
                <w:rFonts w:ascii="Arial" w:hAnsi="Arial" w:cs="Arial"/>
                <w:spacing w:val="-2"/>
                <w:sz w:val="20"/>
                <w:szCs w:val="20"/>
              </w:rPr>
              <w:t xml:space="preserve"> </w:t>
            </w:r>
            <w:r w:rsidRPr="004059D5">
              <w:rPr>
                <w:rFonts w:ascii="Arial" w:hAnsi="Arial" w:cs="Arial"/>
                <w:sz w:val="20"/>
                <w:szCs w:val="20"/>
              </w:rPr>
              <w:t>have</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updated</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align</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4"/>
                <w:sz w:val="20"/>
                <w:szCs w:val="20"/>
              </w:rPr>
              <w:t xml:space="preserve"> </w:t>
            </w:r>
            <w:r w:rsidRPr="004059D5">
              <w:rPr>
                <w:rFonts w:ascii="Arial" w:hAnsi="Arial" w:cs="Arial"/>
                <w:sz w:val="20"/>
                <w:szCs w:val="20"/>
              </w:rPr>
              <w:t>revision</w:t>
            </w:r>
            <w:r w:rsidRPr="004059D5">
              <w:rPr>
                <w:rFonts w:ascii="Arial" w:hAnsi="Arial" w:cs="Arial"/>
                <w:spacing w:val="-5"/>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activation</w:t>
            </w:r>
            <w:r w:rsidRPr="004059D5">
              <w:rPr>
                <w:rFonts w:ascii="Arial" w:hAnsi="Arial" w:cs="Arial"/>
                <w:spacing w:val="-5"/>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emergency</w:t>
            </w:r>
            <w:r w:rsidRPr="004059D5">
              <w:rPr>
                <w:rFonts w:ascii="Arial" w:hAnsi="Arial" w:cs="Arial"/>
                <w:spacing w:val="-2"/>
                <w:sz w:val="20"/>
                <w:szCs w:val="20"/>
              </w:rPr>
              <w:t xml:space="preserve"> </w:t>
            </w:r>
            <w:r w:rsidRPr="004059D5">
              <w:rPr>
                <w:rFonts w:ascii="Arial" w:hAnsi="Arial" w:cs="Arial"/>
                <w:sz w:val="20"/>
                <w:szCs w:val="20"/>
              </w:rPr>
              <w:t>SOPs,</w:t>
            </w:r>
            <w:r w:rsidRPr="004059D5">
              <w:rPr>
                <w:rFonts w:ascii="Arial" w:hAnsi="Arial" w:cs="Arial"/>
                <w:spacing w:val="-5"/>
                <w:sz w:val="20"/>
                <w:szCs w:val="20"/>
              </w:rPr>
              <w:t xml:space="preserve"> </w:t>
            </w:r>
            <w:r w:rsidRPr="004059D5">
              <w:rPr>
                <w:rFonts w:ascii="Arial" w:hAnsi="Arial" w:cs="Arial"/>
                <w:sz w:val="20"/>
                <w:szCs w:val="20"/>
              </w:rPr>
              <w:t>including</w:t>
            </w:r>
            <w:r w:rsidRPr="004059D5">
              <w:rPr>
                <w:rFonts w:ascii="Arial" w:hAnsi="Arial" w:cs="Arial"/>
                <w:spacing w:val="-3"/>
                <w:sz w:val="20"/>
                <w:szCs w:val="20"/>
              </w:rPr>
              <w:t xml:space="preserve"> </w:t>
            </w:r>
            <w:r w:rsidRPr="004059D5">
              <w:rPr>
                <w:rFonts w:ascii="Arial" w:hAnsi="Arial" w:cs="Arial"/>
                <w:sz w:val="20"/>
                <w:szCs w:val="20"/>
              </w:rPr>
              <w:t>streamlining</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authorized</w:t>
            </w:r>
            <w:r w:rsidRPr="004059D5">
              <w:rPr>
                <w:rFonts w:ascii="Arial" w:hAnsi="Arial" w:cs="Arial"/>
                <w:spacing w:val="-5"/>
                <w:sz w:val="20"/>
                <w:szCs w:val="20"/>
              </w:rPr>
              <w:t xml:space="preserve"> </w:t>
            </w:r>
            <w:r w:rsidRPr="004059D5">
              <w:rPr>
                <w:rFonts w:ascii="Arial" w:hAnsi="Arial" w:cs="Arial"/>
                <w:sz w:val="20"/>
                <w:szCs w:val="20"/>
              </w:rPr>
              <w:t>officials</w:t>
            </w:r>
            <w:r w:rsidRPr="004059D5">
              <w:rPr>
                <w:rFonts w:ascii="Arial" w:hAnsi="Arial" w:cs="Arial"/>
                <w:spacing w:val="-1"/>
                <w:sz w:val="20"/>
                <w:szCs w:val="20"/>
              </w:rPr>
              <w:t xml:space="preserve"> </w:t>
            </w:r>
            <w:r w:rsidRPr="004059D5">
              <w:rPr>
                <w:rFonts w:ascii="Arial" w:hAnsi="Arial" w:cs="Arial"/>
                <w:sz w:val="20"/>
                <w:szCs w:val="20"/>
              </w:rPr>
              <w:t>to request</w:t>
            </w:r>
            <w:r w:rsidRPr="004059D5">
              <w:rPr>
                <w:rFonts w:ascii="Arial" w:hAnsi="Arial" w:cs="Arial"/>
                <w:spacing w:val="-4"/>
                <w:sz w:val="20"/>
                <w:szCs w:val="20"/>
              </w:rPr>
              <w:t xml:space="preserve"> </w:t>
            </w:r>
            <w:r w:rsidRPr="004059D5">
              <w:rPr>
                <w:rFonts w:ascii="Arial" w:hAnsi="Arial" w:cs="Arial"/>
                <w:sz w:val="20"/>
                <w:szCs w:val="20"/>
              </w:rPr>
              <w:t>emergency</w:t>
            </w:r>
            <w:r w:rsidRPr="004059D5">
              <w:rPr>
                <w:rFonts w:ascii="Arial" w:hAnsi="Arial" w:cs="Arial"/>
                <w:spacing w:val="-2"/>
                <w:sz w:val="20"/>
                <w:szCs w:val="20"/>
              </w:rPr>
              <w:t xml:space="preserve"> </w:t>
            </w:r>
            <w:r w:rsidRPr="004059D5">
              <w:rPr>
                <w:rFonts w:ascii="Arial" w:hAnsi="Arial" w:cs="Arial"/>
                <w:sz w:val="20"/>
                <w:szCs w:val="20"/>
              </w:rPr>
              <w:t>services</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GSC.</w:t>
            </w:r>
            <w:r w:rsidRPr="004059D5">
              <w:rPr>
                <w:rFonts w:ascii="Arial" w:hAnsi="Arial" w:cs="Arial"/>
                <w:spacing w:val="-2"/>
                <w:sz w:val="20"/>
                <w:szCs w:val="20"/>
              </w:rPr>
              <w:t xml:space="preserve"> </w:t>
            </w:r>
            <w:r w:rsidRPr="004059D5">
              <w:rPr>
                <w:rFonts w:ascii="Arial" w:hAnsi="Arial" w:cs="Arial"/>
                <w:sz w:val="20"/>
                <w:szCs w:val="20"/>
              </w:rPr>
              <w:t>GSC</w:t>
            </w:r>
            <w:r w:rsidRPr="004059D5">
              <w:rPr>
                <w:rFonts w:ascii="Arial" w:hAnsi="Arial" w:cs="Arial"/>
                <w:spacing w:val="-2"/>
                <w:sz w:val="20"/>
                <w:szCs w:val="20"/>
              </w:rPr>
              <w:t xml:space="preserve"> </w:t>
            </w:r>
            <w:r w:rsidRPr="004059D5">
              <w:rPr>
                <w:rFonts w:ascii="Arial" w:hAnsi="Arial" w:cs="Arial"/>
                <w:sz w:val="20"/>
                <w:szCs w:val="20"/>
              </w:rPr>
              <w:t>has</w:t>
            </w:r>
            <w:r w:rsidRPr="004059D5">
              <w:rPr>
                <w:rFonts w:ascii="Arial" w:hAnsi="Arial" w:cs="Arial"/>
                <w:spacing w:val="-4"/>
                <w:sz w:val="20"/>
                <w:szCs w:val="20"/>
              </w:rPr>
              <w:t xml:space="preserve"> </w:t>
            </w:r>
            <w:r w:rsidRPr="004059D5">
              <w:rPr>
                <w:rFonts w:ascii="Arial" w:hAnsi="Arial" w:cs="Arial"/>
                <w:sz w:val="20"/>
                <w:szCs w:val="20"/>
              </w:rPr>
              <w:t>updated</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Emergency</w:t>
            </w:r>
            <w:r w:rsidRPr="004059D5">
              <w:rPr>
                <w:rFonts w:ascii="Arial" w:hAnsi="Arial" w:cs="Arial"/>
                <w:spacing w:val="-4"/>
                <w:sz w:val="20"/>
                <w:szCs w:val="20"/>
              </w:rPr>
              <w:t xml:space="preserve"> </w:t>
            </w:r>
            <w:r w:rsidRPr="004059D5">
              <w:rPr>
                <w:rFonts w:ascii="Arial" w:hAnsi="Arial" w:cs="Arial"/>
                <w:sz w:val="20"/>
                <w:szCs w:val="20"/>
              </w:rPr>
              <w:t>on-call</w:t>
            </w:r>
            <w:r w:rsidRPr="004059D5">
              <w:rPr>
                <w:rFonts w:ascii="Arial" w:hAnsi="Arial" w:cs="Arial"/>
                <w:spacing w:val="-3"/>
                <w:sz w:val="20"/>
                <w:szCs w:val="20"/>
              </w:rPr>
              <w:t xml:space="preserve"> </w:t>
            </w:r>
            <w:r w:rsidRPr="004059D5">
              <w:rPr>
                <w:rFonts w:ascii="Arial" w:hAnsi="Arial" w:cs="Arial"/>
                <w:sz w:val="20"/>
                <w:szCs w:val="20"/>
              </w:rPr>
              <w:t>list</w:t>
            </w:r>
            <w:r w:rsidRPr="004059D5">
              <w:rPr>
                <w:rFonts w:ascii="Arial" w:hAnsi="Arial" w:cs="Arial"/>
                <w:spacing w:val="-4"/>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4"/>
                <w:sz w:val="20"/>
                <w:szCs w:val="20"/>
              </w:rPr>
              <w:t xml:space="preserve"> </w:t>
            </w:r>
            <w:r w:rsidRPr="004059D5">
              <w:rPr>
                <w:rFonts w:ascii="Arial" w:hAnsi="Arial" w:cs="Arial"/>
                <w:sz w:val="20"/>
                <w:szCs w:val="20"/>
              </w:rPr>
              <w:t>variety</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administrative</w:t>
            </w:r>
            <w:r w:rsidRPr="004059D5">
              <w:rPr>
                <w:rFonts w:ascii="Arial" w:hAnsi="Arial" w:cs="Arial"/>
                <w:spacing w:val="-2"/>
                <w:sz w:val="20"/>
                <w:szCs w:val="20"/>
              </w:rPr>
              <w:t xml:space="preserve"> </w:t>
            </w:r>
            <w:r w:rsidRPr="004059D5">
              <w:rPr>
                <w:rFonts w:ascii="Arial" w:hAnsi="Arial" w:cs="Arial"/>
                <w:sz w:val="20"/>
                <w:szCs w:val="20"/>
              </w:rPr>
              <w:t>services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graded</w:t>
            </w:r>
            <w:r w:rsidRPr="004059D5">
              <w:rPr>
                <w:rFonts w:ascii="Arial" w:hAnsi="Arial" w:cs="Arial"/>
                <w:spacing w:val="-2"/>
                <w:sz w:val="20"/>
                <w:szCs w:val="20"/>
              </w:rPr>
              <w:t xml:space="preserve"> </w:t>
            </w:r>
            <w:r w:rsidRPr="004059D5">
              <w:rPr>
                <w:rFonts w:ascii="Arial" w:hAnsi="Arial" w:cs="Arial"/>
                <w:sz w:val="20"/>
                <w:szCs w:val="20"/>
              </w:rPr>
              <w:t>emergencies.</w:t>
            </w:r>
          </w:p>
          <w:p w14:paraId="3B3A9036" w14:textId="77777777" w:rsidR="00E8523A" w:rsidRPr="004059D5" w:rsidRDefault="00E8523A" w:rsidP="000C1669">
            <w:pPr>
              <w:pStyle w:val="TableParagraph"/>
              <w:rPr>
                <w:rFonts w:ascii="Arial" w:eastAsia="Times New Roman" w:hAnsi="Arial" w:cs="Arial"/>
                <w:sz w:val="20"/>
                <w:szCs w:val="20"/>
              </w:rPr>
            </w:pPr>
          </w:p>
          <w:p w14:paraId="50BB3CF6" w14:textId="77777777" w:rsidR="00E8523A" w:rsidRPr="004059D5" w:rsidRDefault="00E8523A" w:rsidP="000C1669">
            <w:pPr>
              <w:pStyle w:val="TableParagraph"/>
              <w:ind w:left="103" w:right="394"/>
              <w:rPr>
                <w:rFonts w:ascii="Arial" w:eastAsia="Calibri" w:hAnsi="Arial" w:cs="Arial"/>
                <w:sz w:val="20"/>
                <w:szCs w:val="20"/>
              </w:rPr>
            </w:pPr>
            <w:r w:rsidRPr="004059D5">
              <w:rPr>
                <w:rFonts w:ascii="Arial" w:eastAsia="Calibri" w:hAnsi="Arial" w:cs="Arial"/>
                <w:sz w:val="20"/>
                <w:szCs w:val="20"/>
              </w:rPr>
              <w:t>In</w:t>
            </w:r>
            <w:r w:rsidRPr="004059D5">
              <w:rPr>
                <w:rFonts w:ascii="Arial" w:eastAsia="Calibri" w:hAnsi="Arial" w:cs="Arial"/>
                <w:spacing w:val="-2"/>
                <w:sz w:val="20"/>
                <w:szCs w:val="20"/>
              </w:rPr>
              <w:t xml:space="preserve"> </w:t>
            </w:r>
            <w:r w:rsidRPr="004059D5">
              <w:rPr>
                <w:rFonts w:ascii="Arial" w:eastAsia="Calibri" w:hAnsi="Arial" w:cs="Arial"/>
                <w:sz w:val="20"/>
                <w:szCs w:val="20"/>
              </w:rPr>
              <w:t>line</w:t>
            </w:r>
            <w:r w:rsidRPr="004059D5">
              <w:rPr>
                <w:rFonts w:ascii="Arial" w:eastAsia="Calibri" w:hAnsi="Arial" w:cs="Arial"/>
                <w:spacing w:val="-1"/>
                <w:sz w:val="20"/>
                <w:szCs w:val="20"/>
              </w:rPr>
              <w:t xml:space="preserve"> </w:t>
            </w:r>
            <w:r w:rsidRPr="004059D5">
              <w:rPr>
                <w:rFonts w:ascii="Arial" w:eastAsia="Calibri" w:hAnsi="Arial" w:cs="Arial"/>
                <w:sz w:val="20"/>
                <w:szCs w:val="20"/>
              </w:rPr>
              <w:t>with</w:t>
            </w:r>
            <w:r w:rsidRPr="004059D5">
              <w:rPr>
                <w:rFonts w:ascii="Arial" w:eastAsia="Calibri" w:hAnsi="Arial" w:cs="Arial"/>
                <w:spacing w:val="-3"/>
                <w:sz w:val="20"/>
                <w:szCs w:val="20"/>
              </w:rPr>
              <w:t xml:space="preserve"> </w:t>
            </w:r>
            <w:r w:rsidRPr="004059D5">
              <w:rPr>
                <w:rFonts w:ascii="Arial" w:eastAsia="Calibri" w:hAnsi="Arial" w:cs="Arial"/>
                <w:sz w:val="20"/>
                <w:szCs w:val="20"/>
              </w:rPr>
              <w:t>WHO</w:t>
            </w:r>
            <w:r w:rsidRPr="004059D5">
              <w:rPr>
                <w:rFonts w:ascii="Arial" w:eastAsia="Calibri" w:hAnsi="Arial" w:cs="Arial"/>
                <w:spacing w:val="-2"/>
                <w:sz w:val="20"/>
                <w:szCs w:val="20"/>
              </w:rPr>
              <w:t xml:space="preserve"> </w:t>
            </w:r>
            <w:r w:rsidRPr="004059D5">
              <w:rPr>
                <w:rFonts w:ascii="Arial" w:eastAsia="Calibri" w:hAnsi="Arial" w:cs="Arial"/>
                <w:sz w:val="20"/>
                <w:szCs w:val="20"/>
              </w:rPr>
              <w:t>corporate</w:t>
            </w:r>
            <w:r w:rsidRPr="004059D5">
              <w:rPr>
                <w:rFonts w:ascii="Arial" w:eastAsia="Calibri" w:hAnsi="Arial" w:cs="Arial"/>
                <w:spacing w:val="-3"/>
                <w:sz w:val="20"/>
                <w:szCs w:val="20"/>
              </w:rPr>
              <w:t xml:space="preserve"> </w:t>
            </w:r>
            <w:r w:rsidRPr="004059D5">
              <w:rPr>
                <w:rFonts w:ascii="Arial" w:eastAsia="Calibri" w:hAnsi="Arial" w:cs="Arial"/>
                <w:sz w:val="20"/>
                <w:szCs w:val="20"/>
              </w:rPr>
              <w:t>FENSA</w:t>
            </w:r>
            <w:r w:rsidRPr="004059D5">
              <w:rPr>
                <w:rFonts w:ascii="Arial" w:eastAsia="Calibri" w:hAnsi="Arial" w:cs="Arial"/>
                <w:spacing w:val="-2"/>
                <w:sz w:val="20"/>
                <w:szCs w:val="20"/>
              </w:rPr>
              <w:t xml:space="preserve"> </w:t>
            </w:r>
            <w:r w:rsidRPr="004059D5">
              <w:rPr>
                <w:rFonts w:ascii="Arial" w:eastAsia="Calibri" w:hAnsi="Arial" w:cs="Arial"/>
                <w:sz w:val="20"/>
                <w:szCs w:val="20"/>
              </w:rPr>
              <w:t>policy,</w:t>
            </w:r>
            <w:r w:rsidRPr="004059D5">
              <w:rPr>
                <w:rFonts w:ascii="Arial" w:eastAsia="Calibri" w:hAnsi="Arial" w:cs="Arial"/>
                <w:spacing w:val="-1"/>
                <w:sz w:val="20"/>
                <w:szCs w:val="20"/>
              </w:rPr>
              <w:t xml:space="preserve"> </w:t>
            </w:r>
            <w:r w:rsidRPr="004059D5">
              <w:rPr>
                <w:rFonts w:ascii="Arial" w:eastAsia="Calibri" w:hAnsi="Arial" w:cs="Arial"/>
                <w:sz w:val="20"/>
                <w:szCs w:val="20"/>
              </w:rPr>
              <w:t>engagement</w:t>
            </w:r>
            <w:r w:rsidRPr="004059D5">
              <w:rPr>
                <w:rFonts w:ascii="Arial" w:eastAsia="Calibri" w:hAnsi="Arial" w:cs="Arial"/>
                <w:spacing w:val="-3"/>
                <w:sz w:val="20"/>
                <w:szCs w:val="20"/>
              </w:rPr>
              <w:t xml:space="preserve"> </w:t>
            </w:r>
            <w:r w:rsidRPr="004059D5">
              <w:rPr>
                <w:rFonts w:ascii="Arial" w:eastAsia="Calibri" w:hAnsi="Arial" w:cs="Arial"/>
                <w:sz w:val="20"/>
                <w:szCs w:val="20"/>
              </w:rPr>
              <w:t>of</w:t>
            </w:r>
            <w:r w:rsidRPr="004059D5">
              <w:rPr>
                <w:rFonts w:ascii="Arial" w:eastAsia="Calibri" w:hAnsi="Arial" w:cs="Arial"/>
                <w:spacing w:val="-1"/>
                <w:sz w:val="20"/>
                <w:szCs w:val="20"/>
              </w:rPr>
              <w:t xml:space="preserve"> </w:t>
            </w:r>
            <w:r w:rsidRPr="004059D5">
              <w:rPr>
                <w:rFonts w:ascii="Arial" w:eastAsia="Calibri" w:hAnsi="Arial" w:cs="Arial"/>
                <w:sz w:val="20"/>
                <w:szCs w:val="20"/>
              </w:rPr>
              <w:t>non-state</w:t>
            </w:r>
            <w:r w:rsidRPr="004059D5">
              <w:rPr>
                <w:rFonts w:ascii="Arial" w:eastAsia="Calibri" w:hAnsi="Arial" w:cs="Arial"/>
                <w:spacing w:val="-1"/>
                <w:sz w:val="20"/>
                <w:szCs w:val="20"/>
              </w:rPr>
              <w:t xml:space="preserve"> </w:t>
            </w:r>
            <w:r w:rsidRPr="004059D5">
              <w:rPr>
                <w:rFonts w:ascii="Arial" w:eastAsia="Calibri" w:hAnsi="Arial" w:cs="Arial"/>
                <w:sz w:val="20"/>
                <w:szCs w:val="20"/>
              </w:rPr>
              <w:t>actors</w:t>
            </w:r>
            <w:r w:rsidRPr="004059D5">
              <w:rPr>
                <w:rFonts w:ascii="Arial" w:eastAsia="Calibri" w:hAnsi="Arial" w:cs="Arial"/>
                <w:spacing w:val="-4"/>
                <w:sz w:val="20"/>
                <w:szCs w:val="20"/>
              </w:rPr>
              <w:t xml:space="preserve"> </w:t>
            </w:r>
            <w:r w:rsidRPr="004059D5">
              <w:rPr>
                <w:rFonts w:ascii="Arial" w:eastAsia="Calibri" w:hAnsi="Arial" w:cs="Arial"/>
                <w:sz w:val="20"/>
                <w:szCs w:val="20"/>
              </w:rPr>
              <w:t>during</w:t>
            </w:r>
            <w:r w:rsidRPr="004059D5">
              <w:rPr>
                <w:rFonts w:ascii="Arial" w:eastAsia="Calibri" w:hAnsi="Arial" w:cs="Arial"/>
                <w:spacing w:val="-2"/>
                <w:sz w:val="20"/>
                <w:szCs w:val="20"/>
              </w:rPr>
              <w:t xml:space="preserve"> </w:t>
            </w:r>
            <w:r w:rsidRPr="004059D5">
              <w:rPr>
                <w:rFonts w:ascii="Arial" w:eastAsia="Calibri" w:hAnsi="Arial" w:cs="Arial"/>
                <w:sz w:val="20"/>
                <w:szCs w:val="20"/>
              </w:rPr>
              <w:t>emergencies</w:t>
            </w:r>
            <w:r w:rsidRPr="004059D5">
              <w:rPr>
                <w:rFonts w:ascii="Arial" w:eastAsia="Calibri" w:hAnsi="Arial" w:cs="Arial"/>
                <w:spacing w:val="-3"/>
                <w:sz w:val="20"/>
                <w:szCs w:val="20"/>
              </w:rPr>
              <w:t xml:space="preserve"> </w:t>
            </w:r>
            <w:r w:rsidRPr="004059D5">
              <w:rPr>
                <w:rFonts w:ascii="Arial" w:eastAsia="Calibri" w:hAnsi="Arial" w:cs="Arial"/>
                <w:sz w:val="20"/>
                <w:szCs w:val="20"/>
              </w:rPr>
              <w:t>was</w:t>
            </w:r>
            <w:r w:rsidRPr="004059D5">
              <w:rPr>
                <w:rFonts w:ascii="Arial" w:eastAsia="Calibri" w:hAnsi="Arial" w:cs="Arial"/>
                <w:spacing w:val="-4"/>
                <w:sz w:val="20"/>
                <w:szCs w:val="20"/>
              </w:rPr>
              <w:t xml:space="preserve"> </w:t>
            </w:r>
            <w:r w:rsidRPr="004059D5">
              <w:rPr>
                <w:rFonts w:ascii="Arial" w:eastAsia="Calibri" w:hAnsi="Arial" w:cs="Arial"/>
                <w:sz w:val="20"/>
                <w:szCs w:val="20"/>
              </w:rPr>
              <w:t>published,</w:t>
            </w:r>
            <w:r w:rsidRPr="004059D5">
              <w:rPr>
                <w:rFonts w:ascii="Arial" w:eastAsia="Calibri" w:hAnsi="Arial" w:cs="Arial"/>
                <w:spacing w:val="-1"/>
                <w:sz w:val="20"/>
                <w:szCs w:val="20"/>
              </w:rPr>
              <w:t xml:space="preserve"> </w:t>
            </w:r>
            <w:r w:rsidRPr="004059D5">
              <w:rPr>
                <w:rFonts w:ascii="Arial" w:eastAsia="Calibri" w:hAnsi="Arial" w:cs="Arial"/>
                <w:sz w:val="20"/>
                <w:szCs w:val="20"/>
              </w:rPr>
              <w:t>outlining</w:t>
            </w:r>
            <w:r w:rsidRPr="004059D5">
              <w:rPr>
                <w:rFonts w:ascii="Arial" w:eastAsia="Calibri" w:hAnsi="Arial" w:cs="Arial"/>
                <w:spacing w:val="-2"/>
                <w:sz w:val="20"/>
                <w:szCs w:val="20"/>
              </w:rPr>
              <w:t xml:space="preserve"> </w:t>
            </w:r>
            <w:r w:rsidRPr="004059D5">
              <w:rPr>
                <w:rFonts w:ascii="Arial" w:eastAsia="Calibri" w:hAnsi="Arial" w:cs="Arial"/>
                <w:sz w:val="20"/>
                <w:szCs w:val="20"/>
              </w:rPr>
              <w:t>the</w:t>
            </w:r>
            <w:r w:rsidRPr="004059D5">
              <w:rPr>
                <w:rFonts w:ascii="Arial" w:eastAsia="Calibri" w:hAnsi="Arial" w:cs="Arial"/>
                <w:spacing w:val="-3"/>
                <w:sz w:val="20"/>
                <w:szCs w:val="20"/>
              </w:rPr>
              <w:t xml:space="preserve"> </w:t>
            </w:r>
            <w:r w:rsidRPr="004059D5">
              <w:rPr>
                <w:rFonts w:ascii="Arial" w:eastAsia="Calibri" w:hAnsi="Arial" w:cs="Arial"/>
                <w:sz w:val="20"/>
                <w:szCs w:val="20"/>
              </w:rPr>
              <w:t>simplified</w:t>
            </w:r>
            <w:r w:rsidRPr="004059D5">
              <w:rPr>
                <w:rFonts w:ascii="Arial" w:eastAsia="Calibri" w:hAnsi="Arial" w:cs="Arial"/>
                <w:spacing w:val="-4"/>
                <w:sz w:val="20"/>
                <w:szCs w:val="20"/>
              </w:rPr>
              <w:t xml:space="preserve"> </w:t>
            </w:r>
            <w:r w:rsidRPr="004059D5">
              <w:rPr>
                <w:rFonts w:ascii="Arial" w:eastAsia="Calibri" w:hAnsi="Arial" w:cs="Arial"/>
                <w:sz w:val="20"/>
                <w:szCs w:val="20"/>
              </w:rPr>
              <w:t>procedures</w:t>
            </w:r>
            <w:r w:rsidRPr="004059D5">
              <w:rPr>
                <w:rFonts w:ascii="Arial" w:eastAsia="Calibri" w:hAnsi="Arial" w:cs="Arial"/>
                <w:spacing w:val="-1"/>
                <w:sz w:val="20"/>
                <w:szCs w:val="20"/>
              </w:rPr>
              <w:t xml:space="preserve"> </w:t>
            </w:r>
            <w:r w:rsidRPr="004059D5">
              <w:rPr>
                <w:rFonts w:ascii="Arial" w:eastAsia="Calibri" w:hAnsi="Arial" w:cs="Arial"/>
                <w:sz w:val="20"/>
                <w:szCs w:val="20"/>
              </w:rPr>
              <w:t>to</w:t>
            </w:r>
            <w:r w:rsidRPr="004059D5">
              <w:rPr>
                <w:rFonts w:ascii="Arial" w:eastAsia="Calibri" w:hAnsi="Arial" w:cs="Arial"/>
                <w:spacing w:val="-2"/>
                <w:sz w:val="20"/>
                <w:szCs w:val="20"/>
              </w:rPr>
              <w:t xml:space="preserve"> </w:t>
            </w:r>
            <w:r w:rsidRPr="004059D5">
              <w:rPr>
                <w:rFonts w:ascii="Arial" w:eastAsia="Calibri" w:hAnsi="Arial" w:cs="Arial"/>
                <w:sz w:val="20"/>
                <w:szCs w:val="20"/>
              </w:rPr>
              <w:t>obtain</w:t>
            </w:r>
            <w:r w:rsidRPr="004059D5">
              <w:rPr>
                <w:rFonts w:ascii="Arial" w:eastAsia="Calibri" w:hAnsi="Arial" w:cs="Arial"/>
                <w:spacing w:val="-2"/>
                <w:sz w:val="20"/>
                <w:szCs w:val="20"/>
              </w:rPr>
              <w:t xml:space="preserve"> </w:t>
            </w:r>
            <w:r w:rsidRPr="004059D5">
              <w:rPr>
                <w:rFonts w:ascii="Arial" w:eastAsia="Calibri" w:hAnsi="Arial" w:cs="Arial"/>
                <w:sz w:val="20"/>
                <w:szCs w:val="20"/>
              </w:rPr>
              <w:t>approval</w:t>
            </w:r>
            <w:r w:rsidRPr="004059D5">
              <w:rPr>
                <w:rFonts w:ascii="Arial" w:eastAsia="Calibri" w:hAnsi="Arial" w:cs="Arial"/>
                <w:spacing w:val="-1"/>
                <w:sz w:val="20"/>
                <w:szCs w:val="20"/>
              </w:rPr>
              <w:t xml:space="preserve"> </w:t>
            </w:r>
            <w:r w:rsidRPr="004059D5">
              <w:rPr>
                <w:rFonts w:ascii="Arial" w:eastAsia="Calibri" w:hAnsi="Arial" w:cs="Arial"/>
                <w:sz w:val="20"/>
                <w:szCs w:val="20"/>
              </w:rPr>
              <w:t>to engage non-state actors (see section “Procurement and Supply Chain</w:t>
            </w:r>
            <w:r w:rsidRPr="004059D5">
              <w:rPr>
                <w:rFonts w:ascii="Arial" w:eastAsia="Calibri" w:hAnsi="Arial" w:cs="Arial"/>
                <w:spacing w:val="-14"/>
                <w:sz w:val="20"/>
                <w:szCs w:val="20"/>
              </w:rPr>
              <w:t xml:space="preserve"> </w:t>
            </w:r>
            <w:r w:rsidRPr="004059D5">
              <w:rPr>
                <w:rFonts w:ascii="Arial" w:eastAsia="Calibri" w:hAnsi="Arial" w:cs="Arial"/>
                <w:sz w:val="20"/>
                <w:szCs w:val="20"/>
              </w:rPr>
              <w:t>Management”)</w:t>
            </w:r>
          </w:p>
          <w:p w14:paraId="3A1E7EF0" w14:textId="77777777" w:rsidR="00E8523A" w:rsidRPr="004059D5" w:rsidRDefault="00E8523A" w:rsidP="000C1669">
            <w:pPr>
              <w:rPr>
                <w:rFonts w:ascii="Arial" w:hAnsi="Arial" w:cs="Arial"/>
                <w:sz w:val="20"/>
                <w:szCs w:val="20"/>
              </w:rPr>
            </w:pPr>
          </w:p>
          <w:p w14:paraId="3EF8814C" w14:textId="77777777" w:rsidR="00E8523A" w:rsidRPr="004059D5" w:rsidRDefault="00E8523A" w:rsidP="000C1669">
            <w:pPr>
              <w:pStyle w:val="TableParagraph"/>
              <w:ind w:left="103" w:right="337"/>
              <w:rPr>
                <w:rFonts w:ascii="Arial" w:eastAsia="Calibri" w:hAnsi="Arial" w:cs="Arial"/>
                <w:sz w:val="20"/>
                <w:szCs w:val="20"/>
              </w:rPr>
            </w:pPr>
            <w:r w:rsidRPr="004059D5">
              <w:rPr>
                <w:rFonts w:ascii="Arial" w:hAnsi="Arial" w:cs="Arial"/>
                <w:b/>
                <w:sz w:val="20"/>
                <w:szCs w:val="20"/>
              </w:rPr>
              <w:t>Finance:</w:t>
            </w:r>
            <w:r w:rsidRPr="004059D5">
              <w:rPr>
                <w:rFonts w:ascii="Arial" w:hAnsi="Arial" w:cs="Arial"/>
                <w:b/>
                <w:spacing w:val="-3"/>
                <w:sz w:val="20"/>
                <w:szCs w:val="20"/>
              </w:rPr>
              <w:t xml:space="preserve"> </w:t>
            </w:r>
            <w:r w:rsidRPr="004059D5">
              <w:rPr>
                <w:rFonts w:ascii="Arial" w:hAnsi="Arial" w:cs="Arial"/>
                <w:sz w:val="20"/>
                <w:szCs w:val="20"/>
              </w:rPr>
              <w:t>Consultant</w:t>
            </w:r>
            <w:r w:rsidRPr="004059D5">
              <w:rPr>
                <w:rFonts w:ascii="Arial" w:hAnsi="Arial" w:cs="Arial"/>
                <w:spacing w:val="-4"/>
                <w:sz w:val="20"/>
                <w:szCs w:val="20"/>
              </w:rPr>
              <w:t xml:space="preserve"> </w:t>
            </w:r>
            <w:r w:rsidRPr="004059D5">
              <w:rPr>
                <w:rFonts w:ascii="Arial" w:hAnsi="Arial" w:cs="Arial"/>
                <w:sz w:val="20"/>
                <w:szCs w:val="20"/>
              </w:rPr>
              <w:t>payment</w:t>
            </w:r>
            <w:r w:rsidRPr="004059D5">
              <w:rPr>
                <w:rFonts w:ascii="Arial" w:hAnsi="Arial" w:cs="Arial"/>
                <w:spacing w:val="-2"/>
                <w:sz w:val="20"/>
                <w:szCs w:val="20"/>
              </w:rPr>
              <w:t xml:space="preserve"> </w:t>
            </w:r>
            <w:r w:rsidRPr="004059D5">
              <w:rPr>
                <w:rFonts w:ascii="Arial" w:hAnsi="Arial" w:cs="Arial"/>
                <w:sz w:val="20"/>
                <w:szCs w:val="20"/>
              </w:rPr>
              <w:t>modality</w:t>
            </w:r>
            <w:r w:rsidRPr="004059D5">
              <w:rPr>
                <w:rFonts w:ascii="Arial" w:hAnsi="Arial" w:cs="Arial"/>
                <w:spacing w:val="-3"/>
                <w:sz w:val="20"/>
                <w:szCs w:val="20"/>
              </w:rPr>
              <w:t xml:space="preserve"> </w:t>
            </w:r>
            <w:r w:rsidRPr="004059D5">
              <w:rPr>
                <w:rFonts w:ascii="Arial" w:hAnsi="Arial" w:cs="Arial"/>
                <w:sz w:val="20"/>
                <w:szCs w:val="20"/>
              </w:rPr>
              <w:t>procedure</w:t>
            </w:r>
            <w:r w:rsidRPr="004059D5">
              <w:rPr>
                <w:rFonts w:ascii="Arial" w:hAnsi="Arial" w:cs="Arial"/>
                <w:spacing w:val="-2"/>
                <w:sz w:val="20"/>
                <w:szCs w:val="20"/>
              </w:rPr>
              <w:t xml:space="preserve"> </w:t>
            </w:r>
            <w:r w:rsidRPr="004059D5">
              <w:rPr>
                <w:rFonts w:ascii="Arial" w:hAnsi="Arial" w:cs="Arial"/>
                <w:sz w:val="20"/>
                <w:szCs w:val="20"/>
              </w:rPr>
              <w:t>is</w:t>
            </w:r>
            <w:r w:rsidRPr="004059D5">
              <w:rPr>
                <w:rFonts w:ascii="Arial" w:hAnsi="Arial" w:cs="Arial"/>
                <w:spacing w:val="-4"/>
                <w:sz w:val="20"/>
                <w:szCs w:val="20"/>
              </w:rPr>
              <w:t xml:space="preserve"> </w:t>
            </w:r>
            <w:r w:rsidRPr="004059D5">
              <w:rPr>
                <w:rFonts w:ascii="Arial" w:hAnsi="Arial" w:cs="Arial"/>
                <w:sz w:val="20"/>
                <w:szCs w:val="20"/>
              </w:rPr>
              <w:t>fully</w:t>
            </w:r>
            <w:r w:rsidRPr="004059D5">
              <w:rPr>
                <w:rFonts w:ascii="Arial" w:hAnsi="Arial" w:cs="Arial"/>
                <w:spacing w:val="-2"/>
                <w:sz w:val="20"/>
                <w:szCs w:val="20"/>
              </w:rPr>
              <w:t xml:space="preserve"> </w:t>
            </w:r>
            <w:r w:rsidRPr="004059D5">
              <w:rPr>
                <w:rFonts w:ascii="Arial" w:hAnsi="Arial" w:cs="Arial"/>
                <w:sz w:val="20"/>
                <w:szCs w:val="20"/>
              </w:rPr>
              <w:t>operational</w:t>
            </w:r>
            <w:r w:rsidRPr="004059D5">
              <w:rPr>
                <w:rFonts w:ascii="Arial" w:hAnsi="Arial" w:cs="Arial"/>
                <w:spacing w:val="-2"/>
                <w:sz w:val="20"/>
                <w:szCs w:val="20"/>
              </w:rPr>
              <w:t xml:space="preserve"> </w:t>
            </w:r>
            <w:r w:rsidRPr="004059D5">
              <w:rPr>
                <w:rFonts w:ascii="Arial" w:hAnsi="Arial" w:cs="Arial"/>
                <w:sz w:val="20"/>
                <w:szCs w:val="20"/>
              </w:rPr>
              <w:t>after</w:t>
            </w:r>
            <w:r w:rsidRPr="004059D5">
              <w:rPr>
                <w:rFonts w:ascii="Arial" w:hAnsi="Arial" w:cs="Arial"/>
                <w:spacing w:val="-2"/>
                <w:sz w:val="20"/>
                <w:szCs w:val="20"/>
              </w:rPr>
              <w:t xml:space="preserve"> </w:t>
            </w:r>
            <w:r w:rsidRPr="004059D5">
              <w:rPr>
                <w:rFonts w:ascii="Arial" w:hAnsi="Arial" w:cs="Arial"/>
                <w:sz w:val="20"/>
                <w:szCs w:val="20"/>
              </w:rPr>
              <w:t>GSM</w:t>
            </w:r>
            <w:r w:rsidRPr="004059D5">
              <w:rPr>
                <w:rFonts w:ascii="Arial" w:hAnsi="Arial" w:cs="Arial"/>
                <w:spacing w:val="-2"/>
                <w:sz w:val="20"/>
                <w:szCs w:val="20"/>
              </w:rPr>
              <w:t xml:space="preserve"> </w:t>
            </w:r>
            <w:r w:rsidRPr="004059D5">
              <w:rPr>
                <w:rFonts w:ascii="Arial" w:hAnsi="Arial" w:cs="Arial"/>
                <w:sz w:val="20"/>
                <w:szCs w:val="20"/>
              </w:rPr>
              <w:t>enhancement.</w:t>
            </w:r>
            <w:r w:rsidRPr="004059D5">
              <w:rPr>
                <w:rFonts w:ascii="Arial" w:hAnsi="Arial" w:cs="Arial"/>
                <w:spacing w:val="-2"/>
                <w:sz w:val="20"/>
                <w:szCs w:val="20"/>
              </w:rPr>
              <w:t xml:space="preserve"> </w:t>
            </w:r>
            <w:r w:rsidRPr="004059D5">
              <w:rPr>
                <w:rFonts w:ascii="Arial" w:hAnsi="Arial" w:cs="Arial"/>
                <w:sz w:val="20"/>
                <w:szCs w:val="20"/>
              </w:rPr>
              <w:t>Since</w:t>
            </w:r>
            <w:r w:rsidRPr="004059D5">
              <w:rPr>
                <w:rFonts w:ascii="Arial" w:hAnsi="Arial" w:cs="Arial"/>
                <w:spacing w:val="-1"/>
                <w:sz w:val="20"/>
                <w:szCs w:val="20"/>
              </w:rPr>
              <w:t xml:space="preserve"> </w:t>
            </w:r>
            <w:r w:rsidRPr="004059D5">
              <w:rPr>
                <w:rFonts w:ascii="Arial" w:hAnsi="Arial" w:cs="Arial"/>
                <w:sz w:val="20"/>
                <w:szCs w:val="20"/>
              </w:rPr>
              <w:t>April</w:t>
            </w:r>
            <w:r w:rsidRPr="004059D5">
              <w:rPr>
                <w:rFonts w:ascii="Arial" w:hAnsi="Arial" w:cs="Arial"/>
                <w:spacing w:val="-4"/>
                <w:sz w:val="20"/>
                <w:szCs w:val="20"/>
              </w:rPr>
              <w:t xml:space="preserve"> </w:t>
            </w:r>
            <w:r w:rsidRPr="004059D5">
              <w:rPr>
                <w:rFonts w:ascii="Arial" w:hAnsi="Arial" w:cs="Arial"/>
                <w:sz w:val="20"/>
                <w:szCs w:val="20"/>
              </w:rPr>
              <w:t>2018,</w:t>
            </w:r>
            <w:r w:rsidRPr="004059D5">
              <w:rPr>
                <w:rFonts w:ascii="Arial" w:hAnsi="Arial" w:cs="Arial"/>
                <w:spacing w:val="-4"/>
                <w:sz w:val="20"/>
                <w:szCs w:val="20"/>
              </w:rPr>
              <w:t xml:space="preserve"> </w:t>
            </w:r>
            <w:r w:rsidRPr="004059D5">
              <w:rPr>
                <w:rFonts w:ascii="Arial" w:hAnsi="Arial" w:cs="Arial"/>
                <w:sz w:val="20"/>
                <w:szCs w:val="20"/>
              </w:rPr>
              <w:t>monthly</w:t>
            </w:r>
            <w:r w:rsidRPr="004059D5">
              <w:rPr>
                <w:rFonts w:ascii="Arial" w:hAnsi="Arial" w:cs="Arial"/>
                <w:spacing w:val="-4"/>
                <w:sz w:val="20"/>
                <w:szCs w:val="20"/>
              </w:rPr>
              <w:t xml:space="preserve"> </w:t>
            </w:r>
            <w:r w:rsidRPr="004059D5">
              <w:rPr>
                <w:rFonts w:ascii="Arial" w:hAnsi="Arial" w:cs="Arial"/>
                <w:sz w:val="20"/>
                <w:szCs w:val="20"/>
              </w:rPr>
              <w:t>travel</w:t>
            </w:r>
            <w:r w:rsidRPr="004059D5">
              <w:rPr>
                <w:rFonts w:ascii="Arial" w:hAnsi="Arial" w:cs="Arial"/>
                <w:spacing w:val="-2"/>
                <w:sz w:val="20"/>
                <w:szCs w:val="20"/>
              </w:rPr>
              <w:t xml:space="preserve"> </w:t>
            </w:r>
            <w:r w:rsidRPr="004059D5">
              <w:rPr>
                <w:rFonts w:ascii="Arial" w:hAnsi="Arial" w:cs="Arial"/>
                <w:sz w:val="20"/>
                <w:szCs w:val="20"/>
              </w:rPr>
              <w:t>request</w:t>
            </w:r>
            <w:r w:rsidRPr="004059D5">
              <w:rPr>
                <w:rFonts w:ascii="Arial" w:hAnsi="Arial" w:cs="Arial"/>
                <w:spacing w:val="-4"/>
                <w:sz w:val="20"/>
                <w:szCs w:val="20"/>
              </w:rPr>
              <w:t xml:space="preserve"> </w:t>
            </w:r>
            <w:r w:rsidRPr="004059D5">
              <w:rPr>
                <w:rFonts w:ascii="Arial" w:hAnsi="Arial" w:cs="Arial"/>
                <w:sz w:val="20"/>
                <w:szCs w:val="20"/>
              </w:rPr>
              <w:t>is</w:t>
            </w:r>
            <w:r w:rsidRPr="004059D5">
              <w:rPr>
                <w:rFonts w:ascii="Arial" w:hAnsi="Arial" w:cs="Arial"/>
                <w:spacing w:val="-2"/>
                <w:sz w:val="20"/>
                <w:szCs w:val="20"/>
              </w:rPr>
              <w:t xml:space="preserve"> </w:t>
            </w:r>
            <w:r w:rsidRPr="004059D5">
              <w:rPr>
                <w:rFonts w:ascii="Arial" w:hAnsi="Arial" w:cs="Arial"/>
                <w:sz w:val="20"/>
                <w:szCs w:val="20"/>
              </w:rPr>
              <w:t>no</w:t>
            </w:r>
            <w:r w:rsidRPr="004059D5">
              <w:rPr>
                <w:rFonts w:ascii="Arial" w:hAnsi="Arial" w:cs="Arial"/>
                <w:spacing w:val="-2"/>
                <w:sz w:val="20"/>
                <w:szCs w:val="20"/>
              </w:rPr>
              <w:t xml:space="preserve"> </w:t>
            </w:r>
            <w:r w:rsidRPr="004059D5">
              <w:rPr>
                <w:rFonts w:ascii="Arial" w:hAnsi="Arial" w:cs="Arial"/>
                <w:sz w:val="20"/>
                <w:szCs w:val="20"/>
              </w:rPr>
              <w:t>longer</w:t>
            </w:r>
            <w:r w:rsidRPr="004059D5">
              <w:rPr>
                <w:rFonts w:ascii="Arial" w:hAnsi="Arial" w:cs="Arial"/>
                <w:spacing w:val="-2"/>
                <w:sz w:val="20"/>
                <w:szCs w:val="20"/>
              </w:rPr>
              <w:t xml:space="preserve"> </w:t>
            </w:r>
            <w:r w:rsidRPr="004059D5">
              <w:rPr>
                <w:rFonts w:ascii="Arial" w:hAnsi="Arial" w:cs="Arial"/>
                <w:sz w:val="20"/>
                <w:szCs w:val="20"/>
              </w:rPr>
              <w:t>needed</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generate consultant payment. Consultant contract consists of simplified single allowance and lump-sum for incidental</w:t>
            </w:r>
            <w:r w:rsidRPr="004059D5">
              <w:rPr>
                <w:rFonts w:ascii="Arial" w:hAnsi="Arial" w:cs="Arial"/>
                <w:spacing w:val="-33"/>
                <w:sz w:val="20"/>
                <w:szCs w:val="20"/>
              </w:rPr>
              <w:t xml:space="preserve"> </w:t>
            </w:r>
            <w:r w:rsidRPr="004059D5">
              <w:rPr>
                <w:rFonts w:ascii="Arial" w:hAnsi="Arial" w:cs="Arial"/>
                <w:sz w:val="20"/>
                <w:szCs w:val="20"/>
              </w:rPr>
              <w:t>cost.</w:t>
            </w:r>
          </w:p>
          <w:p w14:paraId="5E851EB8" w14:textId="77777777" w:rsidR="00E8523A" w:rsidRPr="004059D5" w:rsidRDefault="00E8523A" w:rsidP="000C1669">
            <w:pPr>
              <w:pStyle w:val="TableParagraph"/>
              <w:rPr>
                <w:rFonts w:ascii="Arial" w:eastAsia="Times New Roman" w:hAnsi="Arial" w:cs="Arial"/>
                <w:sz w:val="20"/>
                <w:szCs w:val="20"/>
              </w:rPr>
            </w:pPr>
          </w:p>
          <w:p w14:paraId="33F85814" w14:textId="77777777" w:rsidR="002C4D72" w:rsidRPr="004059D5" w:rsidRDefault="00E8523A" w:rsidP="002C4D72">
            <w:pPr>
              <w:pStyle w:val="TableParagraph"/>
              <w:ind w:left="103" w:right="1411"/>
              <w:rPr>
                <w:rFonts w:ascii="Arial" w:hAnsi="Arial" w:cs="Arial"/>
                <w:sz w:val="20"/>
                <w:szCs w:val="20"/>
              </w:rPr>
            </w:pP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line</w:t>
            </w:r>
            <w:r w:rsidRPr="004059D5">
              <w:rPr>
                <w:rFonts w:ascii="Arial" w:hAnsi="Arial" w:cs="Arial"/>
                <w:spacing w:val="-1"/>
                <w:sz w:val="20"/>
                <w:szCs w:val="20"/>
              </w:rPr>
              <w:t xml:space="preserve"> </w:t>
            </w:r>
            <w:r w:rsidRPr="004059D5">
              <w:rPr>
                <w:rFonts w:ascii="Arial" w:hAnsi="Arial" w:cs="Arial"/>
                <w:sz w:val="20"/>
                <w:szCs w:val="20"/>
              </w:rPr>
              <w:t>with</w:t>
            </w:r>
            <w:r w:rsidRPr="004059D5">
              <w:rPr>
                <w:rFonts w:ascii="Arial" w:hAnsi="Arial" w:cs="Arial"/>
                <w:spacing w:val="-1"/>
                <w:sz w:val="20"/>
                <w:szCs w:val="20"/>
              </w:rPr>
              <w:t xml:space="preserve"> </w:t>
            </w:r>
            <w:r w:rsidRPr="004059D5">
              <w:rPr>
                <w:rFonts w:ascii="Arial" w:hAnsi="Arial" w:cs="Arial"/>
                <w:sz w:val="20"/>
                <w:szCs w:val="20"/>
              </w:rPr>
              <w:t>CFE</w:t>
            </w:r>
            <w:r w:rsidRPr="004059D5">
              <w:rPr>
                <w:rFonts w:ascii="Arial" w:hAnsi="Arial" w:cs="Arial"/>
                <w:spacing w:val="-1"/>
                <w:sz w:val="20"/>
                <w:szCs w:val="20"/>
              </w:rPr>
              <w:t xml:space="preserve"> </w:t>
            </w:r>
            <w:r w:rsidRPr="004059D5">
              <w:rPr>
                <w:rFonts w:ascii="Arial" w:hAnsi="Arial" w:cs="Arial"/>
                <w:sz w:val="20"/>
                <w:szCs w:val="20"/>
              </w:rPr>
              <w:t>Replenishment</w:t>
            </w:r>
            <w:r w:rsidRPr="004059D5">
              <w:rPr>
                <w:rFonts w:ascii="Arial" w:hAnsi="Arial" w:cs="Arial"/>
                <w:spacing w:val="-3"/>
                <w:sz w:val="20"/>
                <w:szCs w:val="20"/>
              </w:rPr>
              <w:t xml:space="preserve"> </w:t>
            </w:r>
            <w:r w:rsidRPr="004059D5">
              <w:rPr>
                <w:rFonts w:ascii="Arial" w:hAnsi="Arial" w:cs="Arial"/>
                <w:sz w:val="20"/>
                <w:szCs w:val="20"/>
              </w:rPr>
              <w:t>Strategy,</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key</w:t>
            </w:r>
            <w:r w:rsidRPr="004059D5">
              <w:rPr>
                <w:rFonts w:ascii="Arial" w:hAnsi="Arial" w:cs="Arial"/>
                <w:spacing w:val="-2"/>
                <w:sz w:val="20"/>
                <w:szCs w:val="20"/>
              </w:rPr>
              <w:t xml:space="preserve"> </w:t>
            </w:r>
            <w:r w:rsidRPr="004059D5">
              <w:rPr>
                <w:rFonts w:ascii="Arial" w:hAnsi="Arial" w:cs="Arial"/>
                <w:sz w:val="20"/>
                <w:szCs w:val="20"/>
              </w:rPr>
              <w:t>principles</w:t>
            </w:r>
            <w:r w:rsidRPr="004059D5">
              <w:rPr>
                <w:rFonts w:ascii="Arial" w:hAnsi="Arial" w:cs="Arial"/>
                <w:spacing w:val="-2"/>
                <w:sz w:val="20"/>
                <w:szCs w:val="20"/>
              </w:rPr>
              <w:t xml:space="preserve"> </w:t>
            </w:r>
            <w:r w:rsidRPr="004059D5">
              <w:rPr>
                <w:rFonts w:ascii="Arial" w:hAnsi="Arial" w:cs="Arial"/>
                <w:sz w:val="20"/>
                <w:szCs w:val="20"/>
              </w:rPr>
              <w:t>on</w:t>
            </w:r>
            <w:r w:rsidRPr="004059D5">
              <w:rPr>
                <w:rFonts w:ascii="Arial" w:hAnsi="Arial" w:cs="Arial"/>
                <w:spacing w:val="-4"/>
                <w:sz w:val="20"/>
                <w:szCs w:val="20"/>
              </w:rPr>
              <w:t xml:space="preserve"> </w:t>
            </w:r>
            <w:r w:rsidRPr="004059D5">
              <w:rPr>
                <w:rFonts w:ascii="Arial" w:hAnsi="Arial" w:cs="Arial"/>
                <w:sz w:val="20"/>
                <w:szCs w:val="20"/>
              </w:rPr>
              <w:t>how to request</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management</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CFE</w:t>
            </w:r>
            <w:r w:rsidRPr="004059D5">
              <w:rPr>
                <w:rFonts w:ascii="Arial" w:hAnsi="Arial" w:cs="Arial"/>
                <w:spacing w:val="-1"/>
                <w:sz w:val="20"/>
                <w:szCs w:val="20"/>
              </w:rPr>
              <w:t xml:space="preserve"> </w:t>
            </w:r>
            <w:r w:rsidRPr="004059D5">
              <w:rPr>
                <w:rFonts w:ascii="Arial" w:hAnsi="Arial" w:cs="Arial"/>
                <w:sz w:val="20"/>
                <w:szCs w:val="20"/>
              </w:rPr>
              <w:t>are</w:t>
            </w:r>
            <w:r w:rsidRPr="004059D5">
              <w:rPr>
                <w:rFonts w:ascii="Arial" w:hAnsi="Arial" w:cs="Arial"/>
                <w:spacing w:val="-3"/>
                <w:sz w:val="20"/>
                <w:szCs w:val="20"/>
              </w:rPr>
              <w:t xml:space="preserve"> </w:t>
            </w:r>
            <w:r w:rsidRPr="004059D5">
              <w:rPr>
                <w:rFonts w:ascii="Arial" w:hAnsi="Arial" w:cs="Arial"/>
                <w:sz w:val="20"/>
                <w:szCs w:val="20"/>
              </w:rPr>
              <w:t>further</w:t>
            </w:r>
            <w:r w:rsidRPr="004059D5">
              <w:rPr>
                <w:rFonts w:ascii="Arial" w:hAnsi="Arial" w:cs="Arial"/>
                <w:spacing w:val="-1"/>
                <w:sz w:val="20"/>
                <w:szCs w:val="20"/>
              </w:rPr>
              <w:t xml:space="preserve"> </w:t>
            </w:r>
            <w:r w:rsidRPr="004059D5">
              <w:rPr>
                <w:rFonts w:ascii="Arial" w:hAnsi="Arial" w:cs="Arial"/>
                <w:sz w:val="20"/>
                <w:szCs w:val="20"/>
              </w:rPr>
              <w:t>circulated</w:t>
            </w:r>
            <w:r w:rsidRPr="004059D5">
              <w:rPr>
                <w:rFonts w:ascii="Arial" w:hAnsi="Arial" w:cs="Arial"/>
                <w:spacing w:val="-2"/>
                <w:sz w:val="20"/>
                <w:szCs w:val="20"/>
              </w:rPr>
              <w:t xml:space="preserve"> </w:t>
            </w:r>
            <w:r w:rsidRPr="004059D5">
              <w:rPr>
                <w:rFonts w:ascii="Arial" w:hAnsi="Arial" w:cs="Arial"/>
                <w:sz w:val="20"/>
                <w:szCs w:val="20"/>
              </w:rPr>
              <w:t>to all</w:t>
            </w:r>
            <w:r w:rsidRPr="004059D5">
              <w:rPr>
                <w:rFonts w:ascii="Arial" w:hAnsi="Arial" w:cs="Arial"/>
                <w:spacing w:val="-4"/>
                <w:sz w:val="20"/>
                <w:szCs w:val="20"/>
              </w:rPr>
              <w:t xml:space="preserve"> </w:t>
            </w:r>
            <w:r w:rsidRPr="004059D5">
              <w:rPr>
                <w:rFonts w:ascii="Arial" w:hAnsi="Arial" w:cs="Arial"/>
                <w:sz w:val="20"/>
                <w:szCs w:val="20"/>
              </w:rPr>
              <w:t>country offices</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further understanding of CFE management, especially on reimbursement of</w:t>
            </w:r>
            <w:r w:rsidRPr="004059D5">
              <w:rPr>
                <w:rFonts w:ascii="Arial" w:hAnsi="Arial" w:cs="Arial"/>
                <w:spacing w:val="-25"/>
                <w:sz w:val="20"/>
                <w:szCs w:val="20"/>
              </w:rPr>
              <w:t xml:space="preserve"> </w:t>
            </w:r>
            <w:r w:rsidRPr="004059D5">
              <w:rPr>
                <w:rFonts w:ascii="Arial" w:hAnsi="Arial" w:cs="Arial"/>
                <w:sz w:val="20"/>
                <w:szCs w:val="20"/>
              </w:rPr>
              <w:t>CFE.</w:t>
            </w:r>
          </w:p>
          <w:p w14:paraId="5957CBEF" w14:textId="77777777" w:rsidR="002C4D72" w:rsidRPr="004059D5" w:rsidRDefault="002C4D72" w:rsidP="002C4D72">
            <w:pPr>
              <w:pStyle w:val="TableParagraph"/>
              <w:ind w:left="103" w:right="1411"/>
              <w:rPr>
                <w:rFonts w:ascii="Arial" w:hAnsi="Arial" w:cs="Arial"/>
                <w:sz w:val="20"/>
                <w:szCs w:val="20"/>
              </w:rPr>
            </w:pPr>
          </w:p>
          <w:p w14:paraId="18377368" w14:textId="77777777" w:rsidR="00E8523A" w:rsidRPr="004059D5" w:rsidRDefault="009F679D" w:rsidP="002C4D72">
            <w:pPr>
              <w:pStyle w:val="TableParagraph"/>
              <w:ind w:left="103" w:right="1411"/>
              <w:rPr>
                <w:rFonts w:ascii="Arial" w:eastAsia="Calibri" w:hAnsi="Arial" w:cs="Arial"/>
                <w:sz w:val="20"/>
                <w:szCs w:val="20"/>
              </w:rPr>
            </w:pPr>
            <w:r w:rsidRPr="004059D5">
              <w:rPr>
                <w:rFonts w:ascii="Arial" w:hAnsi="Arial" w:cs="Arial"/>
                <w:sz w:val="20"/>
                <w:szCs w:val="20"/>
              </w:rPr>
              <w:t xml:space="preserve">The revision of the Cost Recovery Policy is under discussion and will be critical to ensure that costs for the administrative, grant management and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management functions are funded. The expansion in staffing for those areas, both in the centralized department and WHE, require a sustainable funding mechanism for non-technical functions.</w:t>
            </w:r>
          </w:p>
        </w:tc>
      </w:tr>
      <w:tr w:rsidR="00A56818" w:rsidRPr="004059D5" w14:paraId="71EAA3D7" w14:textId="77777777" w:rsidTr="004B5AED">
        <w:tc>
          <w:tcPr>
            <w:tcW w:w="1260" w:type="dxa"/>
          </w:tcPr>
          <w:p w14:paraId="69F0CB22" w14:textId="77777777" w:rsidR="00DA05CD" w:rsidRPr="004059D5" w:rsidRDefault="00DA05CD" w:rsidP="000C1669">
            <w:pPr>
              <w:pStyle w:val="TableParagraph"/>
              <w:tabs>
                <w:tab w:val="left" w:pos="823"/>
              </w:tabs>
              <w:ind w:left="254" w:right="172" w:hanging="216"/>
              <w:rPr>
                <w:rFonts w:ascii="Arial" w:eastAsia="Calibri" w:hAnsi="Arial" w:cs="Arial"/>
                <w:b/>
                <w:sz w:val="20"/>
                <w:szCs w:val="20"/>
              </w:rPr>
            </w:pPr>
            <w:r w:rsidRPr="004059D5">
              <w:rPr>
                <w:rFonts w:ascii="Arial" w:hAnsi="Arial" w:cs="Arial"/>
                <w:b/>
                <w:spacing w:val="-1"/>
                <w:sz w:val="20"/>
                <w:szCs w:val="20"/>
              </w:rPr>
              <w:t>III.</w:t>
            </w:r>
            <w:r w:rsidRPr="004059D5">
              <w:rPr>
                <w:rFonts w:ascii="Arial" w:hAnsi="Arial" w:cs="Arial"/>
                <w:b/>
                <w:spacing w:val="-1"/>
                <w:sz w:val="20"/>
                <w:szCs w:val="20"/>
              </w:rPr>
              <w:lastRenderedPageBreak/>
              <w:tab/>
            </w:r>
            <w:r w:rsidRPr="004059D5">
              <w:rPr>
                <w:rFonts w:ascii="Arial" w:hAnsi="Arial" w:cs="Arial"/>
                <w:b/>
                <w:sz w:val="20"/>
                <w:szCs w:val="20"/>
              </w:rPr>
              <w:t>WHE Programmatic areas</w:t>
            </w:r>
          </w:p>
          <w:p w14:paraId="55ADD647" w14:textId="77777777" w:rsidR="00DA05CD" w:rsidRPr="004059D5" w:rsidRDefault="00DA05CD" w:rsidP="000C1669">
            <w:pPr>
              <w:pStyle w:val="TableParagraph"/>
              <w:rPr>
                <w:rFonts w:ascii="Arial" w:eastAsia="Times New Roman" w:hAnsi="Arial" w:cs="Arial"/>
                <w:sz w:val="20"/>
                <w:szCs w:val="20"/>
              </w:rPr>
            </w:pPr>
          </w:p>
          <w:p w14:paraId="09025676" w14:textId="77777777" w:rsidR="00DA05CD" w:rsidRPr="004059D5" w:rsidRDefault="00DA05CD" w:rsidP="000C1669">
            <w:pPr>
              <w:pStyle w:val="TableParagraph"/>
              <w:rPr>
                <w:rFonts w:ascii="Arial" w:eastAsia="Times New Roman" w:hAnsi="Arial" w:cs="Arial"/>
                <w:sz w:val="20"/>
                <w:szCs w:val="20"/>
              </w:rPr>
            </w:pPr>
          </w:p>
          <w:p w14:paraId="39BB993A" w14:textId="77777777" w:rsidR="00E8523A" w:rsidRPr="004059D5" w:rsidRDefault="00DA05CD" w:rsidP="000C1669">
            <w:pPr>
              <w:pStyle w:val="TableParagraph"/>
              <w:ind w:left="-12"/>
              <w:rPr>
                <w:rFonts w:ascii="Arial" w:hAnsi="Arial" w:cs="Arial"/>
                <w:b/>
                <w:sz w:val="20"/>
                <w:szCs w:val="20"/>
              </w:rPr>
            </w:pPr>
            <w:r w:rsidRPr="004059D5">
              <w:rPr>
                <w:rFonts w:ascii="Arial" w:hAnsi="Arial" w:cs="Arial"/>
                <w:b/>
                <w:sz w:val="20"/>
                <w:szCs w:val="20"/>
              </w:rPr>
              <w:t>1.</w:t>
            </w:r>
            <w:proofErr w:type="gramStart"/>
            <w:r w:rsidRPr="004059D5">
              <w:rPr>
                <w:rFonts w:ascii="Arial" w:hAnsi="Arial" w:cs="Arial"/>
                <w:sz w:val="20"/>
                <w:szCs w:val="20"/>
              </w:rPr>
              <w:t xml:space="preserve">Preparedness </w:t>
            </w:r>
            <w:r w:rsidRPr="004059D5">
              <w:rPr>
                <w:rFonts w:ascii="Arial" w:hAnsi="Arial" w:cs="Arial"/>
                <w:spacing w:val="-42"/>
                <w:sz w:val="20"/>
                <w:szCs w:val="20"/>
              </w:rPr>
              <w:t xml:space="preserve"> </w:t>
            </w:r>
            <w:r w:rsidRPr="004059D5">
              <w:rPr>
                <w:rFonts w:ascii="Arial" w:hAnsi="Arial" w:cs="Arial"/>
                <w:sz w:val="20"/>
                <w:szCs w:val="20"/>
              </w:rPr>
              <w:t>for</w:t>
            </w:r>
            <w:proofErr w:type="gramEnd"/>
            <w:r w:rsidRPr="004059D5">
              <w:rPr>
                <w:rFonts w:ascii="Arial" w:hAnsi="Arial" w:cs="Arial"/>
                <w:spacing w:val="-1"/>
                <w:sz w:val="20"/>
                <w:szCs w:val="20"/>
              </w:rPr>
              <w:t xml:space="preserve"> </w:t>
            </w:r>
            <w:r w:rsidRPr="004059D5">
              <w:rPr>
                <w:rFonts w:ascii="Arial" w:hAnsi="Arial" w:cs="Arial"/>
                <w:sz w:val="20"/>
                <w:szCs w:val="20"/>
              </w:rPr>
              <w:t>health emergencies</w:t>
            </w:r>
          </w:p>
        </w:tc>
        <w:tc>
          <w:tcPr>
            <w:tcW w:w="2700" w:type="dxa"/>
          </w:tcPr>
          <w:p w14:paraId="6CF20DED" w14:textId="77777777" w:rsidR="00DA05CD" w:rsidRPr="004059D5" w:rsidRDefault="00DA05CD" w:rsidP="000C1669">
            <w:pPr>
              <w:pStyle w:val="TableParagraph"/>
              <w:ind w:left="100" w:right="669"/>
              <w:rPr>
                <w:rFonts w:ascii="Arial" w:eastAsia="Calibri" w:hAnsi="Arial" w:cs="Arial"/>
                <w:sz w:val="20"/>
                <w:szCs w:val="20"/>
              </w:rPr>
            </w:pPr>
            <w:r w:rsidRPr="004059D5">
              <w:rPr>
                <w:rFonts w:ascii="Arial" w:hAnsi="Arial" w:cs="Arial"/>
                <w:b/>
                <w:sz w:val="20"/>
                <w:szCs w:val="20"/>
              </w:rPr>
              <w:lastRenderedPageBreak/>
              <w:t xml:space="preserve">Health </w:t>
            </w:r>
            <w:r w:rsidRPr="004059D5">
              <w:rPr>
                <w:rFonts w:ascii="Arial" w:hAnsi="Arial" w:cs="Arial"/>
                <w:b/>
                <w:sz w:val="20"/>
                <w:szCs w:val="20"/>
              </w:rPr>
              <w:lastRenderedPageBreak/>
              <w:t>emergency preparedness in</w:t>
            </w:r>
            <w:r w:rsidRPr="004059D5">
              <w:rPr>
                <w:rFonts w:ascii="Arial" w:hAnsi="Arial" w:cs="Arial"/>
                <w:b/>
                <w:spacing w:val="-15"/>
                <w:sz w:val="20"/>
                <w:szCs w:val="20"/>
              </w:rPr>
              <w:t xml:space="preserve"> </w:t>
            </w:r>
            <w:r w:rsidRPr="004059D5">
              <w:rPr>
                <w:rFonts w:ascii="Arial" w:hAnsi="Arial" w:cs="Arial"/>
                <w:b/>
                <w:sz w:val="20"/>
                <w:szCs w:val="20"/>
              </w:rPr>
              <w:t>countries, including implementation of</w:t>
            </w:r>
            <w:r w:rsidRPr="004059D5">
              <w:rPr>
                <w:rFonts w:ascii="Arial" w:hAnsi="Arial" w:cs="Arial"/>
                <w:b/>
                <w:spacing w:val="-13"/>
                <w:sz w:val="20"/>
                <w:szCs w:val="20"/>
              </w:rPr>
              <w:t xml:space="preserve"> </w:t>
            </w:r>
            <w:r w:rsidRPr="004059D5">
              <w:rPr>
                <w:rFonts w:ascii="Arial" w:hAnsi="Arial" w:cs="Arial"/>
                <w:b/>
                <w:sz w:val="20"/>
                <w:szCs w:val="20"/>
              </w:rPr>
              <w:t>IHR</w:t>
            </w:r>
          </w:p>
          <w:p w14:paraId="1D0D1E5B" w14:textId="77777777" w:rsidR="00DA05CD" w:rsidRPr="004059D5" w:rsidRDefault="00DA05CD" w:rsidP="000D0E47">
            <w:pPr>
              <w:pStyle w:val="TableParagraph"/>
              <w:numPr>
                <w:ilvl w:val="0"/>
                <w:numId w:val="15"/>
              </w:numPr>
              <w:tabs>
                <w:tab w:val="left" w:pos="356"/>
              </w:tabs>
              <w:ind w:right="394"/>
              <w:rPr>
                <w:rFonts w:ascii="Arial" w:eastAsia="Calibri" w:hAnsi="Arial" w:cs="Arial"/>
                <w:sz w:val="20"/>
                <w:szCs w:val="20"/>
              </w:rPr>
            </w:pPr>
            <w:r w:rsidRPr="004059D5">
              <w:rPr>
                <w:rFonts w:ascii="Arial" w:hAnsi="Arial" w:cs="Arial"/>
                <w:sz w:val="20"/>
                <w:szCs w:val="20"/>
              </w:rPr>
              <w:t>All-hazards emergency preparedness</w:t>
            </w:r>
            <w:r w:rsidRPr="004059D5">
              <w:rPr>
                <w:rFonts w:ascii="Arial" w:hAnsi="Arial" w:cs="Arial"/>
                <w:spacing w:val="-10"/>
                <w:sz w:val="20"/>
                <w:szCs w:val="20"/>
              </w:rPr>
              <w:t xml:space="preserve"> </w:t>
            </w:r>
            <w:r w:rsidRPr="004059D5">
              <w:rPr>
                <w:rFonts w:ascii="Arial" w:hAnsi="Arial" w:cs="Arial"/>
                <w:sz w:val="20"/>
                <w:szCs w:val="20"/>
              </w:rPr>
              <w:t>including IHR core capacities assessed and</w:t>
            </w:r>
            <w:r w:rsidRPr="004059D5">
              <w:rPr>
                <w:rFonts w:ascii="Arial" w:hAnsi="Arial" w:cs="Arial"/>
                <w:spacing w:val="-6"/>
                <w:sz w:val="20"/>
                <w:szCs w:val="20"/>
              </w:rPr>
              <w:t xml:space="preserve"> </w:t>
            </w:r>
            <w:r w:rsidRPr="004059D5">
              <w:rPr>
                <w:rFonts w:ascii="Arial" w:hAnsi="Arial" w:cs="Arial"/>
                <w:sz w:val="20"/>
                <w:szCs w:val="20"/>
              </w:rPr>
              <w:t>reported</w:t>
            </w:r>
          </w:p>
          <w:p w14:paraId="1B525A35" w14:textId="77777777" w:rsidR="00DA05CD" w:rsidRPr="004059D5" w:rsidRDefault="00DA05CD" w:rsidP="000D0E47">
            <w:pPr>
              <w:pStyle w:val="TableParagraph"/>
              <w:numPr>
                <w:ilvl w:val="0"/>
                <w:numId w:val="15"/>
              </w:numPr>
              <w:tabs>
                <w:tab w:val="left" w:pos="356"/>
              </w:tabs>
              <w:ind w:right="315"/>
              <w:rPr>
                <w:rFonts w:ascii="Arial" w:eastAsia="Calibri" w:hAnsi="Arial" w:cs="Arial"/>
                <w:sz w:val="20"/>
                <w:szCs w:val="20"/>
              </w:rPr>
            </w:pPr>
            <w:r w:rsidRPr="004059D5">
              <w:rPr>
                <w:rFonts w:ascii="Arial" w:hAnsi="Arial" w:cs="Arial"/>
                <w:sz w:val="20"/>
                <w:szCs w:val="20"/>
              </w:rPr>
              <w:t>National Action Plans (NAPs): timelines</w:t>
            </w:r>
            <w:r w:rsidRPr="004059D5">
              <w:rPr>
                <w:rFonts w:ascii="Arial" w:hAnsi="Arial" w:cs="Arial"/>
                <w:spacing w:val="-6"/>
                <w:sz w:val="20"/>
                <w:szCs w:val="20"/>
              </w:rPr>
              <w:t xml:space="preserve"> </w:t>
            </w:r>
            <w:r w:rsidRPr="004059D5">
              <w:rPr>
                <w:rFonts w:ascii="Arial" w:hAnsi="Arial" w:cs="Arial"/>
                <w:sz w:val="20"/>
                <w:szCs w:val="20"/>
              </w:rPr>
              <w:t>for development and implementation, funding</w:t>
            </w:r>
            <w:r w:rsidRPr="004059D5">
              <w:rPr>
                <w:rFonts w:ascii="Arial" w:hAnsi="Arial" w:cs="Arial"/>
                <w:spacing w:val="-10"/>
                <w:sz w:val="20"/>
                <w:szCs w:val="20"/>
              </w:rPr>
              <w:t xml:space="preserve"> </w:t>
            </w:r>
            <w:r w:rsidRPr="004059D5">
              <w:rPr>
                <w:rFonts w:ascii="Arial" w:hAnsi="Arial" w:cs="Arial"/>
                <w:sz w:val="20"/>
                <w:szCs w:val="20"/>
              </w:rPr>
              <w:t>and technical support from WHO and its</w:t>
            </w:r>
            <w:r w:rsidRPr="004059D5">
              <w:rPr>
                <w:rFonts w:ascii="Arial" w:hAnsi="Arial" w:cs="Arial"/>
                <w:spacing w:val="-5"/>
                <w:sz w:val="20"/>
                <w:szCs w:val="20"/>
              </w:rPr>
              <w:t xml:space="preserve"> </w:t>
            </w:r>
            <w:r w:rsidRPr="004059D5">
              <w:rPr>
                <w:rFonts w:ascii="Arial" w:hAnsi="Arial" w:cs="Arial"/>
                <w:sz w:val="20"/>
                <w:szCs w:val="20"/>
              </w:rPr>
              <w:t>partners</w:t>
            </w:r>
          </w:p>
          <w:p w14:paraId="415B723B" w14:textId="77777777" w:rsidR="00DA05CD" w:rsidRPr="004059D5" w:rsidRDefault="00DA05CD" w:rsidP="000D0E47">
            <w:pPr>
              <w:pStyle w:val="TableParagraph"/>
              <w:numPr>
                <w:ilvl w:val="0"/>
                <w:numId w:val="15"/>
              </w:numPr>
              <w:tabs>
                <w:tab w:val="left" w:pos="356"/>
              </w:tabs>
              <w:ind w:right="142"/>
              <w:rPr>
                <w:rFonts w:ascii="Arial" w:eastAsia="Calibri" w:hAnsi="Arial" w:cs="Arial"/>
                <w:sz w:val="20"/>
                <w:szCs w:val="20"/>
              </w:rPr>
            </w:pPr>
            <w:r w:rsidRPr="004059D5">
              <w:rPr>
                <w:rFonts w:ascii="Arial" w:eastAsia="Calibri" w:hAnsi="Arial" w:cs="Arial"/>
                <w:sz w:val="20"/>
                <w:szCs w:val="20"/>
              </w:rPr>
              <w:t xml:space="preserve">Support to Member States in reporting annual progress in implementing the </w:t>
            </w:r>
            <w:proofErr w:type="spellStart"/>
            <w:r w:rsidRPr="004059D5">
              <w:rPr>
                <w:rFonts w:ascii="Arial" w:eastAsia="Calibri" w:hAnsi="Arial" w:cs="Arial"/>
                <w:sz w:val="20"/>
                <w:szCs w:val="20"/>
              </w:rPr>
              <w:t>Internatonal</w:t>
            </w:r>
            <w:proofErr w:type="spellEnd"/>
            <w:r w:rsidRPr="004059D5">
              <w:rPr>
                <w:rFonts w:ascii="Arial" w:eastAsia="Calibri" w:hAnsi="Arial" w:cs="Arial"/>
                <w:sz w:val="20"/>
                <w:szCs w:val="20"/>
              </w:rPr>
              <w:t xml:space="preserve"> Health </w:t>
            </w:r>
            <w:proofErr w:type="spellStart"/>
            <w:r w:rsidRPr="004059D5">
              <w:rPr>
                <w:rFonts w:ascii="Arial" w:eastAsia="Calibri" w:hAnsi="Arial" w:cs="Arial"/>
                <w:sz w:val="20"/>
                <w:szCs w:val="20"/>
              </w:rPr>
              <w:t>Regulatoions</w:t>
            </w:r>
            <w:proofErr w:type="spellEnd"/>
            <w:r w:rsidRPr="004059D5">
              <w:rPr>
                <w:rFonts w:ascii="Arial" w:eastAsia="Calibri" w:hAnsi="Arial" w:cs="Arial"/>
                <w:sz w:val="20"/>
                <w:szCs w:val="20"/>
              </w:rPr>
              <w:t xml:space="preserve"> (2005) through the States Parties Annual Reporting (SPAR) process</w:t>
            </w:r>
          </w:p>
          <w:p w14:paraId="6C3A0624" w14:textId="77777777" w:rsidR="00DA05CD" w:rsidRPr="004059D5" w:rsidRDefault="00DA05CD" w:rsidP="000D0E47">
            <w:pPr>
              <w:pStyle w:val="TableParagraph"/>
              <w:numPr>
                <w:ilvl w:val="0"/>
                <w:numId w:val="15"/>
              </w:numPr>
              <w:tabs>
                <w:tab w:val="left" w:pos="356"/>
              </w:tabs>
              <w:ind w:right="142"/>
              <w:rPr>
                <w:rFonts w:ascii="Arial" w:eastAsia="Calibri" w:hAnsi="Arial" w:cs="Arial"/>
                <w:sz w:val="20"/>
                <w:szCs w:val="20"/>
              </w:rPr>
            </w:pPr>
            <w:r w:rsidRPr="004059D5">
              <w:rPr>
                <w:rFonts w:ascii="Arial" w:hAnsi="Arial" w:cs="Arial"/>
                <w:sz w:val="20"/>
                <w:szCs w:val="20"/>
              </w:rPr>
              <w:t>Review of assessment tools such as Joint</w:t>
            </w:r>
            <w:r w:rsidRPr="004059D5">
              <w:rPr>
                <w:rFonts w:ascii="Arial" w:hAnsi="Arial" w:cs="Arial"/>
                <w:spacing w:val="-17"/>
                <w:sz w:val="20"/>
                <w:szCs w:val="20"/>
              </w:rPr>
              <w:t xml:space="preserve"> </w:t>
            </w:r>
            <w:r w:rsidRPr="004059D5">
              <w:rPr>
                <w:rFonts w:ascii="Arial" w:hAnsi="Arial" w:cs="Arial"/>
                <w:sz w:val="20"/>
                <w:szCs w:val="20"/>
              </w:rPr>
              <w:t>External Evaluations</w:t>
            </w:r>
            <w:r w:rsidRPr="004059D5">
              <w:rPr>
                <w:rFonts w:ascii="Arial" w:hAnsi="Arial" w:cs="Arial"/>
                <w:spacing w:val="-1"/>
                <w:sz w:val="20"/>
                <w:szCs w:val="20"/>
              </w:rPr>
              <w:t xml:space="preserve"> </w:t>
            </w:r>
            <w:r w:rsidRPr="004059D5">
              <w:rPr>
                <w:rFonts w:ascii="Arial" w:hAnsi="Arial" w:cs="Arial"/>
                <w:sz w:val="20"/>
                <w:szCs w:val="20"/>
              </w:rPr>
              <w:t>(JEEs)</w:t>
            </w:r>
          </w:p>
          <w:p w14:paraId="090A8293" w14:textId="77777777" w:rsidR="00DA05CD" w:rsidRPr="004059D5" w:rsidRDefault="00DA05CD" w:rsidP="000D0E47">
            <w:pPr>
              <w:pStyle w:val="TableParagraph"/>
              <w:numPr>
                <w:ilvl w:val="0"/>
                <w:numId w:val="15"/>
              </w:numPr>
              <w:tabs>
                <w:tab w:val="left" w:pos="356"/>
              </w:tabs>
              <w:ind w:right="589"/>
              <w:rPr>
                <w:rFonts w:ascii="Arial" w:eastAsia="Calibri" w:hAnsi="Arial" w:cs="Arial"/>
                <w:sz w:val="20"/>
                <w:szCs w:val="20"/>
              </w:rPr>
            </w:pPr>
            <w:r w:rsidRPr="004059D5">
              <w:rPr>
                <w:rFonts w:ascii="Arial" w:hAnsi="Arial" w:cs="Arial"/>
                <w:sz w:val="20"/>
                <w:szCs w:val="20"/>
              </w:rPr>
              <w:t>Minimum core capacities for</w:t>
            </w:r>
            <w:r w:rsidRPr="004059D5">
              <w:rPr>
                <w:rFonts w:ascii="Arial" w:hAnsi="Arial" w:cs="Arial"/>
                <w:spacing w:val="-3"/>
                <w:sz w:val="20"/>
                <w:szCs w:val="20"/>
              </w:rPr>
              <w:t xml:space="preserve"> </w:t>
            </w:r>
            <w:r w:rsidRPr="004059D5">
              <w:rPr>
                <w:rFonts w:ascii="Arial" w:hAnsi="Arial" w:cs="Arial"/>
                <w:sz w:val="20"/>
                <w:szCs w:val="20"/>
              </w:rPr>
              <w:t>emergency preparedness and disaster risk</w:t>
            </w:r>
            <w:r w:rsidRPr="004059D5">
              <w:rPr>
                <w:rFonts w:ascii="Arial" w:hAnsi="Arial" w:cs="Arial"/>
                <w:spacing w:val="-8"/>
                <w:sz w:val="20"/>
                <w:szCs w:val="20"/>
              </w:rPr>
              <w:t xml:space="preserve"> </w:t>
            </w:r>
            <w:r w:rsidRPr="004059D5">
              <w:rPr>
                <w:rFonts w:ascii="Arial" w:hAnsi="Arial" w:cs="Arial"/>
                <w:sz w:val="20"/>
                <w:szCs w:val="20"/>
              </w:rPr>
              <w:t>management established in all</w:t>
            </w:r>
            <w:r w:rsidRPr="004059D5">
              <w:rPr>
                <w:rFonts w:ascii="Arial" w:hAnsi="Arial" w:cs="Arial"/>
                <w:spacing w:val="-5"/>
                <w:sz w:val="20"/>
                <w:szCs w:val="20"/>
              </w:rPr>
              <w:t xml:space="preserve"> </w:t>
            </w:r>
            <w:r w:rsidRPr="004059D5">
              <w:rPr>
                <w:rFonts w:ascii="Arial" w:hAnsi="Arial" w:cs="Arial"/>
                <w:sz w:val="20"/>
                <w:szCs w:val="20"/>
              </w:rPr>
              <w:t>countries</w:t>
            </w:r>
          </w:p>
          <w:p w14:paraId="733FFFAA" w14:textId="77777777" w:rsidR="00DA05CD" w:rsidRPr="004059D5" w:rsidRDefault="00DA05CD" w:rsidP="000D0E47">
            <w:pPr>
              <w:pStyle w:val="TableParagraph"/>
              <w:numPr>
                <w:ilvl w:val="0"/>
                <w:numId w:val="15"/>
              </w:numPr>
              <w:tabs>
                <w:tab w:val="left" w:pos="356"/>
              </w:tabs>
              <w:ind w:right="684"/>
              <w:rPr>
                <w:rFonts w:ascii="Arial" w:eastAsia="Calibri" w:hAnsi="Arial" w:cs="Arial"/>
                <w:sz w:val="20"/>
                <w:szCs w:val="20"/>
              </w:rPr>
            </w:pPr>
            <w:r w:rsidRPr="004059D5">
              <w:rPr>
                <w:rFonts w:ascii="Arial" w:hAnsi="Arial" w:cs="Arial"/>
                <w:sz w:val="20"/>
                <w:szCs w:val="20"/>
              </w:rPr>
              <w:t>Countries and WCOs operationally ready</w:t>
            </w:r>
            <w:r w:rsidRPr="004059D5">
              <w:rPr>
                <w:rFonts w:ascii="Arial" w:hAnsi="Arial" w:cs="Arial"/>
                <w:spacing w:val="-11"/>
                <w:sz w:val="20"/>
                <w:szCs w:val="20"/>
              </w:rPr>
              <w:t xml:space="preserve"> </w:t>
            </w:r>
            <w:r w:rsidRPr="004059D5">
              <w:rPr>
                <w:rFonts w:ascii="Arial" w:hAnsi="Arial" w:cs="Arial"/>
                <w:sz w:val="20"/>
                <w:szCs w:val="20"/>
              </w:rPr>
              <w:t>to manage identified risks and</w:t>
            </w:r>
            <w:r w:rsidRPr="004059D5">
              <w:rPr>
                <w:rFonts w:ascii="Arial" w:hAnsi="Arial" w:cs="Arial"/>
                <w:spacing w:val="-4"/>
                <w:sz w:val="20"/>
                <w:szCs w:val="20"/>
              </w:rPr>
              <w:t xml:space="preserve"> </w:t>
            </w:r>
            <w:r w:rsidRPr="004059D5">
              <w:rPr>
                <w:rFonts w:ascii="Arial" w:hAnsi="Arial" w:cs="Arial"/>
                <w:sz w:val="20"/>
                <w:szCs w:val="20"/>
              </w:rPr>
              <w:t>vulnerabilities</w:t>
            </w:r>
          </w:p>
          <w:p w14:paraId="79401AC9" w14:textId="77777777" w:rsidR="00DA05CD" w:rsidRPr="004059D5" w:rsidRDefault="00DA05CD" w:rsidP="000D0E47">
            <w:pPr>
              <w:pStyle w:val="TableParagraph"/>
              <w:numPr>
                <w:ilvl w:val="0"/>
                <w:numId w:val="15"/>
              </w:numPr>
              <w:tabs>
                <w:tab w:val="left" w:pos="356"/>
              </w:tabs>
              <w:ind w:right="285"/>
              <w:rPr>
                <w:rFonts w:ascii="Arial" w:eastAsia="Calibri" w:hAnsi="Arial" w:cs="Arial"/>
                <w:sz w:val="20"/>
                <w:szCs w:val="20"/>
              </w:rPr>
            </w:pPr>
            <w:r w:rsidRPr="004059D5">
              <w:rPr>
                <w:rFonts w:ascii="Arial" w:hAnsi="Arial" w:cs="Arial"/>
                <w:sz w:val="20"/>
                <w:szCs w:val="20"/>
              </w:rPr>
              <w:t>Strategy for IHR capacity development in</w:t>
            </w:r>
            <w:r w:rsidRPr="004059D5">
              <w:rPr>
                <w:rFonts w:ascii="Arial" w:hAnsi="Arial" w:cs="Arial"/>
                <w:spacing w:val="-15"/>
                <w:sz w:val="20"/>
                <w:szCs w:val="20"/>
              </w:rPr>
              <w:t xml:space="preserve"> </w:t>
            </w:r>
            <w:r w:rsidRPr="004059D5">
              <w:rPr>
                <w:rFonts w:ascii="Arial" w:hAnsi="Arial" w:cs="Arial"/>
                <w:sz w:val="20"/>
                <w:szCs w:val="20"/>
              </w:rPr>
              <w:t>fragile states</w:t>
            </w:r>
          </w:p>
          <w:p w14:paraId="2B507EF1" w14:textId="77777777" w:rsidR="00DA05CD" w:rsidRPr="004059D5" w:rsidRDefault="00DA05CD" w:rsidP="000D0E47">
            <w:pPr>
              <w:pStyle w:val="TableParagraph"/>
              <w:numPr>
                <w:ilvl w:val="0"/>
                <w:numId w:val="15"/>
              </w:numPr>
              <w:tabs>
                <w:tab w:val="left" w:pos="356"/>
              </w:tabs>
              <w:ind w:right="285"/>
              <w:rPr>
                <w:rFonts w:ascii="Arial" w:eastAsia="Calibri" w:hAnsi="Arial" w:cs="Arial"/>
                <w:sz w:val="20"/>
                <w:szCs w:val="20"/>
              </w:rPr>
            </w:pPr>
            <w:r w:rsidRPr="004059D5">
              <w:rPr>
                <w:rFonts w:ascii="Arial" w:hAnsi="Arial" w:cs="Arial"/>
                <w:sz w:val="20"/>
                <w:szCs w:val="20"/>
              </w:rPr>
              <w:t>IHR (2005) data analysis to provide critical actions for countries to strengthen preparedness capacity building</w:t>
            </w:r>
          </w:p>
          <w:p w14:paraId="4A22A902" w14:textId="77777777" w:rsidR="00DA05CD" w:rsidRPr="004059D5" w:rsidRDefault="00DA05CD" w:rsidP="000D0E47">
            <w:pPr>
              <w:pStyle w:val="TableParagraph"/>
              <w:numPr>
                <w:ilvl w:val="0"/>
                <w:numId w:val="15"/>
              </w:numPr>
              <w:tabs>
                <w:tab w:val="left" w:pos="356"/>
              </w:tabs>
              <w:ind w:right="468"/>
              <w:rPr>
                <w:rFonts w:ascii="Arial" w:eastAsia="Calibri" w:hAnsi="Arial" w:cs="Arial"/>
                <w:sz w:val="20"/>
                <w:szCs w:val="20"/>
              </w:rPr>
            </w:pPr>
            <w:r w:rsidRPr="004059D5">
              <w:rPr>
                <w:rFonts w:ascii="Arial" w:hAnsi="Arial" w:cs="Arial"/>
                <w:sz w:val="20"/>
                <w:szCs w:val="20"/>
              </w:rPr>
              <w:lastRenderedPageBreak/>
              <w:t>Link between WHE and other</w:t>
            </w:r>
            <w:r w:rsidRPr="004059D5">
              <w:rPr>
                <w:rFonts w:ascii="Arial" w:hAnsi="Arial" w:cs="Arial"/>
                <w:spacing w:val="-5"/>
                <w:sz w:val="20"/>
                <w:szCs w:val="20"/>
              </w:rPr>
              <w:t xml:space="preserve"> </w:t>
            </w:r>
            <w:r w:rsidRPr="004059D5">
              <w:rPr>
                <w:rFonts w:ascii="Arial" w:hAnsi="Arial" w:cs="Arial"/>
                <w:sz w:val="20"/>
                <w:szCs w:val="20"/>
              </w:rPr>
              <w:t xml:space="preserve">relevant </w:t>
            </w:r>
            <w:proofErr w:type="spellStart"/>
            <w:r w:rsidRPr="004059D5">
              <w:rPr>
                <w:rFonts w:ascii="Arial" w:hAnsi="Arial" w:cs="Arial"/>
                <w:sz w:val="20"/>
                <w:szCs w:val="20"/>
              </w:rPr>
              <w:t>programmes</w:t>
            </w:r>
            <w:proofErr w:type="spellEnd"/>
            <w:r w:rsidRPr="004059D5">
              <w:rPr>
                <w:rFonts w:ascii="Arial" w:hAnsi="Arial" w:cs="Arial"/>
                <w:sz w:val="20"/>
                <w:szCs w:val="20"/>
              </w:rPr>
              <w:t xml:space="preserve"> within WHO, </w:t>
            </w:r>
            <w:proofErr w:type="gramStart"/>
            <w:r w:rsidRPr="004059D5">
              <w:rPr>
                <w:rFonts w:ascii="Arial" w:hAnsi="Arial" w:cs="Arial"/>
                <w:sz w:val="20"/>
                <w:szCs w:val="20"/>
              </w:rPr>
              <w:t>in particular</w:t>
            </w:r>
            <w:r w:rsidRPr="004059D5">
              <w:rPr>
                <w:rFonts w:ascii="Arial" w:hAnsi="Arial" w:cs="Arial"/>
                <w:spacing w:val="-9"/>
                <w:sz w:val="20"/>
                <w:szCs w:val="20"/>
              </w:rPr>
              <w:t xml:space="preserve"> </w:t>
            </w:r>
            <w:r w:rsidRPr="004059D5">
              <w:rPr>
                <w:rFonts w:ascii="Arial" w:hAnsi="Arial" w:cs="Arial"/>
                <w:sz w:val="20"/>
                <w:szCs w:val="20"/>
              </w:rPr>
              <w:t>health</w:t>
            </w:r>
            <w:proofErr w:type="gramEnd"/>
            <w:r w:rsidRPr="004059D5">
              <w:rPr>
                <w:rFonts w:ascii="Arial" w:hAnsi="Arial" w:cs="Arial"/>
                <w:spacing w:val="-1"/>
                <w:sz w:val="20"/>
                <w:szCs w:val="20"/>
              </w:rPr>
              <w:t xml:space="preserve"> </w:t>
            </w:r>
            <w:r w:rsidRPr="004059D5">
              <w:rPr>
                <w:rFonts w:ascii="Arial" w:hAnsi="Arial" w:cs="Arial"/>
                <w:sz w:val="20"/>
                <w:szCs w:val="20"/>
              </w:rPr>
              <w:t>care</w:t>
            </w:r>
            <w:r w:rsidRPr="004059D5">
              <w:rPr>
                <w:rFonts w:ascii="Arial" w:hAnsi="Arial" w:cs="Arial"/>
                <w:spacing w:val="-1"/>
                <w:sz w:val="20"/>
                <w:szCs w:val="20"/>
              </w:rPr>
              <w:t xml:space="preserve"> </w:t>
            </w:r>
            <w:r w:rsidRPr="004059D5">
              <w:rPr>
                <w:rFonts w:ascii="Arial" w:hAnsi="Arial" w:cs="Arial"/>
                <w:sz w:val="20"/>
                <w:szCs w:val="20"/>
              </w:rPr>
              <w:t>systems</w:t>
            </w:r>
          </w:p>
          <w:p w14:paraId="2EBA9A2E" w14:textId="77777777" w:rsidR="00E8523A" w:rsidRPr="004059D5" w:rsidRDefault="00DA05CD" w:rsidP="000D0E47">
            <w:pPr>
              <w:pStyle w:val="TableParagraph"/>
              <w:numPr>
                <w:ilvl w:val="0"/>
                <w:numId w:val="15"/>
              </w:numPr>
              <w:tabs>
                <w:tab w:val="left" w:pos="356"/>
              </w:tabs>
              <w:ind w:right="468"/>
              <w:rPr>
                <w:rFonts w:ascii="Arial" w:eastAsia="Calibri" w:hAnsi="Arial" w:cs="Arial"/>
                <w:sz w:val="20"/>
                <w:szCs w:val="20"/>
              </w:rPr>
            </w:pPr>
            <w:r w:rsidRPr="004059D5">
              <w:rPr>
                <w:rFonts w:ascii="Arial" w:hAnsi="Arial" w:cs="Arial"/>
                <w:sz w:val="20"/>
                <w:szCs w:val="20"/>
              </w:rPr>
              <w:t>Scale down of IMS and transition</w:t>
            </w:r>
            <w:r w:rsidRPr="004059D5">
              <w:rPr>
                <w:rFonts w:ascii="Arial" w:hAnsi="Arial" w:cs="Arial"/>
                <w:spacing w:val="-10"/>
                <w:sz w:val="20"/>
                <w:szCs w:val="20"/>
              </w:rPr>
              <w:t xml:space="preserve"> </w:t>
            </w:r>
            <w:r w:rsidRPr="004059D5">
              <w:rPr>
                <w:rFonts w:ascii="Arial" w:hAnsi="Arial" w:cs="Arial"/>
                <w:sz w:val="20"/>
                <w:szCs w:val="20"/>
              </w:rPr>
              <w:t>process following major events to build</w:t>
            </w:r>
            <w:r w:rsidRPr="004059D5">
              <w:rPr>
                <w:rFonts w:ascii="Arial" w:hAnsi="Arial" w:cs="Arial"/>
                <w:spacing w:val="-11"/>
                <w:sz w:val="20"/>
                <w:szCs w:val="20"/>
              </w:rPr>
              <w:t xml:space="preserve"> </w:t>
            </w:r>
            <w:r w:rsidRPr="004059D5">
              <w:rPr>
                <w:rFonts w:ascii="Arial" w:hAnsi="Arial" w:cs="Arial"/>
                <w:sz w:val="20"/>
                <w:szCs w:val="20"/>
              </w:rPr>
              <w:t>national capacities on lessons learnt in a sustainable</w:t>
            </w:r>
            <w:r w:rsidRPr="004059D5">
              <w:rPr>
                <w:rFonts w:ascii="Arial" w:hAnsi="Arial" w:cs="Arial"/>
                <w:spacing w:val="-11"/>
                <w:sz w:val="20"/>
                <w:szCs w:val="20"/>
              </w:rPr>
              <w:t xml:space="preserve"> </w:t>
            </w:r>
            <w:r w:rsidRPr="004059D5">
              <w:rPr>
                <w:rFonts w:ascii="Arial" w:hAnsi="Arial" w:cs="Arial"/>
                <w:sz w:val="20"/>
                <w:szCs w:val="20"/>
              </w:rPr>
              <w:t>way</w:t>
            </w:r>
          </w:p>
        </w:tc>
        <w:tc>
          <w:tcPr>
            <w:tcW w:w="17280" w:type="dxa"/>
          </w:tcPr>
          <w:p w14:paraId="47B99221" w14:textId="77777777" w:rsidR="00DA05CD" w:rsidRPr="004059D5" w:rsidRDefault="00DA05CD" w:rsidP="000C1669">
            <w:pPr>
              <w:pStyle w:val="TableParagraph"/>
              <w:ind w:left="103" w:right="97"/>
              <w:jc w:val="both"/>
              <w:rPr>
                <w:rFonts w:ascii="Arial" w:eastAsia="Calibri" w:hAnsi="Arial" w:cs="Arial"/>
                <w:sz w:val="20"/>
                <w:szCs w:val="20"/>
              </w:rPr>
            </w:pPr>
            <w:r w:rsidRPr="004059D5">
              <w:rPr>
                <w:rFonts w:ascii="Arial" w:hAnsi="Arial" w:cs="Arial"/>
                <w:sz w:val="20"/>
                <w:szCs w:val="20"/>
              </w:rPr>
              <w:lastRenderedPageBreak/>
              <w:t>WHE</w:t>
            </w:r>
            <w:r w:rsidRPr="004059D5">
              <w:rPr>
                <w:rFonts w:ascii="Arial" w:hAnsi="Arial" w:cs="Arial"/>
                <w:spacing w:val="-2"/>
                <w:sz w:val="20"/>
                <w:szCs w:val="20"/>
              </w:rPr>
              <w:t xml:space="preserve"> </w:t>
            </w:r>
            <w:r w:rsidRPr="004059D5">
              <w:rPr>
                <w:rFonts w:ascii="Arial" w:hAnsi="Arial" w:cs="Arial"/>
                <w:sz w:val="20"/>
                <w:szCs w:val="20"/>
              </w:rPr>
              <w:t>is</w:t>
            </w:r>
            <w:r w:rsidRPr="004059D5">
              <w:rPr>
                <w:rFonts w:ascii="Arial" w:hAnsi="Arial" w:cs="Arial"/>
                <w:spacing w:val="-4"/>
                <w:sz w:val="20"/>
                <w:szCs w:val="20"/>
              </w:rPr>
              <w:t xml:space="preserve"> </w:t>
            </w:r>
            <w:r w:rsidRPr="004059D5">
              <w:rPr>
                <w:rFonts w:ascii="Arial" w:hAnsi="Arial" w:cs="Arial"/>
                <w:sz w:val="20"/>
                <w:szCs w:val="20"/>
              </w:rPr>
              <w:t>working</w:t>
            </w:r>
            <w:r w:rsidRPr="004059D5">
              <w:rPr>
                <w:rFonts w:ascii="Arial" w:hAnsi="Arial" w:cs="Arial"/>
                <w:spacing w:val="-4"/>
                <w:sz w:val="20"/>
                <w:szCs w:val="20"/>
              </w:rPr>
              <w:t xml:space="preserve"> </w:t>
            </w:r>
            <w:r w:rsidRPr="004059D5">
              <w:rPr>
                <w:rFonts w:ascii="Arial" w:hAnsi="Arial" w:cs="Arial"/>
                <w:sz w:val="20"/>
                <w:szCs w:val="20"/>
              </w:rPr>
              <w:t>closely</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Member</w:t>
            </w:r>
            <w:r w:rsidRPr="004059D5">
              <w:rPr>
                <w:rFonts w:ascii="Arial" w:hAnsi="Arial" w:cs="Arial"/>
                <w:spacing w:val="-1"/>
                <w:sz w:val="20"/>
                <w:szCs w:val="20"/>
              </w:rPr>
              <w:t xml:space="preserve"> </w:t>
            </w:r>
            <w:r w:rsidRPr="004059D5">
              <w:rPr>
                <w:rFonts w:ascii="Arial" w:hAnsi="Arial" w:cs="Arial"/>
                <w:sz w:val="20"/>
                <w:szCs w:val="20"/>
              </w:rPr>
              <w:t>States</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assess</w:t>
            </w:r>
            <w:r w:rsidRPr="004059D5">
              <w:rPr>
                <w:rFonts w:ascii="Arial" w:hAnsi="Arial" w:cs="Arial"/>
                <w:spacing w:val="-2"/>
                <w:sz w:val="20"/>
                <w:szCs w:val="20"/>
              </w:rPr>
              <w:t xml:space="preserve"> </w:t>
            </w:r>
            <w:r w:rsidRPr="004059D5">
              <w:rPr>
                <w:rFonts w:ascii="Arial" w:hAnsi="Arial" w:cs="Arial"/>
                <w:sz w:val="20"/>
                <w:szCs w:val="20"/>
              </w:rPr>
              <w:t>capacity</w:t>
            </w:r>
            <w:r w:rsidRPr="004059D5">
              <w:rPr>
                <w:rFonts w:ascii="Arial" w:hAnsi="Arial" w:cs="Arial"/>
                <w:spacing w:val="-3"/>
                <w:sz w:val="20"/>
                <w:szCs w:val="20"/>
              </w:rPr>
              <w:t xml:space="preserve"> </w:t>
            </w:r>
            <w:r w:rsidRPr="004059D5">
              <w:rPr>
                <w:rFonts w:ascii="Arial" w:hAnsi="Arial" w:cs="Arial"/>
                <w:sz w:val="20"/>
                <w:szCs w:val="20"/>
              </w:rPr>
              <w:t>gaps</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development</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implementation</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national</w:t>
            </w:r>
            <w:r w:rsidRPr="004059D5">
              <w:rPr>
                <w:rFonts w:ascii="Arial" w:hAnsi="Arial" w:cs="Arial"/>
                <w:spacing w:val="-4"/>
                <w:sz w:val="20"/>
                <w:szCs w:val="20"/>
              </w:rPr>
              <w:t xml:space="preserve"> </w:t>
            </w:r>
            <w:r w:rsidRPr="004059D5">
              <w:rPr>
                <w:rFonts w:ascii="Arial" w:hAnsi="Arial" w:cs="Arial"/>
                <w:sz w:val="20"/>
                <w:szCs w:val="20"/>
              </w:rPr>
              <w:t>action</w:t>
            </w:r>
            <w:r w:rsidRPr="004059D5">
              <w:rPr>
                <w:rFonts w:ascii="Arial" w:hAnsi="Arial" w:cs="Arial"/>
                <w:spacing w:val="-4"/>
                <w:sz w:val="20"/>
                <w:szCs w:val="20"/>
              </w:rPr>
              <w:t xml:space="preserve"> </w:t>
            </w:r>
            <w:r w:rsidRPr="004059D5">
              <w:rPr>
                <w:rFonts w:ascii="Arial" w:hAnsi="Arial" w:cs="Arial"/>
                <w:sz w:val="20"/>
                <w:szCs w:val="20"/>
              </w:rPr>
              <w:t>plans</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strengthen</w:t>
            </w:r>
            <w:r w:rsidRPr="004059D5">
              <w:rPr>
                <w:rFonts w:ascii="Arial" w:hAnsi="Arial" w:cs="Arial"/>
                <w:spacing w:val="-1"/>
                <w:sz w:val="20"/>
                <w:szCs w:val="20"/>
              </w:rPr>
              <w:t xml:space="preserve"> </w:t>
            </w:r>
            <w:r w:rsidRPr="004059D5">
              <w:rPr>
                <w:rFonts w:ascii="Arial" w:hAnsi="Arial" w:cs="Arial"/>
                <w:sz w:val="20"/>
                <w:szCs w:val="20"/>
              </w:rPr>
              <w:t>country</w:t>
            </w:r>
            <w:r w:rsidRPr="004059D5">
              <w:rPr>
                <w:rFonts w:ascii="Arial" w:hAnsi="Arial" w:cs="Arial"/>
                <w:spacing w:val="-1"/>
                <w:sz w:val="20"/>
                <w:szCs w:val="20"/>
              </w:rPr>
              <w:t xml:space="preserve"> </w:t>
            </w:r>
            <w:r w:rsidRPr="004059D5">
              <w:rPr>
                <w:rFonts w:ascii="Arial" w:hAnsi="Arial" w:cs="Arial"/>
                <w:sz w:val="20"/>
                <w:szCs w:val="20"/>
              </w:rPr>
              <w:t>capacities</w:t>
            </w:r>
            <w:r w:rsidRPr="004059D5">
              <w:rPr>
                <w:rFonts w:ascii="Arial" w:hAnsi="Arial" w:cs="Arial"/>
                <w:spacing w:val="-3"/>
                <w:sz w:val="20"/>
                <w:szCs w:val="20"/>
              </w:rPr>
              <w:t xml:space="preserve"> </w:t>
            </w:r>
            <w:r w:rsidRPr="004059D5">
              <w:rPr>
                <w:rFonts w:ascii="Arial" w:hAnsi="Arial" w:cs="Arial"/>
                <w:sz w:val="20"/>
                <w:szCs w:val="20"/>
              </w:rPr>
              <w:t>for managing</w:t>
            </w:r>
            <w:r w:rsidRPr="004059D5">
              <w:rPr>
                <w:rFonts w:ascii="Arial" w:hAnsi="Arial" w:cs="Arial"/>
                <w:spacing w:val="-7"/>
                <w:sz w:val="20"/>
                <w:szCs w:val="20"/>
              </w:rPr>
              <w:t xml:space="preserve"> </w:t>
            </w:r>
            <w:r w:rsidRPr="004059D5">
              <w:rPr>
                <w:rFonts w:ascii="Arial" w:hAnsi="Arial" w:cs="Arial"/>
                <w:sz w:val="20"/>
                <w:szCs w:val="20"/>
              </w:rPr>
              <w:t>the</w:t>
            </w:r>
            <w:r w:rsidRPr="004059D5">
              <w:rPr>
                <w:rFonts w:ascii="Arial" w:hAnsi="Arial" w:cs="Arial"/>
                <w:spacing w:val="-8"/>
                <w:sz w:val="20"/>
                <w:szCs w:val="20"/>
              </w:rPr>
              <w:t xml:space="preserve"> </w:t>
            </w:r>
            <w:r w:rsidRPr="004059D5">
              <w:rPr>
                <w:rFonts w:ascii="Arial" w:hAnsi="Arial" w:cs="Arial"/>
                <w:sz w:val="20"/>
                <w:szCs w:val="20"/>
              </w:rPr>
              <w:t>range</w:t>
            </w:r>
            <w:r w:rsidRPr="004059D5">
              <w:rPr>
                <w:rFonts w:ascii="Arial" w:hAnsi="Arial" w:cs="Arial"/>
                <w:spacing w:val="-7"/>
                <w:sz w:val="20"/>
                <w:szCs w:val="20"/>
              </w:rPr>
              <w:t xml:space="preserve"> </w:t>
            </w:r>
            <w:r w:rsidRPr="004059D5">
              <w:rPr>
                <w:rFonts w:ascii="Arial" w:hAnsi="Arial" w:cs="Arial"/>
                <w:sz w:val="20"/>
                <w:szCs w:val="20"/>
              </w:rPr>
              <w:lastRenderedPageBreak/>
              <w:t>of</w:t>
            </w:r>
            <w:r w:rsidRPr="004059D5">
              <w:rPr>
                <w:rFonts w:ascii="Arial" w:hAnsi="Arial" w:cs="Arial"/>
                <w:spacing w:val="-6"/>
                <w:sz w:val="20"/>
                <w:szCs w:val="20"/>
              </w:rPr>
              <w:t xml:space="preserve"> </w:t>
            </w:r>
            <w:r w:rsidRPr="004059D5">
              <w:rPr>
                <w:rFonts w:ascii="Arial" w:hAnsi="Arial" w:cs="Arial"/>
                <w:sz w:val="20"/>
                <w:szCs w:val="20"/>
              </w:rPr>
              <w:t>risks</w:t>
            </w:r>
            <w:r w:rsidRPr="004059D5">
              <w:rPr>
                <w:rFonts w:ascii="Arial" w:hAnsi="Arial" w:cs="Arial"/>
                <w:spacing w:val="-8"/>
                <w:sz w:val="20"/>
                <w:szCs w:val="20"/>
              </w:rPr>
              <w:t xml:space="preserve"> </w:t>
            </w:r>
            <w:r w:rsidRPr="004059D5">
              <w:rPr>
                <w:rFonts w:ascii="Arial" w:hAnsi="Arial" w:cs="Arial"/>
                <w:sz w:val="20"/>
                <w:szCs w:val="20"/>
              </w:rPr>
              <w:t>they</w:t>
            </w:r>
            <w:r w:rsidRPr="004059D5">
              <w:rPr>
                <w:rFonts w:ascii="Arial" w:hAnsi="Arial" w:cs="Arial"/>
                <w:spacing w:val="-4"/>
                <w:sz w:val="20"/>
                <w:szCs w:val="20"/>
              </w:rPr>
              <w:t xml:space="preserve"> </w:t>
            </w:r>
            <w:r w:rsidRPr="004059D5">
              <w:rPr>
                <w:rFonts w:ascii="Arial" w:hAnsi="Arial" w:cs="Arial"/>
                <w:sz w:val="20"/>
                <w:szCs w:val="20"/>
              </w:rPr>
              <w:t>face in relation to health emergencies.</w:t>
            </w:r>
            <w:r w:rsidRPr="004059D5">
              <w:rPr>
                <w:rFonts w:ascii="Arial" w:hAnsi="Arial" w:cs="Arial"/>
                <w:spacing w:val="-8"/>
                <w:sz w:val="20"/>
                <w:szCs w:val="20"/>
              </w:rPr>
              <w:t xml:space="preserve"> </w:t>
            </w:r>
            <w:r w:rsidRPr="004059D5">
              <w:rPr>
                <w:rFonts w:ascii="Arial" w:hAnsi="Arial" w:cs="Arial"/>
                <w:sz w:val="20"/>
                <w:szCs w:val="20"/>
              </w:rPr>
              <w:t>WHE</w:t>
            </w:r>
            <w:r w:rsidRPr="004059D5">
              <w:rPr>
                <w:rFonts w:ascii="Arial" w:hAnsi="Arial" w:cs="Arial"/>
                <w:spacing w:val="-6"/>
                <w:sz w:val="20"/>
                <w:szCs w:val="20"/>
              </w:rPr>
              <w:t xml:space="preserve"> </w:t>
            </w:r>
            <w:r w:rsidRPr="004059D5">
              <w:rPr>
                <w:rFonts w:ascii="Arial" w:hAnsi="Arial" w:cs="Arial"/>
                <w:sz w:val="20"/>
                <w:szCs w:val="20"/>
              </w:rPr>
              <w:t>is</w:t>
            </w:r>
            <w:r w:rsidRPr="004059D5">
              <w:rPr>
                <w:rFonts w:ascii="Arial" w:hAnsi="Arial" w:cs="Arial"/>
                <w:spacing w:val="-8"/>
                <w:sz w:val="20"/>
                <w:szCs w:val="20"/>
              </w:rPr>
              <w:t xml:space="preserve"> </w:t>
            </w:r>
            <w:r w:rsidRPr="004059D5">
              <w:rPr>
                <w:rFonts w:ascii="Arial" w:hAnsi="Arial" w:cs="Arial"/>
                <w:sz w:val="20"/>
                <w:szCs w:val="20"/>
              </w:rPr>
              <w:t>working</w:t>
            </w:r>
            <w:r w:rsidRPr="004059D5">
              <w:rPr>
                <w:rFonts w:ascii="Arial" w:hAnsi="Arial" w:cs="Arial"/>
                <w:spacing w:val="-9"/>
                <w:sz w:val="20"/>
                <w:szCs w:val="20"/>
              </w:rPr>
              <w:t xml:space="preserve"> </w:t>
            </w:r>
            <w:r w:rsidRPr="004059D5">
              <w:rPr>
                <w:rFonts w:ascii="Arial" w:hAnsi="Arial" w:cs="Arial"/>
                <w:sz w:val="20"/>
                <w:szCs w:val="20"/>
              </w:rPr>
              <w:t>across</w:t>
            </w:r>
            <w:r w:rsidRPr="004059D5">
              <w:rPr>
                <w:rFonts w:ascii="Arial" w:hAnsi="Arial" w:cs="Arial"/>
                <w:spacing w:val="-8"/>
                <w:sz w:val="20"/>
                <w:szCs w:val="20"/>
              </w:rPr>
              <w:t xml:space="preserve"> </w:t>
            </w:r>
            <w:r w:rsidRPr="004059D5">
              <w:rPr>
                <w:rFonts w:ascii="Arial" w:hAnsi="Arial" w:cs="Arial"/>
                <w:sz w:val="20"/>
                <w:szCs w:val="20"/>
              </w:rPr>
              <w:t>WHO</w:t>
            </w:r>
            <w:r w:rsidRPr="004059D5">
              <w:rPr>
                <w:rFonts w:ascii="Arial" w:hAnsi="Arial" w:cs="Arial"/>
                <w:spacing w:val="-8"/>
                <w:sz w:val="20"/>
                <w:szCs w:val="20"/>
              </w:rPr>
              <w:t xml:space="preserve"> </w:t>
            </w:r>
            <w:proofErr w:type="spellStart"/>
            <w:r w:rsidRPr="004059D5">
              <w:rPr>
                <w:rFonts w:ascii="Arial" w:hAnsi="Arial" w:cs="Arial"/>
                <w:sz w:val="20"/>
                <w:szCs w:val="20"/>
              </w:rPr>
              <w:t>programmes</w:t>
            </w:r>
            <w:proofErr w:type="spellEnd"/>
            <w:r w:rsidRPr="004059D5">
              <w:rPr>
                <w:rFonts w:ascii="Arial" w:hAnsi="Arial" w:cs="Arial"/>
                <w:spacing w:val="-8"/>
                <w:sz w:val="20"/>
                <w:szCs w:val="20"/>
              </w:rPr>
              <w:t xml:space="preserve"> </w:t>
            </w:r>
            <w:r w:rsidRPr="004059D5">
              <w:rPr>
                <w:rFonts w:ascii="Arial" w:hAnsi="Arial" w:cs="Arial"/>
                <w:sz w:val="20"/>
                <w:szCs w:val="20"/>
              </w:rPr>
              <w:t>to</w:t>
            </w:r>
            <w:r w:rsidRPr="004059D5">
              <w:rPr>
                <w:rFonts w:ascii="Arial" w:hAnsi="Arial" w:cs="Arial"/>
                <w:spacing w:val="-7"/>
                <w:sz w:val="20"/>
                <w:szCs w:val="20"/>
              </w:rPr>
              <w:t xml:space="preserve"> </w:t>
            </w:r>
            <w:r w:rsidRPr="004059D5">
              <w:rPr>
                <w:rFonts w:ascii="Arial" w:hAnsi="Arial" w:cs="Arial"/>
                <w:sz w:val="20"/>
                <w:szCs w:val="20"/>
              </w:rPr>
              <w:t>ensure</w:t>
            </w:r>
            <w:r w:rsidRPr="004059D5">
              <w:rPr>
                <w:rFonts w:ascii="Arial" w:hAnsi="Arial" w:cs="Arial"/>
                <w:spacing w:val="-5"/>
                <w:sz w:val="20"/>
                <w:szCs w:val="20"/>
              </w:rPr>
              <w:t xml:space="preserve"> </w:t>
            </w:r>
            <w:r w:rsidRPr="004059D5">
              <w:rPr>
                <w:rFonts w:ascii="Arial" w:hAnsi="Arial" w:cs="Arial"/>
                <w:sz w:val="20"/>
                <w:szCs w:val="20"/>
              </w:rPr>
              <w:t>this</w:t>
            </w:r>
            <w:r w:rsidRPr="004059D5">
              <w:rPr>
                <w:rFonts w:ascii="Arial" w:hAnsi="Arial" w:cs="Arial"/>
                <w:spacing w:val="-8"/>
                <w:sz w:val="20"/>
                <w:szCs w:val="20"/>
              </w:rPr>
              <w:t xml:space="preserve"> </w:t>
            </w:r>
            <w:r w:rsidRPr="004059D5">
              <w:rPr>
                <w:rFonts w:ascii="Arial" w:hAnsi="Arial" w:cs="Arial"/>
                <w:sz w:val="20"/>
                <w:szCs w:val="20"/>
              </w:rPr>
              <w:t>work</w:t>
            </w:r>
            <w:r w:rsidRPr="004059D5">
              <w:rPr>
                <w:rFonts w:ascii="Arial" w:hAnsi="Arial" w:cs="Arial"/>
                <w:spacing w:val="-8"/>
                <w:sz w:val="20"/>
                <w:szCs w:val="20"/>
              </w:rPr>
              <w:t xml:space="preserve"> </w:t>
            </w:r>
            <w:r w:rsidRPr="004059D5">
              <w:rPr>
                <w:rFonts w:ascii="Arial" w:hAnsi="Arial" w:cs="Arial"/>
                <w:sz w:val="20"/>
                <w:szCs w:val="20"/>
              </w:rPr>
              <w:t>is</w:t>
            </w:r>
            <w:r w:rsidRPr="004059D5">
              <w:rPr>
                <w:rFonts w:ascii="Arial" w:hAnsi="Arial" w:cs="Arial"/>
                <w:spacing w:val="-6"/>
                <w:sz w:val="20"/>
                <w:szCs w:val="20"/>
              </w:rPr>
              <w:t xml:space="preserve"> </w:t>
            </w:r>
            <w:r w:rsidRPr="004059D5">
              <w:rPr>
                <w:rFonts w:ascii="Arial" w:hAnsi="Arial" w:cs="Arial"/>
                <w:sz w:val="20"/>
                <w:szCs w:val="20"/>
              </w:rPr>
              <w:t>integrated</w:t>
            </w:r>
            <w:r w:rsidRPr="004059D5">
              <w:rPr>
                <w:rFonts w:ascii="Arial" w:hAnsi="Arial" w:cs="Arial"/>
                <w:spacing w:val="-6"/>
                <w:sz w:val="20"/>
                <w:szCs w:val="20"/>
              </w:rPr>
              <w:t xml:space="preserve"> </w:t>
            </w:r>
            <w:r w:rsidRPr="004059D5">
              <w:rPr>
                <w:rFonts w:ascii="Arial" w:hAnsi="Arial" w:cs="Arial"/>
                <w:sz w:val="20"/>
                <w:szCs w:val="20"/>
              </w:rPr>
              <w:t>within</w:t>
            </w:r>
            <w:r w:rsidRPr="004059D5">
              <w:rPr>
                <w:rFonts w:ascii="Arial" w:hAnsi="Arial" w:cs="Arial"/>
                <w:spacing w:val="-9"/>
                <w:sz w:val="20"/>
                <w:szCs w:val="20"/>
              </w:rPr>
              <w:t xml:space="preserve"> </w:t>
            </w:r>
            <w:r w:rsidRPr="004059D5">
              <w:rPr>
                <w:rFonts w:ascii="Arial" w:hAnsi="Arial" w:cs="Arial"/>
                <w:sz w:val="20"/>
                <w:szCs w:val="20"/>
              </w:rPr>
              <w:t>an</w:t>
            </w:r>
            <w:r w:rsidRPr="004059D5">
              <w:rPr>
                <w:rFonts w:ascii="Arial" w:hAnsi="Arial" w:cs="Arial"/>
                <w:spacing w:val="-9"/>
                <w:sz w:val="20"/>
                <w:szCs w:val="20"/>
              </w:rPr>
              <w:t xml:space="preserve"> </w:t>
            </w:r>
            <w:r w:rsidRPr="004059D5">
              <w:rPr>
                <w:rFonts w:ascii="Arial" w:hAnsi="Arial" w:cs="Arial"/>
                <w:sz w:val="20"/>
                <w:szCs w:val="20"/>
              </w:rPr>
              <w:t>overall</w:t>
            </w:r>
            <w:r w:rsidRPr="004059D5">
              <w:rPr>
                <w:rFonts w:ascii="Arial" w:hAnsi="Arial" w:cs="Arial"/>
                <w:spacing w:val="-6"/>
                <w:sz w:val="20"/>
                <w:szCs w:val="20"/>
              </w:rPr>
              <w:t xml:space="preserve"> </w:t>
            </w:r>
            <w:r w:rsidRPr="004059D5">
              <w:rPr>
                <w:rFonts w:ascii="Arial" w:hAnsi="Arial" w:cs="Arial"/>
                <w:sz w:val="20"/>
                <w:szCs w:val="20"/>
              </w:rPr>
              <w:t>approach</w:t>
            </w:r>
            <w:r w:rsidRPr="004059D5">
              <w:rPr>
                <w:rFonts w:ascii="Arial" w:hAnsi="Arial" w:cs="Arial"/>
                <w:spacing w:val="-6"/>
                <w:sz w:val="20"/>
                <w:szCs w:val="20"/>
              </w:rPr>
              <w:t xml:space="preserve"> </w:t>
            </w:r>
            <w:r w:rsidRPr="004059D5">
              <w:rPr>
                <w:rFonts w:ascii="Arial" w:hAnsi="Arial" w:cs="Arial"/>
                <w:sz w:val="20"/>
                <w:szCs w:val="20"/>
              </w:rPr>
              <w:t>to</w:t>
            </w:r>
            <w:r w:rsidRPr="004059D5">
              <w:rPr>
                <w:rFonts w:ascii="Arial" w:hAnsi="Arial" w:cs="Arial"/>
                <w:spacing w:val="-6"/>
                <w:sz w:val="20"/>
                <w:szCs w:val="20"/>
              </w:rPr>
              <w:t xml:space="preserve"> </w:t>
            </w:r>
            <w:r w:rsidRPr="004059D5">
              <w:rPr>
                <w:rFonts w:ascii="Arial" w:hAnsi="Arial" w:cs="Arial"/>
                <w:sz w:val="20"/>
                <w:szCs w:val="20"/>
              </w:rPr>
              <w:t>health</w:t>
            </w:r>
            <w:r w:rsidRPr="004059D5">
              <w:rPr>
                <w:rFonts w:ascii="Arial" w:hAnsi="Arial" w:cs="Arial"/>
                <w:spacing w:val="-6"/>
                <w:sz w:val="20"/>
                <w:szCs w:val="20"/>
              </w:rPr>
              <w:t xml:space="preserve"> </w:t>
            </w:r>
            <w:r w:rsidRPr="004059D5">
              <w:rPr>
                <w:rFonts w:ascii="Arial" w:hAnsi="Arial" w:cs="Arial"/>
                <w:sz w:val="20"/>
                <w:szCs w:val="20"/>
              </w:rPr>
              <w:t>systems</w:t>
            </w:r>
            <w:r w:rsidRPr="004059D5">
              <w:rPr>
                <w:rFonts w:ascii="Arial" w:hAnsi="Arial" w:cs="Arial"/>
                <w:spacing w:val="-8"/>
                <w:sz w:val="20"/>
                <w:szCs w:val="20"/>
              </w:rPr>
              <w:t xml:space="preserve"> </w:t>
            </w:r>
            <w:r w:rsidRPr="004059D5">
              <w:rPr>
                <w:rFonts w:ascii="Arial" w:hAnsi="Arial" w:cs="Arial"/>
                <w:sz w:val="20"/>
                <w:szCs w:val="20"/>
              </w:rPr>
              <w:t xml:space="preserve">strengthening, that best practices are shared and applied, and that community engagement is a component of all national capacity strengthening plans. </w:t>
            </w:r>
            <w:r w:rsidRPr="004059D5">
              <w:rPr>
                <w:rFonts w:ascii="Arial" w:hAnsi="Arial" w:cs="Arial"/>
                <w:spacing w:val="29"/>
                <w:sz w:val="20"/>
                <w:szCs w:val="20"/>
              </w:rPr>
              <w:t>States Parties Annual Reporting (SPAR),</w:t>
            </w:r>
            <w:r w:rsidRPr="004059D5">
              <w:rPr>
                <w:rFonts w:ascii="Arial" w:hAnsi="Arial" w:cs="Arial"/>
                <w:spacing w:val="27"/>
                <w:sz w:val="20"/>
                <w:szCs w:val="20"/>
              </w:rPr>
              <w:t xml:space="preserve"> </w:t>
            </w:r>
            <w:r w:rsidRPr="004059D5">
              <w:rPr>
                <w:rFonts w:ascii="Arial" w:hAnsi="Arial" w:cs="Arial"/>
                <w:sz w:val="20"/>
                <w:szCs w:val="20"/>
              </w:rPr>
              <w:t>and other</w:t>
            </w:r>
            <w:r w:rsidRPr="004059D5">
              <w:rPr>
                <w:rFonts w:ascii="Arial" w:hAnsi="Arial" w:cs="Arial"/>
                <w:spacing w:val="27"/>
                <w:sz w:val="20"/>
                <w:szCs w:val="20"/>
              </w:rPr>
              <w:t xml:space="preserve"> </w:t>
            </w:r>
            <w:r w:rsidRPr="004059D5">
              <w:rPr>
                <w:rFonts w:ascii="Arial" w:hAnsi="Arial" w:cs="Arial"/>
                <w:sz w:val="20"/>
                <w:szCs w:val="20"/>
              </w:rPr>
              <w:t>assessments of IHR (2005) capacities including Joint External Evaluations,</w:t>
            </w:r>
            <w:r w:rsidRPr="004059D5">
              <w:rPr>
                <w:rFonts w:ascii="Arial" w:hAnsi="Arial" w:cs="Arial"/>
                <w:spacing w:val="30"/>
                <w:sz w:val="20"/>
                <w:szCs w:val="20"/>
              </w:rPr>
              <w:t xml:space="preserve"> </w:t>
            </w:r>
            <w:r w:rsidRPr="004059D5">
              <w:rPr>
                <w:rFonts w:ascii="Arial" w:hAnsi="Arial" w:cs="Arial"/>
                <w:sz w:val="20"/>
                <w:szCs w:val="20"/>
              </w:rPr>
              <w:t>simulation exercises</w:t>
            </w:r>
            <w:r w:rsidRPr="004059D5">
              <w:rPr>
                <w:rFonts w:ascii="Arial" w:hAnsi="Arial" w:cs="Arial"/>
                <w:spacing w:val="30"/>
                <w:sz w:val="20"/>
                <w:szCs w:val="20"/>
              </w:rPr>
              <w:t xml:space="preserve"> </w:t>
            </w:r>
            <w:r w:rsidRPr="004059D5">
              <w:rPr>
                <w:rFonts w:ascii="Arial" w:hAnsi="Arial" w:cs="Arial"/>
                <w:sz w:val="20"/>
                <w:szCs w:val="20"/>
              </w:rPr>
              <w:t>and</w:t>
            </w:r>
            <w:r w:rsidRPr="004059D5">
              <w:rPr>
                <w:rFonts w:ascii="Arial" w:hAnsi="Arial" w:cs="Arial"/>
                <w:spacing w:val="30"/>
                <w:sz w:val="20"/>
                <w:szCs w:val="20"/>
              </w:rPr>
              <w:t xml:space="preserve"> </w:t>
            </w:r>
            <w:r w:rsidRPr="004059D5">
              <w:rPr>
                <w:rFonts w:ascii="Arial" w:hAnsi="Arial" w:cs="Arial"/>
                <w:sz w:val="20"/>
                <w:szCs w:val="20"/>
              </w:rPr>
              <w:t>after-action</w:t>
            </w:r>
            <w:r w:rsidRPr="004059D5">
              <w:rPr>
                <w:rFonts w:ascii="Arial" w:hAnsi="Arial" w:cs="Arial"/>
                <w:spacing w:val="29"/>
                <w:sz w:val="20"/>
                <w:szCs w:val="20"/>
              </w:rPr>
              <w:t xml:space="preserve"> </w:t>
            </w:r>
            <w:r w:rsidRPr="004059D5">
              <w:rPr>
                <w:rFonts w:ascii="Arial" w:hAnsi="Arial" w:cs="Arial"/>
                <w:sz w:val="20"/>
                <w:szCs w:val="20"/>
              </w:rPr>
              <w:t>reviews</w:t>
            </w:r>
            <w:r w:rsidRPr="004059D5">
              <w:rPr>
                <w:rFonts w:ascii="Arial" w:hAnsi="Arial" w:cs="Arial"/>
                <w:spacing w:val="28"/>
                <w:sz w:val="20"/>
                <w:szCs w:val="20"/>
              </w:rPr>
              <w:t xml:space="preserve"> </w:t>
            </w:r>
            <w:r w:rsidRPr="004059D5">
              <w:rPr>
                <w:rFonts w:ascii="Arial" w:hAnsi="Arial" w:cs="Arial"/>
                <w:sz w:val="20"/>
                <w:szCs w:val="20"/>
              </w:rPr>
              <w:t>identify national IHR (2005) capacity levels, and the critical gaps that countries face in preparedness.</w:t>
            </w:r>
            <w:r w:rsidRPr="004059D5">
              <w:rPr>
                <w:rFonts w:ascii="Arial" w:hAnsi="Arial" w:cs="Arial"/>
                <w:spacing w:val="29"/>
                <w:sz w:val="20"/>
                <w:szCs w:val="20"/>
              </w:rPr>
              <w:t xml:space="preserve"> </w:t>
            </w:r>
            <w:r w:rsidRPr="004059D5">
              <w:rPr>
                <w:rFonts w:ascii="Arial" w:hAnsi="Arial" w:cs="Arial"/>
                <w:sz w:val="20"/>
                <w:szCs w:val="20"/>
              </w:rPr>
              <w:t>Emergency preparedness</w:t>
            </w:r>
            <w:r w:rsidRPr="004059D5">
              <w:rPr>
                <w:rFonts w:ascii="Arial" w:hAnsi="Arial" w:cs="Arial"/>
                <w:spacing w:val="-13"/>
                <w:sz w:val="20"/>
                <w:szCs w:val="20"/>
              </w:rPr>
              <w:t xml:space="preserve"> strengthening i</w:t>
            </w:r>
            <w:r w:rsidRPr="004059D5">
              <w:rPr>
                <w:rFonts w:ascii="Arial" w:hAnsi="Arial" w:cs="Arial"/>
                <w:sz w:val="20"/>
                <w:szCs w:val="20"/>
              </w:rPr>
              <w:t>s</w:t>
            </w:r>
            <w:r w:rsidRPr="004059D5">
              <w:rPr>
                <w:rFonts w:ascii="Arial" w:hAnsi="Arial" w:cs="Arial"/>
                <w:spacing w:val="-15"/>
                <w:sz w:val="20"/>
                <w:szCs w:val="20"/>
              </w:rPr>
              <w:t xml:space="preserve"> </w:t>
            </w:r>
            <w:r w:rsidRPr="004059D5">
              <w:rPr>
                <w:rFonts w:ascii="Arial" w:hAnsi="Arial" w:cs="Arial"/>
                <w:sz w:val="20"/>
                <w:szCs w:val="20"/>
              </w:rPr>
              <w:t>being</w:t>
            </w:r>
            <w:r w:rsidRPr="004059D5">
              <w:rPr>
                <w:rFonts w:ascii="Arial" w:hAnsi="Arial" w:cs="Arial"/>
                <w:spacing w:val="-14"/>
                <w:sz w:val="20"/>
                <w:szCs w:val="20"/>
              </w:rPr>
              <w:t xml:space="preserve"> </w:t>
            </w:r>
            <w:r w:rsidRPr="004059D5">
              <w:rPr>
                <w:rFonts w:ascii="Arial" w:hAnsi="Arial" w:cs="Arial"/>
                <w:sz w:val="20"/>
                <w:szCs w:val="20"/>
              </w:rPr>
              <w:t>implemented</w:t>
            </w:r>
            <w:r w:rsidRPr="004059D5">
              <w:rPr>
                <w:rFonts w:ascii="Arial" w:hAnsi="Arial" w:cs="Arial"/>
                <w:spacing w:val="-13"/>
                <w:sz w:val="20"/>
                <w:szCs w:val="20"/>
              </w:rPr>
              <w:t xml:space="preserve"> </w:t>
            </w:r>
            <w:r w:rsidRPr="004059D5">
              <w:rPr>
                <w:rFonts w:ascii="Arial" w:hAnsi="Arial" w:cs="Arial"/>
                <w:sz w:val="20"/>
                <w:szCs w:val="20"/>
              </w:rPr>
              <w:t>with</w:t>
            </w:r>
            <w:r w:rsidRPr="004059D5">
              <w:rPr>
                <w:rFonts w:ascii="Arial" w:hAnsi="Arial" w:cs="Arial"/>
                <w:spacing w:val="-13"/>
                <w:sz w:val="20"/>
                <w:szCs w:val="20"/>
              </w:rPr>
              <w:t xml:space="preserve"> </w:t>
            </w:r>
            <w:r w:rsidRPr="004059D5">
              <w:rPr>
                <w:rFonts w:ascii="Arial" w:hAnsi="Arial" w:cs="Arial"/>
                <w:sz w:val="20"/>
                <w:szCs w:val="20"/>
              </w:rPr>
              <w:t>MS</w:t>
            </w:r>
            <w:r w:rsidRPr="004059D5">
              <w:rPr>
                <w:rFonts w:ascii="Arial" w:hAnsi="Arial" w:cs="Arial"/>
                <w:spacing w:val="-14"/>
                <w:sz w:val="20"/>
                <w:szCs w:val="20"/>
              </w:rPr>
              <w:t xml:space="preserve"> </w:t>
            </w:r>
            <w:r w:rsidRPr="004059D5">
              <w:rPr>
                <w:rFonts w:ascii="Arial" w:hAnsi="Arial" w:cs="Arial"/>
                <w:sz w:val="20"/>
                <w:szCs w:val="20"/>
              </w:rPr>
              <w:t>and</w:t>
            </w:r>
            <w:r w:rsidRPr="004059D5">
              <w:rPr>
                <w:rFonts w:ascii="Arial" w:hAnsi="Arial" w:cs="Arial"/>
                <w:spacing w:val="-14"/>
                <w:sz w:val="20"/>
                <w:szCs w:val="20"/>
              </w:rPr>
              <w:t xml:space="preserve"> </w:t>
            </w:r>
            <w:r w:rsidRPr="004059D5">
              <w:rPr>
                <w:rFonts w:ascii="Arial" w:hAnsi="Arial" w:cs="Arial"/>
                <w:sz w:val="20"/>
                <w:szCs w:val="20"/>
              </w:rPr>
              <w:t>in</w:t>
            </w:r>
            <w:r w:rsidRPr="004059D5">
              <w:rPr>
                <w:rFonts w:ascii="Arial" w:hAnsi="Arial" w:cs="Arial"/>
                <w:spacing w:val="-16"/>
                <w:sz w:val="20"/>
                <w:szCs w:val="20"/>
              </w:rPr>
              <w:t xml:space="preserve"> </w:t>
            </w:r>
            <w:r w:rsidRPr="004059D5">
              <w:rPr>
                <w:rFonts w:ascii="Arial" w:hAnsi="Arial" w:cs="Arial"/>
                <w:sz w:val="20"/>
                <w:szCs w:val="20"/>
              </w:rPr>
              <w:t>WCOs</w:t>
            </w:r>
            <w:r w:rsidRPr="004059D5">
              <w:rPr>
                <w:rFonts w:ascii="Arial" w:hAnsi="Arial" w:cs="Arial"/>
                <w:spacing w:val="-13"/>
                <w:sz w:val="20"/>
                <w:szCs w:val="20"/>
              </w:rPr>
              <w:t xml:space="preserve"> </w:t>
            </w:r>
            <w:r w:rsidRPr="004059D5">
              <w:rPr>
                <w:rFonts w:ascii="Arial" w:hAnsi="Arial" w:cs="Arial"/>
                <w:sz w:val="20"/>
                <w:szCs w:val="20"/>
              </w:rPr>
              <w:t>to</w:t>
            </w:r>
            <w:r w:rsidRPr="004059D5">
              <w:rPr>
                <w:rFonts w:ascii="Arial" w:hAnsi="Arial" w:cs="Arial"/>
                <w:spacing w:val="-12"/>
                <w:sz w:val="20"/>
                <w:szCs w:val="20"/>
              </w:rPr>
              <w:t xml:space="preserve"> </w:t>
            </w:r>
            <w:r w:rsidRPr="004059D5">
              <w:rPr>
                <w:rFonts w:ascii="Arial" w:hAnsi="Arial" w:cs="Arial"/>
                <w:sz w:val="20"/>
                <w:szCs w:val="20"/>
              </w:rPr>
              <w:t>establish</w:t>
            </w:r>
            <w:r w:rsidRPr="004059D5">
              <w:rPr>
                <w:rFonts w:ascii="Arial" w:hAnsi="Arial" w:cs="Arial"/>
                <w:spacing w:val="-17"/>
                <w:sz w:val="20"/>
                <w:szCs w:val="20"/>
              </w:rPr>
              <w:t xml:space="preserve"> </w:t>
            </w:r>
            <w:r w:rsidRPr="004059D5">
              <w:rPr>
                <w:rFonts w:ascii="Arial" w:hAnsi="Arial" w:cs="Arial"/>
                <w:sz w:val="20"/>
                <w:szCs w:val="20"/>
              </w:rPr>
              <w:t>minimum</w:t>
            </w:r>
            <w:r w:rsidRPr="004059D5">
              <w:rPr>
                <w:rFonts w:ascii="Arial" w:hAnsi="Arial" w:cs="Arial"/>
                <w:spacing w:val="-12"/>
                <w:sz w:val="20"/>
                <w:szCs w:val="20"/>
              </w:rPr>
              <w:t xml:space="preserve"> </w:t>
            </w:r>
            <w:r w:rsidRPr="004059D5">
              <w:rPr>
                <w:rFonts w:ascii="Arial" w:hAnsi="Arial" w:cs="Arial"/>
                <w:sz w:val="20"/>
                <w:szCs w:val="20"/>
              </w:rPr>
              <w:t>capacities,</w:t>
            </w:r>
            <w:r w:rsidRPr="004059D5">
              <w:rPr>
                <w:rFonts w:ascii="Arial" w:hAnsi="Arial" w:cs="Arial"/>
                <w:spacing w:val="-13"/>
                <w:sz w:val="20"/>
                <w:szCs w:val="20"/>
              </w:rPr>
              <w:t xml:space="preserve"> </w:t>
            </w:r>
            <w:r w:rsidRPr="004059D5">
              <w:rPr>
                <w:rFonts w:ascii="Arial" w:hAnsi="Arial" w:cs="Arial"/>
                <w:sz w:val="20"/>
                <w:szCs w:val="20"/>
              </w:rPr>
              <w:t>as</w:t>
            </w:r>
            <w:r w:rsidRPr="004059D5">
              <w:rPr>
                <w:rFonts w:ascii="Arial" w:hAnsi="Arial" w:cs="Arial"/>
                <w:spacing w:val="-13"/>
                <w:sz w:val="20"/>
                <w:szCs w:val="20"/>
              </w:rPr>
              <w:t xml:space="preserve"> </w:t>
            </w:r>
            <w:r w:rsidRPr="004059D5">
              <w:rPr>
                <w:rFonts w:ascii="Arial" w:hAnsi="Arial" w:cs="Arial"/>
                <w:sz w:val="20"/>
                <w:szCs w:val="20"/>
              </w:rPr>
              <w:t>well</w:t>
            </w:r>
            <w:r w:rsidRPr="004059D5">
              <w:rPr>
                <w:rFonts w:ascii="Arial" w:hAnsi="Arial" w:cs="Arial"/>
                <w:spacing w:val="-13"/>
                <w:sz w:val="20"/>
                <w:szCs w:val="20"/>
              </w:rPr>
              <w:t xml:space="preserve"> </w:t>
            </w:r>
            <w:r w:rsidRPr="004059D5">
              <w:rPr>
                <w:rFonts w:ascii="Arial" w:hAnsi="Arial" w:cs="Arial"/>
                <w:sz w:val="20"/>
                <w:szCs w:val="20"/>
              </w:rPr>
              <w:t>as</w:t>
            </w:r>
            <w:r w:rsidRPr="004059D5">
              <w:rPr>
                <w:rFonts w:ascii="Arial" w:hAnsi="Arial" w:cs="Arial"/>
                <w:spacing w:val="-15"/>
                <w:sz w:val="20"/>
                <w:szCs w:val="20"/>
              </w:rPr>
              <w:t xml:space="preserve"> </w:t>
            </w:r>
            <w:r w:rsidRPr="004059D5">
              <w:rPr>
                <w:rFonts w:ascii="Arial" w:hAnsi="Arial" w:cs="Arial"/>
                <w:sz w:val="20"/>
                <w:szCs w:val="20"/>
              </w:rPr>
              <w:t>operational</w:t>
            </w:r>
            <w:r w:rsidRPr="004059D5">
              <w:rPr>
                <w:rFonts w:ascii="Arial" w:hAnsi="Arial" w:cs="Arial"/>
                <w:spacing w:val="-13"/>
                <w:sz w:val="20"/>
                <w:szCs w:val="20"/>
              </w:rPr>
              <w:t xml:space="preserve"> </w:t>
            </w:r>
            <w:r w:rsidRPr="004059D5">
              <w:rPr>
                <w:rFonts w:ascii="Arial" w:hAnsi="Arial" w:cs="Arial"/>
                <w:sz w:val="20"/>
                <w:szCs w:val="20"/>
              </w:rPr>
              <w:t>readiness</w:t>
            </w:r>
            <w:r w:rsidRPr="004059D5">
              <w:rPr>
                <w:rFonts w:ascii="Arial" w:hAnsi="Arial" w:cs="Arial"/>
                <w:spacing w:val="-12"/>
                <w:sz w:val="20"/>
                <w:szCs w:val="20"/>
              </w:rPr>
              <w:t xml:space="preserve"> for imminent threats. </w:t>
            </w:r>
            <w:r w:rsidRPr="004059D5">
              <w:rPr>
                <w:rFonts w:ascii="Arial" w:hAnsi="Arial" w:cs="Arial"/>
                <w:sz w:val="20"/>
                <w:szCs w:val="20"/>
              </w:rPr>
              <w:t xml:space="preserve"> WHO is also supporting Member States and key partners to analyze data generated through the International Health Regulations (2005) in order to identify the critical actions that can strengthen national preparedness against health </w:t>
            </w:r>
            <w:proofErr w:type="gramStart"/>
            <w:r w:rsidRPr="004059D5">
              <w:rPr>
                <w:rFonts w:ascii="Arial" w:hAnsi="Arial" w:cs="Arial"/>
                <w:sz w:val="20"/>
                <w:szCs w:val="20"/>
              </w:rPr>
              <w:t>emergencies.</w:t>
            </w:r>
            <w:proofErr w:type="gramEnd"/>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15"/>
                <w:sz w:val="20"/>
                <w:szCs w:val="20"/>
              </w:rPr>
              <w:t xml:space="preserve"> </w:t>
            </w:r>
            <w:r w:rsidRPr="004059D5">
              <w:rPr>
                <w:rFonts w:ascii="Arial" w:hAnsi="Arial" w:cs="Arial"/>
                <w:sz w:val="20"/>
                <w:szCs w:val="20"/>
              </w:rPr>
              <w:t>continues</w:t>
            </w:r>
            <w:r w:rsidRPr="004059D5">
              <w:rPr>
                <w:rFonts w:ascii="Arial" w:hAnsi="Arial" w:cs="Arial"/>
                <w:spacing w:val="16"/>
                <w:sz w:val="20"/>
                <w:szCs w:val="20"/>
              </w:rPr>
              <w:t xml:space="preserve"> </w:t>
            </w:r>
            <w:r w:rsidRPr="004059D5">
              <w:rPr>
                <w:rFonts w:ascii="Arial" w:hAnsi="Arial" w:cs="Arial"/>
                <w:sz w:val="20"/>
                <w:szCs w:val="20"/>
              </w:rPr>
              <w:t>to</w:t>
            </w:r>
            <w:r w:rsidRPr="004059D5">
              <w:rPr>
                <w:rFonts w:ascii="Arial" w:hAnsi="Arial" w:cs="Arial"/>
                <w:spacing w:val="14"/>
                <w:sz w:val="20"/>
                <w:szCs w:val="20"/>
              </w:rPr>
              <w:t xml:space="preserve"> </w:t>
            </w:r>
            <w:r w:rsidRPr="004059D5">
              <w:rPr>
                <w:rFonts w:ascii="Arial" w:hAnsi="Arial" w:cs="Arial"/>
                <w:sz w:val="20"/>
                <w:szCs w:val="20"/>
              </w:rPr>
              <w:t>work</w:t>
            </w:r>
            <w:r w:rsidRPr="004059D5">
              <w:rPr>
                <w:rFonts w:ascii="Arial" w:hAnsi="Arial" w:cs="Arial"/>
                <w:spacing w:val="16"/>
                <w:sz w:val="20"/>
                <w:szCs w:val="20"/>
              </w:rPr>
              <w:t xml:space="preserve"> </w:t>
            </w:r>
            <w:r w:rsidRPr="004059D5">
              <w:rPr>
                <w:rFonts w:ascii="Arial" w:hAnsi="Arial" w:cs="Arial"/>
                <w:sz w:val="20"/>
                <w:szCs w:val="20"/>
              </w:rPr>
              <w:t>with</w:t>
            </w:r>
            <w:r w:rsidRPr="004059D5">
              <w:rPr>
                <w:rFonts w:ascii="Arial" w:hAnsi="Arial" w:cs="Arial"/>
                <w:spacing w:val="15"/>
                <w:sz w:val="20"/>
                <w:szCs w:val="20"/>
              </w:rPr>
              <w:t xml:space="preserve"> </w:t>
            </w:r>
            <w:r w:rsidRPr="004059D5">
              <w:rPr>
                <w:rFonts w:ascii="Arial" w:hAnsi="Arial" w:cs="Arial"/>
                <w:sz w:val="20"/>
                <w:szCs w:val="20"/>
              </w:rPr>
              <w:t>Member</w:t>
            </w:r>
            <w:r w:rsidRPr="004059D5">
              <w:rPr>
                <w:rFonts w:ascii="Arial" w:hAnsi="Arial" w:cs="Arial"/>
                <w:spacing w:val="16"/>
                <w:sz w:val="20"/>
                <w:szCs w:val="20"/>
              </w:rPr>
              <w:t xml:space="preserve"> </w:t>
            </w:r>
            <w:r w:rsidRPr="004059D5">
              <w:rPr>
                <w:rFonts w:ascii="Arial" w:hAnsi="Arial" w:cs="Arial"/>
                <w:sz w:val="20"/>
                <w:szCs w:val="20"/>
              </w:rPr>
              <w:t>States</w:t>
            </w:r>
            <w:r w:rsidRPr="004059D5">
              <w:rPr>
                <w:rFonts w:ascii="Arial" w:hAnsi="Arial" w:cs="Arial"/>
                <w:spacing w:val="14"/>
                <w:sz w:val="20"/>
                <w:szCs w:val="20"/>
              </w:rPr>
              <w:t xml:space="preserve"> </w:t>
            </w:r>
            <w:r w:rsidRPr="004059D5">
              <w:rPr>
                <w:rFonts w:ascii="Arial" w:hAnsi="Arial" w:cs="Arial"/>
                <w:sz w:val="20"/>
                <w:szCs w:val="20"/>
              </w:rPr>
              <w:t>and</w:t>
            </w:r>
            <w:r w:rsidRPr="004059D5">
              <w:rPr>
                <w:rFonts w:ascii="Arial" w:hAnsi="Arial" w:cs="Arial"/>
                <w:spacing w:val="15"/>
                <w:sz w:val="20"/>
                <w:szCs w:val="20"/>
              </w:rPr>
              <w:t xml:space="preserve"> </w:t>
            </w:r>
            <w:r w:rsidRPr="004059D5">
              <w:rPr>
                <w:rFonts w:ascii="Arial" w:hAnsi="Arial" w:cs="Arial"/>
                <w:sz w:val="20"/>
                <w:szCs w:val="20"/>
              </w:rPr>
              <w:t>partners</w:t>
            </w:r>
            <w:r w:rsidRPr="004059D5">
              <w:rPr>
                <w:rFonts w:ascii="Arial" w:hAnsi="Arial" w:cs="Arial"/>
                <w:spacing w:val="16"/>
                <w:sz w:val="20"/>
                <w:szCs w:val="20"/>
              </w:rPr>
              <w:t xml:space="preserve"> </w:t>
            </w:r>
            <w:r w:rsidRPr="004059D5">
              <w:rPr>
                <w:rFonts w:ascii="Arial" w:hAnsi="Arial" w:cs="Arial"/>
                <w:sz w:val="20"/>
                <w:szCs w:val="20"/>
              </w:rPr>
              <w:t>to</w:t>
            </w:r>
            <w:r w:rsidRPr="004059D5">
              <w:rPr>
                <w:rFonts w:ascii="Arial" w:hAnsi="Arial" w:cs="Arial"/>
                <w:spacing w:val="21"/>
                <w:sz w:val="20"/>
                <w:szCs w:val="20"/>
              </w:rPr>
              <w:t xml:space="preserve"> </w:t>
            </w:r>
            <w:r w:rsidRPr="004059D5">
              <w:rPr>
                <w:rFonts w:ascii="Arial" w:hAnsi="Arial" w:cs="Arial"/>
                <w:sz w:val="20"/>
                <w:szCs w:val="20"/>
              </w:rPr>
              <w:t>strengthen</w:t>
            </w:r>
            <w:r w:rsidRPr="004059D5">
              <w:rPr>
                <w:rFonts w:ascii="Arial" w:hAnsi="Arial" w:cs="Arial"/>
                <w:spacing w:val="15"/>
                <w:sz w:val="20"/>
                <w:szCs w:val="20"/>
              </w:rPr>
              <w:t xml:space="preserve"> </w:t>
            </w:r>
            <w:r w:rsidRPr="004059D5">
              <w:rPr>
                <w:rFonts w:ascii="Arial" w:hAnsi="Arial" w:cs="Arial"/>
                <w:sz w:val="20"/>
                <w:szCs w:val="20"/>
              </w:rPr>
              <w:t>the</w:t>
            </w:r>
            <w:r w:rsidRPr="004059D5">
              <w:rPr>
                <w:rFonts w:ascii="Arial" w:hAnsi="Arial" w:cs="Arial"/>
                <w:spacing w:val="13"/>
                <w:sz w:val="20"/>
                <w:szCs w:val="20"/>
              </w:rPr>
              <w:t xml:space="preserve"> </w:t>
            </w:r>
            <w:r w:rsidRPr="004059D5">
              <w:rPr>
                <w:rFonts w:ascii="Arial" w:hAnsi="Arial" w:cs="Arial"/>
                <w:sz w:val="20"/>
                <w:szCs w:val="20"/>
              </w:rPr>
              <w:t>coherence</w:t>
            </w:r>
            <w:r w:rsidRPr="004059D5">
              <w:rPr>
                <w:rFonts w:ascii="Arial" w:hAnsi="Arial" w:cs="Arial"/>
                <w:spacing w:val="16"/>
                <w:sz w:val="20"/>
                <w:szCs w:val="20"/>
              </w:rPr>
              <w:t xml:space="preserve"> </w:t>
            </w:r>
            <w:r w:rsidRPr="004059D5">
              <w:rPr>
                <w:rFonts w:ascii="Arial" w:hAnsi="Arial" w:cs="Arial"/>
                <w:sz w:val="20"/>
                <w:szCs w:val="20"/>
              </w:rPr>
              <w:t>between</w:t>
            </w:r>
            <w:r w:rsidRPr="004059D5">
              <w:rPr>
                <w:rFonts w:ascii="Arial" w:hAnsi="Arial" w:cs="Arial"/>
                <w:spacing w:val="15"/>
                <w:sz w:val="20"/>
                <w:szCs w:val="20"/>
              </w:rPr>
              <w:t xml:space="preserve"> </w:t>
            </w:r>
            <w:r w:rsidRPr="004059D5">
              <w:rPr>
                <w:rFonts w:ascii="Arial" w:hAnsi="Arial" w:cs="Arial"/>
                <w:sz w:val="20"/>
                <w:szCs w:val="20"/>
              </w:rPr>
              <w:t>the</w:t>
            </w:r>
            <w:r w:rsidRPr="004059D5">
              <w:rPr>
                <w:rFonts w:ascii="Arial" w:hAnsi="Arial" w:cs="Arial"/>
                <w:spacing w:val="16"/>
                <w:sz w:val="20"/>
                <w:szCs w:val="20"/>
              </w:rPr>
              <w:t xml:space="preserve"> </w:t>
            </w:r>
            <w:r w:rsidRPr="004059D5">
              <w:rPr>
                <w:rFonts w:ascii="Arial" w:hAnsi="Arial" w:cs="Arial"/>
                <w:sz w:val="20"/>
                <w:szCs w:val="20"/>
              </w:rPr>
              <w:t>implementation</w:t>
            </w:r>
            <w:r w:rsidRPr="004059D5">
              <w:rPr>
                <w:rFonts w:ascii="Arial" w:hAnsi="Arial" w:cs="Arial"/>
                <w:spacing w:val="13"/>
                <w:sz w:val="20"/>
                <w:szCs w:val="20"/>
              </w:rPr>
              <w:t xml:space="preserve"> </w:t>
            </w:r>
            <w:r w:rsidRPr="004059D5">
              <w:rPr>
                <w:rFonts w:ascii="Arial" w:hAnsi="Arial" w:cs="Arial"/>
                <w:sz w:val="20"/>
                <w:szCs w:val="20"/>
              </w:rPr>
              <w:t>of</w:t>
            </w:r>
            <w:r w:rsidRPr="004059D5">
              <w:rPr>
                <w:rFonts w:ascii="Arial" w:hAnsi="Arial" w:cs="Arial"/>
                <w:spacing w:val="13"/>
                <w:sz w:val="20"/>
                <w:szCs w:val="20"/>
              </w:rPr>
              <w:t xml:space="preserve"> </w:t>
            </w:r>
            <w:r w:rsidRPr="004059D5">
              <w:rPr>
                <w:rFonts w:ascii="Arial" w:hAnsi="Arial" w:cs="Arial"/>
                <w:sz w:val="20"/>
                <w:szCs w:val="20"/>
              </w:rPr>
              <w:t>the</w:t>
            </w:r>
            <w:r w:rsidRPr="004059D5">
              <w:rPr>
                <w:rFonts w:ascii="Arial" w:hAnsi="Arial" w:cs="Arial"/>
                <w:spacing w:val="16"/>
                <w:sz w:val="20"/>
                <w:szCs w:val="20"/>
              </w:rPr>
              <w:t xml:space="preserve"> </w:t>
            </w:r>
            <w:r w:rsidRPr="004059D5">
              <w:rPr>
                <w:rFonts w:ascii="Arial" w:hAnsi="Arial" w:cs="Arial"/>
                <w:sz w:val="20"/>
                <w:szCs w:val="20"/>
              </w:rPr>
              <w:t>SDGs,</w:t>
            </w:r>
            <w:r w:rsidRPr="004059D5">
              <w:rPr>
                <w:rFonts w:ascii="Arial" w:hAnsi="Arial" w:cs="Arial"/>
                <w:spacing w:val="13"/>
                <w:sz w:val="20"/>
                <w:szCs w:val="20"/>
              </w:rPr>
              <w:t xml:space="preserve"> </w:t>
            </w:r>
            <w:r w:rsidRPr="004059D5">
              <w:rPr>
                <w:rFonts w:ascii="Arial" w:hAnsi="Arial" w:cs="Arial"/>
                <w:sz w:val="20"/>
                <w:szCs w:val="20"/>
              </w:rPr>
              <w:t>Sendai</w:t>
            </w:r>
            <w:r w:rsidRPr="004059D5">
              <w:rPr>
                <w:rFonts w:ascii="Arial" w:hAnsi="Arial" w:cs="Arial"/>
                <w:spacing w:val="15"/>
                <w:sz w:val="20"/>
                <w:szCs w:val="20"/>
              </w:rPr>
              <w:t xml:space="preserve"> </w:t>
            </w:r>
            <w:r w:rsidRPr="004059D5">
              <w:rPr>
                <w:rFonts w:ascii="Arial" w:hAnsi="Arial" w:cs="Arial"/>
                <w:sz w:val="20"/>
                <w:szCs w:val="20"/>
              </w:rPr>
              <w:t>Framework</w:t>
            </w:r>
            <w:r w:rsidRPr="004059D5">
              <w:rPr>
                <w:rFonts w:ascii="Arial" w:hAnsi="Arial" w:cs="Arial"/>
                <w:spacing w:val="16"/>
                <w:sz w:val="20"/>
                <w:szCs w:val="20"/>
              </w:rPr>
              <w:t xml:space="preserve"> </w:t>
            </w:r>
            <w:r w:rsidRPr="004059D5">
              <w:rPr>
                <w:rFonts w:ascii="Arial" w:hAnsi="Arial" w:cs="Arial"/>
                <w:sz w:val="20"/>
                <w:szCs w:val="20"/>
              </w:rPr>
              <w:t>for</w:t>
            </w:r>
            <w:r w:rsidRPr="004059D5">
              <w:rPr>
                <w:rFonts w:ascii="Arial" w:hAnsi="Arial" w:cs="Arial"/>
                <w:spacing w:val="16"/>
                <w:sz w:val="20"/>
                <w:szCs w:val="20"/>
              </w:rPr>
              <w:t xml:space="preserve"> </w:t>
            </w:r>
            <w:r w:rsidRPr="004059D5">
              <w:rPr>
                <w:rFonts w:ascii="Arial" w:hAnsi="Arial" w:cs="Arial"/>
                <w:sz w:val="20"/>
                <w:szCs w:val="20"/>
              </w:rPr>
              <w:t>Disaster</w:t>
            </w:r>
            <w:r w:rsidRPr="004059D5">
              <w:rPr>
                <w:rFonts w:ascii="Arial" w:hAnsi="Arial" w:cs="Arial"/>
                <w:spacing w:val="16"/>
                <w:sz w:val="20"/>
                <w:szCs w:val="20"/>
              </w:rPr>
              <w:t xml:space="preserve"> </w:t>
            </w:r>
            <w:r w:rsidRPr="004059D5">
              <w:rPr>
                <w:rFonts w:ascii="Arial" w:hAnsi="Arial" w:cs="Arial"/>
                <w:sz w:val="20"/>
                <w:szCs w:val="20"/>
              </w:rPr>
              <w:t>Risk Reduction, IHR and other global and regional</w:t>
            </w:r>
            <w:r w:rsidRPr="004059D5">
              <w:rPr>
                <w:rFonts w:ascii="Arial" w:hAnsi="Arial" w:cs="Arial"/>
                <w:spacing w:val="-8"/>
                <w:sz w:val="20"/>
                <w:szCs w:val="20"/>
              </w:rPr>
              <w:t xml:space="preserve"> </w:t>
            </w:r>
            <w:r w:rsidRPr="004059D5">
              <w:rPr>
                <w:rFonts w:ascii="Arial" w:hAnsi="Arial" w:cs="Arial"/>
                <w:sz w:val="20"/>
                <w:szCs w:val="20"/>
              </w:rPr>
              <w:t xml:space="preserve">frameworks for health </w:t>
            </w:r>
            <w:proofErr w:type="gramStart"/>
            <w:r w:rsidRPr="004059D5">
              <w:rPr>
                <w:rFonts w:ascii="Arial" w:hAnsi="Arial" w:cs="Arial"/>
                <w:sz w:val="20"/>
                <w:szCs w:val="20"/>
              </w:rPr>
              <w:t>security.</w:t>
            </w:r>
            <w:proofErr w:type="gramEnd"/>
          </w:p>
          <w:p w14:paraId="3527D767" w14:textId="77777777" w:rsidR="00DA05CD" w:rsidRPr="004059D5" w:rsidRDefault="00DA05CD" w:rsidP="000C1669">
            <w:pPr>
              <w:pStyle w:val="TableParagraph"/>
              <w:rPr>
                <w:rFonts w:ascii="Arial" w:eastAsia="Times New Roman" w:hAnsi="Arial" w:cs="Arial"/>
                <w:sz w:val="20"/>
                <w:szCs w:val="20"/>
              </w:rPr>
            </w:pPr>
          </w:p>
          <w:p w14:paraId="547F54F8" w14:textId="77777777" w:rsidR="00DA05CD" w:rsidRPr="004059D5" w:rsidRDefault="00DA05CD" w:rsidP="000C1669">
            <w:pPr>
              <w:pStyle w:val="TableParagraph"/>
              <w:ind w:left="103"/>
              <w:jc w:val="both"/>
              <w:rPr>
                <w:rFonts w:ascii="Arial" w:eastAsia="Calibri" w:hAnsi="Arial" w:cs="Arial"/>
                <w:sz w:val="20"/>
                <w:szCs w:val="20"/>
              </w:rPr>
            </w:pPr>
            <w:r w:rsidRPr="004059D5">
              <w:rPr>
                <w:rFonts w:ascii="Arial" w:hAnsi="Arial" w:cs="Arial"/>
                <w:b/>
                <w:sz w:val="20"/>
                <w:szCs w:val="20"/>
              </w:rPr>
              <w:t>All-hazards and IHR core capacities assessments and</w:t>
            </w:r>
            <w:r w:rsidRPr="004059D5">
              <w:rPr>
                <w:rFonts w:ascii="Arial" w:hAnsi="Arial" w:cs="Arial"/>
                <w:b/>
                <w:spacing w:val="-26"/>
                <w:sz w:val="20"/>
                <w:szCs w:val="20"/>
              </w:rPr>
              <w:t xml:space="preserve"> </w:t>
            </w:r>
            <w:r w:rsidRPr="004059D5">
              <w:rPr>
                <w:rFonts w:ascii="Arial" w:hAnsi="Arial" w:cs="Arial"/>
                <w:b/>
                <w:sz w:val="20"/>
                <w:szCs w:val="20"/>
              </w:rPr>
              <w:t>reports:</w:t>
            </w:r>
          </w:p>
          <w:p w14:paraId="33EBA408" w14:textId="77777777" w:rsidR="00DA05CD" w:rsidRPr="004059D5" w:rsidRDefault="00DA05CD" w:rsidP="000D0E47">
            <w:pPr>
              <w:pStyle w:val="TableParagraph"/>
              <w:numPr>
                <w:ilvl w:val="0"/>
                <w:numId w:val="27"/>
              </w:numPr>
              <w:tabs>
                <w:tab w:val="left" w:pos="824"/>
              </w:tabs>
              <w:ind w:right="187"/>
              <w:rPr>
                <w:rFonts w:ascii="Arial" w:eastAsia="Calibri" w:hAnsi="Arial" w:cs="Arial"/>
                <w:sz w:val="20"/>
                <w:szCs w:val="20"/>
              </w:rPr>
            </w:pPr>
            <w:r w:rsidRPr="004059D5">
              <w:rPr>
                <w:rFonts w:ascii="Arial" w:hAnsi="Arial" w:cs="Arial"/>
                <w:sz w:val="20"/>
                <w:szCs w:val="20"/>
              </w:rPr>
              <w:t>As</w:t>
            </w:r>
            <w:r w:rsidRPr="004059D5">
              <w:rPr>
                <w:rFonts w:ascii="Arial" w:hAnsi="Arial" w:cs="Arial"/>
                <w:spacing w:val="-1"/>
                <w:sz w:val="20"/>
                <w:szCs w:val="20"/>
              </w:rPr>
              <w:t xml:space="preserve"> </w:t>
            </w:r>
            <w:proofErr w:type="gramStart"/>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 xml:space="preserve"> </w:t>
            </w:r>
            <w:r w:rsidRPr="004059D5">
              <w:rPr>
                <w:rFonts w:ascii="Arial" w:hAnsi="Arial" w:cs="Arial"/>
                <w:spacing w:val="-1"/>
                <w:sz w:val="20"/>
                <w:szCs w:val="20"/>
              </w:rPr>
              <w:t>6</w:t>
            </w:r>
            <w:proofErr w:type="gramEnd"/>
            <w:r w:rsidRPr="004059D5">
              <w:rPr>
                <w:rFonts w:ascii="Arial" w:hAnsi="Arial" w:cs="Arial"/>
                <w:spacing w:val="-1"/>
                <w:sz w:val="20"/>
                <w:szCs w:val="20"/>
              </w:rPr>
              <w:t xml:space="preserve"> </w:t>
            </w:r>
            <w:r w:rsidRPr="004059D5">
              <w:rPr>
                <w:rFonts w:ascii="Arial" w:hAnsi="Arial" w:cs="Arial"/>
                <w:sz w:val="20"/>
                <w:szCs w:val="20"/>
              </w:rPr>
              <w:t>March 2019,</w:t>
            </w:r>
            <w:r w:rsidRPr="004059D5">
              <w:rPr>
                <w:rFonts w:ascii="Arial" w:hAnsi="Arial" w:cs="Arial"/>
                <w:spacing w:val="-2"/>
                <w:sz w:val="20"/>
                <w:szCs w:val="20"/>
              </w:rPr>
              <w:t xml:space="preserve"> </w:t>
            </w:r>
            <w:r w:rsidRPr="004059D5">
              <w:rPr>
                <w:rFonts w:ascii="Arial" w:hAnsi="Arial" w:cs="Arial"/>
                <w:sz w:val="20"/>
                <w:szCs w:val="20"/>
              </w:rPr>
              <w:t>113</w:t>
            </w:r>
            <w:r w:rsidRPr="004059D5">
              <w:rPr>
                <w:rFonts w:ascii="Arial" w:hAnsi="Arial" w:cs="Arial"/>
                <w:spacing w:val="-2"/>
                <w:sz w:val="20"/>
                <w:szCs w:val="20"/>
              </w:rPr>
              <w:t xml:space="preserve"> </w:t>
            </w:r>
            <w:r w:rsidRPr="004059D5">
              <w:rPr>
                <w:rFonts w:ascii="Arial" w:hAnsi="Arial" w:cs="Arial"/>
                <w:sz w:val="20"/>
                <w:szCs w:val="20"/>
              </w:rPr>
              <w:t>countries have</w:t>
            </w:r>
            <w:r w:rsidRPr="004059D5">
              <w:rPr>
                <w:rFonts w:ascii="Arial" w:hAnsi="Arial" w:cs="Arial"/>
                <w:spacing w:val="-3"/>
                <w:sz w:val="20"/>
                <w:szCs w:val="20"/>
              </w:rPr>
              <w:t xml:space="preserve"> </w:t>
            </w:r>
            <w:r w:rsidRPr="004059D5">
              <w:rPr>
                <w:rFonts w:ascii="Arial" w:hAnsi="Arial" w:cs="Arial"/>
                <w:sz w:val="20"/>
                <w:szCs w:val="20"/>
              </w:rPr>
              <w:t>volunteered</w:t>
            </w:r>
            <w:r w:rsidRPr="004059D5">
              <w:rPr>
                <w:rFonts w:ascii="Arial" w:hAnsi="Arial" w:cs="Arial"/>
                <w:spacing w:val="-4"/>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Joint</w:t>
            </w:r>
            <w:r w:rsidRPr="004059D5">
              <w:rPr>
                <w:rFonts w:ascii="Arial" w:hAnsi="Arial" w:cs="Arial"/>
                <w:spacing w:val="-1"/>
                <w:sz w:val="20"/>
                <w:szCs w:val="20"/>
              </w:rPr>
              <w:t xml:space="preserve"> </w:t>
            </w:r>
            <w:r w:rsidRPr="004059D5">
              <w:rPr>
                <w:rFonts w:ascii="Arial" w:hAnsi="Arial" w:cs="Arial"/>
                <w:sz w:val="20"/>
                <w:szCs w:val="20"/>
              </w:rPr>
              <w:t>External</w:t>
            </w:r>
            <w:r w:rsidRPr="004059D5">
              <w:rPr>
                <w:rFonts w:ascii="Arial" w:hAnsi="Arial" w:cs="Arial"/>
                <w:spacing w:val="-4"/>
                <w:sz w:val="20"/>
                <w:szCs w:val="20"/>
              </w:rPr>
              <w:t xml:space="preserve"> </w:t>
            </w:r>
            <w:r w:rsidRPr="004059D5">
              <w:rPr>
                <w:rFonts w:ascii="Arial" w:hAnsi="Arial" w:cs="Arial"/>
                <w:sz w:val="20"/>
                <w:szCs w:val="20"/>
              </w:rPr>
              <w:t>Evaluation;</w:t>
            </w:r>
            <w:r w:rsidRPr="004059D5">
              <w:rPr>
                <w:rFonts w:ascii="Arial" w:hAnsi="Arial" w:cs="Arial"/>
                <w:spacing w:val="-3"/>
                <w:sz w:val="20"/>
                <w:szCs w:val="20"/>
              </w:rPr>
              <w:t xml:space="preserve"> </w:t>
            </w:r>
            <w:r w:rsidRPr="004059D5">
              <w:rPr>
                <w:rFonts w:ascii="Arial" w:hAnsi="Arial" w:cs="Arial"/>
                <w:sz w:val="20"/>
                <w:szCs w:val="20"/>
              </w:rPr>
              <w:t>125</w:t>
            </w:r>
            <w:r w:rsidRPr="004059D5">
              <w:rPr>
                <w:rFonts w:ascii="Arial" w:hAnsi="Arial" w:cs="Arial"/>
                <w:spacing w:val="-3"/>
                <w:sz w:val="20"/>
                <w:szCs w:val="20"/>
              </w:rPr>
              <w:t xml:space="preserve"> </w:t>
            </w:r>
            <w:r w:rsidRPr="004059D5">
              <w:rPr>
                <w:rFonts w:ascii="Arial" w:hAnsi="Arial" w:cs="Arial"/>
                <w:sz w:val="20"/>
                <w:szCs w:val="20"/>
              </w:rPr>
              <w:t>Simulation</w:t>
            </w:r>
            <w:r w:rsidRPr="004059D5">
              <w:rPr>
                <w:rFonts w:ascii="Arial" w:hAnsi="Arial" w:cs="Arial"/>
                <w:spacing w:val="-2"/>
                <w:sz w:val="20"/>
                <w:szCs w:val="20"/>
              </w:rPr>
              <w:t xml:space="preserve"> </w:t>
            </w:r>
            <w:r w:rsidRPr="004059D5">
              <w:rPr>
                <w:rFonts w:ascii="Arial" w:hAnsi="Arial" w:cs="Arial"/>
                <w:sz w:val="20"/>
                <w:szCs w:val="20"/>
              </w:rPr>
              <w:t>exercises</w:t>
            </w:r>
            <w:r w:rsidRPr="004059D5">
              <w:rPr>
                <w:rFonts w:ascii="Arial" w:hAnsi="Arial" w:cs="Arial"/>
                <w:spacing w:val="-3"/>
                <w:sz w:val="20"/>
                <w:szCs w:val="20"/>
              </w:rPr>
              <w:t xml:space="preserve"> </w:t>
            </w:r>
            <w:r w:rsidRPr="004059D5">
              <w:rPr>
                <w:rFonts w:ascii="Arial" w:hAnsi="Arial" w:cs="Arial"/>
                <w:sz w:val="20"/>
                <w:szCs w:val="20"/>
              </w:rPr>
              <w:t>have been</w:t>
            </w:r>
            <w:r w:rsidRPr="004059D5">
              <w:rPr>
                <w:rFonts w:ascii="Arial" w:hAnsi="Arial" w:cs="Arial"/>
                <w:spacing w:val="-2"/>
                <w:sz w:val="20"/>
                <w:szCs w:val="20"/>
              </w:rPr>
              <w:t xml:space="preserve"> </w:t>
            </w:r>
            <w:r w:rsidRPr="004059D5">
              <w:rPr>
                <w:rFonts w:ascii="Arial" w:hAnsi="Arial" w:cs="Arial"/>
                <w:sz w:val="20"/>
                <w:szCs w:val="20"/>
              </w:rPr>
              <w:t>implemented</w:t>
            </w:r>
            <w:r w:rsidRPr="004059D5">
              <w:rPr>
                <w:rFonts w:ascii="Arial" w:hAnsi="Arial" w:cs="Arial"/>
                <w:spacing w:val="-1"/>
                <w:sz w:val="20"/>
                <w:szCs w:val="20"/>
              </w:rPr>
              <w:t xml:space="preserve"> </w:t>
            </w:r>
            <w:r w:rsidRPr="004059D5">
              <w:rPr>
                <w:rFonts w:ascii="Arial" w:hAnsi="Arial" w:cs="Arial"/>
                <w:sz w:val="20"/>
                <w:szCs w:val="20"/>
              </w:rPr>
              <w:t>(including</w:t>
            </w:r>
            <w:r w:rsidRPr="004059D5">
              <w:rPr>
                <w:rFonts w:ascii="Arial" w:hAnsi="Arial" w:cs="Arial"/>
                <w:spacing w:val="-4"/>
                <w:sz w:val="20"/>
                <w:szCs w:val="20"/>
              </w:rPr>
              <w:t xml:space="preserve"> </w:t>
            </w:r>
            <w:r w:rsidRPr="004059D5">
              <w:rPr>
                <w:rFonts w:ascii="Arial" w:hAnsi="Arial" w:cs="Arial"/>
                <w:sz w:val="20"/>
                <w:szCs w:val="20"/>
              </w:rPr>
              <w:t>country</w:t>
            </w:r>
            <w:r w:rsidRPr="004059D5">
              <w:rPr>
                <w:rFonts w:ascii="Arial" w:hAnsi="Arial" w:cs="Arial"/>
                <w:spacing w:val="-1"/>
                <w:sz w:val="20"/>
                <w:szCs w:val="20"/>
              </w:rPr>
              <w:t xml:space="preserve"> </w:t>
            </w:r>
            <w:r w:rsidRPr="004059D5">
              <w:rPr>
                <w:rFonts w:ascii="Arial" w:hAnsi="Arial" w:cs="Arial"/>
                <w:sz w:val="20"/>
                <w:szCs w:val="20"/>
              </w:rPr>
              <w:t>level</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regional and internal exercises) and 62 After Action Reviews have been conducted. 31 IHR-PVS National Bridging Workshops have been organized in MS countries to encourage</w:t>
            </w:r>
            <w:r w:rsidRPr="004059D5">
              <w:rPr>
                <w:rFonts w:ascii="Arial" w:hAnsi="Arial" w:cs="Arial"/>
                <w:spacing w:val="-33"/>
                <w:sz w:val="20"/>
                <w:szCs w:val="20"/>
              </w:rPr>
              <w:t xml:space="preserve"> </w:t>
            </w:r>
            <w:r w:rsidRPr="004059D5">
              <w:rPr>
                <w:rFonts w:ascii="Arial" w:hAnsi="Arial" w:cs="Arial"/>
                <w:sz w:val="20"/>
                <w:szCs w:val="20"/>
              </w:rPr>
              <w:t>the contribution of the veterinary sector in the implementation of the IHR</w:t>
            </w:r>
            <w:r w:rsidRPr="004059D5">
              <w:rPr>
                <w:rFonts w:ascii="Arial" w:hAnsi="Arial" w:cs="Arial"/>
                <w:spacing w:val="-15"/>
                <w:sz w:val="20"/>
                <w:szCs w:val="20"/>
              </w:rPr>
              <w:t xml:space="preserve"> </w:t>
            </w:r>
            <w:r w:rsidRPr="004059D5">
              <w:rPr>
                <w:rFonts w:ascii="Arial" w:hAnsi="Arial" w:cs="Arial"/>
                <w:sz w:val="20"/>
                <w:szCs w:val="20"/>
              </w:rPr>
              <w:t>(2005).</w:t>
            </w:r>
          </w:p>
          <w:p w14:paraId="72009CFF" w14:textId="77777777" w:rsidR="00DA05CD" w:rsidRPr="004059D5" w:rsidRDefault="00DA05CD" w:rsidP="000D0E47">
            <w:pPr>
              <w:pStyle w:val="TableParagraph"/>
              <w:numPr>
                <w:ilvl w:val="0"/>
                <w:numId w:val="27"/>
              </w:numPr>
              <w:tabs>
                <w:tab w:val="left" w:pos="824"/>
              </w:tabs>
              <w:ind w:right="190"/>
              <w:rPr>
                <w:rFonts w:ascii="Arial" w:eastAsia="Calibri" w:hAnsi="Arial" w:cs="Arial"/>
                <w:sz w:val="20"/>
                <w:szCs w:val="20"/>
              </w:rPr>
            </w:pPr>
            <w:r w:rsidRPr="004059D5">
              <w:rPr>
                <w:rFonts w:ascii="Arial" w:eastAsia="Calibri" w:hAnsi="Arial" w:cs="Arial"/>
                <w:sz w:val="20"/>
                <w:szCs w:val="20"/>
              </w:rPr>
              <w:t>For the 2018 reporting period that States</w:t>
            </w:r>
            <w:r w:rsidRPr="004059D5">
              <w:rPr>
                <w:rFonts w:ascii="Arial" w:eastAsia="Calibri" w:hAnsi="Arial" w:cs="Arial"/>
                <w:spacing w:val="-3"/>
                <w:sz w:val="20"/>
                <w:szCs w:val="20"/>
              </w:rPr>
              <w:t xml:space="preserve"> </w:t>
            </w:r>
            <w:r w:rsidRPr="004059D5">
              <w:rPr>
                <w:rFonts w:ascii="Arial" w:eastAsia="Calibri" w:hAnsi="Arial" w:cs="Arial"/>
                <w:sz w:val="20"/>
                <w:szCs w:val="20"/>
              </w:rPr>
              <w:t>Parties were required</w:t>
            </w:r>
            <w:r w:rsidRPr="004059D5">
              <w:rPr>
                <w:rFonts w:ascii="Arial" w:eastAsia="Calibri" w:hAnsi="Arial" w:cs="Arial"/>
                <w:spacing w:val="-3"/>
                <w:sz w:val="20"/>
                <w:szCs w:val="20"/>
              </w:rPr>
              <w:t xml:space="preserve"> </w:t>
            </w:r>
            <w:r w:rsidRPr="004059D5">
              <w:rPr>
                <w:rFonts w:ascii="Arial" w:eastAsia="Calibri" w:hAnsi="Arial" w:cs="Arial"/>
                <w:sz w:val="20"/>
                <w:szCs w:val="20"/>
              </w:rPr>
              <w:t>to</w:t>
            </w:r>
            <w:r w:rsidRPr="004059D5">
              <w:rPr>
                <w:rFonts w:ascii="Arial" w:eastAsia="Calibri" w:hAnsi="Arial" w:cs="Arial"/>
                <w:spacing w:val="-4"/>
                <w:sz w:val="20"/>
                <w:szCs w:val="20"/>
              </w:rPr>
              <w:t xml:space="preserve"> </w:t>
            </w:r>
            <w:r w:rsidRPr="004059D5">
              <w:rPr>
                <w:rFonts w:ascii="Arial" w:eastAsia="Calibri" w:hAnsi="Arial" w:cs="Arial"/>
                <w:sz w:val="20"/>
                <w:szCs w:val="20"/>
              </w:rPr>
              <w:t>submit</w:t>
            </w:r>
            <w:r w:rsidRPr="004059D5">
              <w:rPr>
                <w:rFonts w:ascii="Arial" w:eastAsia="Calibri" w:hAnsi="Arial" w:cs="Arial"/>
                <w:spacing w:val="-1"/>
                <w:sz w:val="20"/>
                <w:szCs w:val="20"/>
              </w:rPr>
              <w:t xml:space="preserve"> </w:t>
            </w:r>
            <w:r w:rsidRPr="004059D5">
              <w:rPr>
                <w:rFonts w:ascii="Arial" w:eastAsia="Calibri" w:hAnsi="Arial" w:cs="Arial"/>
                <w:sz w:val="20"/>
                <w:szCs w:val="20"/>
              </w:rPr>
              <w:t>their</w:t>
            </w:r>
            <w:r w:rsidRPr="004059D5">
              <w:rPr>
                <w:rFonts w:ascii="Arial" w:eastAsia="Calibri" w:hAnsi="Arial" w:cs="Arial"/>
                <w:spacing w:val="-1"/>
                <w:sz w:val="20"/>
                <w:szCs w:val="20"/>
              </w:rPr>
              <w:t xml:space="preserve"> </w:t>
            </w:r>
            <w:r w:rsidRPr="004059D5">
              <w:rPr>
                <w:rFonts w:ascii="Arial" w:eastAsia="Calibri" w:hAnsi="Arial" w:cs="Arial"/>
                <w:sz w:val="20"/>
                <w:szCs w:val="20"/>
              </w:rPr>
              <w:t>annual</w:t>
            </w:r>
            <w:r w:rsidRPr="004059D5">
              <w:rPr>
                <w:rFonts w:ascii="Arial" w:eastAsia="Calibri" w:hAnsi="Arial" w:cs="Arial"/>
                <w:spacing w:val="-1"/>
                <w:sz w:val="20"/>
                <w:szCs w:val="20"/>
              </w:rPr>
              <w:t xml:space="preserve"> </w:t>
            </w:r>
            <w:r w:rsidRPr="004059D5">
              <w:rPr>
                <w:rFonts w:ascii="Arial" w:eastAsia="Calibri" w:hAnsi="Arial" w:cs="Arial"/>
                <w:sz w:val="20"/>
                <w:szCs w:val="20"/>
              </w:rPr>
              <w:t>reports,</w:t>
            </w:r>
            <w:r w:rsidRPr="004059D5">
              <w:rPr>
                <w:rFonts w:ascii="Arial" w:eastAsia="Calibri" w:hAnsi="Arial" w:cs="Arial"/>
                <w:spacing w:val="-1"/>
                <w:sz w:val="20"/>
                <w:szCs w:val="20"/>
              </w:rPr>
              <w:t xml:space="preserve"> </w:t>
            </w:r>
            <w:r w:rsidRPr="004059D5">
              <w:rPr>
                <w:rFonts w:ascii="Arial" w:eastAsia="Calibri" w:hAnsi="Arial" w:cs="Arial"/>
                <w:sz w:val="20"/>
                <w:szCs w:val="20"/>
              </w:rPr>
              <w:t>191</w:t>
            </w:r>
            <w:r w:rsidRPr="004059D5">
              <w:rPr>
                <w:rFonts w:ascii="Arial" w:eastAsia="Calibri" w:hAnsi="Arial" w:cs="Arial"/>
                <w:spacing w:val="-1"/>
                <w:sz w:val="20"/>
                <w:szCs w:val="20"/>
              </w:rPr>
              <w:t xml:space="preserve"> </w:t>
            </w:r>
            <w:r w:rsidRPr="004059D5">
              <w:rPr>
                <w:rFonts w:ascii="Arial" w:eastAsia="Calibri" w:hAnsi="Arial" w:cs="Arial"/>
                <w:sz w:val="20"/>
                <w:szCs w:val="20"/>
              </w:rPr>
              <w:t>(97%)</w:t>
            </w:r>
            <w:r w:rsidRPr="004059D5">
              <w:rPr>
                <w:rFonts w:ascii="Arial" w:eastAsia="Calibri" w:hAnsi="Arial" w:cs="Arial"/>
                <w:spacing w:val="-1"/>
                <w:sz w:val="20"/>
                <w:szCs w:val="20"/>
              </w:rPr>
              <w:t xml:space="preserve"> </w:t>
            </w:r>
            <w:r w:rsidRPr="004059D5">
              <w:rPr>
                <w:rFonts w:ascii="Arial" w:eastAsia="Calibri" w:hAnsi="Arial" w:cs="Arial"/>
                <w:sz w:val="20"/>
                <w:szCs w:val="20"/>
              </w:rPr>
              <w:t>of</w:t>
            </w:r>
            <w:r w:rsidRPr="004059D5">
              <w:rPr>
                <w:rFonts w:ascii="Arial" w:eastAsia="Calibri" w:hAnsi="Arial" w:cs="Arial"/>
                <w:spacing w:val="-1"/>
                <w:sz w:val="20"/>
                <w:szCs w:val="20"/>
              </w:rPr>
              <w:t xml:space="preserve"> </w:t>
            </w:r>
            <w:r w:rsidRPr="004059D5">
              <w:rPr>
                <w:rFonts w:ascii="Arial" w:eastAsia="Calibri" w:hAnsi="Arial" w:cs="Arial"/>
                <w:sz w:val="20"/>
                <w:szCs w:val="20"/>
              </w:rPr>
              <w:t>State</w:t>
            </w:r>
            <w:r w:rsidRPr="004059D5">
              <w:rPr>
                <w:rFonts w:ascii="Arial" w:eastAsia="Calibri" w:hAnsi="Arial" w:cs="Arial"/>
                <w:spacing w:val="-3"/>
                <w:sz w:val="20"/>
                <w:szCs w:val="20"/>
              </w:rPr>
              <w:t xml:space="preserve"> </w:t>
            </w:r>
            <w:r w:rsidRPr="004059D5">
              <w:rPr>
                <w:rFonts w:ascii="Arial" w:eastAsia="Calibri" w:hAnsi="Arial" w:cs="Arial"/>
                <w:sz w:val="20"/>
                <w:szCs w:val="20"/>
              </w:rPr>
              <w:t>Parties</w:t>
            </w:r>
            <w:r w:rsidRPr="004059D5">
              <w:rPr>
                <w:rFonts w:ascii="Arial" w:eastAsia="Calibri" w:hAnsi="Arial" w:cs="Arial"/>
                <w:spacing w:val="-3"/>
                <w:sz w:val="20"/>
                <w:szCs w:val="20"/>
              </w:rPr>
              <w:t xml:space="preserve"> </w:t>
            </w:r>
            <w:r w:rsidRPr="004059D5">
              <w:rPr>
                <w:rFonts w:ascii="Arial" w:eastAsia="Calibri" w:hAnsi="Arial" w:cs="Arial"/>
                <w:sz w:val="20"/>
                <w:szCs w:val="20"/>
              </w:rPr>
              <w:t>of</w:t>
            </w:r>
            <w:r w:rsidRPr="004059D5">
              <w:rPr>
                <w:rFonts w:ascii="Arial" w:eastAsia="Calibri" w:hAnsi="Arial" w:cs="Arial"/>
                <w:spacing w:val="-1"/>
                <w:sz w:val="20"/>
                <w:szCs w:val="20"/>
              </w:rPr>
              <w:t xml:space="preserve"> </w:t>
            </w:r>
            <w:r w:rsidRPr="004059D5">
              <w:rPr>
                <w:rFonts w:ascii="Arial" w:eastAsia="Calibri" w:hAnsi="Arial" w:cs="Arial"/>
                <w:sz w:val="20"/>
                <w:szCs w:val="20"/>
              </w:rPr>
              <w:t>all</w:t>
            </w:r>
            <w:r w:rsidRPr="004059D5">
              <w:rPr>
                <w:rFonts w:ascii="Arial" w:eastAsia="Calibri" w:hAnsi="Arial" w:cs="Arial"/>
                <w:spacing w:val="-4"/>
                <w:sz w:val="20"/>
                <w:szCs w:val="20"/>
              </w:rPr>
              <w:t xml:space="preserve"> </w:t>
            </w:r>
            <w:r w:rsidRPr="004059D5">
              <w:rPr>
                <w:rFonts w:ascii="Arial" w:eastAsia="Calibri" w:hAnsi="Arial" w:cs="Arial"/>
                <w:sz w:val="20"/>
                <w:szCs w:val="20"/>
              </w:rPr>
              <w:t>Regions submitted</w:t>
            </w:r>
            <w:r w:rsidRPr="004059D5">
              <w:rPr>
                <w:rFonts w:ascii="Arial" w:eastAsia="Calibri" w:hAnsi="Arial" w:cs="Arial"/>
                <w:spacing w:val="-3"/>
                <w:sz w:val="20"/>
                <w:szCs w:val="20"/>
              </w:rPr>
              <w:t xml:space="preserve"> SPAR </w:t>
            </w:r>
            <w:r w:rsidRPr="004059D5">
              <w:rPr>
                <w:rFonts w:ascii="Arial" w:eastAsia="Calibri" w:hAnsi="Arial" w:cs="Arial"/>
                <w:sz w:val="20"/>
                <w:szCs w:val="20"/>
              </w:rPr>
              <w:t>reports</w:t>
            </w:r>
            <w:r w:rsidRPr="004059D5">
              <w:rPr>
                <w:rFonts w:ascii="Arial" w:eastAsia="Calibri" w:hAnsi="Arial" w:cs="Arial"/>
                <w:spacing w:val="-3"/>
                <w:sz w:val="20"/>
                <w:szCs w:val="20"/>
              </w:rPr>
              <w:t xml:space="preserve"> </w:t>
            </w:r>
            <w:r w:rsidRPr="004059D5">
              <w:rPr>
                <w:rFonts w:ascii="Arial" w:eastAsia="Calibri" w:hAnsi="Arial" w:cs="Arial"/>
                <w:sz w:val="20"/>
                <w:szCs w:val="20"/>
              </w:rPr>
              <w:t>to</w:t>
            </w:r>
            <w:r w:rsidRPr="004059D5">
              <w:rPr>
                <w:rFonts w:ascii="Arial" w:eastAsia="Calibri" w:hAnsi="Arial" w:cs="Arial"/>
                <w:spacing w:val="-2"/>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Secretariat</w:t>
            </w:r>
            <w:r w:rsidRPr="004059D5">
              <w:rPr>
                <w:rFonts w:ascii="Arial" w:eastAsia="Calibri" w:hAnsi="Arial" w:cs="Arial"/>
                <w:spacing w:val="-3"/>
                <w:sz w:val="20"/>
                <w:szCs w:val="20"/>
              </w:rPr>
              <w:t xml:space="preserve"> for reporting </w:t>
            </w:r>
            <w:r w:rsidRPr="004059D5">
              <w:rPr>
                <w:rFonts w:ascii="Arial" w:eastAsia="Calibri" w:hAnsi="Arial" w:cs="Arial"/>
                <w:sz w:val="20"/>
                <w:szCs w:val="20"/>
              </w:rPr>
              <w:t>at the</w:t>
            </w:r>
            <w:r w:rsidRPr="004059D5">
              <w:rPr>
                <w:rFonts w:ascii="Arial" w:eastAsia="Calibri" w:hAnsi="Arial" w:cs="Arial"/>
                <w:spacing w:val="-1"/>
                <w:sz w:val="20"/>
                <w:szCs w:val="20"/>
              </w:rPr>
              <w:t xml:space="preserve"> </w:t>
            </w:r>
            <w:r w:rsidRPr="004059D5">
              <w:rPr>
                <w:rFonts w:ascii="Arial" w:eastAsia="Calibri" w:hAnsi="Arial" w:cs="Arial"/>
                <w:sz w:val="20"/>
                <w:szCs w:val="20"/>
              </w:rPr>
              <w:t>World</w:t>
            </w:r>
            <w:r w:rsidRPr="004059D5">
              <w:rPr>
                <w:rFonts w:ascii="Arial" w:eastAsia="Calibri" w:hAnsi="Arial" w:cs="Arial"/>
                <w:spacing w:val="-3"/>
                <w:sz w:val="20"/>
                <w:szCs w:val="20"/>
              </w:rPr>
              <w:t xml:space="preserve"> </w:t>
            </w:r>
            <w:r w:rsidRPr="004059D5">
              <w:rPr>
                <w:rFonts w:ascii="Arial" w:eastAsia="Calibri" w:hAnsi="Arial" w:cs="Arial"/>
                <w:sz w:val="20"/>
                <w:szCs w:val="20"/>
              </w:rPr>
              <w:t>Health</w:t>
            </w:r>
            <w:r w:rsidRPr="004059D5">
              <w:rPr>
                <w:rFonts w:ascii="Arial" w:eastAsia="Calibri" w:hAnsi="Arial" w:cs="Arial"/>
                <w:spacing w:val="-2"/>
                <w:sz w:val="20"/>
                <w:szCs w:val="20"/>
              </w:rPr>
              <w:t xml:space="preserve"> </w:t>
            </w:r>
            <w:r w:rsidRPr="004059D5">
              <w:rPr>
                <w:rFonts w:ascii="Arial" w:eastAsia="Calibri" w:hAnsi="Arial" w:cs="Arial"/>
                <w:sz w:val="20"/>
                <w:szCs w:val="20"/>
              </w:rPr>
              <w:t>Assembly</w:t>
            </w:r>
            <w:r w:rsidRPr="004059D5">
              <w:rPr>
                <w:rFonts w:ascii="Arial" w:eastAsia="Calibri" w:hAnsi="Arial" w:cs="Arial"/>
                <w:spacing w:val="-1"/>
                <w:sz w:val="20"/>
                <w:szCs w:val="20"/>
              </w:rPr>
              <w:t xml:space="preserve"> </w:t>
            </w:r>
            <w:r w:rsidRPr="004059D5">
              <w:rPr>
                <w:rFonts w:ascii="Arial" w:eastAsia="Calibri" w:hAnsi="Arial" w:cs="Arial"/>
                <w:sz w:val="20"/>
                <w:szCs w:val="20"/>
              </w:rPr>
              <w:t>in</w:t>
            </w:r>
            <w:r w:rsidRPr="004059D5">
              <w:rPr>
                <w:rFonts w:ascii="Arial" w:eastAsia="Calibri" w:hAnsi="Arial" w:cs="Arial"/>
                <w:spacing w:val="-4"/>
                <w:sz w:val="20"/>
                <w:szCs w:val="20"/>
              </w:rPr>
              <w:t xml:space="preserve"> </w:t>
            </w:r>
            <w:r w:rsidRPr="004059D5">
              <w:rPr>
                <w:rFonts w:ascii="Arial" w:eastAsia="Calibri" w:hAnsi="Arial" w:cs="Arial"/>
                <w:sz w:val="20"/>
                <w:szCs w:val="20"/>
              </w:rPr>
              <w:t>May</w:t>
            </w:r>
            <w:r w:rsidRPr="004059D5">
              <w:rPr>
                <w:rFonts w:ascii="Arial" w:eastAsia="Calibri" w:hAnsi="Arial" w:cs="Arial"/>
                <w:spacing w:val="-3"/>
                <w:sz w:val="20"/>
                <w:szCs w:val="20"/>
              </w:rPr>
              <w:t xml:space="preserve"> </w:t>
            </w:r>
            <w:r w:rsidRPr="004059D5">
              <w:rPr>
                <w:rFonts w:ascii="Arial" w:eastAsia="Calibri" w:hAnsi="Arial" w:cs="Arial"/>
                <w:sz w:val="20"/>
                <w:szCs w:val="20"/>
              </w:rPr>
              <w:t>2019.</w:t>
            </w:r>
            <w:r w:rsidRPr="004059D5">
              <w:rPr>
                <w:rFonts w:ascii="Arial" w:eastAsia="Calibri" w:hAnsi="Arial" w:cs="Arial"/>
                <w:spacing w:val="-4"/>
                <w:sz w:val="20"/>
                <w:szCs w:val="20"/>
              </w:rPr>
              <w:t xml:space="preserve"> All levels of </w:t>
            </w:r>
            <w:r w:rsidRPr="004059D5">
              <w:rPr>
                <w:rFonts w:ascii="Arial" w:eastAsia="Calibri" w:hAnsi="Arial" w:cs="Arial"/>
                <w:sz w:val="20"/>
                <w:szCs w:val="20"/>
              </w:rPr>
              <w:t>WHO</w:t>
            </w:r>
            <w:r w:rsidRPr="004059D5">
              <w:rPr>
                <w:rFonts w:ascii="Arial" w:eastAsia="Calibri" w:hAnsi="Arial" w:cs="Arial"/>
                <w:spacing w:val="-2"/>
                <w:sz w:val="20"/>
                <w:szCs w:val="20"/>
              </w:rPr>
              <w:t xml:space="preserve"> </w:t>
            </w:r>
            <w:r w:rsidRPr="004059D5">
              <w:rPr>
                <w:rFonts w:ascii="Arial" w:eastAsia="Calibri" w:hAnsi="Arial" w:cs="Arial"/>
                <w:sz w:val="20"/>
                <w:szCs w:val="20"/>
              </w:rPr>
              <w:t>are</w:t>
            </w:r>
            <w:r w:rsidRPr="004059D5">
              <w:rPr>
                <w:rFonts w:ascii="Arial" w:eastAsia="Calibri" w:hAnsi="Arial" w:cs="Arial"/>
                <w:spacing w:val="-1"/>
                <w:sz w:val="20"/>
                <w:szCs w:val="20"/>
              </w:rPr>
              <w:t xml:space="preserve"> </w:t>
            </w:r>
            <w:r w:rsidRPr="004059D5">
              <w:rPr>
                <w:rFonts w:ascii="Arial" w:eastAsia="Calibri" w:hAnsi="Arial" w:cs="Arial"/>
                <w:sz w:val="20"/>
                <w:szCs w:val="20"/>
              </w:rPr>
              <w:t>supporting</w:t>
            </w:r>
            <w:r w:rsidRPr="004059D5">
              <w:rPr>
                <w:rFonts w:ascii="Arial" w:eastAsia="Calibri" w:hAnsi="Arial" w:cs="Arial"/>
                <w:spacing w:val="-2"/>
                <w:sz w:val="20"/>
                <w:szCs w:val="20"/>
              </w:rPr>
              <w:t xml:space="preserve"> </w:t>
            </w:r>
            <w:r w:rsidRPr="004059D5">
              <w:rPr>
                <w:rFonts w:ascii="Arial" w:eastAsia="Calibri" w:hAnsi="Arial" w:cs="Arial"/>
                <w:sz w:val="20"/>
                <w:szCs w:val="20"/>
              </w:rPr>
              <w:t>State</w:t>
            </w:r>
            <w:r w:rsidRPr="004059D5">
              <w:rPr>
                <w:rFonts w:ascii="Arial" w:eastAsia="Calibri" w:hAnsi="Arial" w:cs="Arial"/>
                <w:spacing w:val="-3"/>
                <w:sz w:val="20"/>
                <w:szCs w:val="20"/>
              </w:rPr>
              <w:t xml:space="preserve"> </w:t>
            </w:r>
            <w:r w:rsidRPr="004059D5">
              <w:rPr>
                <w:rFonts w:ascii="Arial" w:eastAsia="Calibri" w:hAnsi="Arial" w:cs="Arial"/>
                <w:sz w:val="20"/>
                <w:szCs w:val="20"/>
              </w:rPr>
              <w:t>Parties</w:t>
            </w:r>
            <w:r w:rsidRPr="004059D5">
              <w:rPr>
                <w:rFonts w:ascii="Arial" w:eastAsia="Calibri" w:hAnsi="Arial" w:cs="Arial"/>
                <w:spacing w:val="-1"/>
                <w:sz w:val="20"/>
                <w:szCs w:val="20"/>
              </w:rPr>
              <w:t xml:space="preserve"> </w:t>
            </w:r>
            <w:r w:rsidRPr="004059D5">
              <w:rPr>
                <w:rFonts w:ascii="Arial" w:eastAsia="Calibri" w:hAnsi="Arial" w:cs="Arial"/>
                <w:sz w:val="20"/>
                <w:szCs w:val="20"/>
              </w:rPr>
              <w:t>to increase high</w:t>
            </w:r>
            <w:r w:rsidRPr="004059D5">
              <w:rPr>
                <w:rFonts w:ascii="Arial" w:eastAsia="Calibri" w:hAnsi="Arial" w:cs="Arial"/>
                <w:spacing w:val="-4"/>
                <w:sz w:val="20"/>
                <w:szCs w:val="20"/>
              </w:rPr>
              <w:t xml:space="preserve"> </w:t>
            </w:r>
            <w:r w:rsidRPr="004059D5">
              <w:rPr>
                <w:rFonts w:ascii="Arial" w:eastAsia="Calibri" w:hAnsi="Arial" w:cs="Arial"/>
                <w:sz w:val="20"/>
                <w:szCs w:val="20"/>
              </w:rPr>
              <w:t>quality reporting</w:t>
            </w:r>
            <w:r w:rsidRPr="004059D5">
              <w:rPr>
                <w:rFonts w:ascii="Arial" w:eastAsia="Calibri" w:hAnsi="Arial" w:cs="Arial"/>
                <w:spacing w:val="-2"/>
                <w:sz w:val="20"/>
                <w:szCs w:val="20"/>
              </w:rPr>
              <w:t xml:space="preserve"> </w:t>
            </w:r>
            <w:r w:rsidRPr="004059D5">
              <w:rPr>
                <w:rFonts w:ascii="Arial" w:eastAsia="Calibri" w:hAnsi="Arial" w:cs="Arial"/>
                <w:sz w:val="20"/>
                <w:szCs w:val="20"/>
              </w:rPr>
              <w:t>to</w:t>
            </w:r>
            <w:r w:rsidRPr="004059D5">
              <w:rPr>
                <w:rFonts w:ascii="Arial" w:eastAsia="Calibri" w:hAnsi="Arial" w:cs="Arial"/>
                <w:spacing w:val="-2"/>
                <w:sz w:val="20"/>
                <w:szCs w:val="20"/>
              </w:rPr>
              <w:t xml:space="preserve"> </w:t>
            </w:r>
            <w:r w:rsidRPr="004059D5">
              <w:rPr>
                <w:rFonts w:ascii="Arial" w:eastAsia="Calibri" w:hAnsi="Arial" w:cs="Arial"/>
                <w:sz w:val="20"/>
                <w:szCs w:val="20"/>
              </w:rPr>
              <w:t>WHA. The information</w:t>
            </w:r>
            <w:r w:rsidRPr="004059D5">
              <w:rPr>
                <w:rFonts w:ascii="Arial" w:eastAsia="Calibri" w:hAnsi="Arial" w:cs="Arial"/>
                <w:spacing w:val="-2"/>
                <w:sz w:val="20"/>
                <w:szCs w:val="20"/>
              </w:rPr>
              <w:t xml:space="preserve"> </w:t>
            </w:r>
            <w:r w:rsidRPr="004059D5">
              <w:rPr>
                <w:rFonts w:ascii="Arial" w:eastAsia="Calibri" w:hAnsi="Arial" w:cs="Arial"/>
                <w:sz w:val="20"/>
                <w:szCs w:val="20"/>
              </w:rPr>
              <w:t>received is</w:t>
            </w:r>
            <w:r w:rsidRPr="004059D5">
              <w:rPr>
                <w:rFonts w:ascii="Arial" w:eastAsia="Calibri" w:hAnsi="Arial" w:cs="Arial"/>
                <w:spacing w:val="-4"/>
                <w:sz w:val="20"/>
                <w:szCs w:val="20"/>
              </w:rPr>
              <w:t xml:space="preserve"> </w:t>
            </w:r>
            <w:r w:rsidRPr="004059D5">
              <w:rPr>
                <w:rFonts w:ascii="Arial" w:eastAsia="Calibri" w:hAnsi="Arial" w:cs="Arial"/>
                <w:sz w:val="20"/>
                <w:szCs w:val="20"/>
              </w:rPr>
              <w:t>being</w:t>
            </w:r>
            <w:r w:rsidRPr="004059D5">
              <w:rPr>
                <w:rFonts w:ascii="Arial" w:eastAsia="Calibri" w:hAnsi="Arial" w:cs="Arial"/>
                <w:spacing w:val="-2"/>
                <w:sz w:val="20"/>
                <w:szCs w:val="20"/>
              </w:rPr>
              <w:t xml:space="preserve"> </w:t>
            </w:r>
            <w:r w:rsidRPr="004059D5">
              <w:rPr>
                <w:rFonts w:ascii="Arial" w:eastAsia="Calibri" w:hAnsi="Arial" w:cs="Arial"/>
                <w:sz w:val="20"/>
                <w:szCs w:val="20"/>
              </w:rPr>
              <w:t>used</w:t>
            </w:r>
            <w:r w:rsidRPr="004059D5">
              <w:rPr>
                <w:rFonts w:ascii="Arial" w:eastAsia="Calibri" w:hAnsi="Arial" w:cs="Arial"/>
                <w:spacing w:val="-1"/>
                <w:sz w:val="20"/>
                <w:szCs w:val="20"/>
              </w:rPr>
              <w:t xml:space="preserve"> </w:t>
            </w:r>
            <w:r w:rsidRPr="004059D5">
              <w:rPr>
                <w:rFonts w:ascii="Arial" w:eastAsia="Calibri" w:hAnsi="Arial" w:cs="Arial"/>
                <w:sz w:val="20"/>
                <w:szCs w:val="20"/>
              </w:rPr>
              <w:t>to track</w:t>
            </w:r>
            <w:r w:rsidRPr="004059D5">
              <w:rPr>
                <w:rFonts w:ascii="Arial" w:eastAsia="Calibri" w:hAnsi="Arial" w:cs="Arial"/>
                <w:spacing w:val="-1"/>
                <w:sz w:val="20"/>
                <w:szCs w:val="20"/>
              </w:rPr>
              <w:t xml:space="preserve"> </w:t>
            </w:r>
            <w:r w:rsidRPr="004059D5">
              <w:rPr>
                <w:rFonts w:ascii="Arial" w:eastAsia="Calibri" w:hAnsi="Arial" w:cs="Arial"/>
                <w:sz w:val="20"/>
                <w:szCs w:val="20"/>
              </w:rPr>
              <w:t>progress</w:t>
            </w:r>
            <w:r w:rsidRPr="004059D5">
              <w:rPr>
                <w:rFonts w:ascii="Arial" w:eastAsia="Calibri" w:hAnsi="Arial" w:cs="Arial"/>
                <w:spacing w:val="-1"/>
                <w:sz w:val="20"/>
                <w:szCs w:val="20"/>
              </w:rPr>
              <w:t xml:space="preserve"> </w:t>
            </w:r>
            <w:r w:rsidRPr="004059D5">
              <w:rPr>
                <w:rFonts w:ascii="Arial" w:eastAsia="Calibri" w:hAnsi="Arial" w:cs="Arial"/>
                <w:sz w:val="20"/>
                <w:szCs w:val="20"/>
              </w:rPr>
              <w:t>against frameworks</w:t>
            </w:r>
            <w:r w:rsidRPr="004059D5">
              <w:rPr>
                <w:rFonts w:ascii="Arial" w:eastAsia="Calibri" w:hAnsi="Arial" w:cs="Arial"/>
                <w:spacing w:val="-1"/>
                <w:sz w:val="20"/>
                <w:szCs w:val="20"/>
              </w:rPr>
              <w:t xml:space="preserve"> </w:t>
            </w:r>
            <w:r w:rsidRPr="004059D5">
              <w:rPr>
                <w:rFonts w:ascii="Arial" w:eastAsia="Calibri" w:hAnsi="Arial" w:cs="Arial"/>
                <w:sz w:val="20"/>
                <w:szCs w:val="20"/>
              </w:rPr>
              <w:t>for</w:t>
            </w:r>
            <w:r w:rsidRPr="004059D5">
              <w:rPr>
                <w:rFonts w:ascii="Arial" w:eastAsia="Calibri" w:hAnsi="Arial" w:cs="Arial"/>
                <w:spacing w:val="-4"/>
                <w:sz w:val="20"/>
                <w:szCs w:val="20"/>
              </w:rPr>
              <w:t xml:space="preserve"> </w:t>
            </w:r>
            <w:r w:rsidRPr="004059D5">
              <w:rPr>
                <w:rFonts w:ascii="Arial" w:eastAsia="Calibri" w:hAnsi="Arial" w:cs="Arial"/>
                <w:sz w:val="20"/>
                <w:szCs w:val="20"/>
              </w:rPr>
              <w:t>public</w:t>
            </w:r>
            <w:r w:rsidRPr="004059D5">
              <w:rPr>
                <w:rFonts w:ascii="Arial" w:eastAsia="Calibri" w:hAnsi="Arial" w:cs="Arial"/>
                <w:spacing w:val="-1"/>
                <w:sz w:val="20"/>
                <w:szCs w:val="20"/>
              </w:rPr>
              <w:t xml:space="preserve"> </w:t>
            </w:r>
            <w:r w:rsidRPr="004059D5">
              <w:rPr>
                <w:rFonts w:ascii="Arial" w:eastAsia="Calibri" w:hAnsi="Arial" w:cs="Arial"/>
                <w:sz w:val="20"/>
                <w:szCs w:val="20"/>
              </w:rPr>
              <w:t>health.</w:t>
            </w:r>
            <w:r w:rsidRPr="004059D5">
              <w:rPr>
                <w:rFonts w:ascii="Arial" w:eastAsia="Calibri" w:hAnsi="Arial" w:cs="Arial"/>
                <w:spacing w:val="-2"/>
                <w:sz w:val="20"/>
                <w:szCs w:val="20"/>
              </w:rPr>
              <w:t xml:space="preserve"> </w:t>
            </w:r>
            <w:r w:rsidRPr="004059D5">
              <w:rPr>
                <w:rFonts w:ascii="Arial" w:eastAsia="Calibri" w:hAnsi="Arial" w:cs="Arial"/>
                <w:sz w:val="20"/>
                <w:szCs w:val="20"/>
              </w:rPr>
              <w:t>This</w:t>
            </w:r>
            <w:r w:rsidRPr="004059D5">
              <w:rPr>
                <w:rFonts w:ascii="Arial" w:eastAsia="Calibri" w:hAnsi="Arial" w:cs="Arial"/>
                <w:spacing w:val="-1"/>
                <w:sz w:val="20"/>
                <w:szCs w:val="20"/>
              </w:rPr>
              <w:t xml:space="preserve"> </w:t>
            </w:r>
            <w:r w:rsidRPr="004059D5">
              <w:rPr>
                <w:rFonts w:ascii="Arial" w:eastAsia="Calibri" w:hAnsi="Arial" w:cs="Arial"/>
                <w:sz w:val="20"/>
                <w:szCs w:val="20"/>
              </w:rPr>
              <w:t>includes</w:t>
            </w:r>
            <w:r w:rsidRPr="004059D5">
              <w:rPr>
                <w:rFonts w:ascii="Arial" w:eastAsia="Calibri" w:hAnsi="Arial" w:cs="Arial"/>
                <w:spacing w:val="-3"/>
                <w:sz w:val="20"/>
                <w:szCs w:val="20"/>
              </w:rPr>
              <w:t xml:space="preserve"> </w:t>
            </w:r>
            <w:r w:rsidRPr="004059D5">
              <w:rPr>
                <w:rFonts w:ascii="Arial" w:eastAsia="Calibri" w:hAnsi="Arial" w:cs="Arial"/>
                <w:sz w:val="20"/>
                <w:szCs w:val="20"/>
              </w:rPr>
              <w:t>the</w:t>
            </w:r>
            <w:r w:rsidRPr="004059D5">
              <w:rPr>
                <w:rFonts w:ascii="Arial" w:eastAsia="Calibri" w:hAnsi="Arial" w:cs="Arial"/>
                <w:spacing w:val="-1"/>
                <w:sz w:val="20"/>
                <w:szCs w:val="20"/>
              </w:rPr>
              <w:t xml:space="preserve"> </w:t>
            </w:r>
            <w:r w:rsidRPr="004059D5">
              <w:rPr>
                <w:rFonts w:ascii="Arial" w:eastAsia="Calibri" w:hAnsi="Arial" w:cs="Arial"/>
                <w:sz w:val="20"/>
                <w:szCs w:val="20"/>
              </w:rPr>
              <w:t>UN’s</w:t>
            </w:r>
            <w:r w:rsidRPr="004059D5">
              <w:rPr>
                <w:rFonts w:ascii="Arial" w:eastAsia="Calibri" w:hAnsi="Arial" w:cs="Arial"/>
                <w:spacing w:val="-4"/>
                <w:sz w:val="20"/>
                <w:szCs w:val="20"/>
              </w:rPr>
              <w:t xml:space="preserve"> </w:t>
            </w:r>
            <w:r w:rsidRPr="004059D5">
              <w:rPr>
                <w:rFonts w:ascii="Arial" w:eastAsia="Calibri" w:hAnsi="Arial" w:cs="Arial"/>
                <w:sz w:val="20"/>
                <w:szCs w:val="20"/>
              </w:rPr>
              <w:t>Sustainable</w:t>
            </w:r>
            <w:r w:rsidRPr="004059D5">
              <w:rPr>
                <w:rFonts w:ascii="Arial" w:eastAsia="Calibri" w:hAnsi="Arial" w:cs="Arial"/>
                <w:spacing w:val="-3"/>
                <w:sz w:val="20"/>
                <w:szCs w:val="20"/>
              </w:rPr>
              <w:t xml:space="preserve"> </w:t>
            </w:r>
            <w:r w:rsidRPr="004059D5">
              <w:rPr>
                <w:rFonts w:ascii="Arial" w:eastAsia="Calibri" w:hAnsi="Arial" w:cs="Arial"/>
                <w:sz w:val="20"/>
                <w:szCs w:val="20"/>
              </w:rPr>
              <w:t>Development</w:t>
            </w:r>
            <w:r w:rsidRPr="004059D5">
              <w:rPr>
                <w:rFonts w:ascii="Arial" w:eastAsia="Calibri" w:hAnsi="Arial" w:cs="Arial"/>
                <w:spacing w:val="-1"/>
                <w:sz w:val="20"/>
                <w:szCs w:val="20"/>
              </w:rPr>
              <w:t xml:space="preserve"> </w:t>
            </w:r>
            <w:r w:rsidRPr="004059D5">
              <w:rPr>
                <w:rFonts w:ascii="Arial" w:eastAsia="Calibri" w:hAnsi="Arial" w:cs="Arial"/>
                <w:sz w:val="20"/>
                <w:szCs w:val="20"/>
              </w:rPr>
              <w:t>Goal</w:t>
            </w:r>
            <w:r w:rsidRPr="004059D5">
              <w:rPr>
                <w:rFonts w:ascii="Arial" w:eastAsia="Calibri" w:hAnsi="Arial" w:cs="Arial"/>
                <w:spacing w:val="-4"/>
                <w:sz w:val="20"/>
                <w:szCs w:val="20"/>
              </w:rPr>
              <w:t xml:space="preserve"> </w:t>
            </w:r>
            <w:r w:rsidRPr="004059D5">
              <w:rPr>
                <w:rFonts w:ascii="Arial" w:eastAsia="Calibri" w:hAnsi="Arial" w:cs="Arial"/>
                <w:sz w:val="20"/>
                <w:szCs w:val="20"/>
              </w:rPr>
              <w:t>3</w:t>
            </w:r>
            <w:r w:rsidRPr="004059D5">
              <w:rPr>
                <w:rFonts w:ascii="Arial" w:eastAsia="Calibri" w:hAnsi="Arial" w:cs="Arial"/>
                <w:spacing w:val="-1"/>
                <w:sz w:val="20"/>
                <w:szCs w:val="20"/>
              </w:rPr>
              <w:t xml:space="preserve"> </w:t>
            </w:r>
            <w:r w:rsidRPr="004059D5">
              <w:rPr>
                <w:rFonts w:ascii="Arial" w:eastAsia="Calibri" w:hAnsi="Arial" w:cs="Arial"/>
                <w:sz w:val="20"/>
                <w:szCs w:val="20"/>
              </w:rPr>
              <w:t>and</w:t>
            </w:r>
            <w:r w:rsidRPr="004059D5">
              <w:rPr>
                <w:rFonts w:ascii="Arial" w:eastAsia="Calibri" w:hAnsi="Arial" w:cs="Arial"/>
                <w:spacing w:val="-2"/>
                <w:sz w:val="20"/>
                <w:szCs w:val="20"/>
              </w:rPr>
              <w:t xml:space="preserve"> </w:t>
            </w:r>
            <w:r w:rsidRPr="004059D5">
              <w:rPr>
                <w:rFonts w:ascii="Arial" w:eastAsia="Calibri" w:hAnsi="Arial" w:cs="Arial"/>
                <w:sz w:val="20"/>
                <w:szCs w:val="20"/>
              </w:rPr>
              <w:t xml:space="preserve">the WHO’s Thirteenth General </w:t>
            </w:r>
            <w:proofErr w:type="spellStart"/>
            <w:r w:rsidRPr="004059D5">
              <w:rPr>
                <w:rFonts w:ascii="Arial" w:eastAsia="Calibri" w:hAnsi="Arial" w:cs="Arial"/>
                <w:sz w:val="20"/>
                <w:szCs w:val="20"/>
              </w:rPr>
              <w:t>Programme</w:t>
            </w:r>
            <w:proofErr w:type="spellEnd"/>
            <w:r w:rsidRPr="004059D5">
              <w:rPr>
                <w:rFonts w:ascii="Arial" w:eastAsia="Calibri" w:hAnsi="Arial" w:cs="Arial"/>
                <w:sz w:val="20"/>
                <w:szCs w:val="20"/>
              </w:rPr>
              <w:t xml:space="preserve"> of Work (GPW</w:t>
            </w:r>
            <w:r w:rsidRPr="004059D5">
              <w:rPr>
                <w:rFonts w:ascii="Arial" w:eastAsia="Calibri" w:hAnsi="Arial" w:cs="Arial"/>
                <w:spacing w:val="-11"/>
                <w:sz w:val="20"/>
                <w:szCs w:val="20"/>
              </w:rPr>
              <w:t xml:space="preserve"> </w:t>
            </w:r>
            <w:r w:rsidRPr="004059D5">
              <w:rPr>
                <w:rFonts w:ascii="Arial" w:eastAsia="Calibri" w:hAnsi="Arial" w:cs="Arial"/>
                <w:sz w:val="20"/>
                <w:szCs w:val="20"/>
              </w:rPr>
              <w:t>13).</w:t>
            </w:r>
          </w:p>
          <w:p w14:paraId="1C93D787" w14:textId="77777777" w:rsidR="00DA05CD" w:rsidRPr="004059D5" w:rsidRDefault="00DA05CD" w:rsidP="000D0E47">
            <w:pPr>
              <w:pStyle w:val="ListParagraph"/>
              <w:numPr>
                <w:ilvl w:val="0"/>
                <w:numId w:val="27"/>
              </w:numPr>
              <w:rPr>
                <w:rFonts w:ascii="Arial" w:eastAsia="Calibri" w:hAnsi="Arial" w:cs="Arial"/>
                <w:sz w:val="20"/>
                <w:szCs w:val="20"/>
              </w:rPr>
            </w:pPr>
            <w:r w:rsidRPr="004059D5">
              <w:rPr>
                <w:rFonts w:ascii="Arial" w:eastAsia="Calibri" w:hAnsi="Arial" w:cs="Arial"/>
                <w:sz w:val="20"/>
                <w:szCs w:val="20"/>
              </w:rPr>
              <w:t xml:space="preserve">As of 6 March 2020, 64 countries developed their all-hazards disaster risk profile which supports countries to develop hazard specific contingency planning for emergencies </w:t>
            </w:r>
            <w:proofErr w:type="gramStart"/>
            <w:r w:rsidRPr="004059D5">
              <w:rPr>
                <w:rFonts w:ascii="Arial" w:eastAsia="Calibri" w:hAnsi="Arial" w:cs="Arial"/>
                <w:sz w:val="20"/>
                <w:szCs w:val="20"/>
              </w:rPr>
              <w:t>and also</w:t>
            </w:r>
            <w:proofErr w:type="gramEnd"/>
            <w:r w:rsidRPr="004059D5">
              <w:rPr>
                <w:rFonts w:ascii="Arial" w:eastAsia="Calibri" w:hAnsi="Arial" w:cs="Arial"/>
                <w:sz w:val="20"/>
                <w:szCs w:val="20"/>
              </w:rPr>
              <w:t xml:space="preserve"> provides an evidence base for all emergency planning including NAPHS and national emergency response planning. </w:t>
            </w:r>
          </w:p>
          <w:p w14:paraId="6EC0174E" w14:textId="77777777" w:rsidR="00DA05CD" w:rsidRPr="004059D5" w:rsidRDefault="00DA05CD" w:rsidP="000D0E47">
            <w:pPr>
              <w:pStyle w:val="TableParagraph"/>
              <w:numPr>
                <w:ilvl w:val="0"/>
                <w:numId w:val="27"/>
              </w:numPr>
              <w:tabs>
                <w:tab w:val="left" w:pos="824"/>
              </w:tabs>
              <w:ind w:right="190"/>
              <w:rPr>
                <w:rFonts w:ascii="Arial" w:eastAsia="Calibri" w:hAnsi="Arial" w:cs="Arial"/>
                <w:sz w:val="20"/>
                <w:szCs w:val="20"/>
              </w:rPr>
            </w:pPr>
            <w:r w:rsidRPr="004059D5">
              <w:rPr>
                <w:rFonts w:ascii="Arial" w:eastAsia="Calibri" w:hAnsi="Arial" w:cs="Arial"/>
                <w:sz w:val="20"/>
                <w:szCs w:val="20"/>
              </w:rPr>
              <w:t xml:space="preserve">A monitoring tool has been developed and is in the process of finalization to better monitor the implementation of the Sendai Framework for Disaster Risk Reduction in countries. This will further support the implementation of disaster risk management action for emergency preparedness in countries. </w:t>
            </w:r>
          </w:p>
          <w:p w14:paraId="5A4AED31" w14:textId="77777777" w:rsidR="00DA05CD" w:rsidRPr="004059D5" w:rsidRDefault="00DA05CD" w:rsidP="000D0E47">
            <w:pPr>
              <w:pStyle w:val="TableParagraph"/>
              <w:numPr>
                <w:ilvl w:val="0"/>
                <w:numId w:val="27"/>
              </w:numPr>
              <w:tabs>
                <w:tab w:val="left" w:pos="824"/>
              </w:tabs>
              <w:ind w:right="190"/>
              <w:rPr>
                <w:rFonts w:ascii="Arial" w:eastAsia="Calibri" w:hAnsi="Arial" w:cs="Arial"/>
                <w:sz w:val="20"/>
                <w:szCs w:val="20"/>
              </w:rPr>
            </w:pPr>
            <w:r w:rsidRPr="004059D5">
              <w:rPr>
                <w:rFonts w:ascii="Arial" w:eastAsia="Calibri" w:hAnsi="Arial" w:cs="Arial"/>
                <w:sz w:val="20"/>
                <w:szCs w:val="20"/>
              </w:rPr>
              <w:t>Safety assessments of health facilities is underway in all 6 WHO regions. An additional preparedness-readiness checklist has been developed to support countries in preparing effectively for COVID19.</w:t>
            </w:r>
          </w:p>
          <w:p w14:paraId="077A5356" w14:textId="77777777" w:rsidR="00DA05CD" w:rsidRPr="004059D5" w:rsidRDefault="00DA05CD" w:rsidP="000C1669">
            <w:pPr>
              <w:pStyle w:val="TableParagraph"/>
              <w:rPr>
                <w:rFonts w:ascii="Arial" w:eastAsia="Times New Roman" w:hAnsi="Arial" w:cs="Arial"/>
                <w:sz w:val="20"/>
                <w:szCs w:val="20"/>
              </w:rPr>
            </w:pPr>
          </w:p>
          <w:p w14:paraId="7ADBB83F" w14:textId="77777777" w:rsidR="00DA05CD" w:rsidRPr="004059D5" w:rsidRDefault="00DA05CD" w:rsidP="000D0E47">
            <w:pPr>
              <w:pStyle w:val="TableParagraph"/>
              <w:numPr>
                <w:ilvl w:val="0"/>
                <w:numId w:val="27"/>
              </w:numPr>
              <w:tabs>
                <w:tab w:val="left" w:pos="824"/>
              </w:tabs>
              <w:ind w:right="99"/>
              <w:jc w:val="both"/>
              <w:rPr>
                <w:rFonts w:ascii="Arial" w:eastAsia="Calibri" w:hAnsi="Arial" w:cs="Arial"/>
                <w:sz w:val="20"/>
                <w:szCs w:val="20"/>
              </w:rPr>
            </w:pPr>
            <w:r w:rsidRPr="004059D5">
              <w:rPr>
                <w:rFonts w:ascii="Arial" w:eastAsia="Calibri" w:hAnsi="Arial" w:cs="Arial"/>
                <w:sz w:val="20"/>
                <w:szCs w:val="20"/>
              </w:rPr>
              <w:t>The</w:t>
            </w:r>
            <w:r w:rsidRPr="004059D5">
              <w:rPr>
                <w:rFonts w:ascii="Arial" w:eastAsia="Calibri" w:hAnsi="Arial" w:cs="Arial"/>
                <w:spacing w:val="-2"/>
                <w:sz w:val="20"/>
                <w:szCs w:val="20"/>
              </w:rPr>
              <w:t xml:space="preserve"> </w:t>
            </w:r>
            <w:r w:rsidRPr="004059D5">
              <w:rPr>
                <w:rFonts w:ascii="Arial" w:eastAsia="Calibri" w:hAnsi="Arial" w:cs="Arial"/>
                <w:sz w:val="20"/>
                <w:szCs w:val="20"/>
              </w:rPr>
              <w:t>FAO-OIE-WHO</w:t>
            </w:r>
            <w:r w:rsidRPr="004059D5">
              <w:rPr>
                <w:rFonts w:ascii="Arial" w:eastAsia="Calibri" w:hAnsi="Arial" w:cs="Arial"/>
                <w:spacing w:val="-5"/>
                <w:sz w:val="20"/>
                <w:szCs w:val="20"/>
              </w:rPr>
              <w:t xml:space="preserve"> </w:t>
            </w:r>
            <w:r w:rsidRPr="004059D5">
              <w:rPr>
                <w:rFonts w:ascii="Arial" w:eastAsia="Calibri" w:hAnsi="Arial" w:cs="Arial"/>
                <w:sz w:val="20"/>
                <w:szCs w:val="20"/>
              </w:rPr>
              <w:t>(Tripartite)</w:t>
            </w:r>
            <w:r w:rsidRPr="004059D5">
              <w:rPr>
                <w:rFonts w:ascii="Arial" w:eastAsia="Calibri" w:hAnsi="Arial" w:cs="Arial"/>
                <w:spacing w:val="-2"/>
                <w:sz w:val="20"/>
                <w:szCs w:val="20"/>
              </w:rPr>
              <w:t xml:space="preserve"> </w:t>
            </w:r>
            <w:r w:rsidRPr="004059D5">
              <w:rPr>
                <w:rFonts w:ascii="Arial" w:eastAsia="Calibri" w:hAnsi="Arial" w:cs="Arial"/>
                <w:sz w:val="20"/>
                <w:szCs w:val="20"/>
              </w:rPr>
              <w:t>guidance</w:t>
            </w:r>
            <w:r w:rsidRPr="004059D5">
              <w:rPr>
                <w:rFonts w:ascii="Arial" w:eastAsia="Calibri" w:hAnsi="Arial" w:cs="Arial"/>
                <w:spacing w:val="-4"/>
                <w:sz w:val="20"/>
                <w:szCs w:val="20"/>
              </w:rPr>
              <w:t xml:space="preserve"> </w:t>
            </w:r>
            <w:r w:rsidRPr="004059D5">
              <w:rPr>
                <w:rFonts w:ascii="Arial" w:eastAsia="Calibri" w:hAnsi="Arial" w:cs="Arial"/>
                <w:sz w:val="20"/>
                <w:szCs w:val="20"/>
              </w:rPr>
              <w:t>document</w:t>
            </w:r>
            <w:r w:rsidRPr="004059D5">
              <w:rPr>
                <w:rFonts w:ascii="Arial" w:eastAsia="Calibri" w:hAnsi="Arial" w:cs="Arial"/>
                <w:spacing w:val="-4"/>
                <w:sz w:val="20"/>
                <w:szCs w:val="20"/>
              </w:rPr>
              <w:t xml:space="preserve"> </w:t>
            </w:r>
            <w:r w:rsidRPr="004059D5">
              <w:rPr>
                <w:rFonts w:ascii="Arial" w:eastAsia="Calibri" w:hAnsi="Arial" w:cs="Arial"/>
                <w:sz w:val="20"/>
                <w:szCs w:val="20"/>
              </w:rPr>
              <w:t>“Taking</w:t>
            </w:r>
            <w:r w:rsidRPr="004059D5">
              <w:rPr>
                <w:rFonts w:ascii="Arial" w:eastAsia="Calibri" w:hAnsi="Arial" w:cs="Arial"/>
                <w:spacing w:val="-3"/>
                <w:sz w:val="20"/>
                <w:szCs w:val="20"/>
              </w:rPr>
              <w:t xml:space="preserve"> </w:t>
            </w:r>
            <w:r w:rsidRPr="004059D5">
              <w:rPr>
                <w:rFonts w:ascii="Arial" w:eastAsia="Calibri" w:hAnsi="Arial" w:cs="Arial"/>
                <w:sz w:val="20"/>
                <w:szCs w:val="20"/>
              </w:rPr>
              <w:t>a</w:t>
            </w:r>
            <w:r w:rsidRPr="004059D5">
              <w:rPr>
                <w:rFonts w:ascii="Arial" w:eastAsia="Calibri" w:hAnsi="Arial" w:cs="Arial"/>
                <w:spacing w:val="-4"/>
                <w:sz w:val="20"/>
                <w:szCs w:val="20"/>
              </w:rPr>
              <w:t xml:space="preserve"> </w:t>
            </w:r>
            <w:r w:rsidRPr="004059D5">
              <w:rPr>
                <w:rFonts w:ascii="Arial" w:eastAsia="Calibri" w:hAnsi="Arial" w:cs="Arial"/>
                <w:sz w:val="20"/>
                <w:szCs w:val="20"/>
              </w:rPr>
              <w:t>Multisectoral,</w:t>
            </w:r>
            <w:r w:rsidRPr="004059D5">
              <w:rPr>
                <w:rFonts w:ascii="Arial" w:eastAsia="Calibri" w:hAnsi="Arial" w:cs="Arial"/>
                <w:spacing w:val="-2"/>
                <w:sz w:val="20"/>
                <w:szCs w:val="20"/>
              </w:rPr>
              <w:t xml:space="preserve"> </w:t>
            </w:r>
            <w:r w:rsidRPr="004059D5">
              <w:rPr>
                <w:rFonts w:ascii="Arial" w:eastAsia="Calibri" w:hAnsi="Arial" w:cs="Arial"/>
                <w:sz w:val="20"/>
                <w:szCs w:val="20"/>
              </w:rPr>
              <w:t>One</w:t>
            </w:r>
            <w:r w:rsidRPr="004059D5">
              <w:rPr>
                <w:rFonts w:ascii="Arial" w:eastAsia="Calibri" w:hAnsi="Arial" w:cs="Arial"/>
                <w:spacing w:val="-2"/>
                <w:sz w:val="20"/>
                <w:szCs w:val="20"/>
              </w:rPr>
              <w:t xml:space="preserve"> </w:t>
            </w:r>
            <w:r w:rsidRPr="004059D5">
              <w:rPr>
                <w:rFonts w:ascii="Arial" w:eastAsia="Calibri" w:hAnsi="Arial" w:cs="Arial"/>
                <w:sz w:val="20"/>
                <w:szCs w:val="20"/>
              </w:rPr>
              <w:t>Health</w:t>
            </w:r>
            <w:r w:rsidRPr="004059D5">
              <w:rPr>
                <w:rFonts w:ascii="Arial" w:eastAsia="Calibri" w:hAnsi="Arial" w:cs="Arial"/>
                <w:spacing w:val="-2"/>
                <w:sz w:val="20"/>
                <w:szCs w:val="20"/>
              </w:rPr>
              <w:t xml:space="preserve"> </w:t>
            </w:r>
            <w:r w:rsidRPr="004059D5">
              <w:rPr>
                <w:rFonts w:ascii="Arial" w:eastAsia="Calibri" w:hAnsi="Arial" w:cs="Arial"/>
                <w:sz w:val="20"/>
                <w:szCs w:val="20"/>
              </w:rPr>
              <w:t>Approach:</w:t>
            </w:r>
            <w:r w:rsidRPr="004059D5">
              <w:rPr>
                <w:rFonts w:ascii="Arial" w:eastAsia="Calibri" w:hAnsi="Arial" w:cs="Arial"/>
                <w:spacing w:val="-2"/>
                <w:sz w:val="20"/>
                <w:szCs w:val="20"/>
              </w:rPr>
              <w:t xml:space="preserve"> </w:t>
            </w:r>
            <w:r w:rsidRPr="004059D5">
              <w:rPr>
                <w:rFonts w:ascii="Arial" w:eastAsia="Calibri" w:hAnsi="Arial" w:cs="Arial"/>
                <w:sz w:val="20"/>
                <w:szCs w:val="20"/>
              </w:rPr>
              <w:t>A</w:t>
            </w:r>
            <w:r w:rsidRPr="004059D5">
              <w:rPr>
                <w:rFonts w:ascii="Arial" w:eastAsia="Calibri" w:hAnsi="Arial" w:cs="Arial"/>
                <w:spacing w:val="-5"/>
                <w:sz w:val="20"/>
                <w:szCs w:val="20"/>
              </w:rPr>
              <w:t xml:space="preserve"> </w:t>
            </w:r>
            <w:r w:rsidRPr="004059D5">
              <w:rPr>
                <w:rFonts w:ascii="Arial" w:eastAsia="Calibri" w:hAnsi="Arial" w:cs="Arial"/>
                <w:sz w:val="20"/>
                <w:szCs w:val="20"/>
              </w:rPr>
              <w:t>Tripartite</w:t>
            </w:r>
            <w:r w:rsidRPr="004059D5">
              <w:rPr>
                <w:rFonts w:ascii="Arial" w:eastAsia="Calibri" w:hAnsi="Arial" w:cs="Arial"/>
                <w:spacing w:val="-2"/>
                <w:sz w:val="20"/>
                <w:szCs w:val="20"/>
              </w:rPr>
              <w:t xml:space="preserve"> </w:t>
            </w:r>
            <w:r w:rsidRPr="004059D5">
              <w:rPr>
                <w:rFonts w:ascii="Arial" w:eastAsia="Calibri" w:hAnsi="Arial" w:cs="Arial"/>
                <w:sz w:val="20"/>
                <w:szCs w:val="20"/>
              </w:rPr>
              <w:t>Guide</w:t>
            </w:r>
            <w:r w:rsidRPr="004059D5">
              <w:rPr>
                <w:rFonts w:ascii="Arial" w:eastAsia="Calibri" w:hAnsi="Arial" w:cs="Arial"/>
                <w:spacing w:val="-4"/>
                <w:sz w:val="20"/>
                <w:szCs w:val="20"/>
              </w:rPr>
              <w:t xml:space="preserve"> </w:t>
            </w:r>
            <w:r w:rsidRPr="004059D5">
              <w:rPr>
                <w:rFonts w:ascii="Arial" w:eastAsia="Calibri" w:hAnsi="Arial" w:cs="Arial"/>
                <w:sz w:val="20"/>
                <w:szCs w:val="20"/>
              </w:rPr>
              <w:t>to</w:t>
            </w:r>
            <w:r w:rsidRPr="004059D5">
              <w:rPr>
                <w:rFonts w:ascii="Arial" w:eastAsia="Calibri" w:hAnsi="Arial" w:cs="Arial"/>
                <w:spacing w:val="1"/>
                <w:sz w:val="20"/>
                <w:szCs w:val="20"/>
              </w:rPr>
              <w:t xml:space="preserve"> </w:t>
            </w:r>
            <w:r w:rsidRPr="004059D5">
              <w:rPr>
                <w:rFonts w:ascii="Arial" w:eastAsia="Calibri" w:hAnsi="Arial" w:cs="Arial"/>
                <w:sz w:val="20"/>
                <w:szCs w:val="20"/>
              </w:rPr>
              <w:t>Addressing</w:t>
            </w:r>
            <w:r w:rsidRPr="004059D5">
              <w:rPr>
                <w:rFonts w:ascii="Arial" w:eastAsia="Calibri" w:hAnsi="Arial" w:cs="Arial"/>
                <w:spacing w:val="-3"/>
                <w:sz w:val="20"/>
                <w:szCs w:val="20"/>
              </w:rPr>
              <w:t xml:space="preserve"> </w:t>
            </w:r>
            <w:r w:rsidRPr="004059D5">
              <w:rPr>
                <w:rFonts w:ascii="Arial" w:eastAsia="Calibri" w:hAnsi="Arial" w:cs="Arial"/>
                <w:sz w:val="20"/>
                <w:szCs w:val="20"/>
              </w:rPr>
              <w:t>Zoonotic</w:t>
            </w:r>
            <w:r w:rsidRPr="004059D5">
              <w:rPr>
                <w:rFonts w:ascii="Arial" w:eastAsia="Calibri" w:hAnsi="Arial" w:cs="Arial"/>
                <w:spacing w:val="-4"/>
                <w:sz w:val="20"/>
                <w:szCs w:val="20"/>
              </w:rPr>
              <w:t xml:space="preserve"> </w:t>
            </w:r>
            <w:r w:rsidRPr="004059D5">
              <w:rPr>
                <w:rFonts w:ascii="Arial" w:eastAsia="Calibri" w:hAnsi="Arial" w:cs="Arial"/>
                <w:sz w:val="20"/>
                <w:szCs w:val="20"/>
              </w:rPr>
              <w:t>Diseases</w:t>
            </w:r>
            <w:r w:rsidRPr="004059D5">
              <w:rPr>
                <w:rFonts w:ascii="Arial" w:eastAsia="Calibri" w:hAnsi="Arial" w:cs="Arial"/>
                <w:spacing w:val="-5"/>
                <w:sz w:val="20"/>
                <w:szCs w:val="20"/>
              </w:rPr>
              <w:t xml:space="preserve"> </w:t>
            </w:r>
            <w:r w:rsidRPr="004059D5">
              <w:rPr>
                <w:rFonts w:ascii="Arial" w:eastAsia="Calibri" w:hAnsi="Arial" w:cs="Arial"/>
                <w:sz w:val="20"/>
                <w:szCs w:val="20"/>
              </w:rPr>
              <w:t>in</w:t>
            </w:r>
            <w:r w:rsidRPr="004059D5">
              <w:rPr>
                <w:rFonts w:ascii="Arial" w:eastAsia="Calibri" w:hAnsi="Arial" w:cs="Arial"/>
                <w:spacing w:val="-2"/>
                <w:sz w:val="20"/>
                <w:szCs w:val="20"/>
              </w:rPr>
              <w:t xml:space="preserve"> </w:t>
            </w:r>
            <w:r w:rsidRPr="004059D5">
              <w:rPr>
                <w:rFonts w:ascii="Arial" w:eastAsia="Calibri" w:hAnsi="Arial" w:cs="Arial"/>
                <w:sz w:val="20"/>
                <w:szCs w:val="20"/>
              </w:rPr>
              <w:t>Countries” (also</w:t>
            </w:r>
            <w:r w:rsidRPr="004059D5">
              <w:rPr>
                <w:rFonts w:ascii="Arial" w:eastAsia="Calibri" w:hAnsi="Arial" w:cs="Arial"/>
                <w:spacing w:val="23"/>
                <w:sz w:val="20"/>
                <w:szCs w:val="20"/>
              </w:rPr>
              <w:t xml:space="preserve"> </w:t>
            </w:r>
            <w:r w:rsidRPr="004059D5">
              <w:rPr>
                <w:rFonts w:ascii="Arial" w:eastAsia="Calibri" w:hAnsi="Arial" w:cs="Arial"/>
                <w:sz w:val="20"/>
                <w:szCs w:val="20"/>
              </w:rPr>
              <w:t>referred</w:t>
            </w:r>
            <w:r w:rsidRPr="004059D5">
              <w:rPr>
                <w:rFonts w:ascii="Arial" w:eastAsia="Calibri" w:hAnsi="Arial" w:cs="Arial"/>
                <w:spacing w:val="20"/>
                <w:sz w:val="20"/>
                <w:szCs w:val="20"/>
              </w:rPr>
              <w:t xml:space="preserve"> </w:t>
            </w:r>
            <w:r w:rsidRPr="004059D5">
              <w:rPr>
                <w:rFonts w:ascii="Arial" w:eastAsia="Calibri" w:hAnsi="Arial" w:cs="Arial"/>
                <w:sz w:val="20"/>
                <w:szCs w:val="20"/>
              </w:rPr>
              <w:t>to</w:t>
            </w:r>
            <w:r w:rsidRPr="004059D5">
              <w:rPr>
                <w:rFonts w:ascii="Arial" w:eastAsia="Calibri" w:hAnsi="Arial" w:cs="Arial"/>
                <w:spacing w:val="24"/>
                <w:sz w:val="20"/>
                <w:szCs w:val="20"/>
              </w:rPr>
              <w:t xml:space="preserve"> </w:t>
            </w:r>
            <w:r w:rsidRPr="004059D5">
              <w:rPr>
                <w:rFonts w:ascii="Arial" w:eastAsia="Calibri" w:hAnsi="Arial" w:cs="Arial"/>
                <w:sz w:val="20"/>
                <w:szCs w:val="20"/>
              </w:rPr>
              <w:t>as</w:t>
            </w:r>
            <w:r w:rsidRPr="004059D5">
              <w:rPr>
                <w:rFonts w:ascii="Arial" w:eastAsia="Calibri" w:hAnsi="Arial" w:cs="Arial"/>
                <w:spacing w:val="23"/>
                <w:sz w:val="20"/>
                <w:szCs w:val="20"/>
              </w:rPr>
              <w:t xml:space="preserve"> </w:t>
            </w:r>
            <w:r w:rsidRPr="004059D5">
              <w:rPr>
                <w:rFonts w:ascii="Arial" w:eastAsia="Calibri" w:hAnsi="Arial" w:cs="Arial"/>
                <w:sz w:val="20"/>
                <w:szCs w:val="20"/>
              </w:rPr>
              <w:t>the</w:t>
            </w:r>
            <w:r w:rsidRPr="004059D5">
              <w:rPr>
                <w:rFonts w:ascii="Arial" w:eastAsia="Calibri" w:hAnsi="Arial" w:cs="Arial"/>
                <w:spacing w:val="23"/>
                <w:sz w:val="20"/>
                <w:szCs w:val="20"/>
              </w:rPr>
              <w:t xml:space="preserve"> </w:t>
            </w:r>
            <w:r w:rsidRPr="004059D5">
              <w:rPr>
                <w:rFonts w:ascii="Arial" w:eastAsia="Calibri" w:hAnsi="Arial" w:cs="Arial"/>
                <w:sz w:val="20"/>
                <w:szCs w:val="20"/>
              </w:rPr>
              <w:t>Tripartite</w:t>
            </w:r>
            <w:r w:rsidRPr="004059D5">
              <w:rPr>
                <w:rFonts w:ascii="Arial" w:eastAsia="Calibri" w:hAnsi="Arial" w:cs="Arial"/>
                <w:spacing w:val="23"/>
                <w:sz w:val="20"/>
                <w:szCs w:val="20"/>
              </w:rPr>
              <w:t xml:space="preserve"> </w:t>
            </w:r>
            <w:r w:rsidRPr="004059D5">
              <w:rPr>
                <w:rFonts w:ascii="Arial" w:eastAsia="Calibri" w:hAnsi="Arial" w:cs="Arial"/>
                <w:sz w:val="20"/>
                <w:szCs w:val="20"/>
              </w:rPr>
              <w:t>Zoonoses</w:t>
            </w:r>
            <w:r w:rsidRPr="004059D5">
              <w:rPr>
                <w:rFonts w:ascii="Arial" w:eastAsia="Calibri" w:hAnsi="Arial" w:cs="Arial"/>
                <w:spacing w:val="21"/>
                <w:sz w:val="20"/>
                <w:szCs w:val="20"/>
              </w:rPr>
              <w:t xml:space="preserve"> </w:t>
            </w:r>
            <w:r w:rsidRPr="004059D5">
              <w:rPr>
                <w:rFonts w:ascii="Arial" w:eastAsia="Calibri" w:hAnsi="Arial" w:cs="Arial"/>
                <w:sz w:val="20"/>
                <w:szCs w:val="20"/>
              </w:rPr>
              <w:t>Guide)</w:t>
            </w:r>
            <w:r w:rsidRPr="004059D5">
              <w:rPr>
                <w:rFonts w:ascii="Arial" w:eastAsia="Calibri" w:hAnsi="Arial" w:cs="Arial"/>
                <w:spacing w:val="26"/>
                <w:sz w:val="20"/>
                <w:szCs w:val="20"/>
              </w:rPr>
              <w:t xml:space="preserve"> </w:t>
            </w:r>
            <w:r w:rsidRPr="004059D5">
              <w:rPr>
                <w:rFonts w:ascii="Arial" w:eastAsia="Calibri" w:hAnsi="Arial" w:cs="Arial"/>
                <w:sz w:val="20"/>
                <w:szCs w:val="20"/>
              </w:rPr>
              <w:t>has</w:t>
            </w:r>
            <w:r w:rsidRPr="004059D5">
              <w:rPr>
                <w:rFonts w:ascii="Arial" w:eastAsia="Calibri" w:hAnsi="Arial" w:cs="Arial"/>
                <w:spacing w:val="23"/>
                <w:sz w:val="20"/>
                <w:szCs w:val="20"/>
              </w:rPr>
              <w:t xml:space="preserve"> </w:t>
            </w:r>
            <w:r w:rsidRPr="004059D5">
              <w:rPr>
                <w:rFonts w:ascii="Arial" w:eastAsia="Calibri" w:hAnsi="Arial" w:cs="Arial"/>
                <w:sz w:val="20"/>
                <w:szCs w:val="20"/>
              </w:rPr>
              <w:t>been</w:t>
            </w:r>
            <w:r w:rsidRPr="004059D5">
              <w:rPr>
                <w:rFonts w:ascii="Arial" w:eastAsia="Calibri" w:hAnsi="Arial" w:cs="Arial"/>
                <w:spacing w:val="22"/>
                <w:sz w:val="20"/>
                <w:szCs w:val="20"/>
              </w:rPr>
              <w:t xml:space="preserve"> </w:t>
            </w:r>
            <w:r w:rsidRPr="004059D5">
              <w:rPr>
                <w:rFonts w:ascii="Arial" w:eastAsia="Calibri" w:hAnsi="Arial" w:cs="Arial"/>
                <w:sz w:val="20"/>
                <w:szCs w:val="20"/>
              </w:rPr>
              <w:t>cleared</w:t>
            </w:r>
            <w:r w:rsidRPr="004059D5">
              <w:rPr>
                <w:rFonts w:ascii="Arial" w:eastAsia="Calibri" w:hAnsi="Arial" w:cs="Arial"/>
                <w:spacing w:val="23"/>
                <w:sz w:val="20"/>
                <w:szCs w:val="20"/>
              </w:rPr>
              <w:t xml:space="preserve"> </w:t>
            </w:r>
            <w:r w:rsidRPr="004059D5">
              <w:rPr>
                <w:rFonts w:ascii="Arial" w:eastAsia="Calibri" w:hAnsi="Arial" w:cs="Arial"/>
                <w:sz w:val="20"/>
                <w:szCs w:val="20"/>
              </w:rPr>
              <w:t>by</w:t>
            </w:r>
            <w:r w:rsidRPr="004059D5">
              <w:rPr>
                <w:rFonts w:ascii="Arial" w:eastAsia="Calibri" w:hAnsi="Arial" w:cs="Arial"/>
                <w:spacing w:val="23"/>
                <w:sz w:val="20"/>
                <w:szCs w:val="20"/>
              </w:rPr>
              <w:t xml:space="preserve"> </w:t>
            </w:r>
            <w:r w:rsidRPr="004059D5">
              <w:rPr>
                <w:rFonts w:ascii="Arial" w:eastAsia="Calibri" w:hAnsi="Arial" w:cs="Arial"/>
                <w:sz w:val="20"/>
                <w:szCs w:val="20"/>
              </w:rPr>
              <w:t>the</w:t>
            </w:r>
            <w:r w:rsidRPr="004059D5">
              <w:rPr>
                <w:rFonts w:ascii="Arial" w:eastAsia="Calibri" w:hAnsi="Arial" w:cs="Arial"/>
                <w:spacing w:val="23"/>
                <w:sz w:val="20"/>
                <w:szCs w:val="20"/>
              </w:rPr>
              <w:t xml:space="preserve"> </w:t>
            </w:r>
            <w:r w:rsidRPr="004059D5">
              <w:rPr>
                <w:rFonts w:ascii="Arial" w:eastAsia="Calibri" w:hAnsi="Arial" w:cs="Arial"/>
                <w:sz w:val="20"/>
                <w:szCs w:val="20"/>
              </w:rPr>
              <w:t>three</w:t>
            </w:r>
            <w:r w:rsidRPr="004059D5">
              <w:rPr>
                <w:rFonts w:ascii="Arial" w:eastAsia="Calibri" w:hAnsi="Arial" w:cs="Arial"/>
                <w:spacing w:val="23"/>
                <w:sz w:val="20"/>
                <w:szCs w:val="20"/>
              </w:rPr>
              <w:t xml:space="preserve"> </w:t>
            </w:r>
            <w:r w:rsidRPr="004059D5">
              <w:rPr>
                <w:rFonts w:ascii="Arial" w:eastAsia="Calibri" w:hAnsi="Arial" w:cs="Arial"/>
                <w:sz w:val="20"/>
                <w:szCs w:val="20"/>
              </w:rPr>
              <w:t>Organizations</w:t>
            </w:r>
            <w:r w:rsidRPr="004059D5">
              <w:rPr>
                <w:rFonts w:ascii="Arial" w:eastAsia="Calibri" w:hAnsi="Arial" w:cs="Arial"/>
                <w:spacing w:val="23"/>
                <w:sz w:val="20"/>
                <w:szCs w:val="20"/>
              </w:rPr>
              <w:t xml:space="preserve"> </w:t>
            </w:r>
            <w:r w:rsidRPr="004059D5">
              <w:rPr>
                <w:rFonts w:ascii="Arial" w:eastAsia="Calibri" w:hAnsi="Arial" w:cs="Arial"/>
                <w:sz w:val="20"/>
                <w:szCs w:val="20"/>
              </w:rPr>
              <w:t>and</w:t>
            </w:r>
            <w:r w:rsidRPr="004059D5">
              <w:rPr>
                <w:rFonts w:ascii="Arial" w:eastAsia="Calibri" w:hAnsi="Arial" w:cs="Arial"/>
                <w:spacing w:val="22"/>
                <w:sz w:val="20"/>
                <w:szCs w:val="20"/>
              </w:rPr>
              <w:t xml:space="preserve"> has been </w:t>
            </w:r>
            <w:proofErr w:type="spellStart"/>
            <w:r w:rsidRPr="004059D5">
              <w:rPr>
                <w:rFonts w:ascii="Arial" w:eastAsia="Calibri" w:hAnsi="Arial" w:cs="Arial"/>
                <w:sz w:val="20"/>
                <w:szCs w:val="20"/>
              </w:rPr>
              <w:t>published</w:t>
            </w:r>
            <w:r w:rsidRPr="004059D5">
              <w:rPr>
                <w:rFonts w:ascii="Arial" w:eastAsia="Calibri" w:hAnsi="Arial" w:cs="Arial"/>
                <w:spacing w:val="22"/>
                <w:sz w:val="20"/>
                <w:szCs w:val="20"/>
              </w:rPr>
              <w:t>and</w:t>
            </w:r>
            <w:proofErr w:type="spellEnd"/>
            <w:r w:rsidRPr="004059D5">
              <w:rPr>
                <w:rFonts w:ascii="Arial" w:eastAsia="Calibri" w:hAnsi="Arial" w:cs="Arial"/>
                <w:spacing w:val="22"/>
                <w:sz w:val="20"/>
                <w:szCs w:val="20"/>
              </w:rPr>
              <w:t xml:space="preserve"> is available online</w:t>
            </w:r>
            <w:r w:rsidRPr="004059D5">
              <w:rPr>
                <w:rFonts w:ascii="Arial" w:eastAsia="Calibri" w:hAnsi="Arial" w:cs="Arial"/>
                <w:sz w:val="20"/>
                <w:szCs w:val="20"/>
              </w:rPr>
              <w:t>.</w:t>
            </w:r>
            <w:r w:rsidRPr="004059D5">
              <w:rPr>
                <w:rFonts w:ascii="Arial" w:eastAsia="Calibri" w:hAnsi="Arial" w:cs="Arial"/>
                <w:spacing w:val="22"/>
                <w:sz w:val="20"/>
                <w:szCs w:val="20"/>
              </w:rPr>
              <w:t xml:space="preserve"> </w:t>
            </w:r>
            <w:r w:rsidRPr="004059D5">
              <w:rPr>
                <w:rFonts w:ascii="Arial" w:eastAsia="Calibri" w:hAnsi="Arial" w:cs="Arial"/>
                <w:sz w:val="20"/>
                <w:szCs w:val="20"/>
              </w:rPr>
              <w:t>The</w:t>
            </w:r>
            <w:r w:rsidRPr="004059D5">
              <w:rPr>
                <w:rFonts w:ascii="Arial" w:eastAsia="Calibri" w:hAnsi="Arial" w:cs="Arial"/>
                <w:spacing w:val="23"/>
                <w:sz w:val="20"/>
                <w:szCs w:val="20"/>
              </w:rPr>
              <w:t xml:space="preserve"> </w:t>
            </w:r>
            <w:r w:rsidRPr="004059D5">
              <w:rPr>
                <w:rFonts w:ascii="Arial" w:eastAsia="Calibri" w:hAnsi="Arial" w:cs="Arial"/>
                <w:sz w:val="20"/>
                <w:szCs w:val="20"/>
              </w:rPr>
              <w:t>guide</w:t>
            </w:r>
            <w:r w:rsidRPr="004059D5">
              <w:rPr>
                <w:rFonts w:ascii="Arial" w:eastAsia="Calibri" w:hAnsi="Arial" w:cs="Arial"/>
                <w:spacing w:val="23"/>
                <w:sz w:val="20"/>
                <w:szCs w:val="20"/>
              </w:rPr>
              <w:t xml:space="preserve"> </w:t>
            </w:r>
            <w:r w:rsidRPr="004059D5">
              <w:rPr>
                <w:rFonts w:ascii="Arial" w:eastAsia="Calibri" w:hAnsi="Arial" w:cs="Arial"/>
                <w:sz w:val="20"/>
                <w:szCs w:val="20"/>
              </w:rPr>
              <w:t>aims</w:t>
            </w:r>
            <w:r w:rsidRPr="004059D5">
              <w:rPr>
                <w:rFonts w:ascii="Arial" w:eastAsia="Calibri" w:hAnsi="Arial" w:cs="Arial"/>
                <w:spacing w:val="23"/>
                <w:sz w:val="20"/>
                <w:szCs w:val="20"/>
              </w:rPr>
              <w:t xml:space="preserve"> </w:t>
            </w:r>
            <w:r w:rsidRPr="004059D5">
              <w:rPr>
                <w:rFonts w:ascii="Arial" w:eastAsia="Calibri" w:hAnsi="Arial" w:cs="Arial"/>
                <w:sz w:val="20"/>
                <w:szCs w:val="20"/>
              </w:rPr>
              <w:t>at supporting</w:t>
            </w:r>
            <w:r w:rsidRPr="004059D5">
              <w:rPr>
                <w:rFonts w:ascii="Arial" w:eastAsia="Calibri" w:hAnsi="Arial" w:cs="Arial"/>
                <w:spacing w:val="8"/>
                <w:sz w:val="20"/>
                <w:szCs w:val="20"/>
              </w:rPr>
              <w:t xml:space="preserve"> </w:t>
            </w:r>
            <w:r w:rsidRPr="004059D5">
              <w:rPr>
                <w:rFonts w:ascii="Arial" w:eastAsia="Calibri" w:hAnsi="Arial" w:cs="Arial"/>
                <w:sz w:val="20"/>
                <w:szCs w:val="20"/>
              </w:rPr>
              <w:t>national</w:t>
            </w:r>
            <w:r w:rsidRPr="004059D5">
              <w:rPr>
                <w:rFonts w:ascii="Arial" w:eastAsia="Calibri" w:hAnsi="Arial" w:cs="Arial"/>
                <w:spacing w:val="8"/>
                <w:sz w:val="20"/>
                <w:szCs w:val="20"/>
              </w:rPr>
              <w:t xml:space="preserve"> </w:t>
            </w:r>
            <w:r w:rsidRPr="004059D5">
              <w:rPr>
                <w:rFonts w:ascii="Arial" w:eastAsia="Calibri" w:hAnsi="Arial" w:cs="Arial"/>
                <w:sz w:val="20"/>
                <w:szCs w:val="20"/>
              </w:rPr>
              <w:t>implementation</w:t>
            </w:r>
            <w:r w:rsidRPr="004059D5">
              <w:rPr>
                <w:rFonts w:ascii="Arial" w:eastAsia="Calibri" w:hAnsi="Arial" w:cs="Arial"/>
                <w:spacing w:val="5"/>
                <w:sz w:val="20"/>
                <w:szCs w:val="20"/>
              </w:rPr>
              <w:t xml:space="preserve"> </w:t>
            </w:r>
            <w:r w:rsidRPr="004059D5">
              <w:rPr>
                <w:rFonts w:ascii="Arial" w:eastAsia="Calibri" w:hAnsi="Arial" w:cs="Arial"/>
                <w:sz w:val="20"/>
                <w:szCs w:val="20"/>
              </w:rPr>
              <w:t>of</w:t>
            </w:r>
            <w:r w:rsidRPr="004059D5">
              <w:rPr>
                <w:rFonts w:ascii="Arial" w:eastAsia="Calibri" w:hAnsi="Arial" w:cs="Arial"/>
                <w:spacing w:val="8"/>
                <w:sz w:val="20"/>
                <w:szCs w:val="20"/>
              </w:rPr>
              <w:t xml:space="preserve"> </w:t>
            </w:r>
            <w:r w:rsidRPr="004059D5">
              <w:rPr>
                <w:rFonts w:ascii="Arial" w:eastAsia="Calibri" w:hAnsi="Arial" w:cs="Arial"/>
                <w:sz w:val="20"/>
                <w:szCs w:val="20"/>
              </w:rPr>
              <w:t>multisectoral,</w:t>
            </w:r>
            <w:r w:rsidRPr="004059D5">
              <w:rPr>
                <w:rFonts w:ascii="Arial" w:eastAsia="Calibri" w:hAnsi="Arial" w:cs="Arial"/>
                <w:spacing w:val="9"/>
                <w:sz w:val="20"/>
                <w:szCs w:val="20"/>
              </w:rPr>
              <w:t xml:space="preserve"> </w:t>
            </w:r>
            <w:r w:rsidRPr="004059D5">
              <w:rPr>
                <w:rFonts w:ascii="Arial" w:eastAsia="Calibri" w:hAnsi="Arial" w:cs="Arial"/>
                <w:sz w:val="20"/>
                <w:szCs w:val="20"/>
              </w:rPr>
              <w:t>One</w:t>
            </w:r>
            <w:r w:rsidRPr="004059D5">
              <w:rPr>
                <w:rFonts w:ascii="Arial" w:eastAsia="Calibri" w:hAnsi="Arial" w:cs="Arial"/>
                <w:spacing w:val="9"/>
                <w:sz w:val="20"/>
                <w:szCs w:val="20"/>
              </w:rPr>
              <w:t xml:space="preserve"> </w:t>
            </w:r>
            <w:r w:rsidRPr="004059D5">
              <w:rPr>
                <w:rFonts w:ascii="Arial" w:eastAsia="Calibri" w:hAnsi="Arial" w:cs="Arial"/>
                <w:sz w:val="20"/>
                <w:szCs w:val="20"/>
              </w:rPr>
              <w:t>Health</w:t>
            </w:r>
            <w:r w:rsidRPr="004059D5">
              <w:rPr>
                <w:rFonts w:ascii="Arial" w:eastAsia="Calibri" w:hAnsi="Arial" w:cs="Arial"/>
                <w:spacing w:val="8"/>
                <w:sz w:val="20"/>
                <w:szCs w:val="20"/>
              </w:rPr>
              <w:t xml:space="preserve"> </w:t>
            </w:r>
            <w:r w:rsidRPr="004059D5">
              <w:rPr>
                <w:rFonts w:ascii="Arial" w:eastAsia="Calibri" w:hAnsi="Arial" w:cs="Arial"/>
                <w:sz w:val="20"/>
                <w:szCs w:val="20"/>
              </w:rPr>
              <w:t>approaches</w:t>
            </w:r>
            <w:r w:rsidRPr="004059D5">
              <w:rPr>
                <w:rFonts w:ascii="Arial" w:eastAsia="Calibri" w:hAnsi="Arial" w:cs="Arial"/>
                <w:spacing w:val="9"/>
                <w:sz w:val="20"/>
                <w:szCs w:val="20"/>
              </w:rPr>
              <w:t xml:space="preserve"> </w:t>
            </w:r>
            <w:r w:rsidRPr="004059D5">
              <w:rPr>
                <w:rFonts w:ascii="Arial" w:eastAsia="Calibri" w:hAnsi="Arial" w:cs="Arial"/>
                <w:sz w:val="20"/>
                <w:szCs w:val="20"/>
              </w:rPr>
              <w:t>for</w:t>
            </w:r>
            <w:r w:rsidRPr="004059D5">
              <w:rPr>
                <w:rFonts w:ascii="Arial" w:eastAsia="Calibri" w:hAnsi="Arial" w:cs="Arial"/>
                <w:spacing w:val="8"/>
                <w:sz w:val="20"/>
                <w:szCs w:val="20"/>
              </w:rPr>
              <w:t xml:space="preserve"> </w:t>
            </w:r>
            <w:r w:rsidRPr="004059D5">
              <w:rPr>
                <w:rFonts w:ascii="Arial" w:eastAsia="Calibri" w:hAnsi="Arial" w:cs="Arial"/>
                <w:sz w:val="20"/>
                <w:szCs w:val="20"/>
              </w:rPr>
              <w:t>a</w:t>
            </w:r>
            <w:r w:rsidRPr="004059D5">
              <w:rPr>
                <w:rFonts w:ascii="Arial" w:eastAsia="Calibri" w:hAnsi="Arial" w:cs="Arial"/>
                <w:spacing w:val="8"/>
                <w:sz w:val="20"/>
                <w:szCs w:val="20"/>
              </w:rPr>
              <w:t xml:space="preserve"> </w:t>
            </w:r>
            <w:r w:rsidRPr="004059D5">
              <w:rPr>
                <w:rFonts w:ascii="Arial" w:eastAsia="Calibri" w:hAnsi="Arial" w:cs="Arial"/>
                <w:sz w:val="20"/>
                <w:szCs w:val="20"/>
              </w:rPr>
              <w:t>variety</w:t>
            </w:r>
            <w:r w:rsidRPr="004059D5">
              <w:rPr>
                <w:rFonts w:ascii="Arial" w:eastAsia="Calibri" w:hAnsi="Arial" w:cs="Arial"/>
                <w:spacing w:val="9"/>
                <w:sz w:val="20"/>
                <w:szCs w:val="20"/>
              </w:rPr>
              <w:t xml:space="preserve"> </w:t>
            </w:r>
            <w:r w:rsidRPr="004059D5">
              <w:rPr>
                <w:rFonts w:ascii="Arial" w:eastAsia="Calibri" w:hAnsi="Arial" w:cs="Arial"/>
                <w:sz w:val="20"/>
                <w:szCs w:val="20"/>
              </w:rPr>
              <w:t>of</w:t>
            </w:r>
            <w:r w:rsidRPr="004059D5">
              <w:rPr>
                <w:rFonts w:ascii="Arial" w:eastAsia="Calibri" w:hAnsi="Arial" w:cs="Arial"/>
                <w:spacing w:val="8"/>
                <w:sz w:val="20"/>
                <w:szCs w:val="20"/>
              </w:rPr>
              <w:t xml:space="preserve"> </w:t>
            </w:r>
            <w:r w:rsidRPr="004059D5">
              <w:rPr>
                <w:rFonts w:ascii="Arial" w:eastAsia="Calibri" w:hAnsi="Arial" w:cs="Arial"/>
                <w:sz w:val="20"/>
                <w:szCs w:val="20"/>
              </w:rPr>
              <w:t>topics</w:t>
            </w:r>
            <w:r w:rsidRPr="004059D5">
              <w:rPr>
                <w:rFonts w:ascii="Arial" w:eastAsia="Calibri" w:hAnsi="Arial" w:cs="Arial"/>
                <w:spacing w:val="8"/>
                <w:sz w:val="20"/>
                <w:szCs w:val="20"/>
              </w:rPr>
              <w:t xml:space="preserve"> </w:t>
            </w:r>
            <w:r w:rsidRPr="004059D5">
              <w:rPr>
                <w:rFonts w:ascii="Arial" w:eastAsia="Calibri" w:hAnsi="Arial" w:cs="Arial"/>
                <w:sz w:val="20"/>
                <w:szCs w:val="20"/>
              </w:rPr>
              <w:t>and</w:t>
            </w:r>
            <w:r w:rsidRPr="004059D5">
              <w:rPr>
                <w:rFonts w:ascii="Arial" w:eastAsia="Calibri" w:hAnsi="Arial" w:cs="Arial"/>
                <w:spacing w:val="8"/>
                <w:sz w:val="20"/>
                <w:szCs w:val="20"/>
              </w:rPr>
              <w:t xml:space="preserve"> </w:t>
            </w:r>
            <w:r w:rsidRPr="004059D5">
              <w:rPr>
                <w:rFonts w:ascii="Arial" w:eastAsia="Calibri" w:hAnsi="Arial" w:cs="Arial"/>
                <w:sz w:val="20"/>
                <w:szCs w:val="20"/>
              </w:rPr>
              <w:t>associated</w:t>
            </w:r>
            <w:r w:rsidRPr="004059D5">
              <w:rPr>
                <w:rFonts w:ascii="Arial" w:eastAsia="Calibri" w:hAnsi="Arial" w:cs="Arial"/>
                <w:spacing w:val="8"/>
                <w:sz w:val="20"/>
                <w:szCs w:val="20"/>
              </w:rPr>
              <w:t xml:space="preserve"> </w:t>
            </w:r>
            <w:r w:rsidRPr="004059D5">
              <w:rPr>
                <w:rFonts w:ascii="Arial" w:eastAsia="Calibri" w:hAnsi="Arial" w:cs="Arial"/>
                <w:sz w:val="20"/>
                <w:szCs w:val="20"/>
              </w:rPr>
              <w:t>TZG</w:t>
            </w:r>
            <w:r w:rsidRPr="004059D5">
              <w:rPr>
                <w:rFonts w:ascii="Arial" w:eastAsia="Calibri" w:hAnsi="Arial" w:cs="Arial"/>
                <w:spacing w:val="7"/>
                <w:sz w:val="20"/>
                <w:szCs w:val="20"/>
              </w:rPr>
              <w:t xml:space="preserve"> </w:t>
            </w:r>
            <w:r w:rsidRPr="004059D5">
              <w:rPr>
                <w:rFonts w:ascii="Arial" w:eastAsia="Calibri" w:hAnsi="Arial" w:cs="Arial"/>
                <w:sz w:val="20"/>
                <w:szCs w:val="20"/>
              </w:rPr>
              <w:t>Operational</w:t>
            </w:r>
            <w:r w:rsidRPr="004059D5">
              <w:rPr>
                <w:rFonts w:ascii="Arial" w:eastAsia="Calibri" w:hAnsi="Arial" w:cs="Arial"/>
                <w:spacing w:val="6"/>
                <w:sz w:val="20"/>
                <w:szCs w:val="20"/>
              </w:rPr>
              <w:t xml:space="preserve"> </w:t>
            </w:r>
            <w:r w:rsidRPr="004059D5">
              <w:rPr>
                <w:rFonts w:ascii="Arial" w:eastAsia="Calibri" w:hAnsi="Arial" w:cs="Arial"/>
                <w:sz w:val="20"/>
                <w:szCs w:val="20"/>
              </w:rPr>
              <w:t>Tools.</w:t>
            </w:r>
            <w:r w:rsidRPr="004059D5">
              <w:rPr>
                <w:rFonts w:ascii="Arial" w:eastAsia="Calibri" w:hAnsi="Arial" w:cs="Arial"/>
                <w:spacing w:val="14"/>
                <w:sz w:val="20"/>
                <w:szCs w:val="20"/>
              </w:rPr>
              <w:t xml:space="preserve"> </w:t>
            </w:r>
            <w:r w:rsidRPr="004059D5">
              <w:rPr>
                <w:rFonts w:ascii="Arial" w:eastAsia="Calibri" w:hAnsi="Arial" w:cs="Arial"/>
                <w:sz w:val="20"/>
                <w:szCs w:val="20"/>
              </w:rPr>
              <w:t>The</w:t>
            </w:r>
            <w:r w:rsidRPr="004059D5">
              <w:rPr>
                <w:rFonts w:ascii="Arial" w:eastAsia="Calibri" w:hAnsi="Arial" w:cs="Arial"/>
                <w:spacing w:val="9"/>
                <w:sz w:val="20"/>
                <w:szCs w:val="20"/>
              </w:rPr>
              <w:t xml:space="preserve"> </w:t>
            </w:r>
            <w:r w:rsidRPr="004059D5">
              <w:rPr>
                <w:rFonts w:ascii="Arial" w:eastAsia="Calibri" w:hAnsi="Arial" w:cs="Arial"/>
                <w:sz w:val="20"/>
                <w:szCs w:val="20"/>
              </w:rPr>
              <w:t>first</w:t>
            </w:r>
            <w:r w:rsidRPr="004059D5">
              <w:rPr>
                <w:rFonts w:ascii="Arial" w:eastAsia="Calibri" w:hAnsi="Arial" w:cs="Arial"/>
                <w:spacing w:val="9"/>
                <w:sz w:val="20"/>
                <w:szCs w:val="20"/>
              </w:rPr>
              <w:t xml:space="preserve"> </w:t>
            </w:r>
            <w:r w:rsidRPr="004059D5">
              <w:rPr>
                <w:rFonts w:ascii="Arial" w:eastAsia="Calibri" w:hAnsi="Arial" w:cs="Arial"/>
                <w:sz w:val="20"/>
                <w:szCs w:val="20"/>
              </w:rPr>
              <w:t>tool</w:t>
            </w:r>
            <w:r w:rsidRPr="004059D5">
              <w:rPr>
                <w:rFonts w:ascii="Arial" w:eastAsia="Calibri" w:hAnsi="Arial" w:cs="Arial"/>
                <w:spacing w:val="8"/>
                <w:sz w:val="20"/>
                <w:szCs w:val="20"/>
              </w:rPr>
              <w:t xml:space="preserve"> </w:t>
            </w:r>
            <w:r w:rsidRPr="004059D5">
              <w:rPr>
                <w:rFonts w:ascii="Arial" w:eastAsia="Calibri" w:hAnsi="Arial" w:cs="Arial"/>
                <w:sz w:val="20"/>
                <w:szCs w:val="20"/>
              </w:rPr>
              <w:t>that</w:t>
            </w:r>
            <w:r w:rsidRPr="004059D5">
              <w:rPr>
                <w:rFonts w:ascii="Arial" w:eastAsia="Calibri" w:hAnsi="Arial" w:cs="Arial"/>
                <w:spacing w:val="9"/>
                <w:sz w:val="20"/>
                <w:szCs w:val="20"/>
              </w:rPr>
              <w:t xml:space="preserve"> </w:t>
            </w:r>
            <w:r w:rsidRPr="004059D5">
              <w:rPr>
                <w:rFonts w:ascii="Arial" w:eastAsia="Calibri" w:hAnsi="Arial" w:cs="Arial"/>
                <w:sz w:val="20"/>
                <w:szCs w:val="20"/>
              </w:rPr>
              <w:t>has been developed id the Joint Risk Assessment (JRA) which has been piloted in 12</w:t>
            </w:r>
            <w:r w:rsidRPr="004059D5">
              <w:rPr>
                <w:rFonts w:ascii="Arial" w:eastAsia="Calibri" w:hAnsi="Arial" w:cs="Arial"/>
                <w:spacing w:val="-16"/>
                <w:sz w:val="20"/>
                <w:szCs w:val="20"/>
              </w:rPr>
              <w:t xml:space="preserve"> </w:t>
            </w:r>
            <w:r w:rsidRPr="004059D5">
              <w:rPr>
                <w:rFonts w:ascii="Arial" w:eastAsia="Calibri" w:hAnsi="Arial" w:cs="Arial"/>
                <w:sz w:val="20"/>
                <w:szCs w:val="20"/>
              </w:rPr>
              <w:t>countries.</w:t>
            </w:r>
          </w:p>
          <w:p w14:paraId="5A3836F5" w14:textId="77777777" w:rsidR="00DA05CD" w:rsidRPr="004059D5" w:rsidRDefault="00DA05CD" w:rsidP="000C1669">
            <w:pPr>
              <w:pStyle w:val="TableParagraph"/>
              <w:tabs>
                <w:tab w:val="left" w:pos="824"/>
              </w:tabs>
              <w:ind w:left="823" w:right="99"/>
              <w:jc w:val="both"/>
              <w:rPr>
                <w:rFonts w:ascii="Arial" w:eastAsia="Calibri" w:hAnsi="Arial" w:cs="Arial"/>
                <w:sz w:val="20"/>
                <w:szCs w:val="20"/>
              </w:rPr>
            </w:pPr>
          </w:p>
          <w:p w14:paraId="39A12866" w14:textId="77777777" w:rsidR="00DA05CD" w:rsidRPr="004059D5" w:rsidRDefault="00DA05CD" w:rsidP="000C1669">
            <w:pPr>
              <w:pStyle w:val="TableParagraph"/>
              <w:ind w:left="103"/>
              <w:jc w:val="both"/>
              <w:rPr>
                <w:rFonts w:ascii="Arial" w:eastAsia="Calibri" w:hAnsi="Arial" w:cs="Arial"/>
                <w:sz w:val="20"/>
                <w:szCs w:val="20"/>
              </w:rPr>
            </w:pPr>
            <w:r w:rsidRPr="004059D5">
              <w:rPr>
                <w:rFonts w:ascii="Arial" w:hAnsi="Arial" w:cs="Arial"/>
                <w:b/>
                <w:sz w:val="20"/>
                <w:szCs w:val="20"/>
              </w:rPr>
              <w:t>National Action Plans</w:t>
            </w:r>
            <w:r w:rsidRPr="004059D5">
              <w:rPr>
                <w:rFonts w:ascii="Arial" w:hAnsi="Arial" w:cs="Arial"/>
                <w:b/>
                <w:spacing w:val="-14"/>
                <w:sz w:val="20"/>
                <w:szCs w:val="20"/>
              </w:rPr>
              <w:t xml:space="preserve"> </w:t>
            </w:r>
            <w:r w:rsidRPr="004059D5">
              <w:rPr>
                <w:rFonts w:ascii="Arial" w:hAnsi="Arial" w:cs="Arial"/>
                <w:b/>
                <w:sz w:val="20"/>
                <w:szCs w:val="20"/>
              </w:rPr>
              <w:t>(NAPs) and Country Health Emergency Response Plan:</w:t>
            </w:r>
          </w:p>
          <w:p w14:paraId="7697B142" w14:textId="77777777" w:rsidR="00DA05CD" w:rsidRPr="004059D5" w:rsidRDefault="00DA05CD" w:rsidP="000D0E47">
            <w:pPr>
              <w:pStyle w:val="TableParagraph"/>
              <w:numPr>
                <w:ilvl w:val="0"/>
                <w:numId w:val="27"/>
              </w:numPr>
              <w:tabs>
                <w:tab w:val="left" w:pos="824"/>
              </w:tabs>
              <w:rPr>
                <w:rFonts w:ascii="Arial" w:eastAsia="Calibri" w:hAnsi="Arial" w:cs="Arial"/>
                <w:sz w:val="20"/>
                <w:szCs w:val="20"/>
              </w:rPr>
            </w:pPr>
            <w:r w:rsidRPr="004059D5">
              <w:rPr>
                <w:rFonts w:ascii="Arial" w:hAnsi="Arial" w:cs="Arial"/>
                <w:sz w:val="20"/>
                <w:szCs w:val="20"/>
              </w:rPr>
              <w:t>Since 2016, 67 NAPHS have been completed (31 in AFRO, 19 in EMRO, 1 in EURO, 8 in SEARO, 7 in WPRO and 1 in</w:t>
            </w:r>
            <w:r w:rsidRPr="004059D5">
              <w:rPr>
                <w:rFonts w:ascii="Arial" w:hAnsi="Arial" w:cs="Arial"/>
                <w:spacing w:val="-18"/>
                <w:sz w:val="20"/>
                <w:szCs w:val="20"/>
              </w:rPr>
              <w:t xml:space="preserve"> </w:t>
            </w:r>
            <w:r w:rsidRPr="004059D5">
              <w:rPr>
                <w:rFonts w:ascii="Arial" w:hAnsi="Arial" w:cs="Arial"/>
                <w:sz w:val="20"/>
                <w:szCs w:val="20"/>
              </w:rPr>
              <w:t>PAHO).</w:t>
            </w:r>
          </w:p>
          <w:p w14:paraId="347839DF" w14:textId="77777777" w:rsidR="00DA05CD" w:rsidRPr="004059D5" w:rsidRDefault="00DA05CD" w:rsidP="000C1669">
            <w:pPr>
              <w:pStyle w:val="TableParagraph"/>
              <w:rPr>
                <w:rFonts w:ascii="Arial" w:eastAsia="Times New Roman" w:hAnsi="Arial" w:cs="Arial"/>
                <w:sz w:val="20"/>
                <w:szCs w:val="20"/>
              </w:rPr>
            </w:pPr>
          </w:p>
          <w:p w14:paraId="0350F476" w14:textId="77777777" w:rsidR="00DA05CD" w:rsidRPr="004059D5" w:rsidRDefault="00DA05CD" w:rsidP="000D0E47">
            <w:pPr>
              <w:pStyle w:val="TableParagraph"/>
              <w:numPr>
                <w:ilvl w:val="0"/>
                <w:numId w:val="27"/>
              </w:numPr>
              <w:tabs>
                <w:tab w:val="left" w:pos="824"/>
              </w:tabs>
              <w:ind w:right="100"/>
              <w:jc w:val="both"/>
              <w:rPr>
                <w:rFonts w:ascii="Arial" w:eastAsia="Calibri" w:hAnsi="Arial" w:cs="Arial"/>
                <w:sz w:val="20"/>
                <w:szCs w:val="20"/>
              </w:rPr>
            </w:pP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NAPHS</w:t>
            </w:r>
            <w:r w:rsidRPr="004059D5">
              <w:rPr>
                <w:rFonts w:ascii="Arial" w:hAnsi="Arial" w:cs="Arial"/>
                <w:spacing w:val="-2"/>
                <w:sz w:val="20"/>
                <w:szCs w:val="20"/>
              </w:rPr>
              <w:t xml:space="preserve"> </w:t>
            </w:r>
            <w:r w:rsidRPr="004059D5">
              <w:rPr>
                <w:rFonts w:ascii="Arial" w:hAnsi="Arial" w:cs="Arial"/>
                <w:sz w:val="20"/>
                <w:szCs w:val="20"/>
              </w:rPr>
              <w:t>toolkit</w:t>
            </w:r>
            <w:r w:rsidRPr="004059D5">
              <w:rPr>
                <w:rFonts w:ascii="Arial" w:hAnsi="Arial" w:cs="Arial"/>
                <w:spacing w:val="-4"/>
                <w:sz w:val="20"/>
                <w:szCs w:val="20"/>
              </w:rPr>
              <w:t xml:space="preserve"> </w:t>
            </w:r>
            <w:r w:rsidRPr="004059D5">
              <w:rPr>
                <w:rFonts w:ascii="Arial" w:hAnsi="Arial" w:cs="Arial"/>
                <w:sz w:val="20"/>
                <w:szCs w:val="20"/>
              </w:rPr>
              <w:t>was</w:t>
            </w:r>
            <w:r w:rsidRPr="004059D5">
              <w:rPr>
                <w:rFonts w:ascii="Arial" w:hAnsi="Arial" w:cs="Arial"/>
                <w:spacing w:val="-3"/>
                <w:sz w:val="20"/>
                <w:szCs w:val="20"/>
              </w:rPr>
              <w:t xml:space="preserve"> </w:t>
            </w:r>
            <w:r w:rsidRPr="004059D5">
              <w:rPr>
                <w:rFonts w:ascii="Arial" w:hAnsi="Arial" w:cs="Arial"/>
                <w:sz w:val="20"/>
                <w:szCs w:val="20"/>
              </w:rPr>
              <w:t>developed</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support</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planning</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priority</w:t>
            </w:r>
            <w:r w:rsidRPr="004059D5">
              <w:rPr>
                <w:rFonts w:ascii="Arial" w:hAnsi="Arial" w:cs="Arial"/>
                <w:spacing w:val="-3"/>
                <w:sz w:val="20"/>
                <w:szCs w:val="20"/>
              </w:rPr>
              <w:t xml:space="preserve"> </w:t>
            </w:r>
            <w:r w:rsidRPr="004059D5">
              <w:rPr>
                <w:rFonts w:ascii="Arial" w:hAnsi="Arial" w:cs="Arial"/>
                <w:sz w:val="20"/>
                <w:szCs w:val="20"/>
              </w:rPr>
              <w:t>actions</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to cost</w:t>
            </w:r>
            <w:r w:rsidRPr="004059D5">
              <w:rPr>
                <w:rFonts w:ascii="Arial" w:hAnsi="Arial" w:cs="Arial"/>
                <w:spacing w:val="-3"/>
                <w:sz w:val="20"/>
                <w:szCs w:val="20"/>
              </w:rPr>
              <w:t xml:space="preserve"> </w:t>
            </w:r>
            <w:r w:rsidRPr="004059D5">
              <w:rPr>
                <w:rFonts w:ascii="Arial" w:hAnsi="Arial" w:cs="Arial"/>
                <w:sz w:val="20"/>
                <w:szCs w:val="20"/>
              </w:rPr>
              <w:t>those</w:t>
            </w:r>
            <w:r w:rsidRPr="004059D5">
              <w:rPr>
                <w:rFonts w:ascii="Arial" w:hAnsi="Arial" w:cs="Arial"/>
                <w:spacing w:val="-3"/>
                <w:sz w:val="20"/>
                <w:szCs w:val="20"/>
              </w:rPr>
              <w:t xml:space="preserve"> </w:t>
            </w:r>
            <w:r w:rsidRPr="004059D5">
              <w:rPr>
                <w:rFonts w:ascii="Arial" w:hAnsi="Arial" w:cs="Arial"/>
                <w:sz w:val="20"/>
                <w:szCs w:val="20"/>
              </w:rPr>
              <w:t>actions</w:t>
            </w:r>
            <w:r w:rsidRPr="004059D5">
              <w:rPr>
                <w:rFonts w:ascii="Arial" w:hAnsi="Arial" w:cs="Arial"/>
                <w:spacing w:val="-1"/>
                <w:sz w:val="20"/>
                <w:szCs w:val="20"/>
              </w:rPr>
              <w:t xml:space="preserve"> </w:t>
            </w:r>
            <w:r w:rsidRPr="004059D5">
              <w:rPr>
                <w:rFonts w:ascii="Arial" w:hAnsi="Arial" w:cs="Arial"/>
                <w:sz w:val="20"/>
                <w:szCs w:val="20"/>
              </w:rPr>
              <w:t>using</w:t>
            </w:r>
            <w:r w:rsidRPr="004059D5">
              <w:rPr>
                <w:rFonts w:ascii="Arial" w:hAnsi="Arial" w:cs="Arial"/>
                <w:spacing w:val="-4"/>
                <w:sz w:val="20"/>
                <w:szCs w:val="20"/>
              </w:rPr>
              <w:t xml:space="preserve"> </w:t>
            </w:r>
            <w:r w:rsidRPr="004059D5">
              <w:rPr>
                <w:rFonts w:ascii="Arial" w:hAnsi="Arial" w:cs="Arial"/>
                <w:sz w:val="20"/>
                <w:szCs w:val="20"/>
              </w:rPr>
              <w:t>national</w:t>
            </w:r>
            <w:r w:rsidRPr="004059D5">
              <w:rPr>
                <w:rFonts w:ascii="Arial" w:hAnsi="Arial" w:cs="Arial"/>
                <w:spacing w:val="2"/>
                <w:sz w:val="20"/>
                <w:szCs w:val="20"/>
              </w:rPr>
              <w:t xml:space="preserve"> </w:t>
            </w:r>
            <w:r w:rsidRPr="004059D5">
              <w:rPr>
                <w:rFonts w:ascii="Arial" w:hAnsi="Arial" w:cs="Arial"/>
                <w:sz w:val="20"/>
                <w:szCs w:val="20"/>
              </w:rPr>
              <w:t>standards.</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toolkit</w:t>
            </w:r>
            <w:r w:rsidRPr="004059D5">
              <w:rPr>
                <w:rFonts w:ascii="Arial" w:hAnsi="Arial" w:cs="Arial"/>
                <w:spacing w:val="-2"/>
                <w:sz w:val="20"/>
                <w:szCs w:val="20"/>
              </w:rPr>
              <w:t xml:space="preserve"> </w:t>
            </w:r>
            <w:r w:rsidRPr="004059D5">
              <w:rPr>
                <w:rFonts w:ascii="Arial" w:hAnsi="Arial" w:cs="Arial"/>
                <w:sz w:val="20"/>
                <w:szCs w:val="20"/>
              </w:rPr>
              <w:t>includes</w:t>
            </w:r>
            <w:r w:rsidRPr="004059D5">
              <w:rPr>
                <w:rFonts w:ascii="Arial" w:hAnsi="Arial" w:cs="Arial"/>
                <w:spacing w:val="-3"/>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WHO</w:t>
            </w:r>
            <w:r w:rsidRPr="004059D5">
              <w:rPr>
                <w:rFonts w:ascii="Arial" w:hAnsi="Arial" w:cs="Arial"/>
                <w:spacing w:val="-1"/>
                <w:sz w:val="20"/>
                <w:szCs w:val="20"/>
              </w:rPr>
              <w:t xml:space="preserve"> </w:t>
            </w:r>
            <w:r w:rsidRPr="004059D5">
              <w:rPr>
                <w:rFonts w:ascii="Arial" w:hAnsi="Arial" w:cs="Arial"/>
                <w:sz w:val="20"/>
                <w:szCs w:val="20"/>
              </w:rPr>
              <w:t>guidance on Benchmarks for IHR capacities to guide the planning</w:t>
            </w:r>
            <w:r w:rsidRPr="004059D5">
              <w:rPr>
                <w:rFonts w:ascii="Arial" w:hAnsi="Arial" w:cs="Arial"/>
                <w:spacing w:val="-9"/>
                <w:sz w:val="20"/>
                <w:szCs w:val="20"/>
              </w:rPr>
              <w:t xml:space="preserve"> </w:t>
            </w:r>
            <w:r w:rsidRPr="004059D5">
              <w:rPr>
                <w:rFonts w:ascii="Arial" w:hAnsi="Arial" w:cs="Arial"/>
                <w:sz w:val="20"/>
                <w:szCs w:val="20"/>
              </w:rPr>
              <w:t>process.</w:t>
            </w:r>
          </w:p>
          <w:p w14:paraId="53BEFB2E" w14:textId="77777777" w:rsidR="00DA05CD" w:rsidRPr="004059D5" w:rsidRDefault="00DA05CD" w:rsidP="000C1669">
            <w:pPr>
              <w:pStyle w:val="TableParagraph"/>
              <w:rPr>
                <w:rFonts w:ascii="Arial" w:eastAsia="Times New Roman" w:hAnsi="Arial" w:cs="Arial"/>
                <w:sz w:val="20"/>
                <w:szCs w:val="20"/>
              </w:rPr>
            </w:pPr>
          </w:p>
          <w:p w14:paraId="60B6E2E9" w14:textId="77777777" w:rsidR="00DA05CD" w:rsidRPr="004059D5" w:rsidRDefault="00DA05CD" w:rsidP="000D0E47">
            <w:pPr>
              <w:pStyle w:val="TableParagraph"/>
              <w:numPr>
                <w:ilvl w:val="0"/>
                <w:numId w:val="27"/>
              </w:numPr>
              <w:tabs>
                <w:tab w:val="left" w:pos="824"/>
              </w:tabs>
              <w:ind w:right="99"/>
              <w:jc w:val="both"/>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14"/>
                <w:sz w:val="20"/>
                <w:szCs w:val="20"/>
              </w:rPr>
              <w:t xml:space="preserve"> </w:t>
            </w:r>
            <w:r w:rsidRPr="004059D5">
              <w:rPr>
                <w:rFonts w:ascii="Arial" w:hAnsi="Arial" w:cs="Arial"/>
                <w:sz w:val="20"/>
                <w:szCs w:val="20"/>
              </w:rPr>
              <w:t>NAPHS</w:t>
            </w:r>
            <w:r w:rsidRPr="004059D5">
              <w:rPr>
                <w:rFonts w:ascii="Arial" w:hAnsi="Arial" w:cs="Arial"/>
                <w:spacing w:val="12"/>
                <w:sz w:val="20"/>
                <w:szCs w:val="20"/>
              </w:rPr>
              <w:t xml:space="preserve"> </w:t>
            </w:r>
            <w:r w:rsidRPr="004059D5">
              <w:rPr>
                <w:rFonts w:ascii="Arial" w:hAnsi="Arial" w:cs="Arial"/>
                <w:sz w:val="20"/>
                <w:szCs w:val="20"/>
              </w:rPr>
              <w:t>Framework</w:t>
            </w:r>
            <w:r w:rsidRPr="004059D5">
              <w:rPr>
                <w:rFonts w:ascii="Arial" w:hAnsi="Arial" w:cs="Arial"/>
                <w:spacing w:val="11"/>
                <w:sz w:val="20"/>
                <w:szCs w:val="20"/>
              </w:rPr>
              <w:t xml:space="preserve"> </w:t>
            </w:r>
            <w:r w:rsidRPr="004059D5">
              <w:rPr>
                <w:rFonts w:ascii="Arial" w:hAnsi="Arial" w:cs="Arial"/>
                <w:sz w:val="20"/>
                <w:szCs w:val="20"/>
              </w:rPr>
              <w:t>to</w:t>
            </w:r>
            <w:r w:rsidRPr="004059D5">
              <w:rPr>
                <w:rFonts w:ascii="Arial" w:hAnsi="Arial" w:cs="Arial"/>
                <w:spacing w:val="10"/>
                <w:sz w:val="20"/>
                <w:szCs w:val="20"/>
              </w:rPr>
              <w:t xml:space="preserve"> </w:t>
            </w:r>
            <w:r w:rsidRPr="004059D5">
              <w:rPr>
                <w:rFonts w:ascii="Arial" w:hAnsi="Arial" w:cs="Arial"/>
                <w:sz w:val="20"/>
                <w:szCs w:val="20"/>
              </w:rPr>
              <w:t>support</w:t>
            </w:r>
            <w:r w:rsidRPr="004059D5">
              <w:rPr>
                <w:rFonts w:ascii="Arial" w:hAnsi="Arial" w:cs="Arial"/>
                <w:spacing w:val="13"/>
                <w:sz w:val="20"/>
                <w:szCs w:val="20"/>
              </w:rPr>
              <w:t xml:space="preserve"> </w:t>
            </w:r>
            <w:r w:rsidRPr="004059D5">
              <w:rPr>
                <w:rFonts w:ascii="Arial" w:hAnsi="Arial" w:cs="Arial"/>
                <w:sz w:val="20"/>
                <w:szCs w:val="20"/>
              </w:rPr>
              <w:t>the</w:t>
            </w:r>
            <w:r w:rsidRPr="004059D5">
              <w:rPr>
                <w:rFonts w:ascii="Arial" w:hAnsi="Arial" w:cs="Arial"/>
                <w:spacing w:val="11"/>
                <w:sz w:val="20"/>
                <w:szCs w:val="20"/>
              </w:rPr>
              <w:t xml:space="preserve"> </w:t>
            </w:r>
            <w:r w:rsidRPr="004059D5">
              <w:rPr>
                <w:rFonts w:ascii="Arial" w:hAnsi="Arial" w:cs="Arial"/>
                <w:sz w:val="20"/>
                <w:szCs w:val="20"/>
              </w:rPr>
              <w:t>health</w:t>
            </w:r>
            <w:r w:rsidRPr="004059D5">
              <w:rPr>
                <w:rFonts w:ascii="Arial" w:hAnsi="Arial" w:cs="Arial"/>
                <w:spacing w:val="10"/>
                <w:sz w:val="20"/>
                <w:szCs w:val="20"/>
              </w:rPr>
              <w:t xml:space="preserve"> </w:t>
            </w:r>
            <w:r w:rsidRPr="004059D5">
              <w:rPr>
                <w:rFonts w:ascii="Arial" w:hAnsi="Arial" w:cs="Arial"/>
                <w:sz w:val="20"/>
                <w:szCs w:val="20"/>
              </w:rPr>
              <w:t>security</w:t>
            </w:r>
            <w:r w:rsidRPr="004059D5">
              <w:rPr>
                <w:rFonts w:ascii="Arial" w:hAnsi="Arial" w:cs="Arial"/>
                <w:spacing w:val="14"/>
                <w:sz w:val="20"/>
                <w:szCs w:val="20"/>
              </w:rPr>
              <w:t xml:space="preserve"> </w:t>
            </w:r>
            <w:r w:rsidRPr="004059D5">
              <w:rPr>
                <w:rFonts w:ascii="Arial" w:hAnsi="Arial" w:cs="Arial"/>
                <w:sz w:val="20"/>
                <w:szCs w:val="20"/>
              </w:rPr>
              <w:t>planning</w:t>
            </w:r>
            <w:r w:rsidRPr="004059D5">
              <w:rPr>
                <w:rFonts w:ascii="Arial" w:hAnsi="Arial" w:cs="Arial"/>
                <w:spacing w:val="12"/>
                <w:sz w:val="20"/>
                <w:szCs w:val="20"/>
              </w:rPr>
              <w:t xml:space="preserve"> </w:t>
            </w:r>
            <w:r w:rsidRPr="004059D5">
              <w:rPr>
                <w:rFonts w:ascii="Arial" w:hAnsi="Arial" w:cs="Arial"/>
                <w:sz w:val="20"/>
                <w:szCs w:val="20"/>
              </w:rPr>
              <w:t>in</w:t>
            </w:r>
            <w:r w:rsidRPr="004059D5">
              <w:rPr>
                <w:rFonts w:ascii="Arial" w:hAnsi="Arial" w:cs="Arial"/>
                <w:spacing w:val="12"/>
                <w:sz w:val="20"/>
                <w:szCs w:val="20"/>
              </w:rPr>
              <w:t xml:space="preserve"> </w:t>
            </w:r>
            <w:r w:rsidRPr="004059D5">
              <w:rPr>
                <w:rFonts w:ascii="Arial" w:hAnsi="Arial" w:cs="Arial"/>
                <w:sz w:val="20"/>
                <w:szCs w:val="20"/>
              </w:rPr>
              <w:t>countries</w:t>
            </w:r>
            <w:r w:rsidRPr="004059D5">
              <w:rPr>
                <w:rFonts w:ascii="Arial" w:hAnsi="Arial" w:cs="Arial"/>
                <w:spacing w:val="14"/>
                <w:sz w:val="20"/>
                <w:szCs w:val="20"/>
              </w:rPr>
              <w:t xml:space="preserve"> </w:t>
            </w:r>
            <w:r w:rsidRPr="004059D5">
              <w:rPr>
                <w:rFonts w:ascii="Arial" w:hAnsi="Arial" w:cs="Arial"/>
                <w:sz w:val="20"/>
                <w:szCs w:val="20"/>
              </w:rPr>
              <w:t>based</w:t>
            </w:r>
            <w:r w:rsidRPr="004059D5">
              <w:rPr>
                <w:rFonts w:ascii="Arial" w:hAnsi="Arial" w:cs="Arial"/>
                <w:spacing w:val="13"/>
                <w:sz w:val="20"/>
                <w:szCs w:val="20"/>
              </w:rPr>
              <w:t xml:space="preserve"> </w:t>
            </w:r>
            <w:r w:rsidRPr="004059D5">
              <w:rPr>
                <w:rFonts w:ascii="Arial" w:hAnsi="Arial" w:cs="Arial"/>
                <w:sz w:val="20"/>
                <w:szCs w:val="20"/>
              </w:rPr>
              <w:t>on</w:t>
            </w:r>
            <w:r w:rsidRPr="004059D5">
              <w:rPr>
                <w:rFonts w:ascii="Arial" w:hAnsi="Arial" w:cs="Arial"/>
                <w:spacing w:val="10"/>
                <w:sz w:val="20"/>
                <w:szCs w:val="20"/>
              </w:rPr>
              <w:t xml:space="preserve"> </w:t>
            </w:r>
            <w:r w:rsidRPr="004059D5">
              <w:rPr>
                <w:rFonts w:ascii="Arial" w:hAnsi="Arial" w:cs="Arial"/>
                <w:sz w:val="20"/>
                <w:szCs w:val="20"/>
              </w:rPr>
              <w:t>country</w:t>
            </w:r>
            <w:r w:rsidRPr="004059D5">
              <w:rPr>
                <w:rFonts w:ascii="Arial" w:hAnsi="Arial" w:cs="Arial"/>
                <w:spacing w:val="14"/>
                <w:sz w:val="20"/>
                <w:szCs w:val="20"/>
              </w:rPr>
              <w:t xml:space="preserve"> </w:t>
            </w:r>
            <w:r w:rsidRPr="004059D5">
              <w:rPr>
                <w:rFonts w:ascii="Arial" w:hAnsi="Arial" w:cs="Arial"/>
                <w:sz w:val="20"/>
                <w:szCs w:val="20"/>
              </w:rPr>
              <w:t>risk</w:t>
            </w:r>
            <w:r w:rsidRPr="004059D5">
              <w:rPr>
                <w:rFonts w:ascii="Arial" w:hAnsi="Arial" w:cs="Arial"/>
                <w:spacing w:val="14"/>
                <w:sz w:val="20"/>
                <w:szCs w:val="20"/>
              </w:rPr>
              <w:t xml:space="preserve"> </w:t>
            </w:r>
            <w:r w:rsidRPr="004059D5">
              <w:rPr>
                <w:rFonts w:ascii="Arial" w:hAnsi="Arial" w:cs="Arial"/>
                <w:sz w:val="20"/>
                <w:szCs w:val="20"/>
              </w:rPr>
              <w:t>profiles</w:t>
            </w:r>
            <w:r w:rsidRPr="004059D5">
              <w:rPr>
                <w:rFonts w:ascii="Arial" w:hAnsi="Arial" w:cs="Arial"/>
                <w:spacing w:val="11"/>
                <w:sz w:val="20"/>
                <w:szCs w:val="20"/>
              </w:rPr>
              <w:t xml:space="preserve"> </w:t>
            </w:r>
            <w:r w:rsidRPr="004059D5">
              <w:rPr>
                <w:rFonts w:ascii="Arial" w:hAnsi="Arial" w:cs="Arial"/>
                <w:sz w:val="20"/>
                <w:szCs w:val="20"/>
              </w:rPr>
              <w:t>and</w:t>
            </w:r>
            <w:r w:rsidRPr="004059D5">
              <w:rPr>
                <w:rFonts w:ascii="Arial" w:hAnsi="Arial" w:cs="Arial"/>
                <w:spacing w:val="13"/>
                <w:sz w:val="20"/>
                <w:szCs w:val="20"/>
              </w:rPr>
              <w:t xml:space="preserve"> </w:t>
            </w:r>
            <w:r w:rsidRPr="004059D5">
              <w:rPr>
                <w:rFonts w:ascii="Arial" w:hAnsi="Arial" w:cs="Arial"/>
                <w:sz w:val="20"/>
                <w:szCs w:val="20"/>
              </w:rPr>
              <w:t>capacity</w:t>
            </w:r>
            <w:r w:rsidRPr="004059D5">
              <w:rPr>
                <w:rFonts w:ascii="Arial" w:hAnsi="Arial" w:cs="Arial"/>
                <w:spacing w:val="12"/>
                <w:sz w:val="20"/>
                <w:szCs w:val="20"/>
              </w:rPr>
              <w:t xml:space="preserve"> </w:t>
            </w:r>
            <w:r w:rsidRPr="004059D5">
              <w:rPr>
                <w:rFonts w:ascii="Arial" w:hAnsi="Arial" w:cs="Arial"/>
                <w:sz w:val="20"/>
                <w:szCs w:val="20"/>
              </w:rPr>
              <w:t>assessments</w:t>
            </w:r>
            <w:r w:rsidRPr="004059D5">
              <w:rPr>
                <w:rFonts w:ascii="Arial" w:hAnsi="Arial" w:cs="Arial"/>
                <w:spacing w:val="11"/>
                <w:sz w:val="20"/>
                <w:szCs w:val="20"/>
              </w:rPr>
              <w:t xml:space="preserve"> </w:t>
            </w:r>
            <w:r w:rsidRPr="004059D5">
              <w:rPr>
                <w:rFonts w:ascii="Arial" w:hAnsi="Arial" w:cs="Arial"/>
                <w:sz w:val="20"/>
                <w:szCs w:val="20"/>
              </w:rPr>
              <w:t>was</w:t>
            </w:r>
            <w:r w:rsidRPr="004059D5">
              <w:rPr>
                <w:rFonts w:ascii="Arial" w:hAnsi="Arial" w:cs="Arial"/>
                <w:spacing w:val="14"/>
                <w:sz w:val="20"/>
                <w:szCs w:val="20"/>
              </w:rPr>
              <w:t xml:space="preserve"> </w:t>
            </w:r>
            <w:r w:rsidRPr="004059D5">
              <w:rPr>
                <w:rFonts w:ascii="Arial" w:hAnsi="Arial" w:cs="Arial"/>
                <w:sz w:val="20"/>
                <w:szCs w:val="20"/>
              </w:rPr>
              <w:t>revised</w:t>
            </w:r>
            <w:r w:rsidRPr="004059D5">
              <w:rPr>
                <w:rFonts w:ascii="Arial" w:hAnsi="Arial" w:cs="Arial"/>
                <w:spacing w:val="13"/>
                <w:sz w:val="20"/>
                <w:szCs w:val="20"/>
              </w:rPr>
              <w:t xml:space="preserve"> </w:t>
            </w:r>
            <w:r w:rsidRPr="004059D5">
              <w:rPr>
                <w:rFonts w:ascii="Arial" w:hAnsi="Arial" w:cs="Arial"/>
                <w:sz w:val="20"/>
                <w:szCs w:val="20"/>
              </w:rPr>
              <w:t>and</w:t>
            </w:r>
            <w:r w:rsidRPr="004059D5">
              <w:rPr>
                <w:rFonts w:ascii="Arial" w:hAnsi="Arial" w:cs="Arial"/>
                <w:spacing w:val="14"/>
                <w:sz w:val="20"/>
                <w:szCs w:val="20"/>
              </w:rPr>
              <w:t xml:space="preserve"> </w:t>
            </w:r>
            <w:r w:rsidRPr="004059D5">
              <w:rPr>
                <w:rFonts w:ascii="Arial" w:hAnsi="Arial" w:cs="Arial"/>
                <w:sz w:val="20"/>
                <w:szCs w:val="20"/>
              </w:rPr>
              <w:t>published: https://</w:t>
            </w:r>
            <w:hyperlink r:id="rId13">
              <w:r w:rsidRPr="004059D5">
                <w:rPr>
                  <w:rFonts w:ascii="Arial" w:hAnsi="Arial" w:cs="Arial"/>
                  <w:sz w:val="20"/>
                  <w:szCs w:val="20"/>
                </w:rPr>
                <w:t>www.who.int/ihr/publications/WHO-WHE-CPI-2018.52/en/.</w:t>
              </w:r>
            </w:hyperlink>
            <w:r w:rsidRPr="004059D5">
              <w:rPr>
                <w:rFonts w:ascii="Arial" w:hAnsi="Arial" w:cs="Arial"/>
                <w:sz w:val="20"/>
                <w:szCs w:val="20"/>
              </w:rPr>
              <w:t xml:space="preserve"> In addition, a Country Implementation Guide to operationalize the NAPHS framework</w:t>
            </w:r>
            <w:r w:rsidRPr="004059D5">
              <w:rPr>
                <w:rFonts w:ascii="Arial" w:hAnsi="Arial" w:cs="Arial"/>
                <w:spacing w:val="-14"/>
                <w:sz w:val="20"/>
                <w:szCs w:val="20"/>
              </w:rPr>
              <w:t xml:space="preserve"> </w:t>
            </w:r>
            <w:r w:rsidRPr="004059D5">
              <w:rPr>
                <w:rFonts w:ascii="Arial" w:hAnsi="Arial" w:cs="Arial"/>
                <w:sz w:val="20"/>
                <w:szCs w:val="20"/>
              </w:rPr>
              <w:t>is finalized and will soon be</w:t>
            </w:r>
            <w:r w:rsidRPr="004059D5">
              <w:rPr>
                <w:rFonts w:ascii="Arial" w:hAnsi="Arial" w:cs="Arial"/>
                <w:spacing w:val="-4"/>
                <w:sz w:val="20"/>
                <w:szCs w:val="20"/>
              </w:rPr>
              <w:t xml:space="preserve"> </w:t>
            </w:r>
            <w:r w:rsidRPr="004059D5">
              <w:rPr>
                <w:rFonts w:ascii="Arial" w:hAnsi="Arial" w:cs="Arial"/>
                <w:sz w:val="20"/>
                <w:szCs w:val="20"/>
              </w:rPr>
              <w:t>published.</w:t>
            </w:r>
          </w:p>
          <w:p w14:paraId="632BF543" w14:textId="77777777" w:rsidR="00DA05CD" w:rsidRPr="004059D5" w:rsidRDefault="000321FF" w:rsidP="000D0E47">
            <w:pPr>
              <w:pStyle w:val="ListParagraph"/>
              <w:numPr>
                <w:ilvl w:val="0"/>
                <w:numId w:val="27"/>
              </w:numPr>
              <w:rPr>
                <w:rFonts w:ascii="Arial" w:eastAsia="Calibri" w:hAnsi="Arial" w:cs="Arial"/>
                <w:sz w:val="20"/>
                <w:szCs w:val="20"/>
              </w:rPr>
            </w:pPr>
            <w:r w:rsidRPr="004059D5">
              <w:rPr>
                <w:rFonts w:ascii="Arial" w:eastAsia="Calibri" w:hAnsi="Arial" w:cs="Arial"/>
                <w:sz w:val="20"/>
                <w:szCs w:val="20"/>
              </w:rPr>
              <w:t xml:space="preserve">A WHO guidance has been drafted to support countries to develop an all- hazards response plan to country emergencies. </w:t>
            </w:r>
          </w:p>
          <w:p w14:paraId="286CE568" w14:textId="77777777" w:rsidR="00DA05CD" w:rsidRPr="004059D5" w:rsidRDefault="00DA05CD" w:rsidP="000C1669">
            <w:pPr>
              <w:pStyle w:val="TableParagraph"/>
              <w:rPr>
                <w:rFonts w:ascii="Arial" w:eastAsia="Times New Roman" w:hAnsi="Arial" w:cs="Arial"/>
                <w:sz w:val="20"/>
                <w:szCs w:val="20"/>
              </w:rPr>
            </w:pPr>
          </w:p>
          <w:p w14:paraId="74A986FE" w14:textId="77777777" w:rsidR="003D3D2C" w:rsidRPr="004059D5" w:rsidRDefault="003D3D2C" w:rsidP="003D3D2C">
            <w:pPr>
              <w:pStyle w:val="TableParagraph"/>
              <w:tabs>
                <w:tab w:val="left" w:pos="824"/>
              </w:tabs>
              <w:ind w:right="101"/>
              <w:jc w:val="both"/>
              <w:rPr>
                <w:rFonts w:ascii="Arial" w:hAnsi="Arial" w:cs="Arial"/>
                <w:sz w:val="20"/>
                <w:szCs w:val="20"/>
              </w:rPr>
            </w:pPr>
            <w:r w:rsidRPr="004059D5">
              <w:rPr>
                <w:rFonts w:ascii="Arial" w:hAnsi="Arial" w:cs="Arial"/>
                <w:sz w:val="20"/>
                <w:szCs w:val="20"/>
              </w:rPr>
              <w:t>Multisectoral engagement actions to strengthen country health emergency preparedness</w:t>
            </w:r>
          </w:p>
          <w:p w14:paraId="26ACB1AA" w14:textId="77777777" w:rsidR="003D3D2C" w:rsidRPr="004059D5" w:rsidRDefault="003D3D2C" w:rsidP="003D3D2C">
            <w:pPr>
              <w:pStyle w:val="TableParagraph"/>
              <w:tabs>
                <w:tab w:val="left" w:pos="824"/>
              </w:tabs>
              <w:ind w:right="101"/>
              <w:jc w:val="both"/>
              <w:rPr>
                <w:rFonts w:ascii="Arial" w:hAnsi="Arial" w:cs="Arial"/>
                <w:color w:val="FF0000"/>
                <w:sz w:val="20"/>
                <w:szCs w:val="20"/>
              </w:rPr>
            </w:pPr>
          </w:p>
          <w:p w14:paraId="4A28961B" w14:textId="77777777" w:rsidR="003D3D2C" w:rsidRPr="004059D5" w:rsidRDefault="003D3D2C" w:rsidP="000D0E47">
            <w:pPr>
              <w:pStyle w:val="ListParagraph"/>
              <w:widowControl/>
              <w:numPr>
                <w:ilvl w:val="0"/>
                <w:numId w:val="27"/>
              </w:numPr>
              <w:tabs>
                <w:tab w:val="left" w:pos="824"/>
              </w:tabs>
              <w:spacing w:after="160" w:line="259" w:lineRule="auto"/>
              <w:ind w:right="101"/>
              <w:contextualSpacing/>
              <w:jc w:val="both"/>
              <w:rPr>
                <w:rFonts w:ascii="Arial" w:hAnsi="Arial" w:cs="Arial"/>
                <w:sz w:val="20"/>
                <w:szCs w:val="20"/>
              </w:rPr>
            </w:pPr>
            <w:r w:rsidRPr="004059D5">
              <w:rPr>
                <w:rFonts w:ascii="Arial" w:hAnsi="Arial" w:cs="Arial"/>
                <w:sz w:val="20"/>
                <w:szCs w:val="20"/>
              </w:rPr>
              <w:t xml:space="preserve">Support </w:t>
            </w:r>
            <w:r w:rsidR="004A17B9" w:rsidRPr="004059D5">
              <w:rPr>
                <w:rFonts w:ascii="Arial" w:hAnsi="Arial" w:cs="Arial"/>
                <w:sz w:val="20"/>
                <w:szCs w:val="20"/>
              </w:rPr>
              <w:t>was</w:t>
            </w:r>
            <w:r w:rsidRPr="004059D5">
              <w:rPr>
                <w:rFonts w:ascii="Arial" w:hAnsi="Arial" w:cs="Arial"/>
                <w:sz w:val="20"/>
                <w:szCs w:val="20"/>
              </w:rPr>
              <w:t xml:space="preserve"> provided to countries in establishing Multisectoral Preparedness Coordination</w:t>
            </w:r>
            <w:r w:rsidR="004A17B9" w:rsidRPr="004059D5">
              <w:rPr>
                <w:rFonts w:ascii="Arial" w:hAnsi="Arial" w:cs="Arial"/>
                <w:sz w:val="20"/>
                <w:szCs w:val="20"/>
              </w:rPr>
              <w:t xml:space="preserve"> platform. This </w:t>
            </w:r>
            <w:r w:rsidRPr="004059D5">
              <w:rPr>
                <w:rFonts w:ascii="Arial" w:hAnsi="Arial" w:cs="Arial"/>
                <w:sz w:val="20"/>
                <w:szCs w:val="20"/>
              </w:rPr>
              <w:t xml:space="preserve">effort for health emergency preparedness includes engagement with key national stakeholders as well as non-traditional actors beyond the health sector such as Parliaments, ministries of finance, foreign affairs, defense, transport and interior. </w:t>
            </w:r>
          </w:p>
          <w:p w14:paraId="1213715D" w14:textId="77777777" w:rsidR="003D3D2C" w:rsidRPr="004059D5" w:rsidRDefault="003D3D2C" w:rsidP="000D0E47">
            <w:pPr>
              <w:pStyle w:val="ListParagraph"/>
              <w:widowControl/>
              <w:numPr>
                <w:ilvl w:val="0"/>
                <w:numId w:val="27"/>
              </w:numPr>
              <w:tabs>
                <w:tab w:val="left" w:pos="824"/>
              </w:tabs>
              <w:spacing w:after="160" w:line="259" w:lineRule="auto"/>
              <w:ind w:right="101"/>
              <w:contextualSpacing/>
              <w:jc w:val="both"/>
              <w:rPr>
                <w:rFonts w:ascii="Arial" w:hAnsi="Arial" w:cs="Arial"/>
                <w:sz w:val="20"/>
                <w:szCs w:val="20"/>
              </w:rPr>
            </w:pPr>
            <w:r w:rsidRPr="004059D5">
              <w:rPr>
                <w:rFonts w:ascii="Arial" w:hAnsi="Arial" w:cs="Arial"/>
                <w:sz w:val="20"/>
                <w:szCs w:val="20"/>
              </w:rPr>
              <w:t xml:space="preserve">The National Collaboration Framework for the Civilian and Military Health Sectors (NCF) was finalized in 2019 and will be piloted in countries in 2020. </w:t>
            </w:r>
          </w:p>
          <w:p w14:paraId="0EF0B150" w14:textId="77777777" w:rsidR="003D3D2C" w:rsidRPr="004059D5" w:rsidRDefault="003D3D2C" w:rsidP="000D0E47">
            <w:pPr>
              <w:pStyle w:val="ListParagraph"/>
              <w:widowControl/>
              <w:numPr>
                <w:ilvl w:val="0"/>
                <w:numId w:val="27"/>
              </w:numPr>
              <w:tabs>
                <w:tab w:val="left" w:pos="824"/>
              </w:tabs>
              <w:spacing w:after="160" w:line="259" w:lineRule="auto"/>
              <w:ind w:right="101"/>
              <w:contextualSpacing/>
              <w:jc w:val="both"/>
              <w:rPr>
                <w:rFonts w:ascii="Arial" w:hAnsi="Arial" w:cs="Arial"/>
                <w:sz w:val="20"/>
                <w:szCs w:val="20"/>
              </w:rPr>
            </w:pPr>
            <w:r w:rsidRPr="004059D5">
              <w:rPr>
                <w:rFonts w:ascii="Arial" w:hAnsi="Arial" w:cs="Arial"/>
                <w:sz w:val="20"/>
                <w:szCs w:val="20"/>
              </w:rPr>
              <w:t xml:space="preserve">A Partnership for Health Security Preparedness and UHC </w:t>
            </w:r>
            <w:r w:rsidR="004A17B9" w:rsidRPr="004059D5">
              <w:rPr>
                <w:rFonts w:ascii="Arial" w:hAnsi="Arial" w:cs="Arial"/>
                <w:sz w:val="20"/>
                <w:szCs w:val="20"/>
              </w:rPr>
              <w:t>was developed and an MoU signed</w:t>
            </w:r>
            <w:r w:rsidRPr="004059D5">
              <w:rPr>
                <w:rFonts w:ascii="Arial" w:hAnsi="Arial" w:cs="Arial"/>
                <w:sz w:val="20"/>
                <w:szCs w:val="20"/>
              </w:rPr>
              <w:t xml:space="preserve"> between WHO and the Inter-Parliamentary Union (IPU)</w:t>
            </w:r>
            <w:r w:rsidR="004A17B9" w:rsidRPr="004059D5">
              <w:rPr>
                <w:rFonts w:ascii="Arial" w:hAnsi="Arial" w:cs="Arial"/>
                <w:sz w:val="20"/>
                <w:szCs w:val="20"/>
              </w:rPr>
              <w:t>.</w:t>
            </w:r>
            <w:r w:rsidRPr="004059D5">
              <w:rPr>
                <w:rFonts w:ascii="Arial" w:hAnsi="Arial" w:cs="Arial"/>
                <w:sz w:val="20"/>
                <w:szCs w:val="20"/>
              </w:rPr>
              <w:t xml:space="preserve"> This collaboration resulted in the IPU adoption in October 2019 of the Resolution on achieving Universal Health Coverage (UHC) by 2030, linked to health security and calling on parliaments to advocate for the implementation of IHR (2005).</w:t>
            </w:r>
          </w:p>
          <w:p w14:paraId="42CF0A34" w14:textId="77777777" w:rsidR="003D3D2C" w:rsidRPr="004059D5" w:rsidRDefault="003D3D2C" w:rsidP="000D0E47">
            <w:pPr>
              <w:pStyle w:val="ListParagraph"/>
              <w:numPr>
                <w:ilvl w:val="0"/>
                <w:numId w:val="27"/>
              </w:numPr>
              <w:tabs>
                <w:tab w:val="left" w:pos="1250"/>
              </w:tabs>
              <w:autoSpaceDE w:val="0"/>
              <w:autoSpaceDN w:val="0"/>
              <w:spacing w:before="8" w:line="276" w:lineRule="auto"/>
              <w:ind w:right="108"/>
              <w:jc w:val="both"/>
              <w:rPr>
                <w:rFonts w:ascii="Arial" w:hAnsi="Arial" w:cs="Arial"/>
                <w:sz w:val="20"/>
                <w:szCs w:val="20"/>
              </w:rPr>
            </w:pPr>
            <w:r w:rsidRPr="004059D5">
              <w:rPr>
                <w:rFonts w:ascii="Arial" w:hAnsi="Arial" w:cs="Arial"/>
                <w:sz w:val="20"/>
                <w:szCs w:val="20"/>
              </w:rPr>
              <w:t xml:space="preserve">WHO supported countries in integrating disease-specific plans with all-hazards national health security plans using the WHO Resource Mapping (REMAP) </w:t>
            </w:r>
            <w:proofErr w:type="gramStart"/>
            <w:r w:rsidRPr="004059D5">
              <w:rPr>
                <w:rFonts w:ascii="Arial" w:hAnsi="Arial" w:cs="Arial"/>
                <w:sz w:val="20"/>
                <w:szCs w:val="20"/>
              </w:rPr>
              <w:t>tool.</w:t>
            </w:r>
            <w:proofErr w:type="gramEnd"/>
            <w:r w:rsidRPr="004059D5">
              <w:rPr>
                <w:rFonts w:ascii="Arial" w:hAnsi="Arial" w:cs="Arial"/>
                <w:sz w:val="20"/>
                <w:szCs w:val="20"/>
              </w:rPr>
              <w:t xml:space="preserve"> In August 2019. an integration of NAPHS in Uganda linked and aligned with the Pandemic Influenza Preparedness Plan (PIPP), National Deployment and Vaccine Plan (NDVP) and Ebola Virus Disease (EVD) plan with the NAPHS. Combined Actions for Health Security were identified in the country that aimed to simultaneously improve preparedness for Ebola, pandemic influenza and broader health emergencies through NAPHS implementation. These actions are currently being prioritized by the government and partners for resource mobilization and implementation </w:t>
            </w:r>
          </w:p>
          <w:p w14:paraId="1BC732F3" w14:textId="77777777" w:rsidR="003D3D2C" w:rsidRPr="004059D5" w:rsidRDefault="003D3D2C" w:rsidP="000D0E47">
            <w:pPr>
              <w:pStyle w:val="ListParagraph"/>
              <w:widowControl/>
              <w:numPr>
                <w:ilvl w:val="0"/>
                <w:numId w:val="27"/>
              </w:numPr>
              <w:tabs>
                <w:tab w:val="left" w:pos="824"/>
              </w:tabs>
              <w:spacing w:after="160" w:line="259" w:lineRule="auto"/>
              <w:ind w:right="101"/>
              <w:contextualSpacing/>
              <w:jc w:val="both"/>
              <w:rPr>
                <w:rFonts w:ascii="Arial" w:hAnsi="Arial" w:cs="Arial"/>
                <w:sz w:val="20"/>
                <w:szCs w:val="20"/>
              </w:rPr>
            </w:pPr>
            <w:r w:rsidRPr="004059D5">
              <w:rPr>
                <w:rFonts w:ascii="Arial" w:hAnsi="Arial" w:cs="Arial"/>
                <w:sz w:val="20"/>
                <w:szCs w:val="20"/>
              </w:rPr>
              <w:t xml:space="preserve">A Global Strategic Preparedness Network (GSPN) is being developed to coordinate the technical assistance provided to countries by stakeholders including technical institutions, networks, partners, NGOs and international organizations. </w:t>
            </w:r>
            <w:r w:rsidR="004A17B9" w:rsidRPr="004059D5">
              <w:rPr>
                <w:rFonts w:ascii="Arial" w:hAnsi="Arial" w:cs="Arial"/>
                <w:sz w:val="20"/>
                <w:szCs w:val="20"/>
              </w:rPr>
              <w:t>This will include the engagement of</w:t>
            </w:r>
            <w:r w:rsidRPr="004059D5">
              <w:rPr>
                <w:rFonts w:ascii="Arial" w:hAnsi="Arial" w:cs="Arial"/>
                <w:sz w:val="20"/>
                <w:szCs w:val="20"/>
              </w:rPr>
              <w:t xml:space="preserve"> na</w:t>
            </w:r>
            <w:r w:rsidR="004A17B9" w:rsidRPr="004059D5">
              <w:rPr>
                <w:rFonts w:ascii="Arial" w:hAnsi="Arial" w:cs="Arial"/>
                <w:sz w:val="20"/>
                <w:szCs w:val="20"/>
              </w:rPr>
              <w:t xml:space="preserve">tional public health institutes, </w:t>
            </w:r>
            <w:r w:rsidRPr="004059D5">
              <w:rPr>
                <w:rFonts w:ascii="Arial" w:hAnsi="Arial" w:cs="Arial"/>
                <w:sz w:val="20"/>
                <w:szCs w:val="20"/>
              </w:rPr>
              <w:t>the International Association of National Public Health Institutes (IANPHI), private sectors, financial institutions, and other relevant non-traditional actors.</w:t>
            </w:r>
          </w:p>
          <w:p w14:paraId="43FA67BF" w14:textId="77777777" w:rsidR="00E8523A" w:rsidRPr="004059D5" w:rsidRDefault="004A17B9" w:rsidP="000D0E47">
            <w:pPr>
              <w:pStyle w:val="ListParagraph"/>
              <w:widowControl/>
              <w:numPr>
                <w:ilvl w:val="0"/>
                <w:numId w:val="27"/>
              </w:numPr>
              <w:tabs>
                <w:tab w:val="left" w:pos="824"/>
              </w:tabs>
              <w:spacing w:after="160" w:line="259" w:lineRule="auto"/>
              <w:ind w:right="101"/>
              <w:contextualSpacing/>
              <w:jc w:val="both"/>
              <w:rPr>
                <w:rFonts w:ascii="Arial" w:hAnsi="Arial" w:cs="Arial"/>
                <w:sz w:val="20"/>
                <w:szCs w:val="20"/>
              </w:rPr>
            </w:pPr>
            <w:r w:rsidRPr="004059D5">
              <w:rPr>
                <w:rFonts w:ascii="Arial" w:hAnsi="Arial" w:cs="Arial"/>
                <w:sz w:val="20"/>
                <w:szCs w:val="20"/>
              </w:rPr>
              <w:t>T</w:t>
            </w:r>
            <w:r w:rsidR="003D3D2C" w:rsidRPr="004059D5">
              <w:rPr>
                <w:rFonts w:ascii="Arial" w:hAnsi="Arial" w:cs="Arial"/>
                <w:sz w:val="20"/>
                <w:szCs w:val="20"/>
              </w:rPr>
              <w:t>he online SPH Portal</w:t>
            </w:r>
            <w:r w:rsidRPr="004059D5">
              <w:rPr>
                <w:rFonts w:ascii="Arial" w:hAnsi="Arial" w:cs="Arial"/>
                <w:sz w:val="20"/>
                <w:szCs w:val="20"/>
              </w:rPr>
              <w:t xml:space="preserve"> (SPP)</w:t>
            </w:r>
            <w:r w:rsidR="003D3D2C" w:rsidRPr="004059D5">
              <w:rPr>
                <w:rFonts w:ascii="Arial" w:hAnsi="Arial" w:cs="Arial"/>
                <w:sz w:val="20"/>
                <w:szCs w:val="20"/>
              </w:rPr>
              <w:t xml:space="preserve"> provide</w:t>
            </w:r>
            <w:r w:rsidRPr="004059D5">
              <w:rPr>
                <w:rFonts w:ascii="Arial" w:hAnsi="Arial" w:cs="Arial"/>
                <w:sz w:val="20"/>
                <w:szCs w:val="20"/>
              </w:rPr>
              <w:t>s</w:t>
            </w:r>
            <w:r w:rsidR="003D3D2C" w:rsidRPr="004059D5">
              <w:rPr>
                <w:rFonts w:ascii="Arial" w:hAnsi="Arial" w:cs="Arial"/>
                <w:sz w:val="20"/>
                <w:szCs w:val="20"/>
              </w:rPr>
              <w:t xml:space="preserve"> data and analysis to support alignment of country and partner efforts to strengthen preparedness for emergencies such as COVID-19, as well a</w:t>
            </w:r>
            <w:r w:rsidRPr="004059D5">
              <w:rPr>
                <w:rFonts w:ascii="Arial" w:hAnsi="Arial" w:cs="Arial"/>
                <w:sz w:val="20"/>
                <w:szCs w:val="20"/>
              </w:rPr>
              <w:t xml:space="preserve">s provides </w:t>
            </w:r>
            <w:r w:rsidR="003D3D2C" w:rsidRPr="004059D5">
              <w:rPr>
                <w:rFonts w:ascii="Arial" w:hAnsi="Arial" w:cs="Arial"/>
                <w:sz w:val="20"/>
                <w:szCs w:val="20"/>
              </w:rPr>
              <w:t xml:space="preserve">health security investment information to match country needs. </w:t>
            </w:r>
          </w:p>
          <w:p w14:paraId="786AF18F" w14:textId="77777777" w:rsidR="00DA05CD" w:rsidRPr="004059D5" w:rsidRDefault="00DA05CD" w:rsidP="000C1669">
            <w:pPr>
              <w:pStyle w:val="TableParagraph"/>
              <w:ind w:left="103"/>
              <w:jc w:val="both"/>
              <w:rPr>
                <w:rFonts w:ascii="Arial" w:eastAsia="Calibri" w:hAnsi="Arial" w:cs="Arial"/>
                <w:sz w:val="20"/>
                <w:szCs w:val="20"/>
              </w:rPr>
            </w:pPr>
            <w:r w:rsidRPr="004059D5">
              <w:rPr>
                <w:rFonts w:ascii="Arial" w:hAnsi="Arial" w:cs="Arial"/>
                <w:b/>
                <w:sz w:val="20"/>
                <w:szCs w:val="20"/>
              </w:rPr>
              <w:t>Review of assessment</w:t>
            </w:r>
            <w:r w:rsidRPr="004059D5">
              <w:rPr>
                <w:rFonts w:ascii="Arial" w:hAnsi="Arial" w:cs="Arial"/>
                <w:b/>
                <w:spacing w:val="-9"/>
                <w:sz w:val="20"/>
                <w:szCs w:val="20"/>
              </w:rPr>
              <w:t xml:space="preserve"> </w:t>
            </w:r>
            <w:r w:rsidRPr="004059D5">
              <w:rPr>
                <w:rFonts w:ascii="Arial" w:hAnsi="Arial" w:cs="Arial"/>
                <w:b/>
                <w:sz w:val="20"/>
                <w:szCs w:val="20"/>
              </w:rPr>
              <w:t>tools:</w:t>
            </w:r>
          </w:p>
          <w:p w14:paraId="39C1FFB9"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has published – and is implementing – the IHR Monitoring and Evaluation Framework (IHRMEF) which comprises of the four components (State party annual reporting, voluntary external evaluation, after action review and simulation </w:t>
            </w:r>
            <w:proofErr w:type="gramStart"/>
            <w:r w:rsidRPr="004059D5">
              <w:rPr>
                <w:rFonts w:ascii="Arial" w:hAnsi="Arial" w:cs="Arial"/>
                <w:sz w:val="20"/>
                <w:szCs w:val="20"/>
              </w:rPr>
              <w:t>exercise):</w:t>
            </w:r>
            <w:proofErr w:type="gramEnd"/>
            <w:r w:rsidRPr="004059D5">
              <w:rPr>
                <w:rFonts w:ascii="Arial" w:hAnsi="Arial" w:cs="Arial"/>
                <w:sz w:val="20"/>
                <w:szCs w:val="20"/>
              </w:rPr>
              <w:t xml:space="preserve"> https://www.who.int/ihr/publications/WHO-WHE-CPI-2018.51/en/</w:t>
            </w:r>
          </w:p>
          <w:p w14:paraId="627C30F3"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has published a Country Implementation Guide for Simulation exercises and After-Action Reviews which provides specific information on when to plan, execute and report on the voluntary AAR and </w:t>
            </w:r>
            <w:proofErr w:type="spellStart"/>
            <w:proofErr w:type="gramStart"/>
            <w:r w:rsidRPr="004059D5">
              <w:rPr>
                <w:rFonts w:ascii="Arial" w:hAnsi="Arial" w:cs="Arial"/>
                <w:sz w:val="20"/>
                <w:szCs w:val="20"/>
              </w:rPr>
              <w:t>SimEx</w:t>
            </w:r>
            <w:proofErr w:type="spellEnd"/>
            <w:r w:rsidRPr="004059D5">
              <w:rPr>
                <w:rFonts w:ascii="Arial" w:hAnsi="Arial" w:cs="Arial"/>
                <w:sz w:val="20"/>
                <w:szCs w:val="20"/>
              </w:rPr>
              <w:t>:</w:t>
            </w:r>
            <w:proofErr w:type="gramEnd"/>
            <w:r w:rsidRPr="004059D5">
              <w:rPr>
                <w:rFonts w:ascii="Arial" w:hAnsi="Arial" w:cs="Arial"/>
                <w:sz w:val="20"/>
                <w:szCs w:val="20"/>
              </w:rPr>
              <w:t xml:space="preserve"> https://www.who.int/ihr/publications/WHO-WHE-CPI-2018.48/en/</w:t>
            </w:r>
          </w:p>
          <w:p w14:paraId="516EC4D3"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The WHO Guidance for AAR is now published on the WHO website and is currently available in English, French and Russian (https://www.who.int/ihr/publications/WHO-WHE-CPI-</w:t>
            </w:r>
            <w:r w:rsidRPr="004059D5">
              <w:rPr>
                <w:rFonts w:ascii="Arial" w:hAnsi="Arial" w:cs="Arial"/>
                <w:sz w:val="20"/>
                <w:szCs w:val="20"/>
              </w:rPr>
              <w:lastRenderedPageBreak/>
              <w:t xml:space="preserve">2019.4/en/). The translation into other WHO languages is ongoing. An introductory course on simulation exercises is available on the OPENWHO platform: </w:t>
            </w:r>
            <w:proofErr w:type="gramStart"/>
            <w:r w:rsidRPr="004059D5">
              <w:rPr>
                <w:rFonts w:ascii="Arial" w:hAnsi="Arial" w:cs="Arial"/>
                <w:sz w:val="20"/>
                <w:szCs w:val="20"/>
              </w:rPr>
              <w:t>https://openwho.org/courses/simex ,</w:t>
            </w:r>
            <w:proofErr w:type="gramEnd"/>
            <w:r w:rsidRPr="004059D5">
              <w:rPr>
                <w:rFonts w:ascii="Arial" w:hAnsi="Arial" w:cs="Arial"/>
                <w:sz w:val="20"/>
                <w:szCs w:val="20"/>
              </w:rPr>
              <w:t xml:space="preserve"> and the AAR e-course is also available on the HSLP, </w:t>
            </w:r>
            <w:proofErr w:type="spellStart"/>
            <w:r w:rsidRPr="004059D5">
              <w:rPr>
                <w:rFonts w:ascii="Arial" w:hAnsi="Arial" w:cs="Arial"/>
                <w:sz w:val="20"/>
                <w:szCs w:val="20"/>
              </w:rPr>
              <w:t>ilearn</w:t>
            </w:r>
            <w:proofErr w:type="spellEnd"/>
            <w:r w:rsidRPr="004059D5">
              <w:rPr>
                <w:rFonts w:ascii="Arial" w:hAnsi="Arial" w:cs="Arial"/>
                <w:sz w:val="20"/>
                <w:szCs w:val="20"/>
              </w:rPr>
              <w:t xml:space="preserve"> and soon on the </w:t>
            </w:r>
            <w:proofErr w:type="spellStart"/>
            <w:r w:rsidRPr="004059D5">
              <w:rPr>
                <w:rFonts w:ascii="Arial" w:hAnsi="Arial" w:cs="Arial"/>
                <w:sz w:val="20"/>
                <w:szCs w:val="20"/>
              </w:rPr>
              <w:t>OpenWHO</w:t>
            </w:r>
            <w:proofErr w:type="spellEnd"/>
            <w:r w:rsidRPr="004059D5">
              <w:rPr>
                <w:rFonts w:ascii="Arial" w:hAnsi="Arial" w:cs="Arial"/>
                <w:sz w:val="20"/>
                <w:szCs w:val="20"/>
              </w:rPr>
              <w:t xml:space="preserve"> platform. In addition, WHO has been conducting regional trainings on the planning and management of Simulation exercises and after-action reviews. In total 8 regional trainings have been conducted, where a total of 221 individuals have been trained, including staff from </w:t>
            </w:r>
            <w:proofErr w:type="spellStart"/>
            <w:r w:rsidRPr="004059D5">
              <w:rPr>
                <w:rFonts w:ascii="Arial" w:hAnsi="Arial" w:cs="Arial"/>
                <w:sz w:val="20"/>
                <w:szCs w:val="20"/>
              </w:rPr>
              <w:t>MoH</w:t>
            </w:r>
            <w:proofErr w:type="spellEnd"/>
            <w:r w:rsidRPr="004059D5">
              <w:rPr>
                <w:rFonts w:ascii="Arial" w:hAnsi="Arial" w:cs="Arial"/>
                <w:sz w:val="20"/>
                <w:szCs w:val="20"/>
              </w:rPr>
              <w:t>, WHO and partners.</w:t>
            </w:r>
          </w:p>
          <w:p w14:paraId="2181B7BC"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has developed a Resource Mapping (REMAP) tool to support Member States to identify activities that are already funded as well as the technical assistance provided by </w:t>
            </w:r>
            <w:proofErr w:type="gramStart"/>
            <w:r w:rsidRPr="004059D5">
              <w:rPr>
                <w:rFonts w:ascii="Arial" w:hAnsi="Arial" w:cs="Arial"/>
                <w:sz w:val="20"/>
                <w:szCs w:val="20"/>
              </w:rPr>
              <w:t>partners.</w:t>
            </w:r>
            <w:proofErr w:type="gramEnd"/>
            <w:r w:rsidRPr="004059D5">
              <w:rPr>
                <w:rFonts w:ascii="Arial" w:hAnsi="Arial" w:cs="Arial"/>
                <w:sz w:val="20"/>
                <w:szCs w:val="20"/>
              </w:rPr>
              <w:t xml:space="preserve"> REMAP contributes to better alignment and harmonization of the work between governments and partners. It can also be used as a monitoring tool to follow-up on the implementation of plans at country level. Resource Mapping workshops have taken place in Sierra Leone and the United Republic of Tanzania.</w:t>
            </w:r>
          </w:p>
          <w:p w14:paraId="08725C0D"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is supporting MS to document their progress in strengthening emergency preparedness through implementation of IHR (2005) </w:t>
            </w:r>
            <w:proofErr w:type="gramStart"/>
            <w:r w:rsidRPr="004059D5">
              <w:rPr>
                <w:rFonts w:ascii="Arial" w:hAnsi="Arial" w:cs="Arial"/>
                <w:sz w:val="20"/>
                <w:szCs w:val="20"/>
              </w:rPr>
              <w:t>capacities.</w:t>
            </w:r>
            <w:proofErr w:type="gramEnd"/>
            <w:r w:rsidRPr="004059D5">
              <w:rPr>
                <w:rFonts w:ascii="Arial" w:hAnsi="Arial" w:cs="Arial"/>
                <w:sz w:val="20"/>
                <w:szCs w:val="20"/>
              </w:rPr>
              <w:t xml:space="preserve"> This includes identifying best practices that result in effective capacity building and scaling-up to other countries to ensure wider preparedness.</w:t>
            </w:r>
          </w:p>
          <w:p w14:paraId="26420D68" w14:textId="77777777" w:rsidR="00FA1BD3" w:rsidRPr="004059D5" w:rsidRDefault="00FA1BD3" w:rsidP="00FA1BD3">
            <w:pPr>
              <w:pStyle w:val="TableParagraph"/>
              <w:tabs>
                <w:tab w:val="left" w:pos="824"/>
              </w:tabs>
              <w:ind w:right="101"/>
              <w:jc w:val="both"/>
              <w:rPr>
                <w:rFonts w:ascii="Arial" w:hAnsi="Arial" w:cs="Arial"/>
                <w:color w:val="FF0000"/>
                <w:sz w:val="20"/>
                <w:szCs w:val="20"/>
              </w:rPr>
            </w:pPr>
          </w:p>
          <w:p w14:paraId="44A4619F" w14:textId="77777777" w:rsidR="00DA05CD" w:rsidRPr="004059D5" w:rsidRDefault="00DA05CD" w:rsidP="000C1669">
            <w:pPr>
              <w:pStyle w:val="TableParagraph"/>
              <w:ind w:left="103"/>
              <w:jc w:val="both"/>
              <w:rPr>
                <w:rFonts w:ascii="Arial" w:eastAsia="Calibri" w:hAnsi="Arial" w:cs="Arial"/>
                <w:sz w:val="20"/>
                <w:szCs w:val="20"/>
              </w:rPr>
            </w:pPr>
            <w:r w:rsidRPr="004059D5">
              <w:rPr>
                <w:rFonts w:ascii="Arial" w:hAnsi="Arial" w:cs="Arial"/>
                <w:b/>
                <w:sz w:val="20"/>
                <w:szCs w:val="20"/>
              </w:rPr>
              <w:t>Minimum core capacities established in all</w:t>
            </w:r>
            <w:r w:rsidRPr="004059D5">
              <w:rPr>
                <w:rFonts w:ascii="Arial" w:hAnsi="Arial" w:cs="Arial"/>
                <w:b/>
                <w:spacing w:val="-22"/>
                <w:sz w:val="20"/>
                <w:szCs w:val="20"/>
              </w:rPr>
              <w:t xml:space="preserve"> </w:t>
            </w:r>
            <w:r w:rsidRPr="004059D5">
              <w:rPr>
                <w:rFonts w:ascii="Arial" w:hAnsi="Arial" w:cs="Arial"/>
                <w:b/>
                <w:sz w:val="20"/>
                <w:szCs w:val="20"/>
              </w:rPr>
              <w:t>countries:</w:t>
            </w:r>
          </w:p>
          <w:p w14:paraId="7141D7B7" w14:textId="77777777" w:rsidR="00DA05CD" w:rsidRPr="004059D5" w:rsidRDefault="003E471E" w:rsidP="000D0E47">
            <w:pPr>
              <w:pStyle w:val="ListParagraph"/>
              <w:numPr>
                <w:ilvl w:val="0"/>
                <w:numId w:val="27"/>
              </w:numPr>
              <w:rPr>
                <w:rFonts w:ascii="Arial" w:hAnsi="Arial" w:cs="Arial"/>
                <w:sz w:val="20"/>
                <w:szCs w:val="20"/>
              </w:rPr>
            </w:pPr>
            <w:r w:rsidRPr="004059D5">
              <w:rPr>
                <w:rFonts w:ascii="Arial" w:hAnsi="Arial" w:cs="Arial"/>
                <w:sz w:val="20"/>
                <w:szCs w:val="20"/>
              </w:rPr>
              <w:t xml:space="preserve">The results of multiple country capacity assessments are being </w:t>
            </w:r>
            <w:proofErr w:type="spellStart"/>
            <w:r w:rsidRPr="004059D5">
              <w:rPr>
                <w:rFonts w:ascii="Arial" w:hAnsi="Arial" w:cs="Arial"/>
                <w:sz w:val="20"/>
                <w:szCs w:val="20"/>
              </w:rPr>
              <w:t>analysed</w:t>
            </w:r>
            <w:proofErr w:type="spellEnd"/>
            <w:r w:rsidRPr="004059D5">
              <w:rPr>
                <w:rFonts w:ascii="Arial" w:hAnsi="Arial" w:cs="Arial"/>
                <w:sz w:val="20"/>
                <w:szCs w:val="20"/>
              </w:rPr>
              <w:t xml:space="preserve"> with the objective of presenting comprehensive pictures of national capacities to Member States and partners.</w:t>
            </w:r>
          </w:p>
          <w:p w14:paraId="05FD8836" w14:textId="77777777" w:rsidR="003E471E" w:rsidRPr="004059D5" w:rsidRDefault="003E471E" w:rsidP="000D0E47">
            <w:pPr>
              <w:pStyle w:val="ListParagraph"/>
              <w:numPr>
                <w:ilvl w:val="0"/>
                <w:numId w:val="27"/>
              </w:numPr>
              <w:rPr>
                <w:rFonts w:ascii="Arial" w:hAnsi="Arial" w:cs="Arial"/>
                <w:sz w:val="20"/>
                <w:szCs w:val="20"/>
              </w:rPr>
            </w:pPr>
            <w:r w:rsidRPr="004059D5">
              <w:rPr>
                <w:rFonts w:ascii="Arial" w:hAnsi="Arial" w:cs="Arial"/>
                <w:sz w:val="20"/>
                <w:szCs w:val="20"/>
              </w:rPr>
              <w:t>As recommended in the IHR 5-year strategic plan, development of a global National IHR Focal Points Knowledge Network / Community of Practice is ongoing. This will support functioning of regional knowledge networks, facilitating the exchange of experiences and lessons learned between NFPs, based on regional and common areas of interests / challenges faced (small island countries, south-to-south cooperation, etc.)</w:t>
            </w:r>
          </w:p>
          <w:p w14:paraId="6A5F357D" w14:textId="77777777" w:rsidR="003E471E" w:rsidRPr="004059D5" w:rsidRDefault="003E471E" w:rsidP="000D0E47">
            <w:pPr>
              <w:pStyle w:val="ListParagraph"/>
              <w:numPr>
                <w:ilvl w:val="0"/>
                <w:numId w:val="27"/>
              </w:numPr>
              <w:rPr>
                <w:rFonts w:ascii="Arial" w:hAnsi="Arial" w:cs="Arial"/>
                <w:sz w:val="20"/>
                <w:szCs w:val="20"/>
              </w:rPr>
            </w:pPr>
            <w:r w:rsidRPr="004059D5">
              <w:rPr>
                <w:rFonts w:ascii="Arial" w:hAnsi="Arial" w:cs="Arial"/>
                <w:sz w:val="20"/>
                <w:szCs w:val="20"/>
              </w:rPr>
              <w:t>WHO has provided guidance on the workforce development of the National IHR Focal Points and IHR implementation, including Orientation to the IHR, Senior Government Leaders, dissemination of WHO validated learning packages on the IHR (the IHR Training Toolkit and IHR related MOOCs).Testing of the functionality of national capacities in preparing for, detecting and responding to a public health event is ongoing through an online gaming situation, “The IHR Serious Game”</w:t>
            </w:r>
          </w:p>
          <w:p w14:paraId="6193ED40" w14:textId="77777777" w:rsidR="003E471E" w:rsidRPr="004059D5" w:rsidRDefault="003E471E" w:rsidP="000D0E47">
            <w:pPr>
              <w:pStyle w:val="ListParagraph"/>
              <w:numPr>
                <w:ilvl w:val="0"/>
                <w:numId w:val="27"/>
              </w:numPr>
              <w:rPr>
                <w:rFonts w:ascii="Arial" w:hAnsi="Arial" w:cs="Arial"/>
                <w:sz w:val="20"/>
                <w:szCs w:val="20"/>
              </w:rPr>
            </w:pPr>
            <w:r w:rsidRPr="004059D5">
              <w:rPr>
                <w:rFonts w:ascii="Arial" w:hAnsi="Arial" w:cs="Arial"/>
                <w:sz w:val="20"/>
                <w:szCs w:val="20"/>
              </w:rPr>
              <w:t xml:space="preserve">Regional and sub regional Technical trainings have been organized to provide SOPs for prevention, detection and event management at Points of Entry (ports, airports and ground crossings) in WHO/AFRO countries, including vector surveillance and control. </w:t>
            </w:r>
            <w:proofErr w:type="gramStart"/>
            <w:r w:rsidRPr="004059D5">
              <w:rPr>
                <w:rFonts w:ascii="Arial" w:hAnsi="Arial" w:cs="Arial"/>
                <w:sz w:val="20"/>
                <w:szCs w:val="20"/>
              </w:rPr>
              <w:t>A number of</w:t>
            </w:r>
            <w:proofErr w:type="gramEnd"/>
            <w:r w:rsidRPr="004059D5">
              <w:rPr>
                <w:rFonts w:ascii="Arial" w:hAnsi="Arial" w:cs="Arial"/>
                <w:sz w:val="20"/>
                <w:szCs w:val="20"/>
              </w:rPr>
              <w:t xml:space="preserve"> meetings have been held in countries, e.g. in Pakistan and Iraq to map hazards and develop a public health preparedness and response plan in the context of mass gatherings. Cross border collaboration meeting to enhance surveillance and response in the context of mass gatherings have been also convened between Iraq and the </w:t>
            </w:r>
            <w:proofErr w:type="spellStart"/>
            <w:r w:rsidRPr="004059D5">
              <w:rPr>
                <w:rFonts w:ascii="Arial" w:hAnsi="Arial" w:cs="Arial"/>
                <w:sz w:val="20"/>
                <w:szCs w:val="20"/>
              </w:rPr>
              <w:t>neighbouring</w:t>
            </w:r>
            <w:proofErr w:type="spellEnd"/>
            <w:r w:rsidRPr="004059D5">
              <w:rPr>
                <w:rFonts w:ascii="Arial" w:hAnsi="Arial" w:cs="Arial"/>
                <w:sz w:val="20"/>
                <w:szCs w:val="20"/>
              </w:rPr>
              <w:t xml:space="preserve"> countries (Jordan, Bahrain, Kuwait, Qatar, UAE, Oman &amp; Iran)</w:t>
            </w:r>
          </w:p>
          <w:p w14:paraId="03019F39" w14:textId="77777777" w:rsidR="003E471E" w:rsidRPr="004059D5" w:rsidRDefault="003E471E" w:rsidP="000D0E47">
            <w:pPr>
              <w:pStyle w:val="ListParagraph"/>
              <w:numPr>
                <w:ilvl w:val="0"/>
                <w:numId w:val="27"/>
              </w:numPr>
              <w:rPr>
                <w:rFonts w:ascii="Arial" w:hAnsi="Arial" w:cs="Arial"/>
                <w:sz w:val="20"/>
                <w:szCs w:val="20"/>
              </w:rPr>
            </w:pPr>
            <w:r w:rsidRPr="004059D5">
              <w:rPr>
                <w:rFonts w:ascii="Arial" w:hAnsi="Arial" w:cs="Arial"/>
                <w:sz w:val="20"/>
                <w:szCs w:val="20"/>
              </w:rPr>
              <w:t xml:space="preserve">WHO is working with partners and countries to develop a Disaster Risk Calendar to ensure timely response to emergencies by enhancing effective readiness capacity building and fast tracking the implementation of preparedness priority </w:t>
            </w:r>
            <w:proofErr w:type="gramStart"/>
            <w:r w:rsidRPr="004059D5">
              <w:rPr>
                <w:rFonts w:ascii="Arial" w:hAnsi="Arial" w:cs="Arial"/>
                <w:sz w:val="20"/>
                <w:szCs w:val="20"/>
              </w:rPr>
              <w:t>actions.</w:t>
            </w:r>
            <w:proofErr w:type="gramEnd"/>
            <w:r w:rsidRPr="004059D5">
              <w:rPr>
                <w:rFonts w:ascii="Arial" w:hAnsi="Arial" w:cs="Arial"/>
                <w:sz w:val="20"/>
                <w:szCs w:val="20"/>
              </w:rPr>
              <w:t xml:space="preserve"> </w:t>
            </w:r>
          </w:p>
          <w:p w14:paraId="7046018E" w14:textId="77777777" w:rsidR="003E471E" w:rsidRPr="004059D5" w:rsidRDefault="003E471E" w:rsidP="000C1669">
            <w:pPr>
              <w:rPr>
                <w:rFonts w:ascii="Arial" w:hAnsi="Arial" w:cs="Arial"/>
                <w:sz w:val="20"/>
                <w:szCs w:val="20"/>
              </w:rPr>
            </w:pPr>
          </w:p>
          <w:p w14:paraId="201C563C"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Countries</w:t>
            </w:r>
            <w:r w:rsidRPr="004059D5">
              <w:rPr>
                <w:rFonts w:ascii="Arial" w:hAnsi="Arial" w:cs="Arial"/>
                <w:b/>
                <w:spacing w:val="-4"/>
                <w:sz w:val="20"/>
                <w:szCs w:val="20"/>
              </w:rPr>
              <w:t xml:space="preserve"> </w:t>
            </w:r>
            <w:r w:rsidRPr="004059D5">
              <w:rPr>
                <w:rFonts w:ascii="Arial" w:hAnsi="Arial" w:cs="Arial"/>
                <w:b/>
                <w:sz w:val="20"/>
                <w:szCs w:val="20"/>
              </w:rPr>
              <w:t>and</w:t>
            </w:r>
            <w:r w:rsidRPr="004059D5">
              <w:rPr>
                <w:rFonts w:ascii="Arial" w:hAnsi="Arial" w:cs="Arial"/>
                <w:b/>
                <w:spacing w:val="-5"/>
                <w:sz w:val="20"/>
                <w:szCs w:val="20"/>
              </w:rPr>
              <w:t xml:space="preserve"> </w:t>
            </w:r>
            <w:r w:rsidRPr="004059D5">
              <w:rPr>
                <w:rFonts w:ascii="Arial" w:hAnsi="Arial" w:cs="Arial"/>
                <w:b/>
                <w:sz w:val="20"/>
                <w:szCs w:val="20"/>
              </w:rPr>
              <w:t>WCOs</w:t>
            </w:r>
            <w:r w:rsidRPr="004059D5">
              <w:rPr>
                <w:rFonts w:ascii="Arial" w:hAnsi="Arial" w:cs="Arial"/>
                <w:b/>
                <w:spacing w:val="-4"/>
                <w:sz w:val="20"/>
                <w:szCs w:val="20"/>
              </w:rPr>
              <w:t xml:space="preserve"> </w:t>
            </w:r>
            <w:r w:rsidRPr="004059D5">
              <w:rPr>
                <w:rFonts w:ascii="Arial" w:hAnsi="Arial" w:cs="Arial"/>
                <w:b/>
                <w:sz w:val="20"/>
                <w:szCs w:val="20"/>
              </w:rPr>
              <w:t>operationally</w:t>
            </w:r>
            <w:r w:rsidRPr="004059D5">
              <w:rPr>
                <w:rFonts w:ascii="Arial" w:hAnsi="Arial" w:cs="Arial"/>
                <w:b/>
                <w:spacing w:val="-6"/>
                <w:sz w:val="20"/>
                <w:szCs w:val="20"/>
              </w:rPr>
              <w:t xml:space="preserve"> </w:t>
            </w:r>
            <w:r w:rsidRPr="004059D5">
              <w:rPr>
                <w:rFonts w:ascii="Arial" w:hAnsi="Arial" w:cs="Arial"/>
                <w:b/>
                <w:sz w:val="20"/>
                <w:szCs w:val="20"/>
              </w:rPr>
              <w:t>ready</w:t>
            </w:r>
            <w:r w:rsidRPr="004059D5">
              <w:rPr>
                <w:rFonts w:ascii="Arial" w:hAnsi="Arial" w:cs="Arial"/>
                <w:b/>
                <w:spacing w:val="-4"/>
                <w:sz w:val="20"/>
                <w:szCs w:val="20"/>
              </w:rPr>
              <w:t xml:space="preserve"> </w:t>
            </w:r>
            <w:r w:rsidRPr="004059D5">
              <w:rPr>
                <w:rFonts w:ascii="Arial" w:hAnsi="Arial" w:cs="Arial"/>
                <w:b/>
                <w:sz w:val="20"/>
                <w:szCs w:val="20"/>
              </w:rPr>
              <w:t>to</w:t>
            </w:r>
            <w:r w:rsidRPr="004059D5">
              <w:rPr>
                <w:rFonts w:ascii="Arial" w:hAnsi="Arial" w:cs="Arial"/>
                <w:b/>
                <w:spacing w:val="-6"/>
                <w:sz w:val="20"/>
                <w:szCs w:val="20"/>
              </w:rPr>
              <w:t xml:space="preserve"> </w:t>
            </w:r>
            <w:r w:rsidRPr="004059D5">
              <w:rPr>
                <w:rFonts w:ascii="Arial" w:hAnsi="Arial" w:cs="Arial"/>
                <w:b/>
                <w:sz w:val="20"/>
                <w:szCs w:val="20"/>
              </w:rPr>
              <w:t>manage</w:t>
            </w:r>
            <w:r w:rsidRPr="004059D5">
              <w:rPr>
                <w:rFonts w:ascii="Arial" w:hAnsi="Arial" w:cs="Arial"/>
                <w:b/>
                <w:spacing w:val="-6"/>
                <w:sz w:val="20"/>
                <w:szCs w:val="20"/>
              </w:rPr>
              <w:t xml:space="preserve"> </w:t>
            </w:r>
            <w:r w:rsidRPr="004059D5">
              <w:rPr>
                <w:rFonts w:ascii="Arial" w:hAnsi="Arial" w:cs="Arial"/>
                <w:b/>
                <w:sz w:val="20"/>
                <w:szCs w:val="20"/>
              </w:rPr>
              <w:t>identified</w:t>
            </w:r>
            <w:r w:rsidRPr="004059D5">
              <w:rPr>
                <w:rFonts w:ascii="Arial" w:hAnsi="Arial" w:cs="Arial"/>
                <w:b/>
                <w:spacing w:val="-5"/>
                <w:sz w:val="20"/>
                <w:szCs w:val="20"/>
              </w:rPr>
              <w:t xml:space="preserve"> </w:t>
            </w:r>
            <w:r w:rsidRPr="004059D5">
              <w:rPr>
                <w:rFonts w:ascii="Arial" w:hAnsi="Arial" w:cs="Arial"/>
                <w:b/>
                <w:sz w:val="20"/>
                <w:szCs w:val="20"/>
              </w:rPr>
              <w:t>risks</w:t>
            </w:r>
            <w:r w:rsidRPr="004059D5">
              <w:rPr>
                <w:rFonts w:ascii="Arial" w:hAnsi="Arial" w:cs="Arial"/>
                <w:b/>
                <w:spacing w:val="-4"/>
                <w:sz w:val="20"/>
                <w:szCs w:val="20"/>
              </w:rPr>
              <w:t xml:space="preserve"> </w:t>
            </w:r>
            <w:r w:rsidRPr="004059D5">
              <w:rPr>
                <w:rFonts w:ascii="Arial" w:hAnsi="Arial" w:cs="Arial"/>
                <w:b/>
                <w:sz w:val="20"/>
                <w:szCs w:val="20"/>
              </w:rPr>
              <w:t>and</w:t>
            </w:r>
            <w:r w:rsidRPr="004059D5">
              <w:rPr>
                <w:rFonts w:ascii="Arial" w:hAnsi="Arial" w:cs="Arial"/>
                <w:b/>
                <w:spacing w:val="-5"/>
                <w:sz w:val="20"/>
                <w:szCs w:val="20"/>
              </w:rPr>
              <w:t xml:space="preserve"> </w:t>
            </w:r>
            <w:r w:rsidRPr="004059D5">
              <w:rPr>
                <w:rFonts w:ascii="Arial" w:hAnsi="Arial" w:cs="Arial"/>
                <w:b/>
                <w:sz w:val="20"/>
                <w:szCs w:val="20"/>
              </w:rPr>
              <w:t>vulnerabilities</w:t>
            </w:r>
          </w:p>
          <w:p w14:paraId="7A2502D3" w14:textId="77777777" w:rsidR="003E471E" w:rsidRPr="004059D5" w:rsidRDefault="003E471E" w:rsidP="000D0E47">
            <w:pPr>
              <w:pStyle w:val="TableParagraph"/>
              <w:numPr>
                <w:ilvl w:val="0"/>
                <w:numId w:val="27"/>
              </w:numPr>
              <w:tabs>
                <w:tab w:val="left" w:pos="824"/>
              </w:tabs>
              <w:ind w:right="97"/>
              <w:jc w:val="both"/>
              <w:rPr>
                <w:rFonts w:ascii="Arial" w:hAnsi="Arial" w:cs="Arial"/>
                <w:sz w:val="20"/>
                <w:szCs w:val="20"/>
              </w:rPr>
            </w:pPr>
            <w:r w:rsidRPr="004059D5">
              <w:rPr>
                <w:rFonts w:ascii="Arial" w:hAnsi="Arial" w:cs="Arial"/>
                <w:sz w:val="20"/>
                <w:szCs w:val="20"/>
              </w:rPr>
              <w:t xml:space="preserve">WHO works with governments to identify potential and anticipated risks using standardized tools such as Strategic Tools for Assessing Risks (STAR), Vulnerability Risk Assessment and Mapping (VRAM), and where necessary, accelerate readiness activities for emerging or anticipated </w:t>
            </w:r>
            <w:proofErr w:type="gramStart"/>
            <w:r w:rsidRPr="004059D5">
              <w:rPr>
                <w:rFonts w:ascii="Arial" w:hAnsi="Arial" w:cs="Arial"/>
                <w:sz w:val="20"/>
                <w:szCs w:val="20"/>
              </w:rPr>
              <w:t>events.</w:t>
            </w:r>
            <w:proofErr w:type="gramEnd"/>
            <w:r w:rsidRPr="004059D5">
              <w:rPr>
                <w:rFonts w:ascii="Arial" w:hAnsi="Arial" w:cs="Arial"/>
                <w:sz w:val="20"/>
                <w:szCs w:val="20"/>
              </w:rPr>
              <w:t xml:space="preserve"> Since 2016, 47 risk profiling workshops were conducted with the support of WHO, most of which took place in the African Region. An operational readiness tier one online training is now available on OPENWHO: https://openwho.org/courses/operational-readiness-introduction</w:t>
            </w:r>
          </w:p>
          <w:p w14:paraId="78EA6058" w14:textId="77777777" w:rsidR="003E471E" w:rsidRPr="004059D5" w:rsidRDefault="003E471E" w:rsidP="000D0E47">
            <w:pPr>
              <w:pStyle w:val="TableParagraph"/>
              <w:numPr>
                <w:ilvl w:val="0"/>
                <w:numId w:val="27"/>
              </w:numPr>
              <w:tabs>
                <w:tab w:val="left" w:pos="824"/>
              </w:tabs>
              <w:ind w:right="97"/>
              <w:jc w:val="both"/>
              <w:rPr>
                <w:rFonts w:ascii="Arial" w:hAnsi="Arial" w:cs="Arial"/>
                <w:sz w:val="20"/>
                <w:szCs w:val="20"/>
              </w:rPr>
            </w:pPr>
            <w:r w:rsidRPr="004059D5">
              <w:rPr>
                <w:rFonts w:ascii="Arial" w:hAnsi="Arial" w:cs="Arial"/>
                <w:sz w:val="20"/>
                <w:szCs w:val="20"/>
              </w:rPr>
              <w:t xml:space="preserve">Using information from risk assessments, early warning, the JEEs and other sources, WHO and MS are identifying priority public health risks and the capacities required to manage them. Based on this WHO is supporting countries to strengthen operational readiness including contingency plans and business continuity plans for WHO country offices. This was also done in the context of the Ebola outbreak in the Democratic Republic of Congo and in 10 countries </w:t>
            </w:r>
            <w:proofErr w:type="spellStart"/>
            <w:r w:rsidRPr="004059D5">
              <w:rPr>
                <w:rFonts w:ascii="Arial" w:hAnsi="Arial" w:cs="Arial"/>
                <w:sz w:val="20"/>
                <w:szCs w:val="20"/>
              </w:rPr>
              <w:t>neighbouring</w:t>
            </w:r>
            <w:proofErr w:type="spellEnd"/>
            <w:r w:rsidRPr="004059D5">
              <w:rPr>
                <w:rFonts w:ascii="Arial" w:hAnsi="Arial" w:cs="Arial"/>
                <w:sz w:val="20"/>
                <w:szCs w:val="20"/>
              </w:rPr>
              <w:t xml:space="preserve"> DRC. WHO and partners have supported these countries to enhance their readiness for the potential spread of EVD across a set of key capacities, including coordination and leadership, epidemiology and surveillance, laboratory support, case management, infection prevention and control, vaccines, points of entry, risk communication, rapid response teams and community </w:t>
            </w:r>
            <w:proofErr w:type="gramStart"/>
            <w:r w:rsidRPr="004059D5">
              <w:rPr>
                <w:rFonts w:ascii="Arial" w:hAnsi="Arial" w:cs="Arial"/>
                <w:sz w:val="20"/>
                <w:szCs w:val="20"/>
              </w:rPr>
              <w:t>engagement.</w:t>
            </w:r>
            <w:proofErr w:type="gramEnd"/>
            <w:r w:rsidRPr="004059D5">
              <w:rPr>
                <w:rFonts w:ascii="Arial" w:hAnsi="Arial" w:cs="Arial"/>
                <w:sz w:val="20"/>
                <w:szCs w:val="20"/>
              </w:rPr>
              <w:t xml:space="preserve"> WHO has also mobilized human and financial resources to enable countries, partners and WHO to support country readiness for EVD and other priority hazards including flood, cyclone, volcanic </w:t>
            </w:r>
            <w:proofErr w:type="gramStart"/>
            <w:r w:rsidRPr="004059D5">
              <w:rPr>
                <w:rFonts w:ascii="Arial" w:hAnsi="Arial" w:cs="Arial"/>
                <w:sz w:val="20"/>
                <w:szCs w:val="20"/>
              </w:rPr>
              <w:t>eruption.</w:t>
            </w:r>
            <w:proofErr w:type="gramEnd"/>
          </w:p>
          <w:p w14:paraId="527F0E5F" w14:textId="77777777" w:rsidR="003E471E" w:rsidRPr="004059D5" w:rsidRDefault="003E471E" w:rsidP="000C1669">
            <w:pPr>
              <w:pStyle w:val="TableParagraph"/>
              <w:tabs>
                <w:tab w:val="left" w:pos="824"/>
              </w:tabs>
              <w:ind w:right="97"/>
              <w:jc w:val="both"/>
              <w:rPr>
                <w:rFonts w:ascii="Arial" w:hAnsi="Arial" w:cs="Arial"/>
                <w:sz w:val="20"/>
                <w:szCs w:val="20"/>
              </w:rPr>
            </w:pPr>
          </w:p>
          <w:p w14:paraId="6F573CD5" w14:textId="77777777" w:rsidR="003E471E" w:rsidRPr="004059D5" w:rsidRDefault="003E471E" w:rsidP="000C1669">
            <w:pPr>
              <w:pStyle w:val="TableParagraph"/>
              <w:tabs>
                <w:tab w:val="left" w:pos="824"/>
              </w:tabs>
              <w:ind w:right="97"/>
              <w:jc w:val="both"/>
              <w:rPr>
                <w:rFonts w:ascii="Arial" w:hAnsi="Arial" w:cs="Arial"/>
                <w:b/>
                <w:sz w:val="20"/>
                <w:szCs w:val="20"/>
              </w:rPr>
            </w:pPr>
            <w:r w:rsidRPr="004059D5">
              <w:rPr>
                <w:rFonts w:ascii="Arial" w:hAnsi="Arial" w:cs="Arial"/>
                <w:b/>
                <w:sz w:val="20"/>
                <w:szCs w:val="20"/>
              </w:rPr>
              <w:t xml:space="preserve">Research and development, </w:t>
            </w:r>
            <w:proofErr w:type="gramStart"/>
            <w:r w:rsidRPr="004059D5">
              <w:rPr>
                <w:rFonts w:ascii="Arial" w:hAnsi="Arial" w:cs="Arial"/>
                <w:b/>
                <w:sz w:val="20"/>
                <w:szCs w:val="20"/>
              </w:rPr>
              <w:t>advocacy ,</w:t>
            </w:r>
            <w:proofErr w:type="gramEnd"/>
            <w:r w:rsidRPr="004059D5">
              <w:rPr>
                <w:rFonts w:ascii="Arial" w:hAnsi="Arial" w:cs="Arial"/>
                <w:b/>
                <w:sz w:val="20"/>
                <w:szCs w:val="20"/>
              </w:rPr>
              <w:t xml:space="preserve"> innovation tools</w:t>
            </w:r>
          </w:p>
          <w:p w14:paraId="00C5ADEB" w14:textId="77777777" w:rsidR="003E471E" w:rsidRPr="004059D5" w:rsidRDefault="003E471E" w:rsidP="000D0E47">
            <w:pPr>
              <w:pStyle w:val="TableParagraph"/>
              <w:numPr>
                <w:ilvl w:val="0"/>
                <w:numId w:val="27"/>
              </w:numPr>
              <w:tabs>
                <w:tab w:val="left" w:pos="824"/>
              </w:tabs>
              <w:ind w:right="97"/>
              <w:jc w:val="both"/>
              <w:rPr>
                <w:rFonts w:ascii="Arial" w:hAnsi="Arial" w:cs="Arial"/>
                <w:sz w:val="20"/>
                <w:szCs w:val="20"/>
              </w:rPr>
            </w:pPr>
            <w:r w:rsidRPr="004059D5">
              <w:rPr>
                <w:rFonts w:ascii="Arial" w:hAnsi="Arial" w:cs="Arial"/>
                <w:sz w:val="20"/>
                <w:szCs w:val="20"/>
              </w:rPr>
              <w:t xml:space="preserve">WHO has established a thematic research network in coordination with WHO Kobe Center, Hong Kong University, Public Health England along with all six WHO regions and partners to support health emergency and disaster risk related research in </w:t>
            </w:r>
            <w:proofErr w:type="gramStart"/>
            <w:r w:rsidRPr="004059D5">
              <w:rPr>
                <w:rFonts w:ascii="Arial" w:hAnsi="Arial" w:cs="Arial"/>
                <w:sz w:val="20"/>
                <w:szCs w:val="20"/>
              </w:rPr>
              <w:t>countries.</w:t>
            </w:r>
            <w:proofErr w:type="gramEnd"/>
            <w:r w:rsidRPr="004059D5">
              <w:rPr>
                <w:rFonts w:ascii="Arial" w:hAnsi="Arial" w:cs="Arial"/>
                <w:sz w:val="20"/>
                <w:szCs w:val="20"/>
              </w:rPr>
              <w:t xml:space="preserve"> A Handbook on research methodology was developed to standardize research methodologies for health emergencies and disasters. </w:t>
            </w:r>
          </w:p>
          <w:p w14:paraId="3AADD1A2" w14:textId="77777777" w:rsidR="003E471E" w:rsidRPr="004059D5" w:rsidRDefault="003E471E" w:rsidP="000D0E47">
            <w:pPr>
              <w:pStyle w:val="TableParagraph"/>
              <w:numPr>
                <w:ilvl w:val="0"/>
                <w:numId w:val="27"/>
              </w:numPr>
              <w:tabs>
                <w:tab w:val="left" w:pos="824"/>
              </w:tabs>
              <w:ind w:right="97"/>
              <w:jc w:val="both"/>
              <w:rPr>
                <w:rFonts w:ascii="Arial" w:hAnsi="Arial" w:cs="Arial"/>
                <w:sz w:val="20"/>
                <w:szCs w:val="20"/>
              </w:rPr>
            </w:pPr>
            <w:r w:rsidRPr="004059D5">
              <w:rPr>
                <w:rFonts w:ascii="Arial" w:hAnsi="Arial" w:cs="Arial"/>
                <w:sz w:val="20"/>
                <w:szCs w:val="20"/>
              </w:rPr>
              <w:t xml:space="preserve">In 2019 WHO coordinated the development of the background paper on the status of country preparedness capacities, to support the first annual report of the Global Preparedness Monitoring Board (GPMB) which was launched at the UN General Assembly in New York. </w:t>
            </w:r>
          </w:p>
          <w:p w14:paraId="395015B6" w14:textId="77777777" w:rsidR="003E471E" w:rsidRPr="004059D5" w:rsidRDefault="003E471E" w:rsidP="000D0E47">
            <w:pPr>
              <w:pStyle w:val="TableParagraph"/>
              <w:numPr>
                <w:ilvl w:val="0"/>
                <w:numId w:val="27"/>
              </w:numPr>
              <w:tabs>
                <w:tab w:val="left" w:pos="824"/>
              </w:tabs>
              <w:ind w:right="97"/>
              <w:jc w:val="both"/>
              <w:rPr>
                <w:rFonts w:ascii="Arial" w:hAnsi="Arial" w:cs="Arial"/>
                <w:sz w:val="20"/>
                <w:szCs w:val="20"/>
              </w:rPr>
            </w:pPr>
            <w:r w:rsidRPr="004059D5">
              <w:rPr>
                <w:rFonts w:ascii="Arial" w:hAnsi="Arial" w:cs="Arial"/>
                <w:sz w:val="20"/>
                <w:szCs w:val="20"/>
              </w:rPr>
              <w:t xml:space="preserve">WHO facilitated a new Inter-Parliamentary Union resolution on achieving UHC by 2030 which takes in to account the close links that health system have with health </w:t>
            </w:r>
            <w:proofErr w:type="gramStart"/>
            <w:r w:rsidRPr="004059D5">
              <w:rPr>
                <w:rFonts w:ascii="Arial" w:hAnsi="Arial" w:cs="Arial"/>
                <w:sz w:val="20"/>
                <w:szCs w:val="20"/>
              </w:rPr>
              <w:t>security.</w:t>
            </w:r>
            <w:proofErr w:type="gramEnd"/>
          </w:p>
          <w:p w14:paraId="505DAE99" w14:textId="77777777" w:rsidR="00DA05CD" w:rsidRPr="004059D5" w:rsidRDefault="00DA05CD" w:rsidP="000C1669">
            <w:pPr>
              <w:pStyle w:val="TableParagraph"/>
              <w:rPr>
                <w:rFonts w:ascii="Arial" w:eastAsia="Times New Roman" w:hAnsi="Arial" w:cs="Arial"/>
                <w:sz w:val="20"/>
                <w:szCs w:val="20"/>
              </w:rPr>
            </w:pPr>
          </w:p>
          <w:p w14:paraId="3500085D"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 xml:space="preserve">Strategy for IHR capacity development </w:t>
            </w:r>
            <w:r w:rsidR="003E471E" w:rsidRPr="004059D5">
              <w:rPr>
                <w:rFonts w:ascii="Arial" w:hAnsi="Arial" w:cs="Arial"/>
                <w:b/>
                <w:sz w:val="20"/>
                <w:szCs w:val="20"/>
              </w:rPr>
              <w:t xml:space="preserve">and Disaster Risk Management </w:t>
            </w:r>
            <w:r w:rsidRPr="004059D5">
              <w:rPr>
                <w:rFonts w:ascii="Arial" w:hAnsi="Arial" w:cs="Arial"/>
                <w:b/>
                <w:sz w:val="20"/>
                <w:szCs w:val="20"/>
              </w:rPr>
              <w:t>in fragile</w:t>
            </w:r>
            <w:r w:rsidRPr="004059D5">
              <w:rPr>
                <w:rFonts w:ascii="Arial" w:hAnsi="Arial" w:cs="Arial"/>
                <w:b/>
                <w:spacing w:val="-25"/>
                <w:sz w:val="20"/>
                <w:szCs w:val="20"/>
              </w:rPr>
              <w:t xml:space="preserve"> </w:t>
            </w:r>
            <w:r w:rsidRPr="004059D5">
              <w:rPr>
                <w:rFonts w:ascii="Arial" w:hAnsi="Arial" w:cs="Arial"/>
                <w:b/>
                <w:sz w:val="20"/>
                <w:szCs w:val="20"/>
              </w:rPr>
              <w:t>states</w:t>
            </w:r>
          </w:p>
          <w:p w14:paraId="5D4D9706"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has developed and published a guidance document on conducting JEEs and developing and implementation of NAPHS in special context countries, including countries in </w:t>
            </w:r>
            <w:proofErr w:type="gramStart"/>
            <w:r w:rsidRPr="004059D5">
              <w:rPr>
                <w:rFonts w:ascii="Arial" w:hAnsi="Arial" w:cs="Arial"/>
                <w:sz w:val="20"/>
                <w:szCs w:val="20"/>
              </w:rPr>
              <w:t>conflict.</w:t>
            </w:r>
            <w:proofErr w:type="gramEnd"/>
            <w:r w:rsidRPr="004059D5">
              <w:rPr>
                <w:rFonts w:ascii="Arial" w:hAnsi="Arial" w:cs="Arial"/>
                <w:sz w:val="20"/>
                <w:szCs w:val="20"/>
              </w:rPr>
              <w:t xml:space="preserve"> A technical meeting was held in Geneva in December 2018 and the draft guidance has been updated.</w:t>
            </w:r>
          </w:p>
          <w:p w14:paraId="04A7A6B6"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In addition, WHO works directly and indirectly with countries to build their capacity to meet IHR core capacity requirements.</w:t>
            </w:r>
          </w:p>
          <w:p w14:paraId="2EB34C51"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One example is WHOs work to provide financial, human resource, logistical and quality assurance support to build public health laboratory systems and networks to provide essential data to inform and monitor disease control strategies. This support helps progress efforts towards sustainable biosafety/security policies and measures including in collaboration with animal sector to strengthen policy dialogue with financial and technical partners, non-state actors, other international organizations and Member States and provide strategic and technical support to develop national public health laboratory systems. Work is ongoing to develop the WHO/USCDC/ECDC/FAO/OIE/APHL Global Laboratory Leadership </w:t>
            </w:r>
            <w:proofErr w:type="spellStart"/>
            <w:r w:rsidRPr="004059D5">
              <w:rPr>
                <w:rFonts w:ascii="Arial" w:hAnsi="Arial" w:cs="Arial"/>
                <w:sz w:val="20"/>
                <w:szCs w:val="20"/>
              </w:rPr>
              <w:t>Programme</w:t>
            </w:r>
            <w:proofErr w:type="spellEnd"/>
            <w:r w:rsidRPr="004059D5">
              <w:rPr>
                <w:rFonts w:ascii="Arial" w:hAnsi="Arial" w:cs="Arial"/>
                <w:sz w:val="20"/>
                <w:szCs w:val="20"/>
              </w:rPr>
              <w:t>.</w:t>
            </w:r>
          </w:p>
          <w:p w14:paraId="2F837BBF"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 xml:space="preserve">WHO has supported the setup of national Rapid Response Teams in low-resourced and vulnerable countries in particular throughout </w:t>
            </w:r>
            <w:proofErr w:type="gramStart"/>
            <w:r w:rsidRPr="004059D5">
              <w:rPr>
                <w:rFonts w:ascii="Arial" w:hAnsi="Arial" w:cs="Arial"/>
                <w:sz w:val="20"/>
                <w:szCs w:val="20"/>
              </w:rPr>
              <w:t>AFRO.</w:t>
            </w:r>
            <w:proofErr w:type="gramEnd"/>
          </w:p>
          <w:p w14:paraId="622F0A54" w14:textId="77777777" w:rsidR="003E471E" w:rsidRPr="004059D5" w:rsidRDefault="003E471E" w:rsidP="000D0E47">
            <w:pPr>
              <w:pStyle w:val="TableParagraph"/>
              <w:numPr>
                <w:ilvl w:val="0"/>
                <w:numId w:val="27"/>
              </w:numPr>
              <w:tabs>
                <w:tab w:val="left" w:pos="824"/>
              </w:tabs>
              <w:ind w:right="101"/>
              <w:jc w:val="both"/>
              <w:rPr>
                <w:rFonts w:ascii="Arial" w:hAnsi="Arial" w:cs="Arial"/>
                <w:sz w:val="20"/>
                <w:szCs w:val="20"/>
              </w:rPr>
            </w:pPr>
            <w:r w:rsidRPr="004059D5">
              <w:rPr>
                <w:rFonts w:ascii="Arial" w:hAnsi="Arial" w:cs="Arial"/>
                <w:sz w:val="20"/>
                <w:szCs w:val="20"/>
              </w:rPr>
              <w:tab/>
              <w:t xml:space="preserve">WHO published the Health Emergency and Disaster Risk Management Framework at the 2019 Global Platform for DRR in </w:t>
            </w:r>
            <w:proofErr w:type="gramStart"/>
            <w:r w:rsidRPr="004059D5">
              <w:rPr>
                <w:rFonts w:ascii="Arial" w:hAnsi="Arial" w:cs="Arial"/>
                <w:sz w:val="20"/>
                <w:szCs w:val="20"/>
              </w:rPr>
              <w:t>Geneva.</w:t>
            </w:r>
            <w:proofErr w:type="gramEnd"/>
            <w:r w:rsidRPr="004059D5">
              <w:rPr>
                <w:rFonts w:ascii="Arial" w:hAnsi="Arial" w:cs="Arial"/>
                <w:sz w:val="20"/>
                <w:szCs w:val="20"/>
              </w:rPr>
              <w:t xml:space="preserve"> The Framework will assist countries to develop/strengthen multi sectoral mechanisms to address disaster risks using IHR capacities and linking these closely with health system strengthening. The framework particularly focuses on health workforce development and partnership approaches for reducing disaster risks in communities. </w:t>
            </w:r>
          </w:p>
          <w:p w14:paraId="41AC1E58" w14:textId="77777777" w:rsidR="00DA05CD" w:rsidRPr="004059D5" w:rsidRDefault="00DA05CD" w:rsidP="000C1669">
            <w:pPr>
              <w:pStyle w:val="TableParagraph"/>
              <w:rPr>
                <w:rFonts w:ascii="Arial" w:eastAsia="Times New Roman" w:hAnsi="Arial" w:cs="Arial"/>
                <w:sz w:val="20"/>
                <w:szCs w:val="20"/>
              </w:rPr>
            </w:pPr>
          </w:p>
          <w:p w14:paraId="0314EA0B"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Link</w:t>
            </w:r>
            <w:r w:rsidRPr="004059D5">
              <w:rPr>
                <w:rFonts w:ascii="Arial" w:hAnsi="Arial" w:cs="Arial"/>
                <w:b/>
                <w:spacing w:val="-2"/>
                <w:sz w:val="20"/>
                <w:szCs w:val="20"/>
              </w:rPr>
              <w:t xml:space="preserve"> </w:t>
            </w:r>
            <w:r w:rsidRPr="004059D5">
              <w:rPr>
                <w:rFonts w:ascii="Arial" w:hAnsi="Arial" w:cs="Arial"/>
                <w:b/>
                <w:sz w:val="20"/>
                <w:szCs w:val="20"/>
              </w:rPr>
              <w:t>between</w:t>
            </w:r>
            <w:r w:rsidRPr="004059D5">
              <w:rPr>
                <w:rFonts w:ascii="Arial" w:hAnsi="Arial" w:cs="Arial"/>
                <w:b/>
                <w:spacing w:val="-3"/>
                <w:sz w:val="20"/>
                <w:szCs w:val="20"/>
              </w:rPr>
              <w:t xml:space="preserve"> </w:t>
            </w:r>
            <w:r w:rsidRPr="004059D5">
              <w:rPr>
                <w:rFonts w:ascii="Arial" w:hAnsi="Arial" w:cs="Arial"/>
                <w:b/>
                <w:sz w:val="20"/>
                <w:szCs w:val="20"/>
              </w:rPr>
              <w:t>WHE</w:t>
            </w:r>
            <w:r w:rsidRPr="004059D5">
              <w:rPr>
                <w:rFonts w:ascii="Arial" w:hAnsi="Arial" w:cs="Arial"/>
                <w:b/>
                <w:spacing w:val="-2"/>
                <w:sz w:val="20"/>
                <w:szCs w:val="20"/>
              </w:rPr>
              <w:t xml:space="preserve"> </w:t>
            </w:r>
            <w:r w:rsidRPr="004059D5">
              <w:rPr>
                <w:rFonts w:ascii="Arial" w:hAnsi="Arial" w:cs="Arial"/>
                <w:b/>
                <w:sz w:val="20"/>
                <w:szCs w:val="20"/>
              </w:rPr>
              <w:t>and</w:t>
            </w:r>
            <w:r w:rsidRPr="004059D5">
              <w:rPr>
                <w:rFonts w:ascii="Arial" w:hAnsi="Arial" w:cs="Arial"/>
                <w:b/>
                <w:spacing w:val="-3"/>
                <w:sz w:val="20"/>
                <w:szCs w:val="20"/>
              </w:rPr>
              <w:t xml:space="preserve"> </w:t>
            </w:r>
            <w:r w:rsidRPr="004059D5">
              <w:rPr>
                <w:rFonts w:ascii="Arial" w:hAnsi="Arial" w:cs="Arial"/>
                <w:b/>
                <w:sz w:val="20"/>
                <w:szCs w:val="20"/>
              </w:rPr>
              <w:t>other</w:t>
            </w:r>
            <w:r w:rsidRPr="004059D5">
              <w:rPr>
                <w:rFonts w:ascii="Arial" w:hAnsi="Arial" w:cs="Arial"/>
                <w:b/>
                <w:spacing w:val="-2"/>
                <w:sz w:val="20"/>
                <w:szCs w:val="20"/>
              </w:rPr>
              <w:t xml:space="preserve"> </w:t>
            </w:r>
            <w:r w:rsidRPr="004059D5">
              <w:rPr>
                <w:rFonts w:ascii="Arial" w:hAnsi="Arial" w:cs="Arial"/>
                <w:b/>
                <w:sz w:val="20"/>
                <w:szCs w:val="20"/>
              </w:rPr>
              <w:t>relevant</w:t>
            </w:r>
            <w:r w:rsidRPr="004059D5">
              <w:rPr>
                <w:rFonts w:ascii="Arial" w:hAnsi="Arial" w:cs="Arial"/>
                <w:b/>
                <w:spacing w:val="-2"/>
                <w:sz w:val="20"/>
                <w:szCs w:val="20"/>
              </w:rPr>
              <w:t xml:space="preserve"> </w:t>
            </w:r>
            <w:proofErr w:type="spellStart"/>
            <w:r w:rsidRPr="004059D5">
              <w:rPr>
                <w:rFonts w:ascii="Arial" w:hAnsi="Arial" w:cs="Arial"/>
                <w:b/>
                <w:sz w:val="20"/>
                <w:szCs w:val="20"/>
              </w:rPr>
              <w:t>programmes</w:t>
            </w:r>
            <w:proofErr w:type="spellEnd"/>
            <w:r w:rsidRPr="004059D5">
              <w:rPr>
                <w:rFonts w:ascii="Arial" w:hAnsi="Arial" w:cs="Arial"/>
                <w:b/>
                <w:spacing w:val="-6"/>
                <w:sz w:val="20"/>
                <w:szCs w:val="20"/>
              </w:rPr>
              <w:t xml:space="preserve"> </w:t>
            </w:r>
            <w:r w:rsidRPr="004059D5">
              <w:rPr>
                <w:rFonts w:ascii="Arial" w:hAnsi="Arial" w:cs="Arial"/>
                <w:b/>
                <w:sz w:val="20"/>
                <w:szCs w:val="20"/>
              </w:rPr>
              <w:t>within</w:t>
            </w:r>
            <w:r w:rsidRPr="004059D5">
              <w:rPr>
                <w:rFonts w:ascii="Arial" w:hAnsi="Arial" w:cs="Arial"/>
                <w:b/>
                <w:spacing w:val="-3"/>
                <w:sz w:val="20"/>
                <w:szCs w:val="20"/>
              </w:rPr>
              <w:t xml:space="preserve"> </w:t>
            </w:r>
            <w:r w:rsidRPr="004059D5">
              <w:rPr>
                <w:rFonts w:ascii="Arial" w:hAnsi="Arial" w:cs="Arial"/>
                <w:b/>
                <w:sz w:val="20"/>
                <w:szCs w:val="20"/>
              </w:rPr>
              <w:t>WHO,</w:t>
            </w:r>
            <w:r w:rsidRPr="004059D5">
              <w:rPr>
                <w:rFonts w:ascii="Arial" w:hAnsi="Arial" w:cs="Arial"/>
                <w:b/>
                <w:spacing w:val="-4"/>
                <w:sz w:val="20"/>
                <w:szCs w:val="20"/>
              </w:rPr>
              <w:t xml:space="preserve"> </w:t>
            </w:r>
            <w:proofErr w:type="gramStart"/>
            <w:r w:rsidRPr="004059D5">
              <w:rPr>
                <w:rFonts w:ascii="Arial" w:hAnsi="Arial" w:cs="Arial"/>
                <w:b/>
                <w:sz w:val="20"/>
                <w:szCs w:val="20"/>
              </w:rPr>
              <w:t>in</w:t>
            </w:r>
            <w:r w:rsidRPr="004059D5">
              <w:rPr>
                <w:rFonts w:ascii="Arial" w:hAnsi="Arial" w:cs="Arial"/>
                <w:b/>
                <w:spacing w:val="-3"/>
                <w:sz w:val="20"/>
                <w:szCs w:val="20"/>
              </w:rPr>
              <w:t xml:space="preserve"> </w:t>
            </w:r>
            <w:r w:rsidRPr="004059D5">
              <w:rPr>
                <w:rFonts w:ascii="Arial" w:hAnsi="Arial" w:cs="Arial"/>
                <w:b/>
                <w:sz w:val="20"/>
                <w:szCs w:val="20"/>
              </w:rPr>
              <w:t>particular</w:t>
            </w:r>
            <w:r w:rsidRPr="004059D5">
              <w:rPr>
                <w:rFonts w:ascii="Arial" w:hAnsi="Arial" w:cs="Arial"/>
                <w:b/>
                <w:spacing w:val="-4"/>
                <w:sz w:val="20"/>
                <w:szCs w:val="20"/>
              </w:rPr>
              <w:t xml:space="preserve"> </w:t>
            </w:r>
            <w:r w:rsidRPr="004059D5">
              <w:rPr>
                <w:rFonts w:ascii="Arial" w:hAnsi="Arial" w:cs="Arial"/>
                <w:b/>
                <w:sz w:val="20"/>
                <w:szCs w:val="20"/>
              </w:rPr>
              <w:t>health</w:t>
            </w:r>
            <w:proofErr w:type="gramEnd"/>
            <w:r w:rsidRPr="004059D5">
              <w:rPr>
                <w:rFonts w:ascii="Arial" w:hAnsi="Arial" w:cs="Arial"/>
                <w:b/>
                <w:spacing w:val="-3"/>
                <w:sz w:val="20"/>
                <w:szCs w:val="20"/>
              </w:rPr>
              <w:t xml:space="preserve"> </w:t>
            </w:r>
            <w:r w:rsidRPr="004059D5">
              <w:rPr>
                <w:rFonts w:ascii="Arial" w:hAnsi="Arial" w:cs="Arial"/>
                <w:b/>
                <w:sz w:val="20"/>
                <w:szCs w:val="20"/>
              </w:rPr>
              <w:t>care</w:t>
            </w:r>
            <w:r w:rsidRPr="004059D5">
              <w:rPr>
                <w:rFonts w:ascii="Arial" w:hAnsi="Arial" w:cs="Arial"/>
                <w:b/>
                <w:spacing w:val="-5"/>
                <w:sz w:val="20"/>
                <w:szCs w:val="20"/>
              </w:rPr>
              <w:t xml:space="preserve"> </w:t>
            </w:r>
            <w:r w:rsidRPr="004059D5">
              <w:rPr>
                <w:rFonts w:ascii="Arial" w:hAnsi="Arial" w:cs="Arial"/>
                <w:b/>
                <w:sz w:val="20"/>
                <w:szCs w:val="20"/>
              </w:rPr>
              <w:t>systems</w:t>
            </w:r>
          </w:p>
          <w:p w14:paraId="546353D4"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Mechanisms for strengthening collaboration between WHE and other parts of WHO working on health system strengthening have been put in place. There are two weekly meetings between the Deputy Director General of the WHE </w:t>
            </w:r>
            <w:proofErr w:type="spellStart"/>
            <w:r w:rsidRPr="004059D5">
              <w:rPr>
                <w:rFonts w:ascii="Arial" w:hAnsi="Arial" w:cs="Arial"/>
                <w:sz w:val="20"/>
                <w:szCs w:val="20"/>
              </w:rPr>
              <w:t>programme</w:t>
            </w:r>
            <w:proofErr w:type="spellEnd"/>
            <w:r w:rsidRPr="004059D5">
              <w:rPr>
                <w:rFonts w:ascii="Arial" w:hAnsi="Arial" w:cs="Arial"/>
                <w:sz w:val="20"/>
                <w:szCs w:val="20"/>
              </w:rPr>
              <w:t xml:space="preserve"> and Deputy Director-General for </w:t>
            </w:r>
            <w:proofErr w:type="spellStart"/>
            <w:r w:rsidRPr="004059D5">
              <w:rPr>
                <w:rFonts w:ascii="Arial" w:hAnsi="Arial" w:cs="Arial"/>
                <w:sz w:val="20"/>
                <w:szCs w:val="20"/>
              </w:rPr>
              <w:t>Programmes</w:t>
            </w:r>
            <w:proofErr w:type="spellEnd"/>
            <w:r w:rsidRPr="004059D5">
              <w:rPr>
                <w:rFonts w:ascii="Arial" w:hAnsi="Arial" w:cs="Arial"/>
                <w:sz w:val="20"/>
                <w:szCs w:val="20"/>
              </w:rPr>
              <w:t xml:space="preserve"> to oversee progress on implementing work to strengthen health systems in fragile, conflict and vulnerable settings.</w:t>
            </w:r>
          </w:p>
          <w:p w14:paraId="0193CFD4"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In Iraq WHO is leading on the planning of the health component and health system strengthening in the recovery and resilience plan; essential health services, referral, support to </w:t>
            </w:r>
            <w:r w:rsidRPr="004059D5">
              <w:rPr>
                <w:rFonts w:ascii="Arial" w:hAnsi="Arial" w:cs="Arial"/>
                <w:sz w:val="20"/>
                <w:szCs w:val="20"/>
              </w:rPr>
              <w:lastRenderedPageBreak/>
              <w:t>secondary care and outbreak management are being delivered to the 1.6 M IDPs remaining in camps and among host populations</w:t>
            </w:r>
          </w:p>
          <w:p w14:paraId="1E989A09"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WHE conducted a workshop with multisectoral stakeholders in November 2018 to review and </w:t>
            </w:r>
            <w:proofErr w:type="spellStart"/>
            <w:r w:rsidRPr="004059D5">
              <w:rPr>
                <w:rFonts w:ascii="Arial" w:hAnsi="Arial" w:cs="Arial"/>
                <w:sz w:val="20"/>
                <w:szCs w:val="20"/>
              </w:rPr>
              <w:t>finalise</w:t>
            </w:r>
            <w:proofErr w:type="spellEnd"/>
            <w:r w:rsidRPr="004059D5">
              <w:rPr>
                <w:rFonts w:ascii="Arial" w:hAnsi="Arial" w:cs="Arial"/>
                <w:sz w:val="20"/>
                <w:szCs w:val="20"/>
              </w:rPr>
              <w:t xml:space="preserve"> the Health Emergency and Disaster Risk Management (Health EDRM) Framework, the WHO Glossary for Health EDRM, and technical guidance notes to Ministries of Health for monitoring and reporting of the health- related targets and indicators for the Sendai Framework for Disaster Risk Reduction.</w:t>
            </w:r>
          </w:p>
          <w:p w14:paraId="5F5A1094"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WHE has developed a draft framework on Leveraging Health Systems for Health Security and a global expert consultation will take place on 6-7 March in Geneva. The framework aims to i) Lay out key considerations for leveraging health systems for health security; ii) Identify elements that constitute preparedness capacity across different levels of maturity of the health systems and iii) Provide a methodology to estimate cost for financing the health systems for health security.</w:t>
            </w:r>
          </w:p>
          <w:p w14:paraId="1D3AE3C8"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At HQ, a joint scope of work around UHC in FCVs has been developed and discussions between HSS and IHR core capacity building are continuing. The key objective for this collaboration at HQ is to better align support to Regional Offices and Country Offices initially focusing on a small number of countries.</w:t>
            </w:r>
          </w:p>
          <w:p w14:paraId="774141ED"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At regional level. EMRO has strengthened collaboration between HSS and emergencies as part of their Health Systems and Emergencies Laboratory (HSEL).</w:t>
            </w:r>
          </w:p>
          <w:p w14:paraId="1D8B0BDF"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In Nigeria work is ongoing on joint WHE HSS interventions in line, both to deliver humanitarian aid by increasingly integrating the pillars of the health system and by strengthening health systems in more stable </w:t>
            </w:r>
            <w:proofErr w:type="spellStart"/>
            <w:r w:rsidRPr="004059D5">
              <w:rPr>
                <w:rFonts w:ascii="Arial" w:hAnsi="Arial" w:cs="Arial"/>
                <w:sz w:val="20"/>
                <w:szCs w:val="20"/>
              </w:rPr>
              <w:t>ares</w:t>
            </w:r>
            <w:proofErr w:type="spellEnd"/>
            <w:r w:rsidRPr="004059D5">
              <w:rPr>
                <w:rFonts w:ascii="Arial" w:hAnsi="Arial" w:cs="Arial"/>
                <w:sz w:val="20"/>
                <w:szCs w:val="20"/>
              </w:rPr>
              <w:t>, in line with the Humanitarian Development Nexus (HDN), spirit. Joint support has been given to support the delivery of essential package of health services in Yemen and to strengthen pharmaceutical systems in CAR. WHE and UHC support jointly the FCV operational reviews which facilitate adapting flexibly to an evolving context and reviewing the strategy. A blueprint for FCV is developing from the Nigeria experiences.</w:t>
            </w:r>
          </w:p>
          <w:p w14:paraId="7A533DB4"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A joint mission from HQ and AFRO with participants from both WHE and HSS visited South Sudan from 16 -27th of September with the aim of developing a comprehensive Health Systems Stabilization and Recovery Plan and UHC Road map.</w:t>
            </w:r>
          </w:p>
          <w:p w14:paraId="66731E78"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In Yemen the WHO health system analysis was kick started with a first workshop organized in Amman reuniting different stakeholders to</w:t>
            </w:r>
          </w:p>
          <w:p w14:paraId="6964DA00"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build common understanding bringing together information already available and look at gaps needing to be filled, </w:t>
            </w:r>
          </w:p>
          <w:p w14:paraId="5D0C2E3B"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align expectations for this analysis (approach, tools, outputs)</w:t>
            </w:r>
          </w:p>
          <w:p w14:paraId="37566D6B"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WHE is working closely with other WHO departments, technical units, and partners to provide integrated support for preparedness among migrant and displaced populations by ensuring that these communities are part of all strategies, policies and practices for health emergency preparedness. </w:t>
            </w:r>
          </w:p>
          <w:p w14:paraId="09B06F80"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WHO is closely working with the World Meteorological Organization (WMO) on managing climate risks, with UNDRR to implement and monitor Sendai framework for Disaster Risk </w:t>
            </w:r>
            <w:proofErr w:type="gramStart"/>
            <w:r w:rsidRPr="004059D5">
              <w:rPr>
                <w:rFonts w:ascii="Arial" w:hAnsi="Arial" w:cs="Arial"/>
                <w:sz w:val="20"/>
                <w:szCs w:val="20"/>
              </w:rPr>
              <w:t>Reduction.</w:t>
            </w:r>
            <w:proofErr w:type="gramEnd"/>
            <w:r w:rsidRPr="004059D5">
              <w:rPr>
                <w:rFonts w:ascii="Arial" w:hAnsi="Arial" w:cs="Arial"/>
                <w:sz w:val="20"/>
                <w:szCs w:val="20"/>
              </w:rPr>
              <w:t xml:space="preserve"> </w:t>
            </w:r>
          </w:p>
          <w:p w14:paraId="50B23BDE"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 xml:space="preserve">WHO is also working with IMFSA (International Medical Students Association) and other non-governmental organizations and private sector groups to reduce disaster </w:t>
            </w:r>
            <w:proofErr w:type="gramStart"/>
            <w:r w:rsidRPr="004059D5">
              <w:rPr>
                <w:rFonts w:ascii="Arial" w:hAnsi="Arial" w:cs="Arial"/>
                <w:sz w:val="20"/>
                <w:szCs w:val="20"/>
              </w:rPr>
              <w:t>risks.</w:t>
            </w:r>
            <w:proofErr w:type="gramEnd"/>
          </w:p>
          <w:p w14:paraId="60AFA098" w14:textId="77777777" w:rsidR="00263D7F" w:rsidRPr="004059D5" w:rsidRDefault="00263D7F" w:rsidP="000D0E47">
            <w:pPr>
              <w:pStyle w:val="TableParagraph"/>
              <w:numPr>
                <w:ilvl w:val="0"/>
                <w:numId w:val="27"/>
              </w:numPr>
              <w:tabs>
                <w:tab w:val="left" w:pos="824"/>
              </w:tabs>
              <w:ind w:right="433"/>
              <w:rPr>
                <w:rFonts w:ascii="Arial" w:hAnsi="Arial" w:cs="Arial"/>
                <w:sz w:val="20"/>
                <w:szCs w:val="20"/>
              </w:rPr>
            </w:pPr>
            <w:r w:rsidRPr="004059D5">
              <w:rPr>
                <w:rFonts w:ascii="Arial" w:hAnsi="Arial" w:cs="Arial"/>
                <w:sz w:val="20"/>
                <w:szCs w:val="20"/>
              </w:rPr>
              <w:tab/>
              <w:t xml:space="preserve">WHO is also working with other </w:t>
            </w:r>
            <w:proofErr w:type="spellStart"/>
            <w:r w:rsidRPr="004059D5">
              <w:rPr>
                <w:rFonts w:ascii="Arial" w:hAnsi="Arial" w:cs="Arial"/>
                <w:sz w:val="20"/>
                <w:szCs w:val="20"/>
              </w:rPr>
              <w:t>programmes</w:t>
            </w:r>
            <w:proofErr w:type="spellEnd"/>
            <w:r w:rsidRPr="004059D5">
              <w:rPr>
                <w:rFonts w:ascii="Arial" w:hAnsi="Arial" w:cs="Arial"/>
                <w:sz w:val="20"/>
                <w:szCs w:val="20"/>
              </w:rPr>
              <w:t xml:space="preserve"> to ensure the input and participation of relevant technical units that can support IHR monitoring &amp; evaluation and associated preparedness capacity building </w:t>
            </w:r>
            <w:proofErr w:type="gramStart"/>
            <w:r w:rsidRPr="004059D5">
              <w:rPr>
                <w:rFonts w:ascii="Arial" w:hAnsi="Arial" w:cs="Arial"/>
                <w:sz w:val="20"/>
                <w:szCs w:val="20"/>
              </w:rPr>
              <w:t>activities</w:t>
            </w:r>
            <w:proofErr w:type="gramEnd"/>
            <w:r w:rsidRPr="004059D5">
              <w:rPr>
                <w:rFonts w:ascii="Arial" w:hAnsi="Arial" w:cs="Arial"/>
                <w:sz w:val="20"/>
                <w:szCs w:val="20"/>
              </w:rPr>
              <w:t xml:space="preserve"> </w:t>
            </w:r>
          </w:p>
          <w:p w14:paraId="232F8AC0" w14:textId="77777777" w:rsidR="00DA05CD" w:rsidRPr="004059D5" w:rsidRDefault="00DA05CD" w:rsidP="000C1669">
            <w:pPr>
              <w:rPr>
                <w:rFonts w:ascii="Arial" w:hAnsi="Arial" w:cs="Arial"/>
                <w:sz w:val="20"/>
                <w:szCs w:val="20"/>
              </w:rPr>
            </w:pPr>
          </w:p>
        </w:tc>
      </w:tr>
      <w:tr w:rsidR="00A56818" w:rsidRPr="004059D5" w14:paraId="0CB0C183" w14:textId="77777777" w:rsidTr="004B5AED">
        <w:tc>
          <w:tcPr>
            <w:tcW w:w="1260" w:type="dxa"/>
          </w:tcPr>
          <w:p w14:paraId="519C62DE" w14:textId="77777777" w:rsidR="00E8523A" w:rsidRPr="004059D5" w:rsidRDefault="00DA05CD" w:rsidP="000C1669">
            <w:pPr>
              <w:pStyle w:val="TableParagraph"/>
              <w:ind w:left="-12"/>
              <w:rPr>
                <w:rFonts w:ascii="Arial" w:hAnsi="Arial" w:cs="Arial"/>
                <w:b/>
                <w:sz w:val="20"/>
                <w:szCs w:val="20"/>
              </w:rPr>
            </w:pPr>
            <w:r w:rsidRPr="004059D5">
              <w:rPr>
                <w:rFonts w:ascii="Arial" w:hAnsi="Arial" w:cs="Arial"/>
                <w:b/>
                <w:sz w:val="20"/>
                <w:szCs w:val="20"/>
              </w:rPr>
              <w:lastRenderedPageBreak/>
              <w:t>2.</w:t>
            </w:r>
            <w:r w:rsidRPr="004059D5">
              <w:rPr>
                <w:rFonts w:ascii="Arial" w:hAnsi="Arial" w:cs="Arial"/>
                <w:sz w:val="20"/>
                <w:szCs w:val="20"/>
              </w:rPr>
              <w:t>Epidemics and</w:t>
            </w:r>
            <w:r w:rsidRPr="004059D5">
              <w:rPr>
                <w:rFonts w:ascii="Arial" w:hAnsi="Arial" w:cs="Arial"/>
                <w:spacing w:val="-41"/>
                <w:sz w:val="20"/>
                <w:szCs w:val="20"/>
              </w:rPr>
              <w:t xml:space="preserve"> </w:t>
            </w:r>
            <w:r w:rsidRPr="004059D5">
              <w:rPr>
                <w:rFonts w:ascii="Arial" w:hAnsi="Arial" w:cs="Arial"/>
                <w:sz w:val="20"/>
                <w:szCs w:val="20"/>
              </w:rPr>
              <w:t>pandemics prevented</w:t>
            </w:r>
          </w:p>
        </w:tc>
        <w:tc>
          <w:tcPr>
            <w:tcW w:w="2700" w:type="dxa"/>
          </w:tcPr>
          <w:p w14:paraId="7789D0E9" w14:textId="77777777" w:rsidR="00DA05CD" w:rsidRPr="004059D5" w:rsidRDefault="00DA05CD" w:rsidP="000D0E47">
            <w:pPr>
              <w:pStyle w:val="TableParagraph"/>
              <w:numPr>
                <w:ilvl w:val="0"/>
                <w:numId w:val="16"/>
              </w:numPr>
              <w:tabs>
                <w:tab w:val="left" w:pos="356"/>
              </w:tabs>
              <w:ind w:right="601"/>
              <w:rPr>
                <w:rFonts w:ascii="Arial" w:eastAsia="Calibri" w:hAnsi="Arial" w:cs="Arial"/>
                <w:sz w:val="20"/>
                <w:szCs w:val="20"/>
              </w:rPr>
            </w:pPr>
            <w:r w:rsidRPr="004059D5">
              <w:rPr>
                <w:rFonts w:ascii="Arial" w:hAnsi="Arial" w:cs="Arial"/>
                <w:sz w:val="20"/>
                <w:szCs w:val="20"/>
              </w:rPr>
              <w:t>Research agendas, predictive models</w:t>
            </w:r>
            <w:r w:rsidRPr="004059D5">
              <w:rPr>
                <w:rFonts w:ascii="Arial" w:hAnsi="Arial" w:cs="Arial"/>
                <w:spacing w:val="-4"/>
                <w:sz w:val="20"/>
                <w:szCs w:val="20"/>
              </w:rPr>
              <w:t xml:space="preserve"> </w:t>
            </w:r>
            <w:r w:rsidRPr="004059D5">
              <w:rPr>
                <w:rFonts w:ascii="Arial" w:hAnsi="Arial" w:cs="Arial"/>
                <w:sz w:val="20"/>
                <w:szCs w:val="20"/>
              </w:rPr>
              <w:t>and innovative tools, products and</w:t>
            </w:r>
            <w:r w:rsidRPr="004059D5">
              <w:rPr>
                <w:rFonts w:ascii="Arial" w:hAnsi="Arial" w:cs="Arial"/>
                <w:spacing w:val="-9"/>
                <w:sz w:val="20"/>
                <w:szCs w:val="20"/>
              </w:rPr>
              <w:t xml:space="preserve"> </w:t>
            </w:r>
            <w:r w:rsidRPr="004059D5">
              <w:rPr>
                <w:rFonts w:ascii="Arial" w:hAnsi="Arial" w:cs="Arial"/>
                <w:sz w:val="20"/>
                <w:szCs w:val="20"/>
              </w:rPr>
              <w:t>interventions available for high-threat health</w:t>
            </w:r>
            <w:r w:rsidRPr="004059D5">
              <w:rPr>
                <w:rFonts w:ascii="Arial" w:hAnsi="Arial" w:cs="Arial"/>
                <w:spacing w:val="-2"/>
                <w:sz w:val="20"/>
                <w:szCs w:val="20"/>
              </w:rPr>
              <w:t xml:space="preserve"> </w:t>
            </w:r>
            <w:r w:rsidRPr="004059D5">
              <w:rPr>
                <w:rFonts w:ascii="Arial" w:hAnsi="Arial" w:cs="Arial"/>
                <w:sz w:val="20"/>
                <w:szCs w:val="20"/>
              </w:rPr>
              <w:t>hazards</w:t>
            </w:r>
          </w:p>
          <w:p w14:paraId="7D207AEB" w14:textId="77777777" w:rsidR="002C4D72" w:rsidRPr="004059D5" w:rsidRDefault="00DA05CD" w:rsidP="000D0E47">
            <w:pPr>
              <w:pStyle w:val="TableParagraph"/>
              <w:numPr>
                <w:ilvl w:val="0"/>
                <w:numId w:val="16"/>
              </w:numPr>
              <w:tabs>
                <w:tab w:val="left" w:pos="356"/>
              </w:tabs>
              <w:ind w:right="119"/>
              <w:rPr>
                <w:rFonts w:ascii="Arial" w:eastAsia="Calibri" w:hAnsi="Arial" w:cs="Arial"/>
                <w:sz w:val="20"/>
                <w:szCs w:val="20"/>
              </w:rPr>
            </w:pPr>
            <w:r w:rsidRPr="004059D5">
              <w:rPr>
                <w:rFonts w:ascii="Arial" w:hAnsi="Arial" w:cs="Arial"/>
                <w:sz w:val="20"/>
                <w:szCs w:val="20"/>
              </w:rPr>
              <w:t>Proven prevention strategies for</w:t>
            </w:r>
            <w:r w:rsidRPr="004059D5">
              <w:rPr>
                <w:rFonts w:ascii="Arial" w:hAnsi="Arial" w:cs="Arial"/>
                <w:spacing w:val="-5"/>
                <w:sz w:val="20"/>
                <w:szCs w:val="20"/>
              </w:rPr>
              <w:t xml:space="preserve"> </w:t>
            </w:r>
            <w:r w:rsidRPr="004059D5">
              <w:rPr>
                <w:rFonts w:ascii="Arial" w:hAnsi="Arial" w:cs="Arial"/>
                <w:sz w:val="20"/>
                <w:szCs w:val="20"/>
              </w:rPr>
              <w:t>priority pandemic/epidemic-prone diseases</w:t>
            </w:r>
            <w:r w:rsidRPr="004059D5">
              <w:rPr>
                <w:rFonts w:ascii="Arial" w:hAnsi="Arial" w:cs="Arial"/>
                <w:spacing w:val="-11"/>
                <w:sz w:val="20"/>
                <w:szCs w:val="20"/>
              </w:rPr>
              <w:t xml:space="preserve"> </w:t>
            </w:r>
            <w:r w:rsidRPr="004059D5">
              <w:rPr>
                <w:rFonts w:ascii="Arial" w:hAnsi="Arial" w:cs="Arial"/>
                <w:sz w:val="20"/>
                <w:szCs w:val="20"/>
              </w:rPr>
              <w:t>implemented at</w:t>
            </w:r>
            <w:r w:rsidRPr="004059D5">
              <w:rPr>
                <w:rFonts w:ascii="Arial" w:hAnsi="Arial" w:cs="Arial"/>
                <w:spacing w:val="-1"/>
                <w:sz w:val="20"/>
                <w:szCs w:val="20"/>
              </w:rPr>
              <w:t xml:space="preserve"> </w:t>
            </w:r>
            <w:r w:rsidRPr="004059D5">
              <w:rPr>
                <w:rFonts w:ascii="Arial" w:hAnsi="Arial" w:cs="Arial"/>
                <w:sz w:val="20"/>
                <w:szCs w:val="20"/>
              </w:rPr>
              <w:t>scale</w:t>
            </w:r>
          </w:p>
          <w:p w14:paraId="6218885F" w14:textId="77777777" w:rsidR="00E8523A" w:rsidRPr="004059D5" w:rsidRDefault="00DA05CD" w:rsidP="000D0E47">
            <w:pPr>
              <w:pStyle w:val="TableParagraph"/>
              <w:numPr>
                <w:ilvl w:val="0"/>
                <w:numId w:val="16"/>
              </w:numPr>
              <w:tabs>
                <w:tab w:val="left" w:pos="356"/>
              </w:tabs>
              <w:ind w:right="119"/>
              <w:rPr>
                <w:rFonts w:ascii="Arial" w:eastAsia="Calibri" w:hAnsi="Arial" w:cs="Arial"/>
                <w:sz w:val="20"/>
                <w:szCs w:val="20"/>
              </w:rPr>
            </w:pPr>
            <w:r w:rsidRPr="004059D5">
              <w:rPr>
                <w:rFonts w:ascii="Arial" w:hAnsi="Arial" w:cs="Arial"/>
                <w:sz w:val="20"/>
                <w:szCs w:val="20"/>
              </w:rPr>
              <w:t>Mitigate the risk of the emergence and</w:t>
            </w:r>
            <w:r w:rsidRPr="004059D5">
              <w:rPr>
                <w:rFonts w:ascii="Arial" w:hAnsi="Arial" w:cs="Arial"/>
                <w:spacing w:val="-8"/>
                <w:sz w:val="20"/>
                <w:szCs w:val="20"/>
              </w:rPr>
              <w:t xml:space="preserve"> </w:t>
            </w:r>
            <w:r w:rsidRPr="004059D5">
              <w:rPr>
                <w:rFonts w:ascii="Arial" w:hAnsi="Arial" w:cs="Arial"/>
                <w:sz w:val="20"/>
                <w:szCs w:val="20"/>
              </w:rPr>
              <w:t>re- emergence of high-threat</w:t>
            </w:r>
            <w:r w:rsidRPr="004059D5">
              <w:rPr>
                <w:rFonts w:ascii="Arial" w:hAnsi="Arial" w:cs="Arial"/>
                <w:spacing w:val="-7"/>
                <w:sz w:val="20"/>
                <w:szCs w:val="20"/>
              </w:rPr>
              <w:t xml:space="preserve"> </w:t>
            </w:r>
            <w:r w:rsidRPr="004059D5">
              <w:rPr>
                <w:rFonts w:ascii="Arial" w:hAnsi="Arial" w:cs="Arial"/>
                <w:sz w:val="20"/>
                <w:szCs w:val="20"/>
              </w:rPr>
              <w:t>pathogens</w:t>
            </w:r>
          </w:p>
        </w:tc>
        <w:tc>
          <w:tcPr>
            <w:tcW w:w="17280" w:type="dxa"/>
          </w:tcPr>
          <w:p w14:paraId="6234A037"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Research agendas, innovative tools and</w:t>
            </w:r>
            <w:r w:rsidRPr="004059D5">
              <w:rPr>
                <w:rFonts w:ascii="Arial" w:hAnsi="Arial" w:cs="Arial"/>
                <w:b/>
                <w:spacing w:val="-17"/>
                <w:sz w:val="20"/>
                <w:szCs w:val="20"/>
              </w:rPr>
              <w:t xml:space="preserve"> </w:t>
            </w:r>
            <w:r w:rsidRPr="004059D5">
              <w:rPr>
                <w:rFonts w:ascii="Arial" w:hAnsi="Arial" w:cs="Arial"/>
                <w:b/>
                <w:sz w:val="20"/>
                <w:szCs w:val="20"/>
              </w:rPr>
              <w:t>interventions</w:t>
            </w:r>
          </w:p>
          <w:p w14:paraId="17F359EA" w14:textId="77777777" w:rsidR="00DA05CD" w:rsidRPr="004059D5" w:rsidRDefault="00DA05CD" w:rsidP="000D0E47">
            <w:pPr>
              <w:pStyle w:val="TableParagraph"/>
              <w:numPr>
                <w:ilvl w:val="0"/>
                <w:numId w:val="17"/>
              </w:numPr>
              <w:tabs>
                <w:tab w:val="left" w:pos="824"/>
              </w:tabs>
              <w:ind w:right="761"/>
              <w:rPr>
                <w:rFonts w:ascii="Arial" w:eastAsia="Calibri" w:hAnsi="Arial" w:cs="Arial"/>
                <w:sz w:val="20"/>
                <w:szCs w:val="20"/>
              </w:rPr>
            </w:pPr>
            <w:r w:rsidRPr="004059D5">
              <w:rPr>
                <w:rFonts w:ascii="Arial" w:hAnsi="Arial" w:cs="Arial"/>
                <w:sz w:val="20"/>
                <w:szCs w:val="20"/>
              </w:rPr>
              <w:t>Research</w:t>
            </w:r>
            <w:r w:rsidRPr="004059D5">
              <w:rPr>
                <w:rFonts w:ascii="Arial" w:hAnsi="Arial" w:cs="Arial"/>
                <w:spacing w:val="-2"/>
                <w:sz w:val="20"/>
                <w:szCs w:val="20"/>
              </w:rPr>
              <w:t xml:space="preserve"> </w:t>
            </w:r>
            <w:r w:rsidRPr="004059D5">
              <w:rPr>
                <w:rFonts w:ascii="Arial" w:hAnsi="Arial" w:cs="Arial"/>
                <w:sz w:val="20"/>
                <w:szCs w:val="20"/>
              </w:rPr>
              <w:t>agenda</w:t>
            </w:r>
            <w:r w:rsidRPr="004059D5">
              <w:rPr>
                <w:rFonts w:ascii="Arial" w:hAnsi="Arial" w:cs="Arial"/>
                <w:spacing w:val="-2"/>
                <w:sz w:val="20"/>
                <w:szCs w:val="20"/>
              </w:rPr>
              <w:t xml:space="preserve"> </w:t>
            </w:r>
            <w:r w:rsidRPr="004059D5">
              <w:rPr>
                <w:rFonts w:ascii="Arial" w:hAnsi="Arial" w:cs="Arial"/>
                <w:sz w:val="20"/>
                <w:szCs w:val="20"/>
              </w:rPr>
              <w:t>have</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3"/>
                <w:sz w:val="20"/>
                <w:szCs w:val="20"/>
              </w:rPr>
              <w:t xml:space="preserve"> </w:t>
            </w:r>
            <w:r w:rsidRPr="004059D5">
              <w:rPr>
                <w:rFonts w:ascii="Arial" w:hAnsi="Arial" w:cs="Arial"/>
                <w:sz w:val="20"/>
                <w:szCs w:val="20"/>
              </w:rPr>
              <w:t>finalized</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MERS-</w:t>
            </w:r>
            <w:proofErr w:type="spellStart"/>
            <w:r w:rsidRPr="004059D5">
              <w:rPr>
                <w:rFonts w:ascii="Arial" w:hAnsi="Arial" w:cs="Arial"/>
                <w:sz w:val="20"/>
                <w:szCs w:val="20"/>
              </w:rPr>
              <w:t>CoV</w:t>
            </w:r>
            <w:proofErr w:type="spellEnd"/>
            <w:r w:rsidRPr="004059D5">
              <w:rPr>
                <w:rFonts w:ascii="Arial" w:hAnsi="Arial" w:cs="Arial"/>
                <w:sz w:val="20"/>
                <w:szCs w:val="20"/>
              </w:rPr>
              <w:t>,</w:t>
            </w:r>
            <w:r w:rsidRPr="004059D5">
              <w:rPr>
                <w:rFonts w:ascii="Arial" w:hAnsi="Arial" w:cs="Arial"/>
                <w:spacing w:val="-2"/>
                <w:sz w:val="20"/>
                <w:szCs w:val="20"/>
              </w:rPr>
              <w:t xml:space="preserve"> </w:t>
            </w:r>
            <w:r w:rsidRPr="004059D5">
              <w:rPr>
                <w:rFonts w:ascii="Arial" w:hAnsi="Arial" w:cs="Arial"/>
                <w:sz w:val="20"/>
                <w:szCs w:val="20"/>
              </w:rPr>
              <w:t>Zika</w:t>
            </w:r>
            <w:r w:rsidRPr="004059D5">
              <w:rPr>
                <w:rFonts w:ascii="Arial" w:hAnsi="Arial" w:cs="Arial"/>
                <w:spacing w:val="-3"/>
                <w:sz w:val="20"/>
                <w:szCs w:val="20"/>
              </w:rPr>
              <w:t xml:space="preserve"> </w:t>
            </w:r>
            <w:r w:rsidRPr="004059D5">
              <w:rPr>
                <w:rFonts w:ascii="Arial" w:hAnsi="Arial" w:cs="Arial"/>
                <w:sz w:val="20"/>
                <w:szCs w:val="20"/>
              </w:rPr>
              <w:t>virus</w:t>
            </w:r>
            <w:r w:rsidRPr="004059D5">
              <w:rPr>
                <w:rFonts w:ascii="Arial" w:hAnsi="Arial" w:cs="Arial"/>
                <w:spacing w:val="-5"/>
                <w:sz w:val="20"/>
                <w:szCs w:val="20"/>
              </w:rPr>
              <w:t xml:space="preserve"> </w:t>
            </w:r>
            <w:r w:rsidRPr="004059D5">
              <w:rPr>
                <w:rFonts w:ascii="Arial" w:hAnsi="Arial" w:cs="Arial"/>
                <w:sz w:val="20"/>
                <w:szCs w:val="20"/>
              </w:rPr>
              <w:t>disease,</w:t>
            </w:r>
            <w:r w:rsidRPr="004059D5">
              <w:rPr>
                <w:rFonts w:ascii="Arial" w:hAnsi="Arial" w:cs="Arial"/>
                <w:spacing w:val="-2"/>
                <w:sz w:val="20"/>
                <w:szCs w:val="20"/>
              </w:rPr>
              <w:t xml:space="preserve"> </w:t>
            </w:r>
            <w:r w:rsidRPr="004059D5">
              <w:rPr>
                <w:rFonts w:ascii="Arial" w:hAnsi="Arial" w:cs="Arial"/>
                <w:sz w:val="20"/>
                <w:szCs w:val="20"/>
              </w:rPr>
              <w:t>influenza</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smallpox,</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development</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Crimean-Congo</w:t>
            </w:r>
            <w:r w:rsidRPr="004059D5">
              <w:rPr>
                <w:rFonts w:ascii="Arial" w:hAnsi="Arial" w:cs="Arial"/>
                <w:spacing w:val="-3"/>
                <w:sz w:val="20"/>
                <w:szCs w:val="20"/>
              </w:rPr>
              <w:t xml:space="preserve"> </w:t>
            </w:r>
            <w:proofErr w:type="spellStart"/>
            <w:r w:rsidRPr="004059D5">
              <w:rPr>
                <w:rFonts w:ascii="Arial" w:hAnsi="Arial" w:cs="Arial"/>
                <w:sz w:val="20"/>
                <w:szCs w:val="20"/>
              </w:rPr>
              <w:t>haemorrhagic</w:t>
            </w:r>
            <w:proofErr w:type="spellEnd"/>
            <w:r w:rsidRPr="004059D5">
              <w:rPr>
                <w:rFonts w:ascii="Arial" w:hAnsi="Arial" w:cs="Arial"/>
                <w:spacing w:val="-2"/>
                <w:sz w:val="20"/>
                <w:szCs w:val="20"/>
              </w:rPr>
              <w:t xml:space="preserve"> </w:t>
            </w:r>
            <w:r w:rsidRPr="004059D5">
              <w:rPr>
                <w:rFonts w:ascii="Arial" w:hAnsi="Arial" w:cs="Arial"/>
                <w:sz w:val="20"/>
                <w:szCs w:val="20"/>
              </w:rPr>
              <w:t xml:space="preserve">fever (CCHF), and roadmaps developed for Ebola virus disease, </w:t>
            </w:r>
            <w:proofErr w:type="spellStart"/>
            <w:r w:rsidRPr="004059D5">
              <w:rPr>
                <w:rFonts w:ascii="Arial" w:hAnsi="Arial" w:cs="Arial"/>
                <w:sz w:val="20"/>
                <w:szCs w:val="20"/>
              </w:rPr>
              <w:t>Nipah</w:t>
            </w:r>
            <w:proofErr w:type="spellEnd"/>
            <w:r w:rsidRPr="004059D5">
              <w:rPr>
                <w:rFonts w:ascii="Arial" w:hAnsi="Arial" w:cs="Arial"/>
                <w:sz w:val="20"/>
                <w:szCs w:val="20"/>
              </w:rPr>
              <w:t xml:space="preserve"> virus infection, Marburg virus disease and Lassa</w:t>
            </w:r>
            <w:r w:rsidRPr="004059D5">
              <w:rPr>
                <w:rFonts w:ascii="Arial" w:hAnsi="Arial" w:cs="Arial"/>
                <w:spacing w:val="-22"/>
                <w:sz w:val="20"/>
                <w:szCs w:val="20"/>
              </w:rPr>
              <w:t xml:space="preserve"> </w:t>
            </w:r>
            <w:r w:rsidRPr="004059D5">
              <w:rPr>
                <w:rFonts w:ascii="Arial" w:hAnsi="Arial" w:cs="Arial"/>
                <w:sz w:val="20"/>
                <w:szCs w:val="20"/>
              </w:rPr>
              <w:t>fever.</w:t>
            </w:r>
          </w:p>
          <w:p w14:paraId="6DCD2A1D" w14:textId="77777777" w:rsidR="00DA05CD" w:rsidRPr="004059D5" w:rsidRDefault="00DA05CD" w:rsidP="000D0E47">
            <w:pPr>
              <w:pStyle w:val="TableParagraph"/>
              <w:numPr>
                <w:ilvl w:val="0"/>
                <w:numId w:val="17"/>
              </w:numPr>
              <w:tabs>
                <w:tab w:val="left" w:pos="824"/>
              </w:tabs>
              <w:ind w:right="135"/>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Research</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Development</w:t>
            </w:r>
            <w:r w:rsidRPr="004059D5">
              <w:rPr>
                <w:rFonts w:ascii="Arial" w:hAnsi="Arial" w:cs="Arial"/>
                <w:spacing w:val="-4"/>
                <w:sz w:val="20"/>
                <w:szCs w:val="20"/>
              </w:rPr>
              <w:t xml:space="preserve"> </w:t>
            </w:r>
            <w:r w:rsidRPr="004059D5">
              <w:rPr>
                <w:rFonts w:ascii="Arial" w:hAnsi="Arial" w:cs="Arial"/>
                <w:sz w:val="20"/>
                <w:szCs w:val="20"/>
              </w:rPr>
              <w:t>Blueprint</w:t>
            </w:r>
            <w:r w:rsidRPr="004059D5">
              <w:rPr>
                <w:rFonts w:ascii="Arial" w:hAnsi="Arial" w:cs="Arial"/>
                <w:spacing w:val="-3"/>
                <w:sz w:val="20"/>
                <w:szCs w:val="20"/>
              </w:rPr>
              <w:t xml:space="preserve"> </w:t>
            </w:r>
            <w:r w:rsidRPr="004059D5">
              <w:rPr>
                <w:rFonts w:ascii="Arial" w:hAnsi="Arial" w:cs="Arial"/>
                <w:sz w:val="20"/>
                <w:szCs w:val="20"/>
              </w:rPr>
              <w:t>work</w:t>
            </w:r>
            <w:r w:rsidRPr="004059D5">
              <w:rPr>
                <w:rFonts w:ascii="Arial" w:hAnsi="Arial" w:cs="Arial"/>
                <w:spacing w:val="-1"/>
                <w:sz w:val="20"/>
                <w:szCs w:val="20"/>
              </w:rPr>
              <w:t xml:space="preserve"> </w:t>
            </w:r>
            <w:r w:rsidRPr="004059D5">
              <w:rPr>
                <w:rFonts w:ascii="Arial" w:hAnsi="Arial" w:cs="Arial"/>
                <w:sz w:val="20"/>
                <w:szCs w:val="20"/>
              </w:rPr>
              <w:t>is</w:t>
            </w:r>
            <w:r w:rsidRPr="004059D5">
              <w:rPr>
                <w:rFonts w:ascii="Arial" w:hAnsi="Arial" w:cs="Arial"/>
                <w:spacing w:val="-1"/>
                <w:sz w:val="20"/>
                <w:szCs w:val="20"/>
              </w:rPr>
              <w:t xml:space="preserve"> </w:t>
            </w:r>
            <w:r w:rsidRPr="004059D5">
              <w:rPr>
                <w:rFonts w:ascii="Arial" w:hAnsi="Arial" w:cs="Arial"/>
                <w:sz w:val="20"/>
                <w:szCs w:val="20"/>
              </w:rPr>
              <w:t>continuing. The</w:t>
            </w:r>
            <w:r w:rsidRPr="004059D5">
              <w:rPr>
                <w:rFonts w:ascii="Arial" w:hAnsi="Arial" w:cs="Arial"/>
                <w:spacing w:val="-1"/>
                <w:sz w:val="20"/>
                <w:szCs w:val="20"/>
              </w:rPr>
              <w:t xml:space="preserve"> </w:t>
            </w:r>
            <w:r w:rsidRPr="004059D5">
              <w:rPr>
                <w:rFonts w:ascii="Arial" w:hAnsi="Arial" w:cs="Arial"/>
                <w:sz w:val="20"/>
                <w:szCs w:val="20"/>
              </w:rPr>
              <w:t>list</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priority</w:t>
            </w:r>
            <w:r w:rsidRPr="004059D5">
              <w:rPr>
                <w:rFonts w:ascii="Arial" w:hAnsi="Arial" w:cs="Arial"/>
                <w:spacing w:val="-5"/>
                <w:sz w:val="20"/>
                <w:szCs w:val="20"/>
              </w:rPr>
              <w:t xml:space="preserve"> </w:t>
            </w:r>
            <w:r w:rsidRPr="004059D5">
              <w:rPr>
                <w:rFonts w:ascii="Arial" w:hAnsi="Arial" w:cs="Arial"/>
                <w:sz w:val="20"/>
                <w:szCs w:val="20"/>
              </w:rPr>
              <w:t>diseases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blueprint</w:t>
            </w:r>
            <w:r w:rsidRPr="004059D5">
              <w:rPr>
                <w:rFonts w:ascii="Arial" w:hAnsi="Arial" w:cs="Arial"/>
                <w:spacing w:val="-3"/>
                <w:sz w:val="20"/>
                <w:szCs w:val="20"/>
              </w:rPr>
              <w:t xml:space="preserve"> </w:t>
            </w:r>
            <w:r w:rsidRPr="004059D5">
              <w:rPr>
                <w:rFonts w:ascii="Arial" w:hAnsi="Arial" w:cs="Arial"/>
                <w:sz w:val="20"/>
                <w:szCs w:val="20"/>
              </w:rPr>
              <w:t>was</w:t>
            </w:r>
            <w:r w:rsidRPr="004059D5">
              <w:rPr>
                <w:rFonts w:ascii="Arial" w:hAnsi="Arial" w:cs="Arial"/>
                <w:spacing w:val="-1"/>
                <w:sz w:val="20"/>
                <w:szCs w:val="20"/>
              </w:rPr>
              <w:t xml:space="preserve"> </w:t>
            </w:r>
            <w:r w:rsidRPr="004059D5">
              <w:rPr>
                <w:rFonts w:ascii="Arial" w:hAnsi="Arial" w:cs="Arial"/>
                <w:sz w:val="20"/>
                <w:szCs w:val="20"/>
              </w:rPr>
              <w:t>revised</w:t>
            </w:r>
            <w:r w:rsidRPr="004059D5">
              <w:rPr>
                <w:rFonts w:ascii="Arial" w:hAnsi="Arial" w:cs="Arial"/>
                <w:spacing w:val="-5"/>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2018</w:t>
            </w:r>
            <w:r w:rsidRPr="004059D5">
              <w:rPr>
                <w:rFonts w:ascii="Arial" w:hAnsi="Arial" w:cs="Arial"/>
                <w:spacing w:val="2"/>
                <w:sz w:val="20"/>
                <w:szCs w:val="20"/>
              </w:rPr>
              <w:t xml:space="preserve"> </w:t>
            </w:r>
            <w:r w:rsidRPr="004059D5">
              <w:rPr>
                <w:rFonts w:ascii="Arial" w:hAnsi="Arial" w:cs="Arial"/>
                <w:sz w:val="20"/>
                <w:szCs w:val="20"/>
              </w:rPr>
              <w:t>including</w:t>
            </w:r>
            <w:r w:rsidRPr="004059D5">
              <w:rPr>
                <w:rFonts w:ascii="Arial" w:hAnsi="Arial" w:cs="Arial"/>
                <w:spacing w:val="-2"/>
                <w:sz w:val="20"/>
                <w:szCs w:val="20"/>
              </w:rPr>
              <w:t xml:space="preserve"> </w:t>
            </w:r>
            <w:r w:rsidRPr="004059D5">
              <w:rPr>
                <w:rFonts w:ascii="Arial" w:hAnsi="Arial" w:cs="Arial"/>
                <w:sz w:val="20"/>
                <w:szCs w:val="20"/>
              </w:rPr>
              <w:t>disease</w:t>
            </w:r>
            <w:r w:rsidRPr="004059D5">
              <w:rPr>
                <w:rFonts w:ascii="Arial" w:hAnsi="Arial" w:cs="Arial"/>
                <w:spacing w:val="-2"/>
                <w:sz w:val="20"/>
                <w:szCs w:val="20"/>
              </w:rPr>
              <w:t xml:space="preserve"> </w:t>
            </w:r>
            <w:r w:rsidRPr="004059D5">
              <w:rPr>
                <w:rFonts w:ascii="Arial" w:hAnsi="Arial" w:cs="Arial"/>
                <w:sz w:val="20"/>
                <w:szCs w:val="20"/>
              </w:rPr>
              <w:t>X.</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work</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the Blueprint has allowed the introduction of 4 new therapeutics for case management and large-scale vaccination against Ebola in the Democratic Republic of</w:t>
            </w:r>
            <w:r w:rsidRPr="004059D5">
              <w:rPr>
                <w:rFonts w:ascii="Arial" w:hAnsi="Arial" w:cs="Arial"/>
                <w:spacing w:val="-34"/>
                <w:sz w:val="20"/>
                <w:szCs w:val="20"/>
              </w:rPr>
              <w:t xml:space="preserve"> </w:t>
            </w:r>
            <w:r w:rsidRPr="004059D5">
              <w:rPr>
                <w:rFonts w:ascii="Arial" w:hAnsi="Arial" w:cs="Arial"/>
                <w:sz w:val="20"/>
                <w:szCs w:val="20"/>
              </w:rPr>
              <w:t>the Congo</w:t>
            </w:r>
            <w:r w:rsidRPr="004059D5">
              <w:rPr>
                <w:rFonts w:ascii="Arial" w:hAnsi="Arial" w:cs="Arial"/>
                <w:spacing w:val="-2"/>
                <w:sz w:val="20"/>
                <w:szCs w:val="20"/>
              </w:rPr>
              <w:t xml:space="preserve"> </w:t>
            </w:r>
            <w:r w:rsidRPr="004059D5">
              <w:rPr>
                <w:rFonts w:ascii="Arial" w:hAnsi="Arial" w:cs="Arial"/>
                <w:sz w:val="20"/>
                <w:szCs w:val="20"/>
              </w:rPr>
              <w:t>(DRC) Eastern</w:t>
            </w:r>
            <w:r w:rsidRPr="004059D5">
              <w:rPr>
                <w:rFonts w:ascii="Arial" w:hAnsi="Arial" w:cs="Arial"/>
                <w:spacing w:val="-4"/>
                <w:sz w:val="20"/>
                <w:szCs w:val="20"/>
              </w:rPr>
              <w:t xml:space="preserve"> </w:t>
            </w:r>
            <w:r w:rsidRPr="004059D5">
              <w:rPr>
                <w:rFonts w:ascii="Arial" w:hAnsi="Arial" w:cs="Arial"/>
                <w:sz w:val="20"/>
                <w:szCs w:val="20"/>
              </w:rPr>
              <w:t>Equateur</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North</w:t>
            </w:r>
            <w:r w:rsidRPr="004059D5">
              <w:rPr>
                <w:rFonts w:ascii="Arial" w:hAnsi="Arial" w:cs="Arial"/>
                <w:spacing w:val="-4"/>
                <w:sz w:val="20"/>
                <w:szCs w:val="20"/>
              </w:rPr>
              <w:t xml:space="preserve"> </w:t>
            </w:r>
            <w:r w:rsidRPr="004059D5">
              <w:rPr>
                <w:rFonts w:ascii="Arial" w:hAnsi="Arial" w:cs="Arial"/>
                <w:sz w:val="20"/>
                <w:szCs w:val="20"/>
              </w:rPr>
              <w:t>Kivu.</w:t>
            </w:r>
            <w:r w:rsidRPr="004059D5">
              <w:rPr>
                <w:rFonts w:ascii="Arial" w:hAnsi="Arial" w:cs="Arial"/>
                <w:spacing w:val="-3"/>
                <w:sz w:val="20"/>
                <w:szCs w:val="20"/>
              </w:rPr>
              <w:t xml:space="preserve"> </w:t>
            </w:r>
            <w:r w:rsidRPr="004059D5">
              <w:rPr>
                <w:rFonts w:ascii="Arial" w:hAnsi="Arial" w:cs="Arial"/>
                <w:sz w:val="20"/>
                <w:szCs w:val="20"/>
              </w:rPr>
              <w:t>More</w:t>
            </w:r>
            <w:r w:rsidRPr="004059D5">
              <w:rPr>
                <w:rFonts w:ascii="Arial" w:hAnsi="Arial" w:cs="Arial"/>
                <w:spacing w:val="-3"/>
                <w:sz w:val="20"/>
                <w:szCs w:val="20"/>
              </w:rPr>
              <w:t xml:space="preserve"> </w:t>
            </w:r>
            <w:r w:rsidRPr="004059D5">
              <w:rPr>
                <w:rFonts w:ascii="Arial" w:hAnsi="Arial" w:cs="Arial"/>
                <w:sz w:val="20"/>
                <w:szCs w:val="20"/>
              </w:rPr>
              <w:t>than</w:t>
            </w:r>
            <w:r w:rsidRPr="004059D5">
              <w:rPr>
                <w:rFonts w:ascii="Arial" w:hAnsi="Arial" w:cs="Arial"/>
                <w:spacing w:val="-2"/>
                <w:sz w:val="20"/>
                <w:szCs w:val="20"/>
              </w:rPr>
              <w:t xml:space="preserve"> </w:t>
            </w:r>
            <w:r w:rsidRPr="004059D5">
              <w:rPr>
                <w:rFonts w:ascii="Arial" w:hAnsi="Arial" w:cs="Arial"/>
                <w:sz w:val="20"/>
                <w:szCs w:val="20"/>
              </w:rPr>
              <w:t>80,000</w:t>
            </w:r>
            <w:r w:rsidRPr="004059D5">
              <w:rPr>
                <w:rFonts w:ascii="Arial" w:hAnsi="Arial" w:cs="Arial"/>
                <w:spacing w:val="-1"/>
                <w:sz w:val="20"/>
                <w:szCs w:val="20"/>
              </w:rPr>
              <w:t xml:space="preserve"> </w:t>
            </w:r>
            <w:r w:rsidRPr="004059D5">
              <w:rPr>
                <w:rFonts w:ascii="Arial" w:hAnsi="Arial" w:cs="Arial"/>
                <w:sz w:val="20"/>
                <w:szCs w:val="20"/>
              </w:rPr>
              <w:t>high-risk</w:t>
            </w:r>
            <w:r w:rsidRPr="004059D5">
              <w:rPr>
                <w:rFonts w:ascii="Arial" w:hAnsi="Arial" w:cs="Arial"/>
                <w:spacing w:val="-2"/>
                <w:sz w:val="20"/>
                <w:szCs w:val="20"/>
              </w:rPr>
              <w:t xml:space="preserve"> </w:t>
            </w:r>
            <w:r w:rsidRPr="004059D5">
              <w:rPr>
                <w:rFonts w:ascii="Arial" w:hAnsi="Arial" w:cs="Arial"/>
                <w:sz w:val="20"/>
                <w:szCs w:val="20"/>
              </w:rPr>
              <w:t>people</w:t>
            </w:r>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been</w:t>
            </w:r>
            <w:r w:rsidRPr="004059D5">
              <w:rPr>
                <w:rFonts w:ascii="Arial" w:hAnsi="Arial" w:cs="Arial"/>
                <w:spacing w:val="-4"/>
                <w:sz w:val="20"/>
                <w:szCs w:val="20"/>
              </w:rPr>
              <w:t xml:space="preserve"> </w:t>
            </w:r>
            <w:r w:rsidRPr="004059D5">
              <w:rPr>
                <w:rFonts w:ascii="Arial" w:hAnsi="Arial" w:cs="Arial"/>
                <w:sz w:val="20"/>
                <w:szCs w:val="20"/>
              </w:rPr>
              <w:t>vaccinated.</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addition,</w:t>
            </w:r>
            <w:r w:rsidRPr="004059D5">
              <w:rPr>
                <w:rFonts w:ascii="Arial" w:hAnsi="Arial" w:cs="Arial"/>
                <w:spacing w:val="-3"/>
                <w:sz w:val="20"/>
                <w:szCs w:val="20"/>
              </w:rPr>
              <w:t xml:space="preserve"> </w:t>
            </w:r>
            <w:r w:rsidRPr="004059D5">
              <w:rPr>
                <w:rFonts w:ascii="Arial" w:hAnsi="Arial" w:cs="Arial"/>
                <w:sz w:val="20"/>
                <w:szCs w:val="20"/>
              </w:rPr>
              <w:t>modelling</w:t>
            </w:r>
            <w:r w:rsidRPr="004059D5">
              <w:rPr>
                <w:rFonts w:ascii="Arial" w:hAnsi="Arial" w:cs="Arial"/>
                <w:spacing w:val="-2"/>
                <w:sz w:val="20"/>
                <w:szCs w:val="20"/>
              </w:rPr>
              <w:t xml:space="preserve"> </w:t>
            </w:r>
            <w:r w:rsidRPr="004059D5">
              <w:rPr>
                <w:rFonts w:ascii="Arial" w:hAnsi="Arial" w:cs="Arial"/>
                <w:sz w:val="20"/>
                <w:szCs w:val="20"/>
              </w:rPr>
              <w:t>work</w:t>
            </w:r>
            <w:r w:rsidRPr="004059D5">
              <w:rPr>
                <w:rFonts w:ascii="Arial" w:hAnsi="Arial" w:cs="Arial"/>
                <w:spacing w:val="-1"/>
                <w:sz w:val="20"/>
                <w:szCs w:val="20"/>
              </w:rPr>
              <w:t xml:space="preserve"> </w:t>
            </w:r>
            <w:r w:rsidRPr="004059D5">
              <w:rPr>
                <w:rFonts w:ascii="Arial" w:hAnsi="Arial" w:cs="Arial"/>
                <w:sz w:val="20"/>
                <w:szCs w:val="20"/>
              </w:rPr>
              <w:t>by</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3"/>
                <w:sz w:val="20"/>
                <w:szCs w:val="20"/>
              </w:rPr>
              <w:t xml:space="preserve"> </w:t>
            </w:r>
            <w:r w:rsidRPr="004059D5">
              <w:rPr>
                <w:rFonts w:ascii="Arial" w:hAnsi="Arial" w:cs="Arial"/>
                <w:sz w:val="20"/>
                <w:szCs w:val="20"/>
              </w:rPr>
              <w:t>CC Imperial College has been used to support and guide the</w:t>
            </w:r>
            <w:r w:rsidRPr="004059D5">
              <w:rPr>
                <w:rFonts w:ascii="Arial" w:hAnsi="Arial" w:cs="Arial"/>
                <w:spacing w:val="-9"/>
                <w:sz w:val="20"/>
                <w:szCs w:val="20"/>
              </w:rPr>
              <w:t xml:space="preserve"> </w:t>
            </w:r>
            <w:r w:rsidRPr="004059D5">
              <w:rPr>
                <w:rFonts w:ascii="Arial" w:hAnsi="Arial" w:cs="Arial"/>
                <w:sz w:val="20"/>
                <w:szCs w:val="20"/>
              </w:rPr>
              <w:t>response.</w:t>
            </w:r>
          </w:p>
          <w:p w14:paraId="72D59F01" w14:textId="77777777" w:rsidR="00DA05CD" w:rsidRPr="004059D5" w:rsidRDefault="00DA05CD" w:rsidP="000D0E47">
            <w:pPr>
              <w:pStyle w:val="TableParagraph"/>
              <w:numPr>
                <w:ilvl w:val="0"/>
                <w:numId w:val="17"/>
              </w:numPr>
              <w:tabs>
                <w:tab w:val="left" w:pos="824"/>
              </w:tabs>
              <w:rPr>
                <w:rFonts w:ascii="Arial" w:eastAsia="Calibri" w:hAnsi="Arial" w:cs="Arial"/>
                <w:sz w:val="20"/>
                <w:szCs w:val="20"/>
              </w:rPr>
            </w:pPr>
            <w:r w:rsidRPr="004059D5">
              <w:rPr>
                <w:rFonts w:ascii="Arial" w:hAnsi="Arial" w:cs="Arial"/>
                <w:sz w:val="20"/>
                <w:szCs w:val="20"/>
              </w:rPr>
              <w:t>The GeneXpert technology was used in DRC to allow rapid diagnostic field capacity: &gt;13,555 samples</w:t>
            </w:r>
            <w:r w:rsidRPr="004059D5">
              <w:rPr>
                <w:rFonts w:ascii="Arial" w:hAnsi="Arial" w:cs="Arial"/>
                <w:spacing w:val="-13"/>
                <w:sz w:val="20"/>
                <w:szCs w:val="20"/>
              </w:rPr>
              <w:t xml:space="preserve"> </w:t>
            </w:r>
            <w:r w:rsidRPr="004059D5">
              <w:rPr>
                <w:rFonts w:ascii="Arial" w:hAnsi="Arial" w:cs="Arial"/>
                <w:sz w:val="20"/>
                <w:szCs w:val="20"/>
              </w:rPr>
              <w:t>tested.</w:t>
            </w:r>
          </w:p>
          <w:p w14:paraId="0841EEF7" w14:textId="77777777" w:rsidR="00DA05CD" w:rsidRPr="004059D5" w:rsidRDefault="00DA05CD" w:rsidP="000D0E47">
            <w:pPr>
              <w:pStyle w:val="TableParagraph"/>
              <w:numPr>
                <w:ilvl w:val="0"/>
                <w:numId w:val="17"/>
              </w:numPr>
              <w:tabs>
                <w:tab w:val="left" w:pos="824"/>
              </w:tabs>
              <w:ind w:right="951"/>
              <w:rPr>
                <w:rFonts w:ascii="Arial" w:eastAsia="Calibri" w:hAnsi="Arial" w:cs="Arial"/>
                <w:sz w:val="20"/>
                <w:szCs w:val="20"/>
              </w:rPr>
            </w:pPr>
            <w:r w:rsidRPr="004059D5">
              <w:rPr>
                <w:rFonts w:ascii="Arial" w:hAnsi="Arial" w:cs="Arial"/>
                <w:sz w:val="20"/>
                <w:szCs w:val="20"/>
              </w:rPr>
              <w:t>There have</w:t>
            </w:r>
            <w:r w:rsidRPr="004059D5">
              <w:rPr>
                <w:rFonts w:ascii="Arial" w:hAnsi="Arial" w:cs="Arial"/>
                <w:spacing w:val="-1"/>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significant</w:t>
            </w:r>
            <w:r w:rsidRPr="004059D5">
              <w:rPr>
                <w:rFonts w:ascii="Arial" w:hAnsi="Arial" w:cs="Arial"/>
                <w:spacing w:val="-1"/>
                <w:sz w:val="20"/>
                <w:szCs w:val="20"/>
              </w:rPr>
              <w:t xml:space="preserve"> </w:t>
            </w:r>
            <w:r w:rsidRPr="004059D5">
              <w:rPr>
                <w:rFonts w:ascii="Arial" w:hAnsi="Arial" w:cs="Arial"/>
                <w:sz w:val="20"/>
                <w:szCs w:val="20"/>
              </w:rPr>
              <w:t>improvements</w:t>
            </w:r>
            <w:r w:rsidRPr="004059D5">
              <w:rPr>
                <w:rFonts w:ascii="Arial" w:hAnsi="Arial" w:cs="Arial"/>
                <w:spacing w:val="-4"/>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clinical</w:t>
            </w:r>
            <w:r w:rsidRPr="004059D5">
              <w:rPr>
                <w:rFonts w:ascii="Arial" w:hAnsi="Arial" w:cs="Arial"/>
                <w:spacing w:val="-2"/>
                <w:sz w:val="20"/>
                <w:szCs w:val="20"/>
              </w:rPr>
              <w:t xml:space="preserve"> </w:t>
            </w:r>
            <w:r w:rsidRPr="004059D5">
              <w:rPr>
                <w:rFonts w:ascii="Arial" w:hAnsi="Arial" w:cs="Arial"/>
                <w:sz w:val="20"/>
                <w:szCs w:val="20"/>
              </w:rPr>
              <w:t>care</w:t>
            </w:r>
            <w:r w:rsidRPr="004059D5">
              <w:rPr>
                <w:rFonts w:ascii="Arial" w:hAnsi="Arial" w:cs="Arial"/>
                <w:spacing w:val="-1"/>
                <w:sz w:val="20"/>
                <w:szCs w:val="20"/>
              </w:rPr>
              <w:t xml:space="preserve"> </w:t>
            </w:r>
            <w:r w:rsidRPr="004059D5">
              <w:rPr>
                <w:rFonts w:ascii="Arial" w:hAnsi="Arial" w:cs="Arial"/>
                <w:sz w:val="20"/>
                <w:szCs w:val="20"/>
              </w:rPr>
              <w:t>during</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Ebola</w:t>
            </w:r>
            <w:r w:rsidRPr="004059D5">
              <w:rPr>
                <w:rFonts w:ascii="Arial" w:hAnsi="Arial" w:cs="Arial"/>
                <w:spacing w:val="-4"/>
                <w:sz w:val="20"/>
                <w:szCs w:val="20"/>
              </w:rPr>
              <w:t xml:space="preserve"> </w:t>
            </w:r>
            <w:r w:rsidRPr="004059D5">
              <w:rPr>
                <w:rFonts w:ascii="Arial" w:hAnsi="Arial" w:cs="Arial"/>
                <w:sz w:val="20"/>
                <w:szCs w:val="20"/>
              </w:rPr>
              <w:t>outbreaks</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1"/>
                <w:sz w:val="20"/>
                <w:szCs w:val="20"/>
              </w:rPr>
              <w:t xml:space="preserve"> </w:t>
            </w:r>
            <w:r w:rsidRPr="004059D5">
              <w:rPr>
                <w:rFonts w:ascii="Arial" w:hAnsi="Arial" w:cs="Arial"/>
                <w:sz w:val="20"/>
                <w:szCs w:val="20"/>
              </w:rPr>
              <w:t>a</w:t>
            </w:r>
            <w:r w:rsidRPr="004059D5">
              <w:rPr>
                <w:rFonts w:ascii="Arial" w:hAnsi="Arial" w:cs="Arial"/>
                <w:spacing w:val="-1"/>
                <w:sz w:val="20"/>
                <w:szCs w:val="20"/>
              </w:rPr>
              <w:t xml:space="preserve"> </w:t>
            </w:r>
            <w:r w:rsidRPr="004059D5">
              <w:rPr>
                <w:rFonts w:ascii="Arial" w:hAnsi="Arial" w:cs="Arial"/>
                <w:sz w:val="20"/>
                <w:szCs w:val="20"/>
              </w:rPr>
              <w:t>paradigm shift</w:t>
            </w:r>
            <w:r w:rsidRPr="004059D5">
              <w:rPr>
                <w:rFonts w:ascii="Arial" w:hAnsi="Arial" w:cs="Arial"/>
                <w:spacing w:val="-5"/>
                <w:sz w:val="20"/>
                <w:szCs w:val="20"/>
              </w:rPr>
              <w:t xml:space="preserve"> </w:t>
            </w:r>
            <w:r w:rsidRPr="004059D5">
              <w:rPr>
                <w:rFonts w:ascii="Arial" w:hAnsi="Arial" w:cs="Arial"/>
                <w:sz w:val="20"/>
                <w:szCs w:val="20"/>
              </w:rPr>
              <w:t>from</w:t>
            </w:r>
            <w:r w:rsidRPr="004059D5">
              <w:rPr>
                <w:rFonts w:ascii="Arial" w:hAnsi="Arial" w:cs="Arial"/>
                <w:spacing w:val="-3"/>
                <w:sz w:val="20"/>
                <w:szCs w:val="20"/>
              </w:rPr>
              <w:t xml:space="preserve"> </w:t>
            </w:r>
            <w:r w:rsidRPr="004059D5">
              <w:rPr>
                <w:rFonts w:ascii="Arial" w:hAnsi="Arial" w:cs="Arial"/>
                <w:sz w:val="20"/>
                <w:szCs w:val="20"/>
              </w:rPr>
              <w:t>isolation</w:t>
            </w:r>
            <w:r w:rsidRPr="004059D5">
              <w:rPr>
                <w:rFonts w:ascii="Arial" w:hAnsi="Arial" w:cs="Arial"/>
                <w:spacing w:val="-4"/>
                <w:sz w:val="20"/>
                <w:szCs w:val="20"/>
              </w:rPr>
              <w:t xml:space="preserve"> </w:t>
            </w:r>
            <w:r w:rsidRPr="004059D5">
              <w:rPr>
                <w:rFonts w:ascii="Arial" w:hAnsi="Arial" w:cs="Arial"/>
                <w:sz w:val="20"/>
                <w:szCs w:val="20"/>
              </w:rPr>
              <w:t>to care,</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implementation</w:t>
            </w:r>
            <w:r w:rsidRPr="004059D5">
              <w:rPr>
                <w:rFonts w:ascii="Arial" w:hAnsi="Arial" w:cs="Arial"/>
                <w:spacing w:val="-4"/>
                <w:sz w:val="20"/>
                <w:szCs w:val="20"/>
              </w:rPr>
              <w:t xml:space="preserve"> </w:t>
            </w:r>
            <w:r w:rsidRPr="004059D5">
              <w:rPr>
                <w:rFonts w:ascii="Arial" w:hAnsi="Arial" w:cs="Arial"/>
                <w:sz w:val="20"/>
                <w:szCs w:val="20"/>
              </w:rPr>
              <w:t>of randomized control trials with new drugs during the Ebola North Kivu outbreak</w:t>
            </w:r>
            <w:r w:rsidRPr="004059D5">
              <w:rPr>
                <w:rFonts w:ascii="Arial" w:hAnsi="Arial" w:cs="Arial"/>
                <w:spacing w:val="-15"/>
                <w:sz w:val="20"/>
                <w:szCs w:val="20"/>
              </w:rPr>
              <w:t xml:space="preserve"> </w:t>
            </w:r>
            <w:r w:rsidRPr="004059D5">
              <w:rPr>
                <w:rFonts w:ascii="Arial" w:hAnsi="Arial" w:cs="Arial"/>
                <w:sz w:val="20"/>
                <w:szCs w:val="20"/>
              </w:rPr>
              <w:t>especially.</w:t>
            </w:r>
          </w:p>
          <w:p w14:paraId="6479281C" w14:textId="77777777" w:rsidR="00DA05CD" w:rsidRPr="004059D5" w:rsidRDefault="00DA05CD" w:rsidP="000D0E47">
            <w:pPr>
              <w:pStyle w:val="TableParagraph"/>
              <w:numPr>
                <w:ilvl w:val="0"/>
                <w:numId w:val="17"/>
              </w:numPr>
              <w:tabs>
                <w:tab w:val="left" w:pos="824"/>
              </w:tabs>
              <w:ind w:right="391"/>
              <w:rPr>
                <w:rFonts w:ascii="Arial" w:eastAsia="Calibri" w:hAnsi="Arial" w:cs="Arial"/>
                <w:sz w:val="20"/>
                <w:szCs w:val="20"/>
              </w:rPr>
            </w:pPr>
            <w:r w:rsidRPr="004059D5">
              <w:rPr>
                <w:rFonts w:ascii="Arial" w:hAnsi="Arial" w:cs="Arial"/>
                <w:sz w:val="20"/>
                <w:szCs w:val="20"/>
              </w:rPr>
              <w:t>Stronger</w:t>
            </w:r>
            <w:r w:rsidRPr="004059D5">
              <w:rPr>
                <w:rFonts w:ascii="Arial" w:hAnsi="Arial" w:cs="Arial"/>
                <w:spacing w:val="-1"/>
                <w:sz w:val="20"/>
                <w:szCs w:val="20"/>
              </w:rPr>
              <w:t xml:space="preserve"> </w:t>
            </w:r>
            <w:r w:rsidRPr="004059D5">
              <w:rPr>
                <w:rFonts w:ascii="Arial" w:hAnsi="Arial" w:cs="Arial"/>
                <w:sz w:val="20"/>
                <w:szCs w:val="20"/>
              </w:rPr>
              <w:t>Risk</w:t>
            </w:r>
            <w:r w:rsidRPr="004059D5">
              <w:rPr>
                <w:rFonts w:ascii="Arial" w:hAnsi="Arial" w:cs="Arial"/>
                <w:spacing w:val="-2"/>
                <w:sz w:val="20"/>
                <w:szCs w:val="20"/>
              </w:rPr>
              <w:t xml:space="preserve"> </w:t>
            </w:r>
            <w:r w:rsidRPr="004059D5">
              <w:rPr>
                <w:rFonts w:ascii="Arial" w:hAnsi="Arial" w:cs="Arial"/>
                <w:sz w:val="20"/>
                <w:szCs w:val="20"/>
              </w:rPr>
              <w:t>Communication</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Community</w:t>
            </w:r>
            <w:r w:rsidRPr="004059D5">
              <w:rPr>
                <w:rFonts w:ascii="Arial" w:hAnsi="Arial" w:cs="Arial"/>
                <w:spacing w:val="-2"/>
                <w:sz w:val="20"/>
                <w:szCs w:val="20"/>
              </w:rPr>
              <w:t xml:space="preserve"> </w:t>
            </w:r>
            <w:r w:rsidRPr="004059D5">
              <w:rPr>
                <w:rFonts w:ascii="Arial" w:hAnsi="Arial" w:cs="Arial"/>
                <w:sz w:val="20"/>
                <w:szCs w:val="20"/>
              </w:rPr>
              <w:t>Engagement</w:t>
            </w:r>
            <w:r w:rsidRPr="004059D5">
              <w:rPr>
                <w:rFonts w:ascii="Arial" w:hAnsi="Arial" w:cs="Arial"/>
                <w:spacing w:val="-5"/>
                <w:sz w:val="20"/>
                <w:szCs w:val="20"/>
              </w:rPr>
              <w:t xml:space="preserve"> </w:t>
            </w:r>
            <w:r w:rsidRPr="004059D5">
              <w:rPr>
                <w:rFonts w:ascii="Arial" w:hAnsi="Arial" w:cs="Arial"/>
                <w:sz w:val="20"/>
                <w:szCs w:val="20"/>
              </w:rPr>
              <w:t>(RCCE)</w:t>
            </w:r>
            <w:r w:rsidRPr="004059D5">
              <w:rPr>
                <w:rFonts w:ascii="Arial" w:hAnsi="Arial" w:cs="Arial"/>
                <w:spacing w:val="-2"/>
                <w:sz w:val="20"/>
                <w:szCs w:val="20"/>
              </w:rPr>
              <w:t xml:space="preserve"> </w:t>
            </w:r>
            <w:r w:rsidRPr="004059D5">
              <w:rPr>
                <w:rFonts w:ascii="Arial" w:hAnsi="Arial" w:cs="Arial"/>
                <w:sz w:val="20"/>
                <w:szCs w:val="20"/>
              </w:rPr>
              <w:t>with</w:t>
            </w:r>
            <w:r w:rsidRPr="004059D5">
              <w:rPr>
                <w:rFonts w:ascii="Arial" w:hAnsi="Arial" w:cs="Arial"/>
                <w:spacing w:val="-1"/>
                <w:sz w:val="20"/>
                <w:szCs w:val="20"/>
              </w:rPr>
              <w:t xml:space="preserve"> </w:t>
            </w:r>
            <w:r w:rsidRPr="004059D5">
              <w:rPr>
                <w:rFonts w:ascii="Arial" w:hAnsi="Arial" w:cs="Arial"/>
                <w:sz w:val="20"/>
                <w:szCs w:val="20"/>
              </w:rPr>
              <w:t>improved</w:t>
            </w:r>
            <w:r w:rsidRPr="004059D5">
              <w:rPr>
                <w:rFonts w:ascii="Arial" w:hAnsi="Arial" w:cs="Arial"/>
                <w:spacing w:val="-3"/>
                <w:sz w:val="20"/>
                <w:szCs w:val="20"/>
              </w:rPr>
              <w:t xml:space="preserve"> </w:t>
            </w:r>
            <w:r w:rsidRPr="004059D5">
              <w:rPr>
                <w:rFonts w:ascii="Arial" w:hAnsi="Arial" w:cs="Arial"/>
                <w:sz w:val="20"/>
                <w:szCs w:val="20"/>
              </w:rPr>
              <w:t>collaboration</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3"/>
                <w:sz w:val="20"/>
                <w:szCs w:val="20"/>
              </w:rPr>
              <w:t xml:space="preserve"> </w:t>
            </w:r>
            <w:r w:rsidRPr="004059D5">
              <w:rPr>
                <w:rFonts w:ascii="Arial" w:hAnsi="Arial" w:cs="Arial"/>
                <w:sz w:val="20"/>
                <w:szCs w:val="20"/>
              </w:rPr>
              <w:t>partners</w:t>
            </w:r>
            <w:r w:rsidRPr="004059D5">
              <w:rPr>
                <w:rFonts w:ascii="Arial" w:hAnsi="Arial" w:cs="Arial"/>
                <w:spacing w:val="-2"/>
                <w:sz w:val="20"/>
                <w:szCs w:val="20"/>
              </w:rPr>
              <w:t xml:space="preserve"> </w:t>
            </w:r>
            <w:r w:rsidRPr="004059D5">
              <w:rPr>
                <w:rFonts w:ascii="Arial" w:hAnsi="Arial" w:cs="Arial"/>
                <w:sz w:val="20"/>
                <w:szCs w:val="20"/>
              </w:rPr>
              <w:t>(UNICEF,</w:t>
            </w:r>
            <w:r w:rsidRPr="004059D5">
              <w:rPr>
                <w:rFonts w:ascii="Arial" w:hAnsi="Arial" w:cs="Arial"/>
                <w:spacing w:val="-2"/>
                <w:sz w:val="20"/>
                <w:szCs w:val="20"/>
              </w:rPr>
              <w:t xml:space="preserve"> </w:t>
            </w:r>
            <w:r w:rsidRPr="004059D5">
              <w:rPr>
                <w:rFonts w:ascii="Arial" w:hAnsi="Arial" w:cs="Arial"/>
                <w:sz w:val="20"/>
                <w:szCs w:val="20"/>
              </w:rPr>
              <w:t>IFRC,</w:t>
            </w:r>
            <w:r w:rsidRPr="004059D5">
              <w:rPr>
                <w:rFonts w:ascii="Arial" w:hAnsi="Arial" w:cs="Arial"/>
                <w:spacing w:val="-5"/>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universities),</w:t>
            </w:r>
            <w:r w:rsidRPr="004059D5">
              <w:rPr>
                <w:rFonts w:ascii="Arial" w:hAnsi="Arial" w:cs="Arial"/>
                <w:spacing w:val="-5"/>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creation</w:t>
            </w:r>
            <w:r w:rsidRPr="004059D5">
              <w:rPr>
                <w:rFonts w:ascii="Arial" w:hAnsi="Arial" w:cs="Arial"/>
                <w:spacing w:val="-5"/>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a social science platform and the first-time ever publication of the WHO Guideline for Emergency Risk Communication policy and</w:t>
            </w:r>
            <w:r w:rsidRPr="004059D5">
              <w:rPr>
                <w:rFonts w:ascii="Arial" w:hAnsi="Arial" w:cs="Arial"/>
                <w:spacing w:val="-29"/>
                <w:sz w:val="20"/>
                <w:szCs w:val="20"/>
              </w:rPr>
              <w:t xml:space="preserve"> </w:t>
            </w:r>
            <w:r w:rsidRPr="004059D5">
              <w:rPr>
                <w:rFonts w:ascii="Arial" w:hAnsi="Arial" w:cs="Arial"/>
                <w:sz w:val="20"/>
                <w:szCs w:val="20"/>
              </w:rPr>
              <w:t>practice.</w:t>
            </w:r>
          </w:p>
          <w:p w14:paraId="1704A4B9" w14:textId="77777777" w:rsidR="00DA05CD" w:rsidRPr="004059D5" w:rsidRDefault="00DA05CD" w:rsidP="000D0E47">
            <w:pPr>
              <w:pStyle w:val="TableParagraph"/>
              <w:numPr>
                <w:ilvl w:val="0"/>
                <w:numId w:val="17"/>
              </w:numPr>
              <w:tabs>
                <w:tab w:val="left" w:pos="824"/>
              </w:tabs>
              <w:ind w:right="481"/>
              <w:rPr>
                <w:rFonts w:ascii="Arial" w:eastAsia="Calibri" w:hAnsi="Arial" w:cs="Arial"/>
                <w:sz w:val="20"/>
                <w:szCs w:val="20"/>
              </w:rPr>
            </w:pPr>
            <w:r w:rsidRPr="004059D5">
              <w:rPr>
                <w:rFonts w:ascii="Arial" w:hAnsi="Arial" w:cs="Arial"/>
                <w:sz w:val="20"/>
                <w:szCs w:val="20"/>
              </w:rPr>
              <w:t>Rapid</w:t>
            </w:r>
            <w:r w:rsidRPr="004059D5">
              <w:rPr>
                <w:rFonts w:ascii="Arial" w:hAnsi="Arial" w:cs="Arial"/>
                <w:spacing w:val="-3"/>
                <w:sz w:val="20"/>
                <w:szCs w:val="20"/>
              </w:rPr>
              <w:t xml:space="preserve"> </w:t>
            </w:r>
            <w:r w:rsidRPr="004059D5">
              <w:rPr>
                <w:rFonts w:ascii="Arial" w:hAnsi="Arial" w:cs="Arial"/>
                <w:sz w:val="20"/>
                <w:szCs w:val="20"/>
              </w:rPr>
              <w:t>transfer</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knowledge</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front-line</w:t>
            </w:r>
            <w:r w:rsidRPr="004059D5">
              <w:rPr>
                <w:rFonts w:ascii="Arial" w:hAnsi="Arial" w:cs="Arial"/>
                <w:spacing w:val="-2"/>
                <w:sz w:val="20"/>
                <w:szCs w:val="20"/>
              </w:rPr>
              <w:t xml:space="preserve"> </w:t>
            </w:r>
            <w:r w:rsidRPr="004059D5">
              <w:rPr>
                <w:rFonts w:ascii="Arial" w:hAnsi="Arial" w:cs="Arial"/>
                <w:sz w:val="20"/>
                <w:szCs w:val="20"/>
              </w:rPr>
              <w:t>responders</w:t>
            </w:r>
            <w:r w:rsidRPr="004059D5">
              <w:rPr>
                <w:rFonts w:ascii="Arial" w:hAnsi="Arial" w:cs="Arial"/>
                <w:spacing w:val="-6"/>
                <w:sz w:val="20"/>
                <w:szCs w:val="20"/>
              </w:rPr>
              <w:t xml:space="preserve"> </w:t>
            </w:r>
            <w:r w:rsidRPr="004059D5">
              <w:rPr>
                <w:rFonts w:ascii="Arial" w:hAnsi="Arial" w:cs="Arial"/>
                <w:sz w:val="20"/>
                <w:szCs w:val="20"/>
              </w:rPr>
              <w:t>has</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enabled</w:t>
            </w:r>
            <w:r w:rsidRPr="004059D5">
              <w:rPr>
                <w:rFonts w:ascii="Arial" w:hAnsi="Arial" w:cs="Arial"/>
                <w:spacing w:val="-2"/>
                <w:sz w:val="20"/>
                <w:szCs w:val="20"/>
              </w:rPr>
              <w:t xml:space="preserve"> </w:t>
            </w:r>
            <w:r w:rsidRPr="004059D5">
              <w:rPr>
                <w:rFonts w:ascii="Arial" w:hAnsi="Arial" w:cs="Arial"/>
                <w:sz w:val="20"/>
                <w:szCs w:val="20"/>
              </w:rPr>
              <w:t>with</w:t>
            </w:r>
            <w:r w:rsidRPr="004059D5">
              <w:rPr>
                <w:rFonts w:ascii="Arial" w:hAnsi="Arial" w:cs="Arial"/>
                <w:spacing w:val="-4"/>
                <w:sz w:val="20"/>
                <w:szCs w:val="20"/>
              </w:rPr>
              <w:t xml:space="preserve"> </w:t>
            </w:r>
            <w:r w:rsidRPr="004059D5">
              <w:rPr>
                <w:rFonts w:ascii="Arial" w:hAnsi="Arial" w:cs="Arial"/>
                <w:sz w:val="20"/>
                <w:szCs w:val="20"/>
              </w:rPr>
              <w:t>&gt;100,000</w:t>
            </w:r>
            <w:r w:rsidRPr="004059D5">
              <w:rPr>
                <w:rFonts w:ascii="Arial" w:hAnsi="Arial" w:cs="Arial"/>
                <w:spacing w:val="-4"/>
                <w:sz w:val="20"/>
                <w:szCs w:val="20"/>
              </w:rPr>
              <w:t xml:space="preserve"> </w:t>
            </w:r>
            <w:r w:rsidRPr="004059D5">
              <w:rPr>
                <w:rFonts w:ascii="Arial" w:hAnsi="Arial" w:cs="Arial"/>
                <w:sz w:val="20"/>
                <w:szCs w:val="20"/>
              </w:rPr>
              <w:t>subscribers</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3"/>
                <w:sz w:val="20"/>
                <w:szCs w:val="20"/>
              </w:rPr>
              <w:t xml:space="preserve"> </w:t>
            </w:r>
            <w:proofErr w:type="spellStart"/>
            <w:r w:rsidRPr="004059D5">
              <w:rPr>
                <w:rFonts w:ascii="Arial" w:hAnsi="Arial" w:cs="Arial"/>
                <w:sz w:val="20"/>
                <w:szCs w:val="20"/>
              </w:rPr>
              <w:t>OpenWHO</w:t>
            </w:r>
            <w:proofErr w:type="spellEnd"/>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18</w:t>
            </w:r>
            <w:r w:rsidRPr="004059D5">
              <w:rPr>
                <w:rFonts w:ascii="Arial" w:hAnsi="Arial" w:cs="Arial"/>
                <w:spacing w:val="-2"/>
                <w:sz w:val="20"/>
                <w:szCs w:val="20"/>
              </w:rPr>
              <w:t xml:space="preserve"> </w:t>
            </w:r>
            <w:r w:rsidRPr="004059D5">
              <w:rPr>
                <w:rFonts w:ascii="Arial" w:hAnsi="Arial" w:cs="Arial"/>
                <w:sz w:val="20"/>
                <w:szCs w:val="20"/>
              </w:rPr>
              <w:t>knowledge</w:t>
            </w:r>
            <w:r w:rsidRPr="004059D5">
              <w:rPr>
                <w:rFonts w:ascii="Arial" w:hAnsi="Arial" w:cs="Arial"/>
                <w:spacing w:val="-2"/>
                <w:sz w:val="20"/>
                <w:szCs w:val="20"/>
              </w:rPr>
              <w:t xml:space="preserve"> </w:t>
            </w:r>
            <w:r w:rsidRPr="004059D5">
              <w:rPr>
                <w:rFonts w:ascii="Arial" w:hAnsi="Arial" w:cs="Arial"/>
                <w:sz w:val="20"/>
                <w:szCs w:val="20"/>
              </w:rPr>
              <w:t>packs,</w:t>
            </w:r>
            <w:r w:rsidRPr="004059D5">
              <w:rPr>
                <w:rFonts w:ascii="Arial" w:hAnsi="Arial" w:cs="Arial"/>
                <w:spacing w:val="-4"/>
                <w:sz w:val="20"/>
                <w:szCs w:val="20"/>
              </w:rPr>
              <w:t xml:space="preserve"> </w:t>
            </w:r>
            <w:r w:rsidRPr="004059D5">
              <w:rPr>
                <w:rFonts w:ascii="Arial" w:hAnsi="Arial" w:cs="Arial"/>
                <w:sz w:val="20"/>
                <w:szCs w:val="20"/>
              </w:rPr>
              <w:t>56</w:t>
            </w:r>
            <w:r w:rsidRPr="004059D5">
              <w:rPr>
                <w:rFonts w:ascii="Arial" w:hAnsi="Arial" w:cs="Arial"/>
                <w:spacing w:val="-4"/>
                <w:sz w:val="20"/>
                <w:szCs w:val="20"/>
              </w:rPr>
              <w:t xml:space="preserve"> </w:t>
            </w:r>
            <w:r w:rsidRPr="004059D5">
              <w:rPr>
                <w:rFonts w:ascii="Arial" w:hAnsi="Arial" w:cs="Arial"/>
                <w:sz w:val="20"/>
                <w:szCs w:val="20"/>
              </w:rPr>
              <w:t>courses; and</w:t>
            </w:r>
            <w:r w:rsidRPr="004059D5">
              <w:rPr>
                <w:rFonts w:ascii="Arial" w:hAnsi="Arial" w:cs="Arial"/>
                <w:spacing w:val="-3"/>
                <w:sz w:val="20"/>
                <w:szCs w:val="20"/>
              </w:rPr>
              <w:t xml:space="preserve"> </w:t>
            </w:r>
            <w:r w:rsidRPr="004059D5">
              <w:rPr>
                <w:rFonts w:ascii="Arial" w:hAnsi="Arial" w:cs="Arial"/>
                <w:sz w:val="20"/>
                <w:szCs w:val="20"/>
              </w:rPr>
              <w:t>the successful publication of the Managing Epidemics handbook (downloaded &gt;16,000 times in 6</w:t>
            </w:r>
            <w:r w:rsidRPr="004059D5">
              <w:rPr>
                <w:rFonts w:ascii="Arial" w:hAnsi="Arial" w:cs="Arial"/>
                <w:spacing w:val="-19"/>
                <w:sz w:val="20"/>
                <w:szCs w:val="20"/>
              </w:rPr>
              <w:t xml:space="preserve"> </w:t>
            </w:r>
            <w:r w:rsidRPr="004059D5">
              <w:rPr>
                <w:rFonts w:ascii="Arial" w:hAnsi="Arial" w:cs="Arial"/>
                <w:sz w:val="20"/>
                <w:szCs w:val="20"/>
              </w:rPr>
              <w:t>months).</w:t>
            </w:r>
          </w:p>
          <w:p w14:paraId="28300BEC" w14:textId="77777777" w:rsidR="00DA05CD" w:rsidRPr="004059D5" w:rsidRDefault="00DA05CD" w:rsidP="000D0E47">
            <w:pPr>
              <w:pStyle w:val="TableParagraph"/>
              <w:numPr>
                <w:ilvl w:val="0"/>
                <w:numId w:val="17"/>
              </w:numPr>
              <w:tabs>
                <w:tab w:val="left" w:pos="824"/>
              </w:tabs>
              <w:ind w:right="227"/>
              <w:rPr>
                <w:rFonts w:ascii="Arial" w:eastAsia="Calibri" w:hAnsi="Arial" w:cs="Arial"/>
                <w:sz w:val="20"/>
                <w:szCs w:val="20"/>
              </w:rPr>
            </w:pP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Strategic</w:t>
            </w:r>
            <w:r w:rsidRPr="004059D5">
              <w:rPr>
                <w:rFonts w:ascii="Arial" w:hAnsi="Arial" w:cs="Arial"/>
                <w:spacing w:val="-4"/>
                <w:sz w:val="20"/>
                <w:szCs w:val="20"/>
              </w:rPr>
              <w:t xml:space="preserve"> </w:t>
            </w:r>
            <w:r w:rsidRPr="004059D5">
              <w:rPr>
                <w:rFonts w:ascii="Arial" w:hAnsi="Arial" w:cs="Arial"/>
                <w:sz w:val="20"/>
                <w:szCs w:val="20"/>
              </w:rPr>
              <w:t>&amp;</w:t>
            </w:r>
            <w:r w:rsidRPr="004059D5">
              <w:rPr>
                <w:rFonts w:ascii="Arial" w:hAnsi="Arial" w:cs="Arial"/>
                <w:spacing w:val="-1"/>
                <w:sz w:val="20"/>
                <w:szCs w:val="20"/>
              </w:rPr>
              <w:t xml:space="preserve"> </w:t>
            </w:r>
            <w:r w:rsidRPr="004059D5">
              <w:rPr>
                <w:rFonts w:ascii="Arial" w:hAnsi="Arial" w:cs="Arial"/>
                <w:sz w:val="20"/>
                <w:szCs w:val="20"/>
              </w:rPr>
              <w:t>Technical</w:t>
            </w:r>
            <w:r w:rsidRPr="004059D5">
              <w:rPr>
                <w:rFonts w:ascii="Arial" w:hAnsi="Arial" w:cs="Arial"/>
                <w:spacing w:val="-3"/>
                <w:sz w:val="20"/>
                <w:szCs w:val="20"/>
              </w:rPr>
              <w:t xml:space="preserve"> </w:t>
            </w:r>
            <w:r w:rsidRPr="004059D5">
              <w:rPr>
                <w:rFonts w:ascii="Arial" w:hAnsi="Arial" w:cs="Arial"/>
                <w:sz w:val="20"/>
                <w:szCs w:val="20"/>
              </w:rPr>
              <w:t>Advisory</w:t>
            </w:r>
            <w:r w:rsidRPr="004059D5">
              <w:rPr>
                <w:rFonts w:ascii="Arial" w:hAnsi="Arial" w:cs="Arial"/>
                <w:spacing w:val="-2"/>
                <w:sz w:val="20"/>
                <w:szCs w:val="20"/>
              </w:rPr>
              <w:t xml:space="preserve"> </w:t>
            </w:r>
            <w:r w:rsidRPr="004059D5">
              <w:rPr>
                <w:rFonts w:ascii="Arial" w:hAnsi="Arial" w:cs="Arial"/>
                <w:sz w:val="20"/>
                <w:szCs w:val="20"/>
              </w:rPr>
              <w:t>Group</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Infectious</w:t>
            </w:r>
            <w:r w:rsidRPr="004059D5">
              <w:rPr>
                <w:rFonts w:ascii="Arial" w:hAnsi="Arial" w:cs="Arial"/>
                <w:spacing w:val="-2"/>
                <w:sz w:val="20"/>
                <w:szCs w:val="20"/>
              </w:rPr>
              <w:t xml:space="preserve"> </w:t>
            </w:r>
            <w:r w:rsidRPr="004059D5">
              <w:rPr>
                <w:rFonts w:ascii="Arial" w:hAnsi="Arial" w:cs="Arial"/>
                <w:sz w:val="20"/>
                <w:szCs w:val="20"/>
              </w:rPr>
              <w:t>Hazards (STAG-IH)</w:t>
            </w:r>
            <w:r w:rsidRPr="004059D5">
              <w:rPr>
                <w:rFonts w:ascii="Arial" w:hAnsi="Arial" w:cs="Arial"/>
                <w:spacing w:val="-2"/>
                <w:sz w:val="20"/>
                <w:szCs w:val="20"/>
              </w:rPr>
              <w:t xml:space="preserve"> </w:t>
            </w:r>
            <w:r w:rsidRPr="004059D5">
              <w:rPr>
                <w:rFonts w:ascii="Arial" w:hAnsi="Arial" w:cs="Arial"/>
                <w:sz w:val="20"/>
                <w:szCs w:val="20"/>
              </w:rPr>
              <w:t>has</w:t>
            </w:r>
            <w:r w:rsidRPr="004059D5">
              <w:rPr>
                <w:rFonts w:ascii="Arial" w:hAnsi="Arial" w:cs="Arial"/>
                <w:spacing w:val="-5"/>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established</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convened</w:t>
            </w:r>
            <w:r w:rsidRPr="004059D5">
              <w:rPr>
                <w:rFonts w:ascii="Arial" w:hAnsi="Arial" w:cs="Arial"/>
                <w:spacing w:val="-2"/>
                <w:sz w:val="20"/>
                <w:szCs w:val="20"/>
              </w:rPr>
              <w:t xml:space="preserve"> </w:t>
            </w:r>
            <w:r w:rsidRPr="004059D5">
              <w:rPr>
                <w:rFonts w:ascii="Arial" w:hAnsi="Arial" w:cs="Arial"/>
                <w:sz w:val="20"/>
                <w:szCs w:val="20"/>
              </w:rPr>
              <w:t>with</w:t>
            </w:r>
            <w:r w:rsidRPr="004059D5">
              <w:rPr>
                <w:rFonts w:ascii="Arial" w:hAnsi="Arial" w:cs="Arial"/>
                <w:spacing w:val="-4"/>
                <w:sz w:val="20"/>
                <w:szCs w:val="20"/>
              </w:rPr>
              <w:t xml:space="preserve"> </w:t>
            </w:r>
            <w:r w:rsidRPr="004059D5">
              <w:rPr>
                <w:rFonts w:ascii="Arial" w:hAnsi="Arial" w:cs="Arial"/>
                <w:sz w:val="20"/>
                <w:szCs w:val="20"/>
              </w:rPr>
              <w:t>2</w:t>
            </w:r>
            <w:r w:rsidRPr="004059D5">
              <w:rPr>
                <w:rFonts w:ascii="Arial" w:hAnsi="Arial" w:cs="Arial"/>
                <w:spacing w:val="-2"/>
                <w:sz w:val="20"/>
                <w:szCs w:val="20"/>
              </w:rPr>
              <w:t xml:space="preserve"> </w:t>
            </w:r>
            <w:r w:rsidRPr="004059D5">
              <w:rPr>
                <w:rFonts w:ascii="Arial" w:hAnsi="Arial" w:cs="Arial"/>
                <w:sz w:val="20"/>
                <w:szCs w:val="20"/>
              </w:rPr>
              <w:t>face-to-face</w:t>
            </w:r>
            <w:r w:rsidRPr="004059D5">
              <w:rPr>
                <w:rFonts w:ascii="Arial" w:hAnsi="Arial" w:cs="Arial"/>
                <w:spacing w:val="-4"/>
                <w:sz w:val="20"/>
                <w:szCs w:val="20"/>
              </w:rPr>
              <w:t xml:space="preserve"> </w:t>
            </w:r>
            <w:r w:rsidRPr="004059D5">
              <w:rPr>
                <w:rFonts w:ascii="Arial" w:hAnsi="Arial" w:cs="Arial"/>
                <w:sz w:val="20"/>
                <w:szCs w:val="20"/>
              </w:rPr>
              <w:t>meetings</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3 telephone conferences. TORs have been finalized, and bi-weekly newsletters shared since November. STAG-IH is a global advisory group comprising 13 members,</w:t>
            </w:r>
            <w:r w:rsidRPr="004059D5">
              <w:rPr>
                <w:rFonts w:ascii="Arial" w:hAnsi="Arial" w:cs="Arial"/>
                <w:spacing w:val="-8"/>
                <w:sz w:val="20"/>
                <w:szCs w:val="20"/>
              </w:rPr>
              <w:t xml:space="preserve"> </w:t>
            </w:r>
            <w:r w:rsidRPr="004059D5">
              <w:rPr>
                <w:rFonts w:ascii="Arial" w:hAnsi="Arial" w:cs="Arial"/>
                <w:sz w:val="20"/>
                <w:szCs w:val="20"/>
              </w:rPr>
              <w:t>providing independent recommendations to WHO on infectious hazards that may pose a potential threat to global health security, and technical and scientific advice</w:t>
            </w:r>
            <w:r w:rsidRPr="004059D5">
              <w:rPr>
                <w:rFonts w:ascii="Arial" w:hAnsi="Arial" w:cs="Arial"/>
                <w:spacing w:val="-28"/>
                <w:sz w:val="20"/>
                <w:szCs w:val="20"/>
              </w:rPr>
              <w:t xml:space="preserve"> </w:t>
            </w:r>
            <w:r w:rsidRPr="004059D5">
              <w:rPr>
                <w:rFonts w:ascii="Arial" w:hAnsi="Arial" w:cs="Arial"/>
                <w:sz w:val="20"/>
                <w:szCs w:val="20"/>
              </w:rPr>
              <w:t>on issues related to the Pandemic Emergency Financing Facility (PEF) and the Global Preparedness Monitoring Board (GPMB). In 2018, the group</w:t>
            </w:r>
            <w:r w:rsidRPr="004059D5">
              <w:rPr>
                <w:rFonts w:ascii="Arial" w:hAnsi="Arial" w:cs="Arial"/>
                <w:spacing w:val="-30"/>
                <w:sz w:val="20"/>
                <w:szCs w:val="20"/>
              </w:rPr>
              <w:t xml:space="preserve"> </w:t>
            </w:r>
            <w:r w:rsidRPr="004059D5">
              <w:rPr>
                <w:rFonts w:ascii="Arial" w:hAnsi="Arial" w:cs="Arial"/>
                <w:sz w:val="20"/>
                <w:szCs w:val="20"/>
              </w:rPr>
              <w:t>provided independent</w:t>
            </w:r>
            <w:r w:rsidRPr="004059D5">
              <w:rPr>
                <w:rFonts w:ascii="Arial" w:hAnsi="Arial" w:cs="Arial"/>
                <w:spacing w:val="-2"/>
                <w:sz w:val="20"/>
                <w:szCs w:val="20"/>
              </w:rPr>
              <w:t xml:space="preserve"> </w:t>
            </w:r>
            <w:r w:rsidRPr="004059D5">
              <w:rPr>
                <w:rFonts w:ascii="Arial" w:hAnsi="Arial" w:cs="Arial"/>
                <w:sz w:val="20"/>
                <w:szCs w:val="20"/>
              </w:rPr>
              <w:t>informal</w:t>
            </w:r>
            <w:r w:rsidRPr="004059D5">
              <w:rPr>
                <w:rFonts w:ascii="Arial" w:hAnsi="Arial" w:cs="Arial"/>
                <w:spacing w:val="-4"/>
                <w:sz w:val="20"/>
                <w:szCs w:val="20"/>
              </w:rPr>
              <w:t xml:space="preserve"> </w:t>
            </w:r>
            <w:r w:rsidRPr="004059D5">
              <w:rPr>
                <w:rFonts w:ascii="Arial" w:hAnsi="Arial" w:cs="Arial"/>
                <w:sz w:val="20"/>
                <w:szCs w:val="20"/>
              </w:rPr>
              <w:t>expert</w:t>
            </w:r>
            <w:r w:rsidRPr="004059D5">
              <w:rPr>
                <w:rFonts w:ascii="Arial" w:hAnsi="Arial" w:cs="Arial"/>
                <w:spacing w:val="-1"/>
                <w:sz w:val="20"/>
                <w:szCs w:val="20"/>
              </w:rPr>
              <w:t xml:space="preserve"> </w:t>
            </w:r>
            <w:r w:rsidRPr="004059D5">
              <w:rPr>
                <w:rFonts w:ascii="Arial" w:hAnsi="Arial" w:cs="Arial"/>
                <w:sz w:val="20"/>
                <w:szCs w:val="20"/>
              </w:rPr>
              <w:t>advice</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strategies</w:t>
            </w:r>
            <w:r w:rsidRPr="004059D5">
              <w:rPr>
                <w:rFonts w:ascii="Arial" w:hAnsi="Arial" w:cs="Arial"/>
                <w:spacing w:val="-4"/>
                <w:sz w:val="20"/>
                <w:szCs w:val="20"/>
              </w:rPr>
              <w:t xml:space="preserve"> </w:t>
            </w:r>
            <w:r w:rsidRPr="004059D5">
              <w:rPr>
                <w:rFonts w:ascii="Arial" w:hAnsi="Arial" w:cs="Arial"/>
                <w:sz w:val="20"/>
                <w:szCs w:val="20"/>
              </w:rPr>
              <w:t>to contain</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two</w:t>
            </w:r>
            <w:r w:rsidRPr="004059D5">
              <w:rPr>
                <w:rFonts w:ascii="Arial" w:hAnsi="Arial" w:cs="Arial"/>
                <w:spacing w:val="-2"/>
                <w:sz w:val="20"/>
                <w:szCs w:val="20"/>
              </w:rPr>
              <w:t xml:space="preserve"> </w:t>
            </w:r>
            <w:r w:rsidRPr="004059D5">
              <w:rPr>
                <w:rFonts w:ascii="Arial" w:hAnsi="Arial" w:cs="Arial"/>
                <w:sz w:val="20"/>
                <w:szCs w:val="20"/>
              </w:rPr>
              <w:t>Ebola</w:t>
            </w:r>
            <w:r w:rsidRPr="004059D5">
              <w:rPr>
                <w:rFonts w:ascii="Arial" w:hAnsi="Arial" w:cs="Arial"/>
                <w:spacing w:val="-4"/>
                <w:sz w:val="20"/>
                <w:szCs w:val="20"/>
              </w:rPr>
              <w:t xml:space="preserve"> </w:t>
            </w:r>
            <w:r w:rsidRPr="004059D5">
              <w:rPr>
                <w:rFonts w:ascii="Arial" w:hAnsi="Arial" w:cs="Arial"/>
                <w:sz w:val="20"/>
                <w:szCs w:val="20"/>
              </w:rPr>
              <w:t>outbreaks</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DRC</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recommendations</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whether</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convene</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Emergency Committee.</w:t>
            </w:r>
          </w:p>
          <w:p w14:paraId="564637D9" w14:textId="77777777" w:rsidR="00DA05CD" w:rsidRPr="004059D5" w:rsidRDefault="00DA05CD" w:rsidP="000D0E47">
            <w:pPr>
              <w:pStyle w:val="TableParagraph"/>
              <w:numPr>
                <w:ilvl w:val="0"/>
                <w:numId w:val="17"/>
              </w:numPr>
              <w:tabs>
                <w:tab w:val="left" w:pos="824"/>
              </w:tabs>
              <w:ind w:right="345"/>
              <w:rPr>
                <w:rFonts w:ascii="Arial" w:eastAsia="Calibri" w:hAnsi="Arial" w:cs="Arial"/>
                <w:sz w:val="20"/>
                <w:szCs w:val="20"/>
              </w:rPr>
            </w:pPr>
            <w:r w:rsidRPr="004059D5">
              <w:rPr>
                <w:rFonts w:ascii="Arial" w:hAnsi="Arial" w:cs="Arial"/>
                <w:sz w:val="20"/>
                <w:szCs w:val="20"/>
              </w:rPr>
              <w:t>Other</w:t>
            </w:r>
            <w:r w:rsidRPr="004059D5">
              <w:rPr>
                <w:rFonts w:ascii="Arial" w:hAnsi="Arial" w:cs="Arial"/>
                <w:spacing w:val="-2"/>
                <w:sz w:val="20"/>
                <w:szCs w:val="20"/>
              </w:rPr>
              <w:t xml:space="preserve"> </w:t>
            </w:r>
            <w:r w:rsidRPr="004059D5">
              <w:rPr>
                <w:rFonts w:ascii="Arial" w:hAnsi="Arial" w:cs="Arial"/>
                <w:sz w:val="20"/>
                <w:szCs w:val="20"/>
              </w:rPr>
              <w:t>innovations</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pipeline</w:t>
            </w:r>
            <w:r w:rsidRPr="004059D5">
              <w:rPr>
                <w:rFonts w:ascii="Arial" w:hAnsi="Arial" w:cs="Arial"/>
                <w:spacing w:val="-2"/>
                <w:sz w:val="20"/>
                <w:szCs w:val="20"/>
              </w:rPr>
              <w:t xml:space="preserve"> </w:t>
            </w:r>
            <w:r w:rsidRPr="004059D5">
              <w:rPr>
                <w:rFonts w:ascii="Arial" w:hAnsi="Arial" w:cs="Arial"/>
                <w:sz w:val="20"/>
                <w:szCs w:val="20"/>
              </w:rPr>
              <w:t>include</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2"/>
                <w:sz w:val="20"/>
                <w:szCs w:val="20"/>
              </w:rPr>
              <w:t xml:space="preserve"> </w:t>
            </w:r>
            <w:r w:rsidRPr="004059D5">
              <w:rPr>
                <w:rFonts w:ascii="Arial" w:hAnsi="Arial" w:cs="Arial"/>
                <w:sz w:val="20"/>
                <w:szCs w:val="20"/>
              </w:rPr>
              <w:t>potential</w:t>
            </w:r>
            <w:r w:rsidRPr="004059D5">
              <w:rPr>
                <w:rFonts w:ascii="Arial" w:hAnsi="Arial" w:cs="Arial"/>
                <w:spacing w:val="-3"/>
                <w:sz w:val="20"/>
                <w:szCs w:val="20"/>
              </w:rPr>
              <w:t xml:space="preserve"> </w:t>
            </w:r>
            <w:r w:rsidRPr="004059D5">
              <w:rPr>
                <w:rFonts w:ascii="Arial" w:hAnsi="Arial" w:cs="Arial"/>
                <w:sz w:val="20"/>
                <w:szCs w:val="20"/>
              </w:rPr>
              <w:t>antiviral</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Monkeypox</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discussion</w:t>
            </w:r>
            <w:r w:rsidRPr="004059D5">
              <w:rPr>
                <w:rFonts w:ascii="Arial" w:hAnsi="Arial" w:cs="Arial"/>
                <w:spacing w:val="-5"/>
                <w:sz w:val="20"/>
                <w:szCs w:val="20"/>
              </w:rPr>
              <w:t xml:space="preserve"> </w:t>
            </w:r>
            <w:r w:rsidRPr="004059D5">
              <w:rPr>
                <w:rFonts w:ascii="Arial" w:hAnsi="Arial" w:cs="Arial"/>
                <w:sz w:val="20"/>
                <w:szCs w:val="20"/>
              </w:rPr>
              <w:t>on</w:t>
            </w:r>
            <w:r w:rsidRPr="004059D5">
              <w:rPr>
                <w:rFonts w:ascii="Arial" w:hAnsi="Arial" w:cs="Arial"/>
                <w:spacing w:val="1"/>
                <w:sz w:val="20"/>
                <w:szCs w:val="20"/>
              </w:rPr>
              <w:t xml:space="preserve"> </w:t>
            </w:r>
            <w:r w:rsidRPr="004059D5">
              <w:rPr>
                <w:rFonts w:ascii="Arial" w:hAnsi="Arial" w:cs="Arial"/>
                <w:sz w:val="20"/>
                <w:szCs w:val="20"/>
              </w:rPr>
              <w:t>global</w:t>
            </w:r>
            <w:r w:rsidRPr="004059D5">
              <w:rPr>
                <w:rFonts w:ascii="Arial" w:hAnsi="Arial" w:cs="Arial"/>
                <w:spacing w:val="-2"/>
                <w:sz w:val="20"/>
                <w:szCs w:val="20"/>
              </w:rPr>
              <w:t xml:space="preserve"> </w:t>
            </w:r>
            <w:r w:rsidRPr="004059D5">
              <w:rPr>
                <w:rFonts w:ascii="Arial" w:hAnsi="Arial" w:cs="Arial"/>
                <w:sz w:val="20"/>
                <w:szCs w:val="20"/>
              </w:rPr>
              <w:t>mechanisms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access</w:t>
            </w:r>
            <w:r w:rsidRPr="004059D5">
              <w:rPr>
                <w:rFonts w:ascii="Arial" w:hAnsi="Arial" w:cs="Arial"/>
                <w:spacing w:val="-5"/>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benefit</w:t>
            </w:r>
            <w:r w:rsidRPr="004059D5">
              <w:rPr>
                <w:rFonts w:ascii="Arial" w:hAnsi="Arial" w:cs="Arial"/>
                <w:spacing w:val="-2"/>
                <w:sz w:val="20"/>
                <w:szCs w:val="20"/>
              </w:rPr>
              <w:t xml:space="preserve"> </w:t>
            </w:r>
            <w:r w:rsidRPr="004059D5">
              <w:rPr>
                <w:rFonts w:ascii="Arial" w:hAnsi="Arial" w:cs="Arial"/>
                <w:sz w:val="20"/>
                <w:szCs w:val="20"/>
              </w:rPr>
              <w:t>sharing</w:t>
            </w:r>
            <w:r w:rsidRPr="004059D5">
              <w:rPr>
                <w:rFonts w:ascii="Arial" w:hAnsi="Arial" w:cs="Arial"/>
                <w:spacing w:val="-3"/>
                <w:sz w:val="20"/>
                <w:szCs w:val="20"/>
              </w:rPr>
              <w:t xml:space="preserve"> </w:t>
            </w:r>
            <w:r w:rsidRPr="004059D5">
              <w:rPr>
                <w:rFonts w:ascii="Arial" w:hAnsi="Arial" w:cs="Arial"/>
                <w:sz w:val="20"/>
                <w:szCs w:val="20"/>
              </w:rPr>
              <w:t>(influenza</w:t>
            </w:r>
            <w:r w:rsidRPr="004059D5">
              <w:rPr>
                <w:rFonts w:ascii="Arial" w:hAnsi="Arial" w:cs="Arial"/>
                <w:spacing w:val="-2"/>
                <w:sz w:val="20"/>
                <w:szCs w:val="20"/>
              </w:rPr>
              <w:t xml:space="preserve"> </w:t>
            </w:r>
            <w:r w:rsidRPr="004059D5">
              <w:rPr>
                <w:rFonts w:ascii="Arial" w:hAnsi="Arial" w:cs="Arial"/>
                <w:sz w:val="20"/>
                <w:szCs w:val="20"/>
              </w:rPr>
              <w:t>and beyond).</w:t>
            </w:r>
          </w:p>
          <w:p w14:paraId="5ED954E0" w14:textId="77777777" w:rsidR="00DA05CD" w:rsidRPr="004059D5" w:rsidRDefault="00DA05CD" w:rsidP="000D0E47">
            <w:pPr>
              <w:pStyle w:val="TableParagraph"/>
              <w:numPr>
                <w:ilvl w:val="0"/>
                <w:numId w:val="17"/>
              </w:numPr>
              <w:tabs>
                <w:tab w:val="left" w:pos="824"/>
              </w:tabs>
              <w:ind w:right="969"/>
              <w:rPr>
                <w:rFonts w:ascii="Arial" w:eastAsia="Calibri" w:hAnsi="Arial" w:cs="Arial"/>
                <w:sz w:val="20"/>
                <w:szCs w:val="20"/>
              </w:rPr>
            </w:pPr>
            <w:r w:rsidRPr="004059D5">
              <w:rPr>
                <w:rFonts w:ascii="Arial" w:hAnsi="Arial" w:cs="Arial"/>
                <w:sz w:val="20"/>
                <w:szCs w:val="20"/>
              </w:rPr>
              <w:t>A</w:t>
            </w:r>
            <w:r w:rsidRPr="004059D5">
              <w:rPr>
                <w:rFonts w:ascii="Arial" w:hAnsi="Arial" w:cs="Arial"/>
                <w:spacing w:val="-2"/>
                <w:sz w:val="20"/>
                <w:szCs w:val="20"/>
              </w:rPr>
              <w:t xml:space="preserve"> </w:t>
            </w:r>
            <w:r w:rsidRPr="004059D5">
              <w:rPr>
                <w:rFonts w:ascii="Arial" w:hAnsi="Arial" w:cs="Arial"/>
                <w:sz w:val="20"/>
                <w:szCs w:val="20"/>
              </w:rPr>
              <w:t>demonstration</w:t>
            </w:r>
            <w:r w:rsidRPr="004059D5">
              <w:rPr>
                <w:rFonts w:ascii="Arial" w:hAnsi="Arial" w:cs="Arial"/>
                <w:spacing w:val="-5"/>
                <w:sz w:val="20"/>
                <w:szCs w:val="20"/>
              </w:rPr>
              <w:t xml:space="preserve"> </w:t>
            </w:r>
            <w:r w:rsidRPr="004059D5">
              <w:rPr>
                <w:rFonts w:ascii="Arial" w:hAnsi="Arial" w:cs="Arial"/>
                <w:sz w:val="20"/>
                <w:szCs w:val="20"/>
              </w:rPr>
              <w:t>tool</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forecast</w:t>
            </w:r>
            <w:r w:rsidRPr="004059D5">
              <w:rPr>
                <w:rFonts w:ascii="Arial" w:hAnsi="Arial" w:cs="Arial"/>
                <w:spacing w:val="-4"/>
                <w:sz w:val="20"/>
                <w:szCs w:val="20"/>
              </w:rPr>
              <w:t xml:space="preserve"> </w:t>
            </w:r>
            <w:r w:rsidRPr="004059D5">
              <w:rPr>
                <w:rFonts w:ascii="Arial" w:hAnsi="Arial" w:cs="Arial"/>
                <w:sz w:val="20"/>
                <w:szCs w:val="20"/>
              </w:rPr>
              <w:t>cholera</w:t>
            </w:r>
            <w:r w:rsidRPr="004059D5">
              <w:rPr>
                <w:rFonts w:ascii="Arial" w:hAnsi="Arial" w:cs="Arial"/>
                <w:spacing w:val="-3"/>
                <w:sz w:val="20"/>
                <w:szCs w:val="20"/>
              </w:rPr>
              <w:t xml:space="preserve"> </w:t>
            </w:r>
            <w:r w:rsidRPr="004059D5">
              <w:rPr>
                <w:rFonts w:ascii="Arial" w:hAnsi="Arial" w:cs="Arial"/>
                <w:sz w:val="20"/>
                <w:szCs w:val="20"/>
              </w:rPr>
              <w:t>epidemics</w:t>
            </w:r>
            <w:r w:rsidRPr="004059D5">
              <w:rPr>
                <w:rFonts w:ascii="Arial" w:hAnsi="Arial" w:cs="Arial"/>
                <w:spacing w:val="-5"/>
                <w:sz w:val="20"/>
                <w:szCs w:val="20"/>
              </w:rPr>
              <w:t xml:space="preserve"> </w:t>
            </w:r>
            <w:r w:rsidRPr="004059D5">
              <w:rPr>
                <w:rFonts w:ascii="Arial" w:hAnsi="Arial" w:cs="Arial"/>
                <w:sz w:val="20"/>
                <w:szCs w:val="20"/>
              </w:rPr>
              <w:t>has</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successfully</w:t>
            </w:r>
            <w:r w:rsidRPr="004059D5">
              <w:rPr>
                <w:rFonts w:ascii="Arial" w:hAnsi="Arial" w:cs="Arial"/>
                <w:spacing w:val="-2"/>
                <w:sz w:val="20"/>
                <w:szCs w:val="20"/>
              </w:rPr>
              <w:t xml:space="preserve"> </w:t>
            </w:r>
            <w:r w:rsidRPr="004059D5">
              <w:rPr>
                <w:rFonts w:ascii="Arial" w:hAnsi="Arial" w:cs="Arial"/>
                <w:sz w:val="20"/>
                <w:szCs w:val="20"/>
              </w:rPr>
              <w:t>developed.</w:t>
            </w:r>
            <w:r w:rsidRPr="004059D5">
              <w:rPr>
                <w:rFonts w:ascii="Arial" w:hAnsi="Arial" w:cs="Arial"/>
                <w:spacing w:val="-3"/>
                <w:sz w:val="20"/>
                <w:szCs w:val="20"/>
              </w:rPr>
              <w:t xml:space="preserve"> </w:t>
            </w:r>
            <w:r w:rsidRPr="004059D5">
              <w:rPr>
                <w:rFonts w:ascii="Arial" w:hAnsi="Arial" w:cs="Arial"/>
                <w:sz w:val="20"/>
                <w:szCs w:val="20"/>
              </w:rPr>
              <w:t>This</w:t>
            </w:r>
            <w:r w:rsidRPr="004059D5">
              <w:rPr>
                <w:rFonts w:ascii="Arial" w:hAnsi="Arial" w:cs="Arial"/>
                <w:spacing w:val="-2"/>
                <w:sz w:val="20"/>
                <w:szCs w:val="20"/>
              </w:rPr>
              <w:t xml:space="preserve"> </w:t>
            </w:r>
            <w:r w:rsidRPr="004059D5">
              <w:rPr>
                <w:rFonts w:ascii="Arial" w:hAnsi="Arial" w:cs="Arial"/>
                <w:sz w:val="20"/>
                <w:szCs w:val="20"/>
              </w:rPr>
              <w:t>tool</w:t>
            </w:r>
            <w:r w:rsidRPr="004059D5">
              <w:rPr>
                <w:rFonts w:ascii="Arial" w:hAnsi="Arial" w:cs="Arial"/>
                <w:spacing w:val="-1"/>
                <w:sz w:val="20"/>
                <w:szCs w:val="20"/>
              </w:rPr>
              <w:t xml:space="preserve"> </w:t>
            </w:r>
            <w:r w:rsidRPr="004059D5">
              <w:rPr>
                <w:rFonts w:ascii="Arial" w:hAnsi="Arial" w:cs="Arial"/>
                <w:sz w:val="20"/>
                <w:szCs w:val="20"/>
              </w:rPr>
              <w:t>can</w:t>
            </w:r>
            <w:r w:rsidRPr="004059D5">
              <w:rPr>
                <w:rFonts w:ascii="Arial" w:hAnsi="Arial" w:cs="Arial"/>
                <w:spacing w:val="-3"/>
                <w:sz w:val="20"/>
                <w:szCs w:val="20"/>
              </w:rPr>
              <w:t xml:space="preserve"> </w:t>
            </w:r>
            <w:r w:rsidRPr="004059D5">
              <w:rPr>
                <w:rFonts w:ascii="Arial" w:hAnsi="Arial" w:cs="Arial"/>
                <w:sz w:val="20"/>
                <w:szCs w:val="20"/>
              </w:rPr>
              <w:t>be</w:t>
            </w:r>
            <w:r w:rsidRPr="004059D5">
              <w:rPr>
                <w:rFonts w:ascii="Arial" w:hAnsi="Arial" w:cs="Arial"/>
                <w:spacing w:val="-4"/>
                <w:sz w:val="20"/>
                <w:szCs w:val="20"/>
              </w:rPr>
              <w:t xml:space="preserve"> </w:t>
            </w:r>
            <w:r w:rsidRPr="004059D5">
              <w:rPr>
                <w:rFonts w:ascii="Arial" w:hAnsi="Arial" w:cs="Arial"/>
                <w:sz w:val="20"/>
                <w:szCs w:val="20"/>
              </w:rPr>
              <w:t>used</w:t>
            </w:r>
            <w:r w:rsidRPr="004059D5">
              <w:rPr>
                <w:rFonts w:ascii="Arial" w:hAnsi="Arial" w:cs="Arial"/>
                <w:spacing w:val="-2"/>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improve</w:t>
            </w:r>
            <w:r w:rsidRPr="004059D5">
              <w:rPr>
                <w:rFonts w:ascii="Arial" w:hAnsi="Arial" w:cs="Arial"/>
                <w:spacing w:val="-2"/>
                <w:sz w:val="20"/>
                <w:szCs w:val="20"/>
              </w:rPr>
              <w:t xml:space="preserve"> </w:t>
            </w:r>
            <w:r w:rsidRPr="004059D5">
              <w:rPr>
                <w:rFonts w:ascii="Arial" w:hAnsi="Arial" w:cs="Arial"/>
                <w:sz w:val="20"/>
                <w:szCs w:val="20"/>
              </w:rPr>
              <w:t>preparedness</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5"/>
                <w:sz w:val="20"/>
                <w:szCs w:val="20"/>
              </w:rPr>
              <w:t xml:space="preserve"> </w:t>
            </w:r>
            <w:r w:rsidRPr="004059D5">
              <w:rPr>
                <w:rFonts w:ascii="Arial" w:hAnsi="Arial" w:cs="Arial"/>
                <w:sz w:val="20"/>
                <w:szCs w:val="20"/>
              </w:rPr>
              <w:t>countries</w:t>
            </w:r>
            <w:r w:rsidRPr="004059D5">
              <w:rPr>
                <w:rFonts w:ascii="Arial" w:hAnsi="Arial" w:cs="Arial"/>
                <w:spacing w:val="-2"/>
                <w:sz w:val="20"/>
                <w:szCs w:val="20"/>
              </w:rPr>
              <w:t xml:space="preserve"> </w:t>
            </w:r>
            <w:r w:rsidRPr="004059D5">
              <w:rPr>
                <w:rFonts w:ascii="Arial" w:hAnsi="Arial" w:cs="Arial"/>
                <w:sz w:val="20"/>
                <w:szCs w:val="20"/>
              </w:rPr>
              <w:t>against</w:t>
            </w:r>
            <w:r w:rsidRPr="004059D5">
              <w:rPr>
                <w:rFonts w:ascii="Arial" w:hAnsi="Arial" w:cs="Arial"/>
                <w:spacing w:val="-1"/>
                <w:sz w:val="20"/>
                <w:szCs w:val="20"/>
              </w:rPr>
              <w:t xml:space="preserve"> </w:t>
            </w:r>
            <w:r w:rsidRPr="004059D5">
              <w:rPr>
                <w:rFonts w:ascii="Arial" w:hAnsi="Arial" w:cs="Arial"/>
                <w:sz w:val="20"/>
                <w:szCs w:val="20"/>
              </w:rPr>
              <w:t>recurring</w:t>
            </w:r>
            <w:r w:rsidRPr="004059D5">
              <w:rPr>
                <w:rFonts w:ascii="Arial" w:hAnsi="Arial" w:cs="Arial"/>
                <w:spacing w:val="-1"/>
                <w:sz w:val="20"/>
                <w:szCs w:val="20"/>
              </w:rPr>
              <w:t xml:space="preserve"> </w:t>
            </w:r>
            <w:r w:rsidRPr="004059D5">
              <w:rPr>
                <w:rFonts w:ascii="Arial" w:hAnsi="Arial" w:cs="Arial"/>
                <w:sz w:val="20"/>
                <w:szCs w:val="20"/>
              </w:rPr>
              <w:t>outbreaks.</w:t>
            </w:r>
          </w:p>
          <w:p w14:paraId="5299F56F" w14:textId="77777777" w:rsidR="00152616" w:rsidRPr="004059D5" w:rsidRDefault="00152616" w:rsidP="000D0E47">
            <w:pPr>
              <w:pStyle w:val="TableParagraph"/>
              <w:numPr>
                <w:ilvl w:val="0"/>
                <w:numId w:val="17"/>
              </w:numPr>
              <w:tabs>
                <w:tab w:val="left" w:pos="824"/>
              </w:tabs>
              <w:ind w:right="969"/>
              <w:rPr>
                <w:rFonts w:ascii="Arial" w:eastAsia="Calibri" w:hAnsi="Arial" w:cs="Arial"/>
                <w:sz w:val="20"/>
                <w:szCs w:val="20"/>
              </w:rPr>
            </w:pPr>
            <w:r w:rsidRPr="004059D5">
              <w:rPr>
                <w:rFonts w:ascii="Arial" w:eastAsia="Calibri" w:hAnsi="Arial" w:cs="Arial"/>
                <w:sz w:val="20"/>
                <w:szCs w:val="20"/>
              </w:rPr>
              <w:t xml:space="preserve">WHO developed the first game-based table top exercise for deployment of pandemic influenza vaccine which has been piloted in three </w:t>
            </w:r>
            <w:proofErr w:type="gramStart"/>
            <w:r w:rsidRPr="004059D5">
              <w:rPr>
                <w:rFonts w:ascii="Arial" w:eastAsia="Calibri" w:hAnsi="Arial" w:cs="Arial"/>
                <w:sz w:val="20"/>
                <w:szCs w:val="20"/>
              </w:rPr>
              <w:t>regions</w:t>
            </w:r>
            <w:proofErr w:type="gramEnd"/>
          </w:p>
          <w:p w14:paraId="776977EA" w14:textId="77777777" w:rsidR="00152616" w:rsidRPr="004059D5" w:rsidRDefault="00152616" w:rsidP="000D0E47">
            <w:pPr>
              <w:pStyle w:val="TableParagraph"/>
              <w:numPr>
                <w:ilvl w:val="0"/>
                <w:numId w:val="17"/>
              </w:numPr>
              <w:tabs>
                <w:tab w:val="left" w:pos="824"/>
              </w:tabs>
              <w:ind w:right="969"/>
              <w:rPr>
                <w:rFonts w:ascii="Arial" w:eastAsia="Calibri" w:hAnsi="Arial" w:cs="Arial"/>
                <w:sz w:val="20"/>
                <w:szCs w:val="20"/>
              </w:rPr>
            </w:pPr>
            <w:r w:rsidRPr="004059D5">
              <w:rPr>
                <w:rFonts w:ascii="Arial" w:eastAsia="Calibri" w:hAnsi="Arial" w:cs="Arial"/>
                <w:sz w:val="20"/>
                <w:szCs w:val="20"/>
              </w:rPr>
              <w:t>For the COVID-19 pandemic, the WHO Information Network for Epidemics (EPI-WIN) was established to fight misinformation, rumors and myths, as well as establishing trusted sources of information by establishing multi-partner amplification partnerships.</w:t>
            </w:r>
          </w:p>
          <w:p w14:paraId="242A4EFC" w14:textId="77777777" w:rsidR="00E8523A" w:rsidRPr="004059D5" w:rsidRDefault="00E8523A" w:rsidP="000C1669">
            <w:pPr>
              <w:rPr>
                <w:rFonts w:ascii="Arial" w:hAnsi="Arial" w:cs="Arial"/>
                <w:sz w:val="20"/>
                <w:szCs w:val="20"/>
              </w:rPr>
            </w:pPr>
          </w:p>
          <w:p w14:paraId="0624E082"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Prevention</w:t>
            </w:r>
            <w:r w:rsidRPr="004059D5">
              <w:rPr>
                <w:rFonts w:ascii="Arial" w:hAnsi="Arial" w:cs="Arial"/>
                <w:b/>
                <w:spacing w:val="-8"/>
                <w:sz w:val="20"/>
                <w:szCs w:val="20"/>
              </w:rPr>
              <w:t xml:space="preserve"> </w:t>
            </w:r>
            <w:r w:rsidRPr="004059D5">
              <w:rPr>
                <w:rFonts w:ascii="Arial" w:hAnsi="Arial" w:cs="Arial"/>
                <w:b/>
                <w:sz w:val="20"/>
                <w:szCs w:val="20"/>
              </w:rPr>
              <w:t>strategies</w:t>
            </w:r>
          </w:p>
          <w:p w14:paraId="4FC58F3A" w14:textId="77777777" w:rsidR="00CA6FC7" w:rsidRPr="004059D5" w:rsidRDefault="00CA6FC7" w:rsidP="00CA6FC7">
            <w:pPr>
              <w:pStyle w:val="TableParagraph"/>
              <w:ind w:left="103" w:right="189"/>
              <w:rPr>
                <w:rFonts w:ascii="Arial" w:hAnsi="Arial" w:cs="Arial"/>
                <w:sz w:val="20"/>
                <w:szCs w:val="20"/>
              </w:rPr>
            </w:pPr>
            <w:r w:rsidRPr="004059D5">
              <w:rPr>
                <w:rFonts w:ascii="Arial" w:hAnsi="Arial" w:cs="Arial"/>
                <w:sz w:val="20"/>
                <w:szCs w:val="20"/>
              </w:rPr>
              <w:t>The Secretariat develops global strategies for the prevention and control of epidemic-prone diseases, together with partners from a wide range of fields to bring together all globally available resources and scale these strategies to the regional and country levels, protecting billions of people.</w:t>
            </w:r>
          </w:p>
          <w:p w14:paraId="69148028" w14:textId="77777777" w:rsidR="00CA6FC7" w:rsidRPr="004059D5" w:rsidRDefault="00CA6FC7" w:rsidP="00CA6FC7">
            <w:pPr>
              <w:pStyle w:val="TableParagraph"/>
              <w:ind w:left="103" w:right="189"/>
              <w:rPr>
                <w:rFonts w:ascii="Arial" w:hAnsi="Arial" w:cs="Arial"/>
                <w:sz w:val="20"/>
                <w:szCs w:val="20"/>
              </w:rPr>
            </w:pPr>
          </w:p>
          <w:p w14:paraId="52856170" w14:textId="77777777" w:rsidR="00CA6FC7" w:rsidRPr="004059D5" w:rsidRDefault="00CA6FC7" w:rsidP="000D0E47">
            <w:pPr>
              <w:pStyle w:val="TableParagraph"/>
              <w:numPr>
                <w:ilvl w:val="0"/>
                <w:numId w:val="25"/>
              </w:numPr>
              <w:ind w:right="189"/>
              <w:rPr>
                <w:rFonts w:ascii="Arial" w:hAnsi="Arial" w:cs="Arial"/>
                <w:sz w:val="20"/>
                <w:szCs w:val="20"/>
              </w:rPr>
            </w:pPr>
            <w:r w:rsidRPr="004059D5">
              <w:rPr>
                <w:rFonts w:ascii="Arial" w:hAnsi="Arial" w:cs="Arial"/>
                <w:sz w:val="20"/>
                <w:szCs w:val="20"/>
              </w:rPr>
              <w:t xml:space="preserve">CHOLERA: the “Ending cholera, a global roadmap to 2030” was adopted by the WHA in May and by the Regional Committee for Africa in October. Zambia and Zanzibar have formally launched comprehensive plans for cholera elimination, Bangladesh and Zimbabwe have finalized their plan and, while Ethiopia, Kenya, Mozambique, South Sudan and the United Republic of Tanzania Zimbabwe are currently developing their national cholera control plans along the lines set out in the Global Roadmap. In 2019 only, 23 million doses oral cholera vaccines had been shipped to 13 countries (totaling 60 million doses in 22 countries since 2013) </w:t>
            </w:r>
          </w:p>
          <w:p w14:paraId="61F7D689" w14:textId="77777777" w:rsidR="00CA6FC7" w:rsidRPr="004059D5" w:rsidRDefault="00CA6FC7" w:rsidP="000D0E47">
            <w:pPr>
              <w:pStyle w:val="TableParagraph"/>
              <w:numPr>
                <w:ilvl w:val="0"/>
                <w:numId w:val="25"/>
              </w:numPr>
              <w:ind w:right="189"/>
              <w:rPr>
                <w:rFonts w:ascii="Arial" w:hAnsi="Arial" w:cs="Arial"/>
                <w:sz w:val="20"/>
                <w:szCs w:val="20"/>
              </w:rPr>
            </w:pPr>
            <w:r w:rsidRPr="004059D5">
              <w:rPr>
                <w:rFonts w:ascii="Arial" w:hAnsi="Arial" w:cs="Arial"/>
                <w:sz w:val="20"/>
                <w:szCs w:val="20"/>
              </w:rPr>
              <w:t xml:space="preserve">YELLOW FEVER: The global strategy to eliminate yellow fever epidemics is in its third year of a ten-year plan. Vaccine supply has improved significantly, and it is estimated that 125 million people in Africa have been protected through a combination of routine, preventive and reactive campaigns to date. These numbers and the engagement of the African Region, </w:t>
            </w:r>
            <w:r w:rsidRPr="004059D5">
              <w:rPr>
                <w:rFonts w:ascii="Arial" w:hAnsi="Arial" w:cs="Arial"/>
                <w:sz w:val="20"/>
                <w:szCs w:val="20"/>
              </w:rPr>
              <w:lastRenderedPageBreak/>
              <w:t xml:space="preserve">the Region of the Americas and the Eastern Mediterranean Region, which are all affected by yellow fever with 40 high-risk countries, are unprecedented. </w:t>
            </w:r>
          </w:p>
          <w:p w14:paraId="7BEE1F3B" w14:textId="77777777" w:rsidR="00CA6FC7" w:rsidRPr="004059D5" w:rsidRDefault="00CA6FC7" w:rsidP="000D0E47">
            <w:pPr>
              <w:pStyle w:val="TableParagraph"/>
              <w:numPr>
                <w:ilvl w:val="0"/>
                <w:numId w:val="25"/>
              </w:numPr>
              <w:ind w:right="189"/>
              <w:rPr>
                <w:rFonts w:ascii="Arial" w:hAnsi="Arial" w:cs="Arial"/>
                <w:sz w:val="20"/>
                <w:szCs w:val="20"/>
              </w:rPr>
            </w:pPr>
            <w:r w:rsidRPr="004059D5">
              <w:rPr>
                <w:rFonts w:ascii="Arial" w:hAnsi="Arial" w:cs="Arial"/>
                <w:sz w:val="20"/>
                <w:szCs w:val="20"/>
              </w:rPr>
              <w:t xml:space="preserve">INFLUENZA: The Global Influenza Strategy 2019-2030 was launched in March 2019, following consultation with &gt;50 Member States. The strategy provides a framework for WHO, Member States and partners to approach influenza holistically through tailored national </w:t>
            </w:r>
            <w:proofErr w:type="spellStart"/>
            <w:r w:rsidRPr="004059D5">
              <w:rPr>
                <w:rFonts w:ascii="Arial" w:hAnsi="Arial" w:cs="Arial"/>
                <w:sz w:val="20"/>
                <w:szCs w:val="20"/>
              </w:rPr>
              <w:t>programmes</w:t>
            </w:r>
            <w:proofErr w:type="spellEnd"/>
            <w:r w:rsidRPr="004059D5">
              <w:rPr>
                <w:rFonts w:ascii="Arial" w:hAnsi="Arial" w:cs="Arial"/>
                <w:sz w:val="20"/>
                <w:szCs w:val="20"/>
              </w:rPr>
              <w:t xml:space="preserve"> – from surveillance to disease prevention and control – with the goal of strengthening seasonal, zoonotic, and pandemic </w:t>
            </w:r>
            <w:proofErr w:type="spellStart"/>
            <w:r w:rsidRPr="004059D5">
              <w:rPr>
                <w:rFonts w:ascii="Arial" w:hAnsi="Arial" w:cs="Arial"/>
                <w:sz w:val="20"/>
                <w:szCs w:val="20"/>
              </w:rPr>
              <w:t>preparedness.WHO</w:t>
            </w:r>
            <w:proofErr w:type="spellEnd"/>
            <w:r w:rsidRPr="004059D5">
              <w:rPr>
                <w:rFonts w:ascii="Arial" w:hAnsi="Arial" w:cs="Arial"/>
                <w:sz w:val="20"/>
                <w:szCs w:val="20"/>
              </w:rPr>
              <w:t xml:space="preserve"> has initiated implementation towards the strategy's two high-level outcomes for 2030: better global tools and stronger country capacities. In 2019, over 3 million specimens were collected by Global Influenza Surveillance and Response System laboratories, informing influenza vaccine strain selection and supporting influenza risk management. </w:t>
            </w:r>
            <w:proofErr w:type="gramStart"/>
            <w:r w:rsidRPr="004059D5">
              <w:rPr>
                <w:rFonts w:ascii="Arial" w:hAnsi="Arial" w:cs="Arial"/>
                <w:sz w:val="20"/>
                <w:szCs w:val="20"/>
              </w:rPr>
              <w:t>Also</w:t>
            </w:r>
            <w:proofErr w:type="gramEnd"/>
            <w:r w:rsidRPr="004059D5">
              <w:rPr>
                <w:rFonts w:ascii="Arial" w:hAnsi="Arial" w:cs="Arial"/>
                <w:sz w:val="20"/>
                <w:szCs w:val="20"/>
              </w:rPr>
              <w:t xml:space="preserve"> in 2019, it was estimated that more than 500 million people have been vaccinated against seasonal influenza. Through the implementation of the Pandemic Influenza Preparedness (PIP) Framework, WHO has secured approximately 10% of future global pandemic influenza vaccine production, which equates to &gt;400 million doses of pandemic vaccines based on 2015 estimates of global production capacities. WHO has also secured 10 million antiviral treatment courses in case of a </w:t>
            </w:r>
            <w:proofErr w:type="gramStart"/>
            <w:r w:rsidRPr="004059D5">
              <w:rPr>
                <w:rFonts w:ascii="Arial" w:hAnsi="Arial" w:cs="Arial"/>
                <w:sz w:val="20"/>
                <w:szCs w:val="20"/>
              </w:rPr>
              <w:t>pandemic.</w:t>
            </w:r>
            <w:proofErr w:type="gramEnd"/>
            <w:r w:rsidRPr="004059D5">
              <w:rPr>
                <w:rFonts w:ascii="Arial" w:hAnsi="Arial" w:cs="Arial"/>
                <w:sz w:val="20"/>
                <w:szCs w:val="20"/>
              </w:rPr>
              <w:t xml:space="preserve"> Since 2012, WHO has collected nearly US$ 200 million from the Pandemic Influenza Preparedness Partnership Contributions (PC), and those funds have been used to strengthen national preparedness capacities in 72 countries. Additional impact is foreseen at the country level with the PIP PC High Level Implementation Plan II, which was published in 208 and outlines the use of the funds through 2023.-</w:t>
            </w:r>
          </w:p>
          <w:p w14:paraId="793115FD" w14:textId="77777777" w:rsidR="00CA6FC7" w:rsidRPr="004059D5" w:rsidRDefault="00CA6FC7" w:rsidP="000D0E47">
            <w:pPr>
              <w:pStyle w:val="TableParagraph"/>
              <w:numPr>
                <w:ilvl w:val="0"/>
                <w:numId w:val="25"/>
              </w:numPr>
              <w:ind w:right="189"/>
              <w:rPr>
                <w:rFonts w:ascii="Arial" w:hAnsi="Arial" w:cs="Arial"/>
                <w:sz w:val="20"/>
                <w:szCs w:val="20"/>
              </w:rPr>
            </w:pPr>
            <w:r w:rsidRPr="004059D5">
              <w:rPr>
                <w:rFonts w:ascii="Arial" w:hAnsi="Arial" w:cs="Arial"/>
                <w:sz w:val="20"/>
                <w:szCs w:val="20"/>
              </w:rPr>
              <w:t xml:space="preserve">MENINGITIS: Defeating Meningitis by 2030: A Roadmap was considered </w:t>
            </w:r>
            <w:proofErr w:type="spellStart"/>
            <w:r w:rsidRPr="004059D5">
              <w:rPr>
                <w:rFonts w:ascii="Arial" w:hAnsi="Arial" w:cs="Arial"/>
                <w:sz w:val="20"/>
                <w:szCs w:val="20"/>
              </w:rPr>
              <w:t>favourably</w:t>
            </w:r>
            <w:proofErr w:type="spellEnd"/>
            <w:r w:rsidRPr="004059D5">
              <w:rPr>
                <w:rFonts w:ascii="Arial" w:hAnsi="Arial" w:cs="Arial"/>
                <w:sz w:val="20"/>
                <w:szCs w:val="20"/>
              </w:rPr>
              <w:t xml:space="preserve"> by the Strategic and Technical Advisory Group for Infectious Hazards and by the Strategic Advisory Group of Experts. A platform for integrated surveillance has been set up and implementation is starting in the African Region. Validation of a meningitis rapid diagnostic test is under way. </w:t>
            </w:r>
          </w:p>
          <w:p w14:paraId="6B2578FA" w14:textId="77777777" w:rsidR="00CA6FC7" w:rsidRPr="004059D5" w:rsidRDefault="00CA6FC7" w:rsidP="00CA6FC7">
            <w:pPr>
              <w:pStyle w:val="TableParagraph"/>
              <w:ind w:left="103" w:right="189"/>
              <w:rPr>
                <w:rFonts w:ascii="Arial" w:hAnsi="Arial" w:cs="Arial"/>
                <w:sz w:val="20"/>
                <w:szCs w:val="20"/>
              </w:rPr>
            </w:pPr>
          </w:p>
          <w:p w14:paraId="179F0895" w14:textId="77777777" w:rsidR="00CA6FC7" w:rsidRPr="004059D5" w:rsidRDefault="00CA6FC7" w:rsidP="00CA6FC7">
            <w:pPr>
              <w:pStyle w:val="TableParagraph"/>
              <w:ind w:left="103" w:right="189"/>
              <w:rPr>
                <w:rFonts w:ascii="Arial" w:hAnsi="Arial" w:cs="Arial"/>
                <w:sz w:val="20"/>
                <w:szCs w:val="20"/>
              </w:rPr>
            </w:pPr>
            <w:r w:rsidRPr="004059D5">
              <w:rPr>
                <w:rFonts w:ascii="Arial" w:hAnsi="Arial" w:cs="Arial"/>
                <w:sz w:val="20"/>
                <w:szCs w:val="20"/>
              </w:rPr>
              <w:t xml:space="preserve">In addition, WHO is also the Secretariat for the governance of global emergency stockpiles, including the International Coordinating Group (ICG) on vaccine provision. In 2019, WHO deployed a total 17.5 million of doses of vaccines for emergency vaccinations through the ICG mechanism, saving millions of lives. </w:t>
            </w:r>
          </w:p>
          <w:p w14:paraId="4B18F60C" w14:textId="77777777" w:rsidR="00DA05CD" w:rsidRPr="004059D5" w:rsidRDefault="00DA05CD" w:rsidP="000C1669">
            <w:pPr>
              <w:pStyle w:val="TableParagraph"/>
              <w:rPr>
                <w:rFonts w:ascii="Arial" w:eastAsia="Times New Roman" w:hAnsi="Arial" w:cs="Arial"/>
                <w:sz w:val="20"/>
                <w:szCs w:val="20"/>
              </w:rPr>
            </w:pPr>
          </w:p>
          <w:p w14:paraId="17A413DC" w14:textId="77777777" w:rsidR="00DA05CD" w:rsidRPr="004059D5" w:rsidRDefault="00DA05CD" w:rsidP="000C1669">
            <w:pPr>
              <w:pStyle w:val="TableParagraph"/>
              <w:ind w:left="103"/>
              <w:rPr>
                <w:rFonts w:ascii="Arial" w:eastAsia="Calibri" w:hAnsi="Arial" w:cs="Arial"/>
                <w:sz w:val="20"/>
                <w:szCs w:val="20"/>
              </w:rPr>
            </w:pPr>
            <w:r w:rsidRPr="004059D5">
              <w:rPr>
                <w:rFonts w:ascii="Arial" w:hAnsi="Arial" w:cs="Arial"/>
                <w:b/>
                <w:sz w:val="20"/>
                <w:szCs w:val="20"/>
              </w:rPr>
              <w:t>Emerging and re-emerging diseases: support to prevention, risk assessment, preparedness and</w:t>
            </w:r>
            <w:r w:rsidRPr="004059D5">
              <w:rPr>
                <w:rFonts w:ascii="Arial" w:hAnsi="Arial" w:cs="Arial"/>
                <w:b/>
                <w:spacing w:val="14"/>
                <w:sz w:val="20"/>
                <w:szCs w:val="20"/>
              </w:rPr>
              <w:t xml:space="preserve"> </w:t>
            </w:r>
            <w:r w:rsidRPr="004059D5">
              <w:rPr>
                <w:rFonts w:ascii="Arial" w:hAnsi="Arial" w:cs="Arial"/>
                <w:b/>
                <w:sz w:val="20"/>
                <w:szCs w:val="20"/>
              </w:rPr>
              <w:t>response</w:t>
            </w:r>
          </w:p>
          <w:p w14:paraId="0C9AAF2C" w14:textId="77777777" w:rsidR="00DA05CD" w:rsidRPr="004059D5" w:rsidRDefault="00DA05CD" w:rsidP="000D0E47">
            <w:pPr>
              <w:pStyle w:val="TableParagraph"/>
              <w:numPr>
                <w:ilvl w:val="0"/>
                <w:numId w:val="18"/>
              </w:numPr>
              <w:tabs>
                <w:tab w:val="left" w:pos="824"/>
              </w:tabs>
              <w:ind w:right="890"/>
              <w:rPr>
                <w:rFonts w:ascii="Arial" w:eastAsia="Calibri" w:hAnsi="Arial" w:cs="Arial"/>
                <w:sz w:val="20"/>
                <w:szCs w:val="20"/>
              </w:rPr>
            </w:pPr>
            <w:r w:rsidRPr="004059D5">
              <w:rPr>
                <w:rFonts w:ascii="Arial" w:hAnsi="Arial" w:cs="Arial"/>
                <w:sz w:val="20"/>
                <w:szCs w:val="20"/>
              </w:rPr>
              <w:t>EBOLA:</w:t>
            </w:r>
            <w:r w:rsidRPr="004059D5">
              <w:rPr>
                <w:rFonts w:ascii="Arial" w:hAnsi="Arial" w:cs="Arial"/>
                <w:spacing w:val="-1"/>
                <w:sz w:val="20"/>
                <w:szCs w:val="20"/>
              </w:rPr>
              <w:t xml:space="preserve"> </w:t>
            </w:r>
            <w:r w:rsidRPr="004059D5">
              <w:rPr>
                <w:rFonts w:ascii="Arial" w:hAnsi="Arial" w:cs="Arial"/>
                <w:sz w:val="20"/>
                <w:szCs w:val="20"/>
              </w:rPr>
              <w:t>deployment</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expertise</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support</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Ebola</w:t>
            </w:r>
            <w:r w:rsidRPr="004059D5">
              <w:rPr>
                <w:rFonts w:ascii="Arial" w:hAnsi="Arial" w:cs="Arial"/>
                <w:spacing w:val="-4"/>
                <w:sz w:val="20"/>
                <w:szCs w:val="20"/>
              </w:rPr>
              <w:t xml:space="preserve"> </w:t>
            </w:r>
            <w:r w:rsidRPr="004059D5">
              <w:rPr>
                <w:rFonts w:ascii="Arial" w:hAnsi="Arial" w:cs="Arial"/>
                <w:sz w:val="20"/>
                <w:szCs w:val="20"/>
              </w:rPr>
              <w:t>outbreaks</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DRC,</w:t>
            </w:r>
            <w:r w:rsidRPr="004059D5">
              <w:rPr>
                <w:rFonts w:ascii="Arial" w:hAnsi="Arial" w:cs="Arial"/>
                <w:spacing w:val="-1"/>
                <w:sz w:val="20"/>
                <w:szCs w:val="20"/>
              </w:rPr>
              <w:t xml:space="preserve"> </w:t>
            </w:r>
            <w:r w:rsidRPr="004059D5">
              <w:rPr>
                <w:rFonts w:ascii="Arial" w:hAnsi="Arial" w:cs="Arial"/>
                <w:sz w:val="20"/>
                <w:szCs w:val="20"/>
              </w:rPr>
              <w:t>including</w:t>
            </w:r>
            <w:r w:rsidRPr="004059D5">
              <w:rPr>
                <w:rFonts w:ascii="Arial" w:hAnsi="Arial" w:cs="Arial"/>
                <w:spacing w:val="-4"/>
                <w:sz w:val="20"/>
                <w:szCs w:val="20"/>
              </w:rPr>
              <w:t xml:space="preserve"> </w:t>
            </w:r>
            <w:r w:rsidRPr="004059D5">
              <w:rPr>
                <w:rFonts w:ascii="Arial" w:hAnsi="Arial" w:cs="Arial"/>
                <w:sz w:val="20"/>
                <w:szCs w:val="20"/>
              </w:rPr>
              <w:t>updated</w:t>
            </w:r>
            <w:r w:rsidRPr="004059D5">
              <w:rPr>
                <w:rFonts w:ascii="Arial" w:hAnsi="Arial" w:cs="Arial"/>
                <w:spacing w:val="-2"/>
                <w:sz w:val="20"/>
                <w:szCs w:val="20"/>
              </w:rPr>
              <w:t xml:space="preserve"> </w:t>
            </w:r>
            <w:r w:rsidRPr="004059D5">
              <w:rPr>
                <w:rFonts w:ascii="Arial" w:hAnsi="Arial" w:cs="Arial"/>
                <w:sz w:val="20"/>
                <w:szCs w:val="20"/>
              </w:rPr>
              <w:t>strategy</w:t>
            </w:r>
            <w:r w:rsidRPr="004059D5">
              <w:rPr>
                <w:rFonts w:ascii="Arial" w:hAnsi="Arial" w:cs="Arial"/>
                <w:spacing w:val="-3"/>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laboratory;</w:t>
            </w:r>
            <w:r w:rsidRPr="004059D5">
              <w:rPr>
                <w:rFonts w:ascii="Arial" w:hAnsi="Arial" w:cs="Arial"/>
                <w:spacing w:val="-3"/>
                <w:sz w:val="20"/>
                <w:szCs w:val="20"/>
              </w:rPr>
              <w:t xml:space="preserve"> </w:t>
            </w:r>
            <w:r w:rsidRPr="004059D5">
              <w:rPr>
                <w:rFonts w:ascii="Arial" w:hAnsi="Arial" w:cs="Arial"/>
                <w:sz w:val="20"/>
                <w:szCs w:val="20"/>
              </w:rPr>
              <w:t>clinical</w:t>
            </w:r>
            <w:r w:rsidRPr="004059D5">
              <w:rPr>
                <w:rFonts w:ascii="Arial" w:hAnsi="Arial" w:cs="Arial"/>
                <w:spacing w:val="-4"/>
                <w:sz w:val="20"/>
                <w:szCs w:val="20"/>
              </w:rPr>
              <w:t xml:space="preserve"> </w:t>
            </w:r>
            <w:r w:rsidRPr="004059D5">
              <w:rPr>
                <w:rFonts w:ascii="Arial" w:hAnsi="Arial" w:cs="Arial"/>
                <w:sz w:val="20"/>
                <w:szCs w:val="20"/>
              </w:rPr>
              <w:t>management</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therapeutics;</w:t>
            </w:r>
            <w:r w:rsidRPr="004059D5">
              <w:rPr>
                <w:rFonts w:ascii="Arial" w:hAnsi="Arial" w:cs="Arial"/>
                <w:spacing w:val="-1"/>
                <w:sz w:val="20"/>
                <w:szCs w:val="20"/>
              </w:rPr>
              <w:t xml:space="preserve"> </w:t>
            </w:r>
            <w:r w:rsidRPr="004059D5">
              <w:rPr>
                <w:rFonts w:ascii="Arial" w:hAnsi="Arial" w:cs="Arial"/>
                <w:sz w:val="20"/>
                <w:szCs w:val="20"/>
              </w:rPr>
              <w:t xml:space="preserve">infection prevention and control; vaccination and survivor </w:t>
            </w:r>
            <w:proofErr w:type="spellStart"/>
            <w:r w:rsidRPr="004059D5">
              <w:rPr>
                <w:rFonts w:ascii="Arial" w:hAnsi="Arial" w:cs="Arial"/>
                <w:sz w:val="20"/>
                <w:szCs w:val="20"/>
              </w:rPr>
              <w:t>programme</w:t>
            </w:r>
            <w:proofErr w:type="spellEnd"/>
            <w:r w:rsidRPr="004059D5">
              <w:rPr>
                <w:rFonts w:ascii="Arial" w:hAnsi="Arial" w:cs="Arial"/>
                <w:sz w:val="20"/>
                <w:szCs w:val="20"/>
              </w:rPr>
              <w:t>; community engagement and safe and dignified</w:t>
            </w:r>
            <w:r w:rsidRPr="004059D5">
              <w:rPr>
                <w:rFonts w:ascii="Arial" w:hAnsi="Arial" w:cs="Arial"/>
                <w:spacing w:val="-19"/>
                <w:sz w:val="20"/>
                <w:szCs w:val="20"/>
              </w:rPr>
              <w:t xml:space="preserve"> </w:t>
            </w:r>
            <w:r w:rsidRPr="004059D5">
              <w:rPr>
                <w:rFonts w:ascii="Arial" w:hAnsi="Arial" w:cs="Arial"/>
                <w:sz w:val="20"/>
                <w:szCs w:val="20"/>
              </w:rPr>
              <w:t>burials.</w:t>
            </w:r>
          </w:p>
          <w:p w14:paraId="253EF311" w14:textId="77777777" w:rsidR="00DA05CD" w:rsidRPr="004059D5" w:rsidRDefault="00DA05CD" w:rsidP="000D0E47">
            <w:pPr>
              <w:pStyle w:val="TableParagraph"/>
              <w:numPr>
                <w:ilvl w:val="0"/>
                <w:numId w:val="18"/>
              </w:numPr>
              <w:tabs>
                <w:tab w:val="left" w:pos="824"/>
              </w:tabs>
              <w:ind w:right="127"/>
              <w:rPr>
                <w:rFonts w:ascii="Arial" w:eastAsia="Calibri" w:hAnsi="Arial" w:cs="Arial"/>
                <w:sz w:val="20"/>
                <w:szCs w:val="20"/>
              </w:rPr>
            </w:pPr>
            <w:r w:rsidRPr="004059D5">
              <w:rPr>
                <w:rFonts w:ascii="Arial" w:hAnsi="Arial" w:cs="Arial"/>
                <w:sz w:val="20"/>
                <w:szCs w:val="20"/>
              </w:rPr>
              <w:t>LASSA: important outbreak with 633 confirmed cases, including 17 deaths in Nigeria. Rapid response and excellent leadership of the country with the</w:t>
            </w:r>
            <w:r w:rsidRPr="004059D5">
              <w:rPr>
                <w:rFonts w:ascii="Arial" w:hAnsi="Arial" w:cs="Arial"/>
                <w:spacing w:val="-34"/>
                <w:sz w:val="20"/>
                <w:szCs w:val="20"/>
              </w:rPr>
              <w:t xml:space="preserve"> </w:t>
            </w:r>
            <w:r w:rsidRPr="004059D5">
              <w:rPr>
                <w:rFonts w:ascii="Arial" w:hAnsi="Arial" w:cs="Arial"/>
                <w:sz w:val="20"/>
                <w:szCs w:val="20"/>
              </w:rPr>
              <w:t>organization of the 1st international Lassa fever conference in January</w:t>
            </w:r>
            <w:r w:rsidRPr="004059D5">
              <w:rPr>
                <w:rFonts w:ascii="Arial" w:hAnsi="Arial" w:cs="Arial"/>
                <w:spacing w:val="-7"/>
                <w:sz w:val="20"/>
                <w:szCs w:val="20"/>
              </w:rPr>
              <w:t xml:space="preserve"> </w:t>
            </w:r>
            <w:r w:rsidRPr="004059D5">
              <w:rPr>
                <w:rFonts w:ascii="Arial" w:hAnsi="Arial" w:cs="Arial"/>
                <w:sz w:val="20"/>
                <w:szCs w:val="20"/>
              </w:rPr>
              <w:t>2019.</w:t>
            </w:r>
          </w:p>
          <w:p w14:paraId="7AFFA2F9" w14:textId="77777777" w:rsidR="00DA05CD" w:rsidRPr="004059D5" w:rsidRDefault="00DA05CD" w:rsidP="000D0E47">
            <w:pPr>
              <w:pStyle w:val="TableParagraph"/>
              <w:numPr>
                <w:ilvl w:val="0"/>
                <w:numId w:val="18"/>
              </w:numPr>
              <w:tabs>
                <w:tab w:val="left" w:pos="824"/>
              </w:tabs>
              <w:ind w:right="332"/>
              <w:rPr>
                <w:rFonts w:ascii="Arial" w:eastAsia="Calibri" w:hAnsi="Arial" w:cs="Arial"/>
                <w:sz w:val="20"/>
                <w:szCs w:val="20"/>
              </w:rPr>
            </w:pPr>
            <w:r w:rsidRPr="004059D5">
              <w:rPr>
                <w:rFonts w:ascii="Arial" w:eastAsia="Calibri" w:hAnsi="Arial" w:cs="Arial"/>
                <w:sz w:val="20"/>
                <w:szCs w:val="20"/>
              </w:rPr>
              <w:t>MERS-</w:t>
            </w:r>
            <w:proofErr w:type="spellStart"/>
            <w:r w:rsidRPr="004059D5">
              <w:rPr>
                <w:rFonts w:ascii="Arial" w:eastAsia="Calibri" w:hAnsi="Arial" w:cs="Arial"/>
                <w:sz w:val="20"/>
                <w:szCs w:val="20"/>
              </w:rPr>
              <w:t>CoV</w:t>
            </w:r>
            <w:proofErr w:type="spellEnd"/>
            <w:r w:rsidRPr="004059D5">
              <w:rPr>
                <w:rFonts w:ascii="Arial" w:eastAsia="Calibri" w:hAnsi="Arial" w:cs="Arial"/>
                <w:sz w:val="20"/>
                <w:szCs w:val="20"/>
              </w:rPr>
              <w:t>:</w:t>
            </w:r>
            <w:r w:rsidRPr="004059D5">
              <w:rPr>
                <w:rFonts w:ascii="Arial" w:eastAsia="Calibri" w:hAnsi="Arial" w:cs="Arial"/>
                <w:spacing w:val="-4"/>
                <w:sz w:val="20"/>
                <w:szCs w:val="20"/>
              </w:rPr>
              <w:t xml:space="preserve"> </w:t>
            </w:r>
            <w:r w:rsidRPr="004059D5">
              <w:rPr>
                <w:rFonts w:ascii="Arial" w:eastAsia="Calibri" w:hAnsi="Arial" w:cs="Arial"/>
                <w:sz w:val="20"/>
                <w:szCs w:val="20"/>
              </w:rPr>
              <w:t>the</w:t>
            </w:r>
            <w:r w:rsidRPr="004059D5">
              <w:rPr>
                <w:rFonts w:ascii="Arial" w:eastAsia="Calibri" w:hAnsi="Arial" w:cs="Arial"/>
                <w:spacing w:val="-4"/>
                <w:sz w:val="20"/>
                <w:szCs w:val="20"/>
              </w:rPr>
              <w:t xml:space="preserve"> </w:t>
            </w:r>
            <w:r w:rsidRPr="004059D5">
              <w:rPr>
                <w:rFonts w:ascii="Arial" w:eastAsia="Calibri" w:hAnsi="Arial" w:cs="Arial"/>
                <w:sz w:val="20"/>
                <w:szCs w:val="20"/>
              </w:rPr>
              <w:t>“Global</w:t>
            </w:r>
            <w:r w:rsidRPr="004059D5">
              <w:rPr>
                <w:rFonts w:ascii="Arial" w:eastAsia="Calibri" w:hAnsi="Arial" w:cs="Arial"/>
                <w:spacing w:val="-2"/>
                <w:sz w:val="20"/>
                <w:szCs w:val="20"/>
              </w:rPr>
              <w:t xml:space="preserve"> </w:t>
            </w:r>
            <w:r w:rsidRPr="004059D5">
              <w:rPr>
                <w:rFonts w:ascii="Arial" w:eastAsia="Calibri" w:hAnsi="Arial" w:cs="Arial"/>
                <w:sz w:val="20"/>
                <w:szCs w:val="20"/>
              </w:rPr>
              <w:t>Prevention</w:t>
            </w:r>
            <w:r w:rsidRPr="004059D5">
              <w:rPr>
                <w:rFonts w:ascii="Arial" w:eastAsia="Calibri" w:hAnsi="Arial" w:cs="Arial"/>
                <w:spacing w:val="-3"/>
                <w:sz w:val="20"/>
                <w:szCs w:val="20"/>
              </w:rPr>
              <w:t xml:space="preserve"> </w:t>
            </w:r>
            <w:r w:rsidRPr="004059D5">
              <w:rPr>
                <w:rFonts w:ascii="Arial" w:eastAsia="Calibri" w:hAnsi="Arial" w:cs="Arial"/>
                <w:sz w:val="20"/>
                <w:szCs w:val="20"/>
              </w:rPr>
              <w:t>and</w:t>
            </w:r>
            <w:r w:rsidRPr="004059D5">
              <w:rPr>
                <w:rFonts w:ascii="Arial" w:eastAsia="Calibri" w:hAnsi="Arial" w:cs="Arial"/>
                <w:spacing w:val="-4"/>
                <w:sz w:val="20"/>
                <w:szCs w:val="20"/>
              </w:rPr>
              <w:t xml:space="preserve"> </w:t>
            </w:r>
            <w:r w:rsidRPr="004059D5">
              <w:rPr>
                <w:rFonts w:ascii="Arial" w:eastAsia="Calibri" w:hAnsi="Arial" w:cs="Arial"/>
                <w:sz w:val="20"/>
                <w:szCs w:val="20"/>
              </w:rPr>
              <w:t>Response</w:t>
            </w:r>
            <w:r w:rsidRPr="004059D5">
              <w:rPr>
                <w:rFonts w:ascii="Arial" w:eastAsia="Calibri" w:hAnsi="Arial" w:cs="Arial"/>
                <w:spacing w:val="-4"/>
                <w:sz w:val="20"/>
                <w:szCs w:val="20"/>
              </w:rPr>
              <w:t xml:space="preserve"> </w:t>
            </w:r>
            <w:r w:rsidRPr="004059D5">
              <w:rPr>
                <w:rFonts w:ascii="Arial" w:eastAsia="Calibri" w:hAnsi="Arial" w:cs="Arial"/>
                <w:sz w:val="20"/>
                <w:szCs w:val="20"/>
              </w:rPr>
              <w:t>Plan</w:t>
            </w:r>
            <w:r w:rsidRPr="004059D5">
              <w:rPr>
                <w:rFonts w:ascii="Arial" w:eastAsia="Calibri" w:hAnsi="Arial" w:cs="Arial"/>
                <w:spacing w:val="-6"/>
                <w:sz w:val="20"/>
                <w:szCs w:val="20"/>
              </w:rPr>
              <w:t xml:space="preserve"> </w:t>
            </w:r>
            <w:r w:rsidRPr="004059D5">
              <w:rPr>
                <w:rFonts w:ascii="Arial" w:eastAsia="Calibri" w:hAnsi="Arial" w:cs="Arial"/>
                <w:sz w:val="20"/>
                <w:szCs w:val="20"/>
              </w:rPr>
              <w:t>for</w:t>
            </w:r>
            <w:r w:rsidRPr="004059D5">
              <w:rPr>
                <w:rFonts w:ascii="Arial" w:eastAsia="Calibri" w:hAnsi="Arial" w:cs="Arial"/>
                <w:spacing w:val="-4"/>
                <w:sz w:val="20"/>
                <w:szCs w:val="20"/>
              </w:rPr>
              <w:t xml:space="preserve"> </w:t>
            </w:r>
            <w:r w:rsidRPr="004059D5">
              <w:rPr>
                <w:rFonts w:ascii="Arial" w:eastAsia="Calibri" w:hAnsi="Arial" w:cs="Arial"/>
                <w:sz w:val="20"/>
                <w:szCs w:val="20"/>
              </w:rPr>
              <w:t>Emerging</w:t>
            </w:r>
            <w:r w:rsidRPr="004059D5">
              <w:rPr>
                <w:rFonts w:ascii="Arial" w:eastAsia="Calibri" w:hAnsi="Arial" w:cs="Arial"/>
                <w:spacing w:val="-3"/>
                <w:sz w:val="20"/>
                <w:szCs w:val="20"/>
              </w:rPr>
              <w:t xml:space="preserve"> </w:t>
            </w:r>
            <w:r w:rsidRPr="004059D5">
              <w:rPr>
                <w:rFonts w:ascii="Arial" w:eastAsia="Calibri" w:hAnsi="Arial" w:cs="Arial"/>
                <w:sz w:val="20"/>
                <w:szCs w:val="20"/>
              </w:rPr>
              <w:t>Respiratory</w:t>
            </w:r>
            <w:r w:rsidRPr="004059D5">
              <w:rPr>
                <w:rFonts w:ascii="Arial" w:eastAsia="Calibri" w:hAnsi="Arial" w:cs="Arial"/>
                <w:spacing w:val="-4"/>
                <w:sz w:val="20"/>
                <w:szCs w:val="20"/>
              </w:rPr>
              <w:t xml:space="preserve"> </w:t>
            </w:r>
            <w:r w:rsidRPr="004059D5">
              <w:rPr>
                <w:rFonts w:ascii="Arial" w:eastAsia="Calibri" w:hAnsi="Arial" w:cs="Arial"/>
                <w:sz w:val="20"/>
                <w:szCs w:val="20"/>
              </w:rPr>
              <w:t>Diseases</w:t>
            </w:r>
            <w:r w:rsidRPr="004059D5">
              <w:rPr>
                <w:rFonts w:ascii="Arial" w:eastAsia="Calibri" w:hAnsi="Arial" w:cs="Arial"/>
                <w:spacing w:val="-2"/>
                <w:sz w:val="20"/>
                <w:szCs w:val="20"/>
              </w:rPr>
              <w:t xml:space="preserve"> </w:t>
            </w:r>
            <w:r w:rsidRPr="004059D5">
              <w:rPr>
                <w:rFonts w:ascii="Arial" w:eastAsia="Calibri" w:hAnsi="Arial" w:cs="Arial"/>
                <w:sz w:val="20"/>
                <w:szCs w:val="20"/>
              </w:rPr>
              <w:t>including</w:t>
            </w:r>
            <w:r w:rsidRPr="004059D5">
              <w:rPr>
                <w:rFonts w:ascii="Arial" w:eastAsia="Calibri" w:hAnsi="Arial" w:cs="Arial"/>
                <w:spacing w:val="-3"/>
                <w:sz w:val="20"/>
                <w:szCs w:val="20"/>
              </w:rPr>
              <w:t xml:space="preserve"> </w:t>
            </w:r>
            <w:r w:rsidRPr="004059D5">
              <w:rPr>
                <w:rFonts w:ascii="Arial" w:eastAsia="Calibri" w:hAnsi="Arial" w:cs="Arial"/>
                <w:sz w:val="20"/>
                <w:szCs w:val="20"/>
              </w:rPr>
              <w:t>MERS”</w:t>
            </w:r>
            <w:r w:rsidRPr="004059D5">
              <w:rPr>
                <w:rFonts w:ascii="Arial" w:eastAsia="Calibri" w:hAnsi="Arial" w:cs="Arial"/>
                <w:spacing w:val="-3"/>
                <w:sz w:val="20"/>
                <w:szCs w:val="20"/>
              </w:rPr>
              <w:t xml:space="preserve"> </w:t>
            </w:r>
            <w:r w:rsidRPr="004059D5">
              <w:rPr>
                <w:rFonts w:ascii="Arial" w:eastAsia="Calibri" w:hAnsi="Arial" w:cs="Arial"/>
                <w:sz w:val="20"/>
                <w:szCs w:val="20"/>
              </w:rPr>
              <w:t>has</w:t>
            </w:r>
            <w:r w:rsidRPr="004059D5">
              <w:rPr>
                <w:rFonts w:ascii="Arial" w:eastAsia="Calibri" w:hAnsi="Arial" w:cs="Arial"/>
                <w:spacing w:val="-2"/>
                <w:sz w:val="20"/>
                <w:szCs w:val="20"/>
              </w:rPr>
              <w:t xml:space="preserve"> </w:t>
            </w:r>
            <w:r w:rsidRPr="004059D5">
              <w:rPr>
                <w:rFonts w:ascii="Arial" w:eastAsia="Calibri" w:hAnsi="Arial" w:cs="Arial"/>
                <w:sz w:val="20"/>
                <w:szCs w:val="20"/>
              </w:rPr>
              <w:t>been</w:t>
            </w:r>
            <w:r w:rsidRPr="004059D5">
              <w:rPr>
                <w:rFonts w:ascii="Arial" w:eastAsia="Calibri" w:hAnsi="Arial" w:cs="Arial"/>
                <w:spacing w:val="-1"/>
                <w:sz w:val="20"/>
                <w:szCs w:val="20"/>
              </w:rPr>
              <w:t xml:space="preserve"> </w:t>
            </w:r>
            <w:r w:rsidRPr="004059D5">
              <w:rPr>
                <w:rFonts w:ascii="Arial" w:eastAsia="Calibri" w:hAnsi="Arial" w:cs="Arial"/>
                <w:sz w:val="20"/>
                <w:szCs w:val="20"/>
              </w:rPr>
              <w:t>finalized</w:t>
            </w:r>
            <w:r w:rsidRPr="004059D5">
              <w:rPr>
                <w:rFonts w:ascii="Arial" w:eastAsia="Calibri" w:hAnsi="Arial" w:cs="Arial"/>
                <w:spacing w:val="-2"/>
                <w:sz w:val="20"/>
                <w:szCs w:val="20"/>
              </w:rPr>
              <w:t xml:space="preserve"> </w:t>
            </w:r>
            <w:r w:rsidRPr="004059D5">
              <w:rPr>
                <w:rFonts w:ascii="Arial" w:eastAsia="Calibri" w:hAnsi="Arial" w:cs="Arial"/>
                <w:sz w:val="20"/>
                <w:szCs w:val="20"/>
              </w:rPr>
              <w:t>and</w:t>
            </w:r>
            <w:r w:rsidRPr="004059D5">
              <w:rPr>
                <w:rFonts w:ascii="Arial" w:eastAsia="Calibri" w:hAnsi="Arial" w:cs="Arial"/>
                <w:spacing w:val="-6"/>
                <w:sz w:val="20"/>
                <w:szCs w:val="20"/>
              </w:rPr>
              <w:t xml:space="preserve"> </w:t>
            </w:r>
            <w:r w:rsidRPr="004059D5">
              <w:rPr>
                <w:rFonts w:ascii="Arial" w:eastAsia="Calibri" w:hAnsi="Arial" w:cs="Arial"/>
                <w:sz w:val="20"/>
                <w:szCs w:val="20"/>
              </w:rPr>
              <w:t>significant</w:t>
            </w:r>
            <w:r w:rsidRPr="004059D5">
              <w:rPr>
                <w:rFonts w:ascii="Arial" w:eastAsia="Calibri" w:hAnsi="Arial" w:cs="Arial"/>
                <w:spacing w:val="-1"/>
                <w:sz w:val="20"/>
                <w:szCs w:val="20"/>
              </w:rPr>
              <w:t xml:space="preserve"> </w:t>
            </w:r>
            <w:r w:rsidRPr="004059D5">
              <w:rPr>
                <w:rFonts w:ascii="Arial" w:eastAsia="Calibri" w:hAnsi="Arial" w:cs="Arial"/>
                <w:sz w:val="20"/>
                <w:szCs w:val="20"/>
              </w:rPr>
              <w:t>improvements</w:t>
            </w:r>
            <w:r w:rsidRPr="004059D5">
              <w:rPr>
                <w:rFonts w:ascii="Arial" w:eastAsia="Calibri" w:hAnsi="Arial" w:cs="Arial"/>
                <w:spacing w:val="-5"/>
                <w:sz w:val="20"/>
                <w:szCs w:val="20"/>
              </w:rPr>
              <w:t xml:space="preserve"> </w:t>
            </w:r>
            <w:r w:rsidRPr="004059D5">
              <w:rPr>
                <w:rFonts w:ascii="Arial" w:eastAsia="Calibri" w:hAnsi="Arial" w:cs="Arial"/>
                <w:sz w:val="20"/>
                <w:szCs w:val="20"/>
              </w:rPr>
              <w:t>have been realized in surveillance and response (1 case in Korea with no further</w:t>
            </w:r>
            <w:r w:rsidRPr="004059D5">
              <w:rPr>
                <w:rFonts w:ascii="Arial" w:eastAsia="Calibri" w:hAnsi="Arial" w:cs="Arial"/>
                <w:spacing w:val="-14"/>
                <w:sz w:val="20"/>
                <w:szCs w:val="20"/>
              </w:rPr>
              <w:t xml:space="preserve"> </w:t>
            </w:r>
            <w:r w:rsidRPr="004059D5">
              <w:rPr>
                <w:rFonts w:ascii="Arial" w:eastAsia="Calibri" w:hAnsi="Arial" w:cs="Arial"/>
                <w:sz w:val="20"/>
                <w:szCs w:val="20"/>
              </w:rPr>
              <w:t>transmission).</w:t>
            </w:r>
          </w:p>
          <w:p w14:paraId="3C1C1575" w14:textId="77777777" w:rsidR="00913F14" w:rsidRPr="004059D5" w:rsidRDefault="00DA05CD" w:rsidP="000D0E47">
            <w:pPr>
              <w:pStyle w:val="TableParagraph"/>
              <w:numPr>
                <w:ilvl w:val="0"/>
                <w:numId w:val="18"/>
              </w:numPr>
              <w:tabs>
                <w:tab w:val="left" w:pos="824"/>
              </w:tabs>
              <w:rPr>
                <w:rFonts w:ascii="Arial" w:hAnsi="Arial" w:cs="Arial"/>
                <w:sz w:val="20"/>
                <w:szCs w:val="20"/>
              </w:rPr>
            </w:pPr>
            <w:r w:rsidRPr="004059D5">
              <w:rPr>
                <w:rFonts w:ascii="Arial" w:hAnsi="Arial" w:cs="Arial"/>
                <w:sz w:val="20"/>
                <w:szCs w:val="20"/>
              </w:rPr>
              <w:t>PLAGUE: development of 3 technical documents for addressing plague outbreaks in Madagascar (treatment, surveillance and rodent</w:t>
            </w:r>
            <w:r w:rsidRPr="004059D5">
              <w:rPr>
                <w:rFonts w:ascii="Arial" w:hAnsi="Arial" w:cs="Arial"/>
                <w:spacing w:val="-21"/>
                <w:sz w:val="20"/>
                <w:szCs w:val="20"/>
              </w:rPr>
              <w:t xml:space="preserve"> </w:t>
            </w:r>
            <w:r w:rsidRPr="004059D5">
              <w:rPr>
                <w:rFonts w:ascii="Arial" w:hAnsi="Arial" w:cs="Arial"/>
                <w:sz w:val="20"/>
                <w:szCs w:val="20"/>
              </w:rPr>
              <w:t>control).</w:t>
            </w:r>
          </w:p>
          <w:p w14:paraId="1C6FEBAB" w14:textId="77777777" w:rsidR="00DA05CD" w:rsidRPr="004059D5" w:rsidRDefault="00DA05CD" w:rsidP="000D0E47">
            <w:pPr>
              <w:pStyle w:val="TableParagraph"/>
              <w:numPr>
                <w:ilvl w:val="0"/>
                <w:numId w:val="18"/>
              </w:numPr>
              <w:tabs>
                <w:tab w:val="left" w:pos="824"/>
              </w:tabs>
              <w:rPr>
                <w:rFonts w:ascii="Arial" w:hAnsi="Arial" w:cs="Arial"/>
                <w:sz w:val="20"/>
                <w:szCs w:val="20"/>
              </w:rPr>
            </w:pPr>
            <w:r w:rsidRPr="004059D5">
              <w:rPr>
                <w:rFonts w:ascii="Arial" w:hAnsi="Arial" w:cs="Arial"/>
                <w:sz w:val="20"/>
                <w:szCs w:val="20"/>
              </w:rPr>
              <w:t>ZIKA:</w:t>
            </w:r>
            <w:r w:rsidRPr="004059D5">
              <w:rPr>
                <w:rFonts w:ascii="Arial" w:hAnsi="Arial" w:cs="Arial"/>
                <w:spacing w:val="-2"/>
                <w:sz w:val="20"/>
                <w:szCs w:val="20"/>
              </w:rPr>
              <w:t xml:space="preserve"> </w:t>
            </w:r>
            <w:r w:rsidRPr="004059D5">
              <w:rPr>
                <w:rFonts w:ascii="Arial" w:hAnsi="Arial" w:cs="Arial"/>
                <w:sz w:val="20"/>
                <w:szCs w:val="20"/>
              </w:rPr>
              <w:t>important</w:t>
            </w:r>
            <w:r w:rsidRPr="004059D5">
              <w:rPr>
                <w:rFonts w:ascii="Arial" w:hAnsi="Arial" w:cs="Arial"/>
                <w:spacing w:val="-2"/>
                <w:sz w:val="20"/>
                <w:szCs w:val="20"/>
              </w:rPr>
              <w:t xml:space="preserve"> </w:t>
            </w:r>
            <w:r w:rsidRPr="004059D5">
              <w:rPr>
                <w:rFonts w:ascii="Arial" w:hAnsi="Arial" w:cs="Arial"/>
                <w:sz w:val="20"/>
                <w:szCs w:val="20"/>
              </w:rPr>
              <w:t>steps</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technical</w:t>
            </w:r>
            <w:r w:rsidRPr="004059D5">
              <w:rPr>
                <w:rFonts w:ascii="Arial" w:hAnsi="Arial" w:cs="Arial"/>
                <w:spacing w:val="-3"/>
                <w:sz w:val="20"/>
                <w:szCs w:val="20"/>
              </w:rPr>
              <w:t xml:space="preserve"> </w:t>
            </w:r>
            <w:r w:rsidRPr="004059D5">
              <w:rPr>
                <w:rFonts w:ascii="Arial" w:hAnsi="Arial" w:cs="Arial"/>
                <w:sz w:val="20"/>
                <w:szCs w:val="20"/>
              </w:rPr>
              <w:t>agenda</w:t>
            </w:r>
            <w:r w:rsidRPr="004059D5">
              <w:rPr>
                <w:rFonts w:ascii="Arial" w:hAnsi="Arial" w:cs="Arial"/>
                <w:spacing w:val="-2"/>
                <w:sz w:val="20"/>
                <w:szCs w:val="20"/>
              </w:rPr>
              <w:t xml:space="preserve"> </w:t>
            </w:r>
            <w:r w:rsidRPr="004059D5">
              <w:rPr>
                <w:rFonts w:ascii="Arial" w:hAnsi="Arial" w:cs="Arial"/>
                <w:sz w:val="20"/>
                <w:szCs w:val="20"/>
              </w:rPr>
              <w:t>bringing</w:t>
            </w:r>
            <w:r w:rsidRPr="004059D5">
              <w:rPr>
                <w:rFonts w:ascii="Arial" w:hAnsi="Arial" w:cs="Arial"/>
                <w:spacing w:val="-3"/>
                <w:sz w:val="20"/>
                <w:szCs w:val="20"/>
              </w:rPr>
              <w:t xml:space="preserve"> </w:t>
            </w:r>
            <w:r w:rsidRPr="004059D5">
              <w:rPr>
                <w:rFonts w:ascii="Arial" w:hAnsi="Arial" w:cs="Arial"/>
                <w:sz w:val="20"/>
                <w:szCs w:val="20"/>
              </w:rPr>
              <w:t>together</w:t>
            </w:r>
            <w:r w:rsidRPr="004059D5">
              <w:rPr>
                <w:rFonts w:ascii="Arial" w:hAnsi="Arial" w:cs="Arial"/>
                <w:spacing w:val="-4"/>
                <w:sz w:val="20"/>
                <w:szCs w:val="20"/>
              </w:rPr>
              <w:t xml:space="preserve"> </w:t>
            </w:r>
            <w:r w:rsidRPr="004059D5">
              <w:rPr>
                <w:rFonts w:ascii="Arial" w:hAnsi="Arial" w:cs="Arial"/>
                <w:sz w:val="20"/>
                <w:szCs w:val="20"/>
              </w:rPr>
              <w:t>various</w:t>
            </w:r>
            <w:r w:rsidRPr="004059D5">
              <w:rPr>
                <w:rFonts w:ascii="Arial" w:hAnsi="Arial" w:cs="Arial"/>
                <w:spacing w:val="-2"/>
                <w:sz w:val="20"/>
                <w:szCs w:val="20"/>
              </w:rPr>
              <w:t xml:space="preserve"> </w:t>
            </w:r>
            <w:r w:rsidRPr="004059D5">
              <w:rPr>
                <w:rFonts w:ascii="Arial" w:hAnsi="Arial" w:cs="Arial"/>
                <w:sz w:val="20"/>
                <w:szCs w:val="20"/>
              </w:rPr>
              <w:t>partners</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improve</w:t>
            </w:r>
            <w:r w:rsidRPr="004059D5">
              <w:rPr>
                <w:rFonts w:ascii="Arial" w:hAnsi="Arial" w:cs="Arial"/>
                <w:spacing w:val="-4"/>
                <w:sz w:val="20"/>
                <w:szCs w:val="20"/>
              </w:rPr>
              <w:t xml:space="preserve"> </w:t>
            </w:r>
            <w:r w:rsidRPr="004059D5">
              <w:rPr>
                <w:rFonts w:ascii="Arial" w:hAnsi="Arial" w:cs="Arial"/>
                <w:sz w:val="20"/>
                <w:szCs w:val="20"/>
              </w:rPr>
              <w:t>diagnostic</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surveillance</w:t>
            </w:r>
            <w:r w:rsidRPr="004059D5">
              <w:rPr>
                <w:rFonts w:ascii="Arial" w:hAnsi="Arial" w:cs="Arial"/>
                <w:spacing w:val="-4"/>
                <w:sz w:val="20"/>
                <w:szCs w:val="20"/>
              </w:rPr>
              <w:t xml:space="preserve"> </w:t>
            </w:r>
            <w:r w:rsidRPr="004059D5">
              <w:rPr>
                <w:rFonts w:ascii="Arial" w:hAnsi="Arial" w:cs="Arial"/>
                <w:sz w:val="20"/>
                <w:szCs w:val="20"/>
              </w:rPr>
              <w:t>as</w:t>
            </w:r>
            <w:r w:rsidRPr="004059D5">
              <w:rPr>
                <w:rFonts w:ascii="Arial" w:hAnsi="Arial" w:cs="Arial"/>
                <w:spacing w:val="-4"/>
                <w:sz w:val="20"/>
                <w:szCs w:val="20"/>
              </w:rPr>
              <w:t xml:space="preserve"> </w:t>
            </w:r>
            <w:r w:rsidRPr="004059D5">
              <w:rPr>
                <w:rFonts w:ascii="Arial" w:hAnsi="Arial" w:cs="Arial"/>
                <w:sz w:val="20"/>
                <w:szCs w:val="20"/>
              </w:rPr>
              <w:t>well</w:t>
            </w:r>
            <w:r w:rsidRPr="004059D5">
              <w:rPr>
                <w:rFonts w:ascii="Arial" w:hAnsi="Arial" w:cs="Arial"/>
                <w:spacing w:val="-3"/>
                <w:sz w:val="20"/>
                <w:szCs w:val="20"/>
              </w:rPr>
              <w:t xml:space="preserve"> </w:t>
            </w:r>
            <w:r w:rsidRPr="004059D5">
              <w:rPr>
                <w:rFonts w:ascii="Arial" w:hAnsi="Arial" w:cs="Arial"/>
                <w:sz w:val="20"/>
                <w:szCs w:val="20"/>
              </w:rPr>
              <w:t>as</w:t>
            </w:r>
            <w:r w:rsidRPr="004059D5">
              <w:rPr>
                <w:rFonts w:ascii="Arial" w:hAnsi="Arial" w:cs="Arial"/>
                <w:spacing w:val="-2"/>
                <w:sz w:val="20"/>
                <w:szCs w:val="20"/>
              </w:rPr>
              <w:t xml:space="preserve"> </w:t>
            </w:r>
            <w:r w:rsidRPr="004059D5">
              <w:rPr>
                <w:rFonts w:ascii="Arial" w:hAnsi="Arial" w:cs="Arial"/>
                <w:sz w:val="20"/>
                <w:szCs w:val="20"/>
              </w:rPr>
              <w:t>vector</w:t>
            </w:r>
            <w:r w:rsidRPr="004059D5">
              <w:rPr>
                <w:rFonts w:ascii="Arial" w:hAnsi="Arial" w:cs="Arial"/>
                <w:spacing w:val="-2"/>
                <w:sz w:val="20"/>
                <w:szCs w:val="20"/>
              </w:rPr>
              <w:t xml:space="preserve"> </w:t>
            </w:r>
            <w:r w:rsidRPr="004059D5">
              <w:rPr>
                <w:rFonts w:ascii="Arial" w:hAnsi="Arial" w:cs="Arial"/>
                <w:sz w:val="20"/>
                <w:szCs w:val="20"/>
              </w:rPr>
              <w:t>control</w:t>
            </w:r>
            <w:r w:rsidRPr="004059D5">
              <w:rPr>
                <w:rFonts w:ascii="Arial" w:hAnsi="Arial" w:cs="Arial"/>
                <w:spacing w:val="-2"/>
                <w:sz w:val="20"/>
                <w:szCs w:val="20"/>
              </w:rPr>
              <w:t xml:space="preserve"> </w:t>
            </w:r>
            <w:r w:rsidRPr="004059D5">
              <w:rPr>
                <w:rFonts w:ascii="Arial" w:hAnsi="Arial" w:cs="Arial"/>
                <w:sz w:val="20"/>
                <w:szCs w:val="20"/>
              </w:rPr>
              <w:t>strategies</w:t>
            </w:r>
            <w:r w:rsidRPr="004059D5">
              <w:rPr>
                <w:rFonts w:ascii="Arial" w:hAnsi="Arial" w:cs="Arial"/>
                <w:spacing w:val="-2"/>
                <w:sz w:val="20"/>
                <w:szCs w:val="20"/>
              </w:rPr>
              <w:t xml:space="preserve"> </w:t>
            </w:r>
            <w:r w:rsidRPr="004059D5">
              <w:rPr>
                <w:rFonts w:ascii="Arial" w:hAnsi="Arial" w:cs="Arial"/>
                <w:sz w:val="20"/>
                <w:szCs w:val="20"/>
              </w:rPr>
              <w:t>in developing</w:t>
            </w:r>
            <w:r w:rsidRPr="004059D5">
              <w:rPr>
                <w:rFonts w:ascii="Arial" w:hAnsi="Arial" w:cs="Arial"/>
                <w:spacing w:val="-1"/>
                <w:sz w:val="20"/>
                <w:szCs w:val="20"/>
              </w:rPr>
              <w:t xml:space="preserve"> </w:t>
            </w:r>
            <w:r w:rsidRPr="004059D5">
              <w:rPr>
                <w:rFonts w:ascii="Arial" w:hAnsi="Arial" w:cs="Arial"/>
                <w:sz w:val="20"/>
                <w:szCs w:val="20"/>
              </w:rPr>
              <w:t>countries.</w:t>
            </w:r>
          </w:p>
        </w:tc>
      </w:tr>
      <w:tr w:rsidR="00DA05CD" w:rsidRPr="00815532" w14:paraId="31372629" w14:textId="77777777" w:rsidTr="004B5AED">
        <w:tc>
          <w:tcPr>
            <w:tcW w:w="1260" w:type="dxa"/>
          </w:tcPr>
          <w:p w14:paraId="73FC6F84" w14:textId="77777777" w:rsidR="00DA05CD" w:rsidRPr="004059D5" w:rsidRDefault="00DA05CD" w:rsidP="000C1669">
            <w:pPr>
              <w:pStyle w:val="TableParagraph"/>
              <w:ind w:left="-12"/>
              <w:rPr>
                <w:rFonts w:ascii="Arial" w:hAnsi="Arial" w:cs="Arial"/>
                <w:b/>
                <w:sz w:val="20"/>
                <w:szCs w:val="20"/>
              </w:rPr>
            </w:pPr>
            <w:r w:rsidRPr="004059D5">
              <w:rPr>
                <w:rFonts w:ascii="Arial" w:hAnsi="Arial" w:cs="Arial"/>
                <w:b/>
                <w:sz w:val="20"/>
                <w:szCs w:val="20"/>
              </w:rPr>
              <w:lastRenderedPageBreak/>
              <w:t>3.</w:t>
            </w:r>
            <w:r w:rsidRPr="004059D5">
              <w:rPr>
                <w:rFonts w:ascii="Arial" w:hAnsi="Arial" w:cs="Arial"/>
                <w:sz w:val="20"/>
                <w:szCs w:val="20"/>
              </w:rPr>
              <w:t>Detection</w:t>
            </w:r>
            <w:r w:rsidRPr="004059D5">
              <w:rPr>
                <w:rFonts w:ascii="Arial" w:hAnsi="Arial" w:cs="Arial"/>
                <w:spacing w:val="7"/>
                <w:sz w:val="20"/>
                <w:szCs w:val="20"/>
              </w:rPr>
              <w:t xml:space="preserve"> </w:t>
            </w:r>
            <w:r w:rsidRPr="004059D5">
              <w:rPr>
                <w:rFonts w:ascii="Arial" w:hAnsi="Arial" w:cs="Arial"/>
                <w:sz w:val="20"/>
                <w:szCs w:val="20"/>
              </w:rPr>
              <w:t>and</w:t>
            </w:r>
            <w:r w:rsidRPr="004059D5">
              <w:rPr>
                <w:rFonts w:ascii="Arial" w:hAnsi="Arial" w:cs="Arial"/>
                <w:spacing w:val="-47"/>
                <w:sz w:val="20"/>
                <w:szCs w:val="20"/>
              </w:rPr>
              <w:t xml:space="preserve"> </w:t>
            </w:r>
            <w:r w:rsidRPr="004059D5">
              <w:rPr>
                <w:rFonts w:ascii="Arial" w:hAnsi="Arial" w:cs="Arial"/>
                <w:sz w:val="20"/>
                <w:szCs w:val="20"/>
              </w:rPr>
              <w:t>response</w:t>
            </w:r>
            <w:r w:rsidRPr="004059D5">
              <w:rPr>
                <w:rFonts w:ascii="Arial" w:hAnsi="Arial" w:cs="Arial"/>
                <w:spacing w:val="-3"/>
                <w:sz w:val="20"/>
                <w:szCs w:val="20"/>
              </w:rPr>
              <w:t xml:space="preserve"> </w:t>
            </w:r>
            <w:r w:rsidRPr="004059D5">
              <w:rPr>
                <w:rFonts w:ascii="Arial" w:hAnsi="Arial" w:cs="Arial"/>
                <w:sz w:val="20"/>
                <w:szCs w:val="20"/>
              </w:rPr>
              <w:t>to Health emergencies (acute and protracted emergencies)</w:t>
            </w:r>
          </w:p>
        </w:tc>
        <w:tc>
          <w:tcPr>
            <w:tcW w:w="2700" w:type="dxa"/>
          </w:tcPr>
          <w:p w14:paraId="364F0C3F" w14:textId="77777777" w:rsidR="00DA05CD" w:rsidRPr="004059D5" w:rsidRDefault="00DA05CD" w:rsidP="000D0E47">
            <w:pPr>
              <w:pStyle w:val="TableParagraph"/>
              <w:numPr>
                <w:ilvl w:val="0"/>
                <w:numId w:val="16"/>
              </w:numPr>
              <w:tabs>
                <w:tab w:val="left" w:pos="356"/>
              </w:tabs>
              <w:ind w:right="368"/>
              <w:rPr>
                <w:rFonts w:ascii="Arial" w:eastAsia="Calibri" w:hAnsi="Arial" w:cs="Arial"/>
                <w:sz w:val="20"/>
                <w:szCs w:val="20"/>
              </w:rPr>
            </w:pPr>
            <w:r w:rsidRPr="004059D5">
              <w:rPr>
                <w:rFonts w:ascii="Arial" w:hAnsi="Arial" w:cs="Arial"/>
                <w:sz w:val="20"/>
                <w:szCs w:val="20"/>
              </w:rPr>
              <w:t>Potential health emergencies rapidly</w:t>
            </w:r>
            <w:r w:rsidRPr="004059D5">
              <w:rPr>
                <w:rFonts w:ascii="Arial" w:hAnsi="Arial" w:cs="Arial"/>
                <w:spacing w:val="-11"/>
                <w:sz w:val="20"/>
                <w:szCs w:val="20"/>
              </w:rPr>
              <w:t xml:space="preserve"> </w:t>
            </w:r>
            <w:r w:rsidRPr="004059D5">
              <w:rPr>
                <w:rFonts w:ascii="Arial" w:hAnsi="Arial" w:cs="Arial"/>
                <w:sz w:val="20"/>
                <w:szCs w:val="20"/>
              </w:rPr>
              <w:t>detected, and risks</w:t>
            </w:r>
            <w:r w:rsidRPr="004059D5">
              <w:rPr>
                <w:rFonts w:ascii="Arial" w:hAnsi="Arial" w:cs="Arial"/>
                <w:spacing w:val="-1"/>
                <w:sz w:val="20"/>
                <w:szCs w:val="20"/>
              </w:rPr>
              <w:t xml:space="preserve"> </w:t>
            </w:r>
            <w:r w:rsidRPr="004059D5">
              <w:rPr>
                <w:rFonts w:ascii="Arial" w:hAnsi="Arial" w:cs="Arial"/>
                <w:sz w:val="20"/>
                <w:szCs w:val="20"/>
              </w:rPr>
              <w:t>assessed</w:t>
            </w:r>
          </w:p>
          <w:p w14:paraId="119598F1" w14:textId="77777777" w:rsidR="00DA05CD" w:rsidRPr="004059D5" w:rsidRDefault="00DA05CD" w:rsidP="000D0E47">
            <w:pPr>
              <w:pStyle w:val="TableParagraph"/>
              <w:numPr>
                <w:ilvl w:val="0"/>
                <w:numId w:val="16"/>
              </w:numPr>
              <w:tabs>
                <w:tab w:val="left" w:pos="356"/>
              </w:tabs>
              <w:ind w:right="292"/>
              <w:rPr>
                <w:rFonts w:ascii="Arial" w:eastAsia="Calibri" w:hAnsi="Arial" w:cs="Arial"/>
                <w:sz w:val="20"/>
                <w:szCs w:val="20"/>
              </w:rPr>
            </w:pPr>
            <w:r w:rsidRPr="004059D5">
              <w:rPr>
                <w:rFonts w:ascii="Arial" w:hAnsi="Arial" w:cs="Arial"/>
                <w:sz w:val="20"/>
                <w:szCs w:val="20"/>
              </w:rPr>
              <w:t>Application of Emergency Response</w:t>
            </w:r>
            <w:r w:rsidRPr="004059D5">
              <w:rPr>
                <w:rFonts w:ascii="Arial" w:hAnsi="Arial" w:cs="Arial"/>
                <w:spacing w:val="-11"/>
                <w:sz w:val="20"/>
                <w:szCs w:val="20"/>
              </w:rPr>
              <w:t xml:space="preserve"> </w:t>
            </w:r>
            <w:r w:rsidRPr="004059D5">
              <w:rPr>
                <w:rFonts w:ascii="Arial" w:hAnsi="Arial" w:cs="Arial"/>
                <w:sz w:val="20"/>
                <w:szCs w:val="20"/>
              </w:rPr>
              <w:t>Framework (ERF): risk assessment and situation</w:t>
            </w:r>
            <w:r w:rsidRPr="004059D5">
              <w:rPr>
                <w:rFonts w:ascii="Arial" w:hAnsi="Arial" w:cs="Arial"/>
                <w:spacing w:val="-13"/>
                <w:sz w:val="20"/>
                <w:szCs w:val="20"/>
              </w:rPr>
              <w:t xml:space="preserve"> </w:t>
            </w:r>
            <w:r w:rsidRPr="004059D5">
              <w:rPr>
                <w:rFonts w:ascii="Arial" w:hAnsi="Arial" w:cs="Arial"/>
                <w:sz w:val="20"/>
                <w:szCs w:val="20"/>
              </w:rPr>
              <w:t>analysis,</w:t>
            </w:r>
            <w:r w:rsidRPr="004059D5">
              <w:rPr>
                <w:rFonts w:ascii="Arial" w:hAnsi="Arial" w:cs="Arial"/>
                <w:spacing w:val="-1"/>
                <w:sz w:val="20"/>
                <w:szCs w:val="20"/>
              </w:rPr>
              <w:t xml:space="preserve"> </w:t>
            </w:r>
            <w:r w:rsidRPr="004059D5">
              <w:rPr>
                <w:rFonts w:ascii="Arial" w:hAnsi="Arial" w:cs="Arial"/>
                <w:sz w:val="20"/>
                <w:szCs w:val="20"/>
              </w:rPr>
              <w:t>WHO grading, Incident Management</w:t>
            </w:r>
            <w:r w:rsidRPr="004059D5">
              <w:rPr>
                <w:rFonts w:ascii="Arial" w:hAnsi="Arial" w:cs="Arial"/>
                <w:spacing w:val="-8"/>
                <w:sz w:val="20"/>
                <w:szCs w:val="20"/>
              </w:rPr>
              <w:t xml:space="preserve"> </w:t>
            </w:r>
            <w:r w:rsidRPr="004059D5">
              <w:rPr>
                <w:rFonts w:ascii="Arial" w:hAnsi="Arial" w:cs="Arial"/>
                <w:sz w:val="20"/>
                <w:szCs w:val="20"/>
              </w:rPr>
              <w:t>System (IMS), response procedures, roles</w:t>
            </w:r>
            <w:r w:rsidRPr="004059D5">
              <w:rPr>
                <w:rFonts w:ascii="Arial" w:hAnsi="Arial" w:cs="Arial"/>
                <w:spacing w:val="-3"/>
                <w:sz w:val="20"/>
                <w:szCs w:val="20"/>
              </w:rPr>
              <w:t xml:space="preserve"> </w:t>
            </w:r>
            <w:r w:rsidRPr="004059D5">
              <w:rPr>
                <w:rFonts w:ascii="Arial" w:hAnsi="Arial" w:cs="Arial"/>
                <w:sz w:val="20"/>
                <w:szCs w:val="20"/>
              </w:rPr>
              <w:t>and responsibilities</w:t>
            </w:r>
          </w:p>
          <w:p w14:paraId="3319170A" w14:textId="77777777" w:rsidR="00DA05CD" w:rsidRPr="004059D5" w:rsidRDefault="00DA05CD" w:rsidP="000D0E47">
            <w:pPr>
              <w:pStyle w:val="TableParagraph"/>
              <w:numPr>
                <w:ilvl w:val="0"/>
                <w:numId w:val="16"/>
              </w:numPr>
              <w:tabs>
                <w:tab w:val="left" w:pos="356"/>
              </w:tabs>
              <w:ind w:right="258"/>
              <w:rPr>
                <w:rFonts w:ascii="Arial" w:eastAsia="Calibri" w:hAnsi="Arial" w:cs="Arial"/>
                <w:sz w:val="20"/>
                <w:szCs w:val="20"/>
              </w:rPr>
            </w:pPr>
            <w:r w:rsidRPr="004059D5">
              <w:rPr>
                <w:rFonts w:ascii="Arial" w:hAnsi="Arial" w:cs="Arial"/>
                <w:sz w:val="20"/>
                <w:szCs w:val="20"/>
              </w:rPr>
              <w:t>Acute health emergencies rapidly responded</w:t>
            </w:r>
            <w:r w:rsidRPr="004059D5">
              <w:rPr>
                <w:rFonts w:ascii="Arial" w:hAnsi="Arial" w:cs="Arial"/>
                <w:spacing w:val="-11"/>
                <w:sz w:val="20"/>
                <w:szCs w:val="20"/>
              </w:rPr>
              <w:t xml:space="preserve"> </w:t>
            </w:r>
            <w:r w:rsidRPr="004059D5">
              <w:rPr>
                <w:rFonts w:ascii="Arial" w:hAnsi="Arial" w:cs="Arial"/>
                <w:sz w:val="20"/>
                <w:szCs w:val="20"/>
              </w:rPr>
              <w:t>to, leveraging relevant national and</w:t>
            </w:r>
            <w:r w:rsidRPr="004059D5">
              <w:rPr>
                <w:rFonts w:ascii="Arial" w:hAnsi="Arial" w:cs="Arial"/>
                <w:spacing w:val="-6"/>
                <w:sz w:val="20"/>
                <w:szCs w:val="20"/>
              </w:rPr>
              <w:t xml:space="preserve"> </w:t>
            </w:r>
            <w:r w:rsidRPr="004059D5">
              <w:rPr>
                <w:rFonts w:ascii="Arial" w:hAnsi="Arial" w:cs="Arial"/>
                <w:sz w:val="20"/>
                <w:szCs w:val="20"/>
              </w:rPr>
              <w:t>international capacities</w:t>
            </w:r>
          </w:p>
          <w:p w14:paraId="6495AB07" w14:textId="77777777" w:rsidR="00DA05CD" w:rsidRPr="004059D5" w:rsidRDefault="00DA05CD" w:rsidP="000D0E47">
            <w:pPr>
              <w:pStyle w:val="TableParagraph"/>
              <w:numPr>
                <w:ilvl w:val="0"/>
                <w:numId w:val="16"/>
              </w:numPr>
              <w:tabs>
                <w:tab w:val="left" w:pos="356"/>
              </w:tabs>
              <w:rPr>
                <w:rFonts w:ascii="Arial" w:eastAsia="Calibri" w:hAnsi="Arial" w:cs="Arial"/>
                <w:sz w:val="20"/>
                <w:szCs w:val="20"/>
              </w:rPr>
            </w:pPr>
            <w:r w:rsidRPr="004059D5">
              <w:rPr>
                <w:rFonts w:ascii="Arial" w:hAnsi="Arial" w:cs="Arial"/>
                <w:sz w:val="20"/>
                <w:szCs w:val="20"/>
              </w:rPr>
              <w:t>Effectiveness of field</w:t>
            </w:r>
            <w:r w:rsidRPr="004059D5">
              <w:rPr>
                <w:rFonts w:ascii="Arial" w:hAnsi="Arial" w:cs="Arial"/>
                <w:spacing w:val="-6"/>
                <w:sz w:val="20"/>
                <w:szCs w:val="20"/>
              </w:rPr>
              <w:t xml:space="preserve"> </w:t>
            </w:r>
            <w:r w:rsidRPr="004059D5">
              <w:rPr>
                <w:rFonts w:ascii="Arial" w:hAnsi="Arial" w:cs="Arial"/>
                <w:sz w:val="20"/>
                <w:szCs w:val="20"/>
              </w:rPr>
              <w:t>operations</w:t>
            </w:r>
          </w:p>
          <w:p w14:paraId="5CCF27EC" w14:textId="77777777" w:rsidR="00DA05CD" w:rsidRPr="004059D5" w:rsidRDefault="00DA05CD" w:rsidP="000D0E47">
            <w:pPr>
              <w:pStyle w:val="TableParagraph"/>
              <w:numPr>
                <w:ilvl w:val="0"/>
                <w:numId w:val="16"/>
              </w:numPr>
              <w:tabs>
                <w:tab w:val="left" w:pos="356"/>
              </w:tabs>
              <w:ind w:right="396"/>
              <w:rPr>
                <w:rFonts w:ascii="Arial" w:eastAsia="Calibri" w:hAnsi="Arial" w:cs="Arial"/>
                <w:sz w:val="20"/>
                <w:szCs w:val="20"/>
              </w:rPr>
            </w:pPr>
            <w:r w:rsidRPr="004059D5">
              <w:rPr>
                <w:rFonts w:ascii="Arial" w:hAnsi="Arial" w:cs="Arial"/>
                <w:sz w:val="20"/>
                <w:szCs w:val="20"/>
              </w:rPr>
              <w:t>Rationalization/standardization of</w:t>
            </w:r>
            <w:r w:rsidRPr="004059D5">
              <w:rPr>
                <w:rFonts w:ascii="Arial" w:hAnsi="Arial" w:cs="Arial"/>
                <w:spacing w:val="-4"/>
                <w:sz w:val="20"/>
                <w:szCs w:val="20"/>
              </w:rPr>
              <w:t xml:space="preserve"> </w:t>
            </w:r>
            <w:r w:rsidRPr="004059D5">
              <w:rPr>
                <w:rFonts w:ascii="Arial" w:hAnsi="Arial" w:cs="Arial"/>
                <w:sz w:val="20"/>
                <w:szCs w:val="20"/>
              </w:rPr>
              <w:t>production and dissemination of situation reports and</w:t>
            </w:r>
            <w:r w:rsidRPr="004059D5">
              <w:rPr>
                <w:rFonts w:ascii="Arial" w:hAnsi="Arial" w:cs="Arial"/>
                <w:spacing w:val="-14"/>
                <w:sz w:val="20"/>
                <w:szCs w:val="20"/>
              </w:rPr>
              <w:t xml:space="preserve"> </w:t>
            </w:r>
            <w:r w:rsidRPr="004059D5">
              <w:rPr>
                <w:rFonts w:ascii="Arial" w:hAnsi="Arial" w:cs="Arial"/>
                <w:sz w:val="20"/>
                <w:szCs w:val="20"/>
              </w:rPr>
              <w:t>risk</w:t>
            </w:r>
            <w:r w:rsidRPr="004059D5">
              <w:rPr>
                <w:rFonts w:ascii="Arial" w:hAnsi="Arial" w:cs="Arial"/>
                <w:spacing w:val="-1"/>
                <w:sz w:val="20"/>
                <w:szCs w:val="20"/>
              </w:rPr>
              <w:t xml:space="preserve"> </w:t>
            </w:r>
            <w:r w:rsidRPr="004059D5">
              <w:rPr>
                <w:rFonts w:ascii="Arial" w:hAnsi="Arial" w:cs="Arial"/>
                <w:sz w:val="20"/>
                <w:szCs w:val="20"/>
              </w:rPr>
              <w:t>assessments for each</w:t>
            </w:r>
            <w:r w:rsidRPr="004059D5">
              <w:rPr>
                <w:rFonts w:ascii="Arial" w:hAnsi="Arial" w:cs="Arial"/>
                <w:spacing w:val="-9"/>
                <w:sz w:val="20"/>
                <w:szCs w:val="20"/>
              </w:rPr>
              <w:t xml:space="preserve"> </w:t>
            </w:r>
            <w:r w:rsidRPr="004059D5">
              <w:rPr>
                <w:rFonts w:ascii="Arial" w:hAnsi="Arial" w:cs="Arial"/>
                <w:sz w:val="20"/>
                <w:szCs w:val="20"/>
              </w:rPr>
              <w:t>event</w:t>
            </w:r>
          </w:p>
          <w:p w14:paraId="123B76A8" w14:textId="77777777" w:rsidR="00DA05CD" w:rsidRPr="004059D5" w:rsidRDefault="00DA05CD" w:rsidP="000D0E47">
            <w:pPr>
              <w:pStyle w:val="TableParagraph"/>
              <w:numPr>
                <w:ilvl w:val="0"/>
                <w:numId w:val="16"/>
              </w:numPr>
              <w:tabs>
                <w:tab w:val="left" w:pos="356"/>
              </w:tabs>
              <w:ind w:right="533"/>
              <w:rPr>
                <w:rFonts w:ascii="Arial" w:eastAsia="Calibri" w:hAnsi="Arial" w:cs="Arial"/>
                <w:sz w:val="20"/>
                <w:szCs w:val="20"/>
              </w:rPr>
            </w:pPr>
            <w:r w:rsidRPr="004059D5">
              <w:rPr>
                <w:rFonts w:ascii="Arial" w:hAnsi="Arial" w:cs="Arial"/>
                <w:sz w:val="20"/>
                <w:szCs w:val="20"/>
              </w:rPr>
              <w:t>Support affected countries for</w:t>
            </w:r>
            <w:r w:rsidRPr="004059D5">
              <w:rPr>
                <w:rFonts w:ascii="Arial" w:hAnsi="Arial" w:cs="Arial"/>
                <w:spacing w:val="-4"/>
                <w:sz w:val="20"/>
                <w:szCs w:val="20"/>
              </w:rPr>
              <w:t xml:space="preserve"> </w:t>
            </w:r>
            <w:r w:rsidRPr="004059D5">
              <w:rPr>
                <w:rFonts w:ascii="Arial" w:hAnsi="Arial" w:cs="Arial"/>
                <w:sz w:val="20"/>
                <w:szCs w:val="20"/>
              </w:rPr>
              <w:t xml:space="preserve">risk </w:t>
            </w:r>
            <w:r w:rsidRPr="004059D5">
              <w:rPr>
                <w:rFonts w:ascii="Arial" w:hAnsi="Arial" w:cs="Arial"/>
                <w:sz w:val="20"/>
                <w:szCs w:val="20"/>
              </w:rPr>
              <w:lastRenderedPageBreak/>
              <w:t>communication and community</w:t>
            </w:r>
            <w:r w:rsidRPr="004059D5">
              <w:rPr>
                <w:rFonts w:ascii="Arial" w:hAnsi="Arial" w:cs="Arial"/>
                <w:spacing w:val="-6"/>
                <w:sz w:val="20"/>
                <w:szCs w:val="20"/>
              </w:rPr>
              <w:t xml:space="preserve"> </w:t>
            </w:r>
            <w:r w:rsidRPr="004059D5">
              <w:rPr>
                <w:rFonts w:ascii="Arial" w:hAnsi="Arial" w:cs="Arial"/>
                <w:sz w:val="20"/>
                <w:szCs w:val="20"/>
              </w:rPr>
              <w:t>engagement</w:t>
            </w:r>
          </w:p>
          <w:p w14:paraId="0E43D06B" w14:textId="77777777" w:rsidR="00DA05CD" w:rsidRPr="004059D5" w:rsidRDefault="00DA05CD" w:rsidP="000D0E47">
            <w:pPr>
              <w:pStyle w:val="TableParagraph"/>
              <w:numPr>
                <w:ilvl w:val="0"/>
                <w:numId w:val="16"/>
              </w:numPr>
              <w:tabs>
                <w:tab w:val="left" w:pos="356"/>
              </w:tabs>
              <w:ind w:right="601"/>
              <w:rPr>
                <w:rFonts w:ascii="Arial" w:hAnsi="Arial" w:cs="Arial"/>
                <w:sz w:val="20"/>
                <w:szCs w:val="20"/>
              </w:rPr>
            </w:pPr>
            <w:r w:rsidRPr="004059D5">
              <w:rPr>
                <w:rFonts w:ascii="Arial" w:hAnsi="Arial" w:cs="Arial"/>
                <w:sz w:val="20"/>
                <w:szCs w:val="20"/>
              </w:rPr>
              <w:t>Essential health services and systems</w:t>
            </w:r>
            <w:r w:rsidRPr="004059D5">
              <w:rPr>
                <w:rFonts w:ascii="Arial" w:hAnsi="Arial" w:cs="Arial"/>
                <w:spacing w:val="-14"/>
                <w:sz w:val="20"/>
                <w:szCs w:val="20"/>
              </w:rPr>
              <w:t xml:space="preserve"> </w:t>
            </w:r>
            <w:r w:rsidRPr="004059D5">
              <w:rPr>
                <w:rFonts w:ascii="Arial" w:hAnsi="Arial" w:cs="Arial"/>
                <w:sz w:val="20"/>
                <w:szCs w:val="20"/>
              </w:rPr>
              <w:t>maintained in fragile, conflict and vulnerable</w:t>
            </w:r>
            <w:r w:rsidRPr="004059D5">
              <w:rPr>
                <w:rFonts w:ascii="Arial" w:hAnsi="Arial" w:cs="Arial"/>
                <w:spacing w:val="-6"/>
                <w:sz w:val="20"/>
                <w:szCs w:val="20"/>
              </w:rPr>
              <w:t xml:space="preserve"> </w:t>
            </w:r>
            <w:r w:rsidRPr="004059D5">
              <w:rPr>
                <w:rFonts w:ascii="Arial" w:hAnsi="Arial" w:cs="Arial"/>
                <w:sz w:val="20"/>
                <w:szCs w:val="20"/>
              </w:rPr>
              <w:t>settings;</w:t>
            </w:r>
            <w:r w:rsidRPr="004059D5">
              <w:rPr>
                <w:rFonts w:ascii="Arial" w:hAnsi="Arial" w:cs="Arial"/>
                <w:spacing w:val="-1"/>
                <w:sz w:val="20"/>
                <w:szCs w:val="20"/>
              </w:rPr>
              <w:t xml:space="preserve"> </w:t>
            </w:r>
            <w:r w:rsidRPr="004059D5">
              <w:rPr>
                <w:rFonts w:ascii="Arial" w:hAnsi="Arial" w:cs="Arial"/>
                <w:sz w:val="20"/>
                <w:szCs w:val="20"/>
              </w:rPr>
              <w:t>working jointly between WHE and</w:t>
            </w:r>
            <w:r w:rsidRPr="004059D5">
              <w:rPr>
                <w:rFonts w:ascii="Arial" w:hAnsi="Arial" w:cs="Arial"/>
                <w:spacing w:val="-4"/>
                <w:sz w:val="20"/>
                <w:szCs w:val="20"/>
              </w:rPr>
              <w:t xml:space="preserve"> </w:t>
            </w:r>
            <w:r w:rsidRPr="004059D5">
              <w:rPr>
                <w:rFonts w:ascii="Arial" w:hAnsi="Arial" w:cs="Arial"/>
                <w:sz w:val="20"/>
                <w:szCs w:val="20"/>
              </w:rPr>
              <w:t>HIS</w:t>
            </w:r>
          </w:p>
        </w:tc>
        <w:tc>
          <w:tcPr>
            <w:tcW w:w="17280" w:type="dxa"/>
          </w:tcPr>
          <w:p w14:paraId="5A9F53FD" w14:textId="77777777" w:rsidR="007879E0" w:rsidRPr="004059D5" w:rsidRDefault="007879E0" w:rsidP="007879E0">
            <w:pPr>
              <w:pStyle w:val="TableParagraph"/>
              <w:tabs>
                <w:tab w:val="left" w:pos="824"/>
              </w:tabs>
              <w:ind w:left="175"/>
              <w:rPr>
                <w:rFonts w:ascii="Arial" w:hAnsi="Arial" w:cs="Arial"/>
                <w:b/>
                <w:bCs/>
                <w:sz w:val="20"/>
                <w:szCs w:val="20"/>
              </w:rPr>
            </w:pPr>
          </w:p>
          <w:p w14:paraId="2D65F6D0" w14:textId="77777777" w:rsidR="00F96009" w:rsidRPr="004059D5" w:rsidRDefault="00F96009" w:rsidP="007879E0">
            <w:pPr>
              <w:pStyle w:val="TableParagraph"/>
              <w:tabs>
                <w:tab w:val="left" w:pos="824"/>
              </w:tabs>
              <w:ind w:left="175"/>
              <w:rPr>
                <w:rFonts w:ascii="Arial" w:hAnsi="Arial" w:cs="Arial"/>
                <w:b/>
                <w:bCs/>
                <w:sz w:val="20"/>
                <w:szCs w:val="20"/>
              </w:rPr>
            </w:pPr>
            <w:r w:rsidRPr="004059D5">
              <w:rPr>
                <w:rFonts w:ascii="Arial" w:hAnsi="Arial" w:cs="Arial"/>
                <w:b/>
                <w:bCs/>
                <w:sz w:val="20"/>
                <w:szCs w:val="20"/>
              </w:rPr>
              <w:t>Performance Standards</w:t>
            </w:r>
            <w:r w:rsidRPr="004059D5">
              <w:rPr>
                <w:rFonts w:ascii="Arial" w:hAnsi="Arial" w:cs="Arial"/>
                <w:b/>
                <w:bCs/>
                <w:spacing w:val="1"/>
                <w:sz w:val="20"/>
                <w:szCs w:val="20"/>
              </w:rPr>
              <w:t xml:space="preserve"> </w:t>
            </w:r>
            <w:r w:rsidRPr="004059D5">
              <w:rPr>
                <w:rFonts w:ascii="Arial" w:hAnsi="Arial" w:cs="Arial"/>
                <w:b/>
                <w:bCs/>
                <w:sz w:val="20"/>
                <w:szCs w:val="20"/>
              </w:rPr>
              <w:t>(PS)</w:t>
            </w:r>
          </w:p>
          <w:p w14:paraId="3BBA649A" w14:textId="77777777" w:rsidR="007879E0" w:rsidRPr="004059D5" w:rsidRDefault="007879E0"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 xml:space="preserve">From 1 January 2019 until 31 December 2019, a total of 111 Disease Outbreak News (DONs) were posted  </w:t>
            </w:r>
          </w:p>
          <w:p w14:paraId="78B23604" w14:textId="77777777" w:rsidR="007879E0" w:rsidRPr="004059D5" w:rsidRDefault="007879E0"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There were 1,328 geospatial information products produced by the GIS Team form 1 January 2019 to 31 December 2019. Of these, 1,261 (94.9%) were Ebola Virus disease-related products</w:t>
            </w:r>
          </w:p>
          <w:p w14:paraId="67CF41FE" w14:textId="77777777" w:rsidR="007879E0" w:rsidRPr="004059D5" w:rsidRDefault="007879E0"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Number of Rapid Risk Assessments / from 1 January 2019 to 31 December 2019: 64</w:t>
            </w:r>
          </w:p>
          <w:p w14:paraId="1523A7EF" w14:textId="77777777" w:rsidR="007879E0" w:rsidRPr="004059D5" w:rsidRDefault="007879E0"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Number of events created in EMS/ from 1 January to 31 December 2019:  500</w:t>
            </w:r>
          </w:p>
          <w:p w14:paraId="13EE3C91" w14:textId="77777777" w:rsidR="007879E0" w:rsidRPr="004059D5" w:rsidRDefault="007879E0"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In 2019, WHO provided support to all 29 activated Health Clusters to implement the Public Health Information Services (PHIS) Standards. Amongst these, 22/29 have Public Health Situation Analyses (PHSA), 28/29 have an Early Warning, Alert and Response (EWAR) system, 24/29 conducted rapid health assessments (RHA), 29/29 have implemented the Surveillance System for Attacks on Health Care (SSA</w:t>
            </w:r>
            <w:proofErr w:type="gramStart"/>
            <w:r w:rsidRPr="004059D5">
              <w:rPr>
                <w:rFonts w:ascii="Arial" w:hAnsi="Arial" w:cs="Arial"/>
                <w:sz w:val="20"/>
                <w:szCs w:val="20"/>
              </w:rPr>
              <w:t>)(</w:t>
            </w:r>
            <w:proofErr w:type="gramEnd"/>
            <w:r w:rsidRPr="004059D5">
              <w:rPr>
                <w:rFonts w:ascii="Arial" w:hAnsi="Arial" w:cs="Arial"/>
                <w:sz w:val="20"/>
                <w:szCs w:val="20"/>
              </w:rPr>
              <w:t>not all through the Cluster mechanism), and 25/29 have a regular Health Cluster Bulletin. Quality of service implementation varies by Cluster</w:t>
            </w:r>
          </w:p>
          <w:p w14:paraId="359637C1" w14:textId="77777777" w:rsidR="000903BF" w:rsidRPr="004059D5" w:rsidRDefault="000903BF" w:rsidP="000D0E47">
            <w:pPr>
              <w:pStyle w:val="TableParagraph"/>
              <w:numPr>
                <w:ilvl w:val="0"/>
                <w:numId w:val="16"/>
              </w:numPr>
              <w:tabs>
                <w:tab w:val="left" w:pos="824"/>
              </w:tabs>
              <w:rPr>
                <w:rFonts w:ascii="Arial" w:hAnsi="Arial" w:cs="Arial"/>
                <w:sz w:val="20"/>
                <w:szCs w:val="20"/>
              </w:rPr>
            </w:pPr>
            <w:r w:rsidRPr="004059D5">
              <w:rPr>
                <w:rFonts w:ascii="Arial" w:hAnsi="Arial" w:cs="Arial"/>
                <w:sz w:val="20"/>
                <w:szCs w:val="20"/>
              </w:rPr>
              <w:t>There are currently 63 active graded emergencies</w:t>
            </w:r>
          </w:p>
          <w:p w14:paraId="5EE5BFFA" w14:textId="77777777" w:rsidR="007879E0" w:rsidRPr="004059D5" w:rsidRDefault="007879E0" w:rsidP="007879E0">
            <w:pPr>
              <w:pStyle w:val="TableParagraph"/>
              <w:tabs>
                <w:tab w:val="left" w:pos="824"/>
              </w:tabs>
              <w:ind w:left="355"/>
              <w:rPr>
                <w:rFonts w:ascii="Arial" w:hAnsi="Arial" w:cs="Arial"/>
                <w:sz w:val="20"/>
                <w:szCs w:val="20"/>
              </w:rPr>
            </w:pPr>
          </w:p>
          <w:tbl>
            <w:tblPr>
              <w:tblStyle w:val="TableGrid"/>
              <w:tblW w:w="0" w:type="auto"/>
              <w:tblInd w:w="845" w:type="dxa"/>
              <w:tblLayout w:type="fixed"/>
              <w:tblLook w:val="04A0" w:firstRow="1" w:lastRow="0" w:firstColumn="1" w:lastColumn="0" w:noHBand="0" w:noVBand="1"/>
            </w:tblPr>
            <w:tblGrid>
              <w:gridCol w:w="1873"/>
              <w:gridCol w:w="925"/>
              <w:gridCol w:w="1877"/>
              <w:gridCol w:w="2675"/>
              <w:gridCol w:w="1063"/>
            </w:tblGrid>
            <w:tr w:rsidR="00A56818" w:rsidRPr="004059D5" w14:paraId="1825CFE0" w14:textId="77777777" w:rsidTr="00A56818">
              <w:trPr>
                <w:trHeight w:val="386"/>
              </w:trPr>
              <w:tc>
                <w:tcPr>
                  <w:tcW w:w="8413" w:type="dxa"/>
                  <w:gridSpan w:val="5"/>
                </w:tcPr>
                <w:p w14:paraId="2F02C3FF" w14:textId="77777777" w:rsidR="00A56818" w:rsidRPr="004059D5" w:rsidRDefault="00A56818" w:rsidP="000C1669">
                  <w:pPr>
                    <w:pStyle w:val="TableParagraph"/>
                    <w:jc w:val="center"/>
                    <w:rPr>
                      <w:rFonts w:ascii="Arial" w:eastAsia="Times New Roman" w:hAnsi="Arial" w:cs="Arial"/>
                      <w:b/>
                      <w:sz w:val="20"/>
                      <w:szCs w:val="20"/>
                      <w:lang w:val="en-GB"/>
                    </w:rPr>
                  </w:pPr>
                  <w:r w:rsidRPr="004059D5">
                    <w:rPr>
                      <w:rFonts w:ascii="Arial" w:eastAsia="Times New Roman" w:hAnsi="Arial" w:cs="Arial"/>
                      <w:b/>
                      <w:sz w:val="20"/>
                      <w:szCs w:val="20"/>
                      <w:lang w:val="en-GB"/>
                    </w:rPr>
                    <w:t xml:space="preserve">Active emergencies newly graded in </w:t>
                  </w:r>
                  <w:r w:rsidR="000903BF" w:rsidRPr="004059D5">
                    <w:rPr>
                      <w:rFonts w:ascii="Arial" w:eastAsia="Times New Roman" w:hAnsi="Arial" w:cs="Arial"/>
                      <w:b/>
                      <w:sz w:val="20"/>
                      <w:szCs w:val="20"/>
                      <w:lang w:val="en-GB"/>
                    </w:rPr>
                    <w:t>2020</w:t>
                  </w:r>
                  <w:r w:rsidRPr="004059D5">
                    <w:rPr>
                      <w:rFonts w:ascii="Arial" w:eastAsia="Times New Roman" w:hAnsi="Arial" w:cs="Arial"/>
                      <w:b/>
                      <w:sz w:val="20"/>
                      <w:szCs w:val="20"/>
                      <w:lang w:val="en-GB"/>
                    </w:rPr>
                    <w:t xml:space="preserve"> (as of </w:t>
                  </w:r>
                  <w:r w:rsidR="000903BF" w:rsidRPr="004059D5">
                    <w:rPr>
                      <w:rFonts w:ascii="Arial" w:eastAsia="Times New Roman" w:hAnsi="Arial" w:cs="Arial"/>
                      <w:b/>
                      <w:sz w:val="20"/>
                      <w:szCs w:val="20"/>
                      <w:lang w:val="en-GB"/>
                    </w:rPr>
                    <w:t>22 March 2020</w:t>
                  </w:r>
                  <w:r w:rsidRPr="004059D5">
                    <w:rPr>
                      <w:rFonts w:ascii="Arial" w:eastAsia="Times New Roman" w:hAnsi="Arial" w:cs="Arial"/>
                      <w:b/>
                      <w:sz w:val="20"/>
                      <w:szCs w:val="20"/>
                      <w:lang w:val="en-GB"/>
                    </w:rPr>
                    <w:t>)</w:t>
                  </w:r>
                </w:p>
              </w:tc>
            </w:tr>
            <w:tr w:rsidR="00A56818" w:rsidRPr="004059D5" w14:paraId="620BF2E9" w14:textId="77777777" w:rsidTr="00A56818">
              <w:trPr>
                <w:trHeight w:val="272"/>
              </w:trPr>
              <w:tc>
                <w:tcPr>
                  <w:tcW w:w="1873" w:type="dxa"/>
                </w:tcPr>
                <w:p w14:paraId="7DA48DBA" w14:textId="77777777" w:rsidR="00A56818" w:rsidRPr="004059D5" w:rsidRDefault="00A56818" w:rsidP="000C1669">
                  <w:pPr>
                    <w:pStyle w:val="TableParagraph"/>
                    <w:rPr>
                      <w:rFonts w:ascii="Arial" w:eastAsia="Times New Roman" w:hAnsi="Arial" w:cs="Arial"/>
                      <w:b/>
                      <w:sz w:val="20"/>
                      <w:szCs w:val="20"/>
                      <w:lang w:val="en-GB"/>
                    </w:rPr>
                  </w:pPr>
                  <w:r w:rsidRPr="004059D5">
                    <w:rPr>
                      <w:rFonts w:ascii="Arial" w:eastAsia="Times New Roman" w:hAnsi="Arial" w:cs="Arial"/>
                      <w:b/>
                      <w:sz w:val="20"/>
                      <w:szCs w:val="20"/>
                      <w:lang w:val="en-GB"/>
                    </w:rPr>
                    <w:t>Country/event</w:t>
                  </w:r>
                </w:p>
              </w:tc>
              <w:tc>
                <w:tcPr>
                  <w:tcW w:w="925" w:type="dxa"/>
                </w:tcPr>
                <w:p w14:paraId="2CDE121B" w14:textId="77777777" w:rsidR="00A56818" w:rsidRPr="004059D5" w:rsidRDefault="00A56818" w:rsidP="000C1669">
                  <w:pPr>
                    <w:pStyle w:val="TableParagraph"/>
                    <w:rPr>
                      <w:rFonts w:ascii="Arial" w:eastAsia="Times New Roman" w:hAnsi="Arial" w:cs="Arial"/>
                      <w:b/>
                      <w:sz w:val="20"/>
                      <w:szCs w:val="20"/>
                      <w:lang w:val="en-GB"/>
                    </w:rPr>
                  </w:pPr>
                  <w:r w:rsidRPr="004059D5">
                    <w:rPr>
                      <w:rFonts w:ascii="Arial" w:eastAsia="Times New Roman" w:hAnsi="Arial" w:cs="Arial"/>
                      <w:b/>
                      <w:sz w:val="20"/>
                      <w:szCs w:val="20"/>
                      <w:lang w:val="en-GB"/>
                    </w:rPr>
                    <w:t>Grade</w:t>
                  </w:r>
                </w:p>
              </w:tc>
              <w:tc>
                <w:tcPr>
                  <w:tcW w:w="1877" w:type="dxa"/>
                </w:tcPr>
                <w:p w14:paraId="5E696143" w14:textId="77777777" w:rsidR="00A56818" w:rsidRPr="004059D5" w:rsidRDefault="00A56818" w:rsidP="000C1669">
                  <w:pPr>
                    <w:pStyle w:val="TableParagraph"/>
                    <w:rPr>
                      <w:rFonts w:ascii="Arial" w:eastAsia="Times New Roman" w:hAnsi="Arial" w:cs="Arial"/>
                      <w:b/>
                      <w:sz w:val="20"/>
                      <w:szCs w:val="20"/>
                      <w:lang w:val="en-GB"/>
                    </w:rPr>
                  </w:pPr>
                  <w:r w:rsidRPr="004059D5">
                    <w:rPr>
                      <w:rFonts w:ascii="Arial" w:eastAsia="Times New Roman" w:hAnsi="Arial" w:cs="Arial"/>
                      <w:b/>
                      <w:sz w:val="20"/>
                      <w:szCs w:val="20"/>
                      <w:lang w:val="en-GB"/>
                    </w:rPr>
                    <w:t>Date of initial grading</w:t>
                  </w:r>
                </w:p>
              </w:tc>
              <w:tc>
                <w:tcPr>
                  <w:tcW w:w="2675" w:type="dxa"/>
                </w:tcPr>
                <w:p w14:paraId="0BC51DD0" w14:textId="77777777" w:rsidR="00A56818" w:rsidRPr="004059D5" w:rsidRDefault="00A56818" w:rsidP="000C1669">
                  <w:pPr>
                    <w:pStyle w:val="TableParagraph"/>
                    <w:rPr>
                      <w:rFonts w:ascii="Arial" w:eastAsia="Times New Roman" w:hAnsi="Arial" w:cs="Arial"/>
                      <w:b/>
                      <w:sz w:val="20"/>
                      <w:szCs w:val="20"/>
                      <w:lang w:val="en-GB"/>
                    </w:rPr>
                  </w:pPr>
                  <w:r w:rsidRPr="004059D5">
                    <w:rPr>
                      <w:rFonts w:ascii="Arial" w:eastAsia="Times New Roman" w:hAnsi="Arial" w:cs="Arial"/>
                      <w:b/>
                      <w:sz w:val="20"/>
                      <w:szCs w:val="20"/>
                      <w:lang w:val="en-GB"/>
                    </w:rPr>
                    <w:t>Type of crisis</w:t>
                  </w:r>
                </w:p>
              </w:tc>
              <w:tc>
                <w:tcPr>
                  <w:tcW w:w="1063" w:type="dxa"/>
                </w:tcPr>
                <w:p w14:paraId="24155934" w14:textId="77777777" w:rsidR="00A56818" w:rsidRPr="004059D5" w:rsidRDefault="00A56818" w:rsidP="000C1669">
                  <w:pPr>
                    <w:pStyle w:val="TableParagraph"/>
                    <w:rPr>
                      <w:rFonts w:ascii="Arial" w:eastAsia="Times New Roman" w:hAnsi="Arial" w:cs="Arial"/>
                      <w:b/>
                      <w:sz w:val="20"/>
                      <w:szCs w:val="20"/>
                      <w:lang w:val="en-GB"/>
                    </w:rPr>
                  </w:pPr>
                  <w:r w:rsidRPr="004059D5">
                    <w:rPr>
                      <w:rFonts w:ascii="Arial" w:eastAsia="Times New Roman" w:hAnsi="Arial" w:cs="Arial"/>
                      <w:b/>
                      <w:sz w:val="20"/>
                      <w:szCs w:val="20"/>
                      <w:lang w:val="en-GB"/>
                    </w:rPr>
                    <w:t>PSs met</w:t>
                  </w:r>
                </w:p>
              </w:tc>
            </w:tr>
            <w:tr w:rsidR="000903BF" w:rsidRPr="004059D5" w14:paraId="708C17BF" w14:textId="77777777" w:rsidTr="00A56818">
              <w:trPr>
                <w:trHeight w:val="288"/>
              </w:trPr>
              <w:tc>
                <w:tcPr>
                  <w:tcW w:w="1873" w:type="dxa"/>
                </w:tcPr>
                <w:p w14:paraId="7F72B85F" w14:textId="77777777" w:rsidR="000903BF" w:rsidRPr="004059D5" w:rsidRDefault="000903BF" w:rsidP="000C1669">
                  <w:pPr>
                    <w:rPr>
                      <w:rFonts w:ascii="Arial" w:eastAsia="Times New Roman" w:hAnsi="Arial" w:cs="Arial"/>
                      <w:sz w:val="20"/>
                      <w:szCs w:val="20"/>
                      <w:lang w:val="en-GB"/>
                    </w:rPr>
                  </w:pPr>
                  <w:r w:rsidRPr="004059D5">
                    <w:rPr>
                      <w:rFonts w:ascii="Arial" w:eastAsia="Times New Roman" w:hAnsi="Arial" w:cs="Arial"/>
                      <w:sz w:val="20"/>
                      <w:szCs w:val="20"/>
                      <w:lang w:val="en-GB"/>
                    </w:rPr>
                    <w:t>COVID-19</w:t>
                  </w:r>
                </w:p>
              </w:tc>
              <w:tc>
                <w:tcPr>
                  <w:tcW w:w="925" w:type="dxa"/>
                </w:tcPr>
                <w:p w14:paraId="6F180BA5" w14:textId="77777777" w:rsidR="000903BF" w:rsidRPr="004059D5" w:rsidRDefault="000903BF" w:rsidP="000C1669">
                  <w:pPr>
                    <w:pStyle w:val="TableParagraph"/>
                    <w:jc w:val="center"/>
                    <w:rPr>
                      <w:rFonts w:ascii="Arial" w:eastAsia="Times New Roman" w:hAnsi="Arial" w:cs="Arial"/>
                      <w:sz w:val="20"/>
                      <w:szCs w:val="20"/>
                      <w:lang w:val="en-GB"/>
                    </w:rPr>
                  </w:pPr>
                  <w:r w:rsidRPr="004059D5">
                    <w:rPr>
                      <w:rFonts w:ascii="Arial" w:eastAsia="Times New Roman" w:hAnsi="Arial" w:cs="Arial"/>
                      <w:sz w:val="20"/>
                      <w:szCs w:val="20"/>
                      <w:lang w:val="en-GB"/>
                    </w:rPr>
                    <w:t>3</w:t>
                  </w:r>
                </w:p>
              </w:tc>
              <w:tc>
                <w:tcPr>
                  <w:tcW w:w="1877" w:type="dxa"/>
                </w:tcPr>
                <w:p w14:paraId="0883B1F4" w14:textId="77777777" w:rsidR="000903BF" w:rsidRPr="004059D5" w:rsidRDefault="000903BF" w:rsidP="000C1669">
                  <w:pPr>
                    <w:pStyle w:val="TableParagraph"/>
                    <w:jc w:val="center"/>
                    <w:rPr>
                      <w:rFonts w:ascii="Arial" w:eastAsia="Times New Roman" w:hAnsi="Arial" w:cs="Arial"/>
                      <w:sz w:val="20"/>
                      <w:szCs w:val="20"/>
                    </w:rPr>
                  </w:pPr>
                  <w:r w:rsidRPr="004059D5">
                    <w:rPr>
                      <w:rFonts w:ascii="Arial" w:eastAsia="Times New Roman" w:hAnsi="Arial" w:cs="Arial"/>
                      <w:sz w:val="20"/>
                      <w:szCs w:val="20"/>
                      <w:lang w:val="en-GB"/>
                    </w:rPr>
                    <w:t>26</w:t>
                  </w:r>
                  <w:r w:rsidRPr="004059D5">
                    <w:rPr>
                      <w:rFonts w:ascii="Arial" w:eastAsia="Times New Roman" w:hAnsi="Arial" w:cs="Arial"/>
                      <w:sz w:val="20"/>
                      <w:szCs w:val="20"/>
                    </w:rPr>
                    <w:t>/01/2020</w:t>
                  </w:r>
                </w:p>
              </w:tc>
              <w:tc>
                <w:tcPr>
                  <w:tcW w:w="2675" w:type="dxa"/>
                </w:tcPr>
                <w:p w14:paraId="3F4E9E9B" w14:textId="77777777" w:rsidR="000903BF" w:rsidRPr="004059D5" w:rsidRDefault="000903BF" w:rsidP="000C1669">
                  <w:pPr>
                    <w:pStyle w:val="TableParagraph"/>
                    <w:rPr>
                      <w:rFonts w:ascii="Arial" w:eastAsia="Times New Roman" w:hAnsi="Arial" w:cs="Arial"/>
                      <w:sz w:val="20"/>
                      <w:szCs w:val="20"/>
                      <w:lang w:val="en-GB"/>
                    </w:rPr>
                  </w:pPr>
                  <w:r w:rsidRPr="004059D5">
                    <w:rPr>
                      <w:rFonts w:ascii="Arial" w:eastAsia="Times New Roman" w:hAnsi="Arial" w:cs="Arial"/>
                      <w:sz w:val="20"/>
                      <w:szCs w:val="20"/>
                      <w:lang w:val="en-GB"/>
                    </w:rPr>
                    <w:t>Coronavirus</w:t>
                  </w:r>
                </w:p>
              </w:tc>
              <w:tc>
                <w:tcPr>
                  <w:tcW w:w="1063" w:type="dxa"/>
                </w:tcPr>
                <w:p w14:paraId="4627664B" w14:textId="77777777" w:rsidR="000903BF" w:rsidRPr="004059D5" w:rsidRDefault="000903BF" w:rsidP="000C1669">
                  <w:pPr>
                    <w:pStyle w:val="TableParagraph"/>
                    <w:rPr>
                      <w:rFonts w:ascii="Arial" w:eastAsia="Times New Roman" w:hAnsi="Arial" w:cs="Arial"/>
                      <w:sz w:val="20"/>
                      <w:szCs w:val="20"/>
                      <w:lang w:val="en-GB"/>
                    </w:rPr>
                  </w:pPr>
                  <w:r w:rsidRPr="004059D5">
                    <w:rPr>
                      <w:rFonts w:ascii="Arial" w:eastAsia="Times New Roman" w:hAnsi="Arial" w:cs="Arial"/>
                      <w:sz w:val="20"/>
                      <w:szCs w:val="20"/>
                      <w:lang w:val="en-GB"/>
                    </w:rPr>
                    <w:t>No info</w:t>
                  </w:r>
                </w:p>
              </w:tc>
            </w:tr>
            <w:tr w:rsidR="000903BF" w:rsidRPr="004059D5" w14:paraId="3FA4EBE7" w14:textId="77777777" w:rsidTr="00A56818">
              <w:trPr>
                <w:trHeight w:val="288"/>
              </w:trPr>
              <w:tc>
                <w:tcPr>
                  <w:tcW w:w="1873" w:type="dxa"/>
                </w:tcPr>
                <w:p w14:paraId="4977E5AF" w14:textId="77777777" w:rsidR="000903BF" w:rsidRPr="004059D5" w:rsidRDefault="000903BF" w:rsidP="000C1669">
                  <w:pPr>
                    <w:rPr>
                      <w:rFonts w:ascii="Arial" w:eastAsia="Times New Roman" w:hAnsi="Arial" w:cs="Arial"/>
                      <w:sz w:val="20"/>
                      <w:szCs w:val="20"/>
                      <w:lang w:val="en-GB"/>
                    </w:rPr>
                  </w:pPr>
                  <w:r w:rsidRPr="004059D5">
                    <w:rPr>
                      <w:rFonts w:ascii="Arial" w:eastAsia="Times New Roman" w:hAnsi="Arial" w:cs="Arial"/>
                      <w:sz w:val="20"/>
                      <w:szCs w:val="20"/>
                      <w:lang w:val="en-GB"/>
                    </w:rPr>
                    <w:t>CAR</w:t>
                  </w:r>
                </w:p>
              </w:tc>
              <w:tc>
                <w:tcPr>
                  <w:tcW w:w="925" w:type="dxa"/>
                </w:tcPr>
                <w:p w14:paraId="17B3489D" w14:textId="77777777" w:rsidR="000903BF" w:rsidRPr="004059D5" w:rsidRDefault="000903BF" w:rsidP="000C1669">
                  <w:pPr>
                    <w:pStyle w:val="TableParagraph"/>
                    <w:jc w:val="center"/>
                    <w:rPr>
                      <w:rFonts w:ascii="Arial" w:eastAsia="Times New Roman" w:hAnsi="Arial" w:cs="Arial"/>
                      <w:sz w:val="20"/>
                      <w:szCs w:val="20"/>
                      <w:lang w:val="en-GB"/>
                    </w:rPr>
                  </w:pPr>
                  <w:r w:rsidRPr="004059D5">
                    <w:rPr>
                      <w:rFonts w:ascii="Arial" w:eastAsia="Times New Roman" w:hAnsi="Arial" w:cs="Arial"/>
                      <w:sz w:val="20"/>
                      <w:szCs w:val="20"/>
                      <w:lang w:val="en-GB"/>
                    </w:rPr>
                    <w:t>2</w:t>
                  </w:r>
                </w:p>
              </w:tc>
              <w:tc>
                <w:tcPr>
                  <w:tcW w:w="1877" w:type="dxa"/>
                </w:tcPr>
                <w:p w14:paraId="53F560F0" w14:textId="77777777" w:rsidR="000903BF" w:rsidRPr="004059D5" w:rsidRDefault="000903BF" w:rsidP="000C1669">
                  <w:pPr>
                    <w:pStyle w:val="TableParagraph"/>
                    <w:jc w:val="center"/>
                    <w:rPr>
                      <w:rFonts w:ascii="Arial" w:eastAsia="Times New Roman" w:hAnsi="Arial" w:cs="Arial"/>
                      <w:sz w:val="20"/>
                      <w:szCs w:val="20"/>
                      <w:lang w:val="en-GB"/>
                    </w:rPr>
                  </w:pPr>
                  <w:r w:rsidRPr="004059D5">
                    <w:rPr>
                      <w:rFonts w:ascii="Arial" w:eastAsia="Times New Roman" w:hAnsi="Arial" w:cs="Arial"/>
                      <w:sz w:val="20"/>
                      <w:szCs w:val="20"/>
                      <w:lang w:val="en-GB"/>
                    </w:rPr>
                    <w:t>11/02/2020</w:t>
                  </w:r>
                </w:p>
              </w:tc>
              <w:tc>
                <w:tcPr>
                  <w:tcW w:w="2675" w:type="dxa"/>
                </w:tcPr>
                <w:p w14:paraId="0794AFFB" w14:textId="77777777" w:rsidR="000903BF" w:rsidRPr="004059D5" w:rsidRDefault="000903BF" w:rsidP="000C1669">
                  <w:pPr>
                    <w:pStyle w:val="TableParagraph"/>
                    <w:rPr>
                      <w:rFonts w:ascii="Arial" w:eastAsia="Times New Roman" w:hAnsi="Arial" w:cs="Arial"/>
                      <w:sz w:val="20"/>
                      <w:szCs w:val="20"/>
                      <w:lang w:val="en-GB"/>
                    </w:rPr>
                  </w:pPr>
                  <w:r w:rsidRPr="004059D5">
                    <w:rPr>
                      <w:rFonts w:ascii="Arial" w:eastAsia="Times New Roman" w:hAnsi="Arial" w:cs="Arial"/>
                      <w:sz w:val="20"/>
                      <w:szCs w:val="20"/>
                      <w:lang w:val="en-GB"/>
                    </w:rPr>
                    <w:t>Measles</w:t>
                  </w:r>
                </w:p>
              </w:tc>
              <w:tc>
                <w:tcPr>
                  <w:tcW w:w="1063" w:type="dxa"/>
                </w:tcPr>
                <w:p w14:paraId="6E2FED06" w14:textId="77777777" w:rsidR="000903BF" w:rsidRPr="004059D5" w:rsidRDefault="000903BF" w:rsidP="000C1669">
                  <w:pPr>
                    <w:pStyle w:val="TableParagraph"/>
                    <w:rPr>
                      <w:rFonts w:ascii="Arial" w:eastAsia="Times New Roman" w:hAnsi="Arial" w:cs="Arial"/>
                      <w:sz w:val="20"/>
                      <w:szCs w:val="20"/>
                      <w:lang w:val="en-GB"/>
                    </w:rPr>
                  </w:pPr>
                  <w:r w:rsidRPr="004059D5">
                    <w:rPr>
                      <w:rFonts w:ascii="Arial" w:eastAsia="Times New Roman" w:hAnsi="Arial" w:cs="Arial"/>
                      <w:sz w:val="20"/>
                      <w:szCs w:val="20"/>
                      <w:lang w:val="en-GB"/>
                    </w:rPr>
                    <w:t>No info</w:t>
                  </w:r>
                </w:p>
              </w:tc>
            </w:tr>
          </w:tbl>
          <w:p w14:paraId="34FAC5F9" w14:textId="77777777" w:rsidR="007879E0" w:rsidRPr="004059D5" w:rsidRDefault="007879E0" w:rsidP="000C1669">
            <w:pPr>
              <w:pStyle w:val="TableParagraph"/>
              <w:ind w:left="103"/>
              <w:rPr>
                <w:rFonts w:ascii="Arial" w:hAnsi="Arial" w:cs="Arial"/>
                <w:sz w:val="20"/>
                <w:szCs w:val="20"/>
              </w:rPr>
            </w:pPr>
          </w:p>
          <w:p w14:paraId="1389BF1F" w14:textId="77777777" w:rsidR="00DA05CD" w:rsidRPr="004059D5" w:rsidRDefault="00F96009" w:rsidP="000D0E47">
            <w:pPr>
              <w:pStyle w:val="TableParagraph"/>
              <w:numPr>
                <w:ilvl w:val="0"/>
                <w:numId w:val="23"/>
              </w:numPr>
              <w:rPr>
                <w:rFonts w:ascii="Arial" w:hAnsi="Arial" w:cs="Arial"/>
                <w:sz w:val="20"/>
                <w:szCs w:val="20"/>
              </w:rPr>
            </w:pPr>
            <w:r w:rsidRPr="004059D5">
              <w:rPr>
                <w:rFonts w:ascii="Arial" w:hAnsi="Arial" w:cs="Arial"/>
                <w:sz w:val="20"/>
                <w:szCs w:val="20"/>
              </w:rPr>
              <w:t>IHR</w:t>
            </w:r>
            <w:r w:rsidRPr="004059D5">
              <w:rPr>
                <w:rFonts w:ascii="Arial" w:hAnsi="Arial" w:cs="Arial"/>
                <w:spacing w:val="-2"/>
                <w:sz w:val="20"/>
                <w:szCs w:val="20"/>
              </w:rPr>
              <w:t xml:space="preserve"> </w:t>
            </w:r>
            <w:r w:rsidRPr="004059D5">
              <w:rPr>
                <w:rFonts w:ascii="Arial" w:hAnsi="Arial" w:cs="Arial"/>
                <w:sz w:val="20"/>
                <w:szCs w:val="20"/>
              </w:rPr>
              <w:t>Secretariat</w:t>
            </w:r>
            <w:r w:rsidRPr="004059D5">
              <w:rPr>
                <w:rFonts w:ascii="Arial" w:hAnsi="Arial" w:cs="Arial"/>
                <w:spacing w:val="-2"/>
                <w:sz w:val="20"/>
                <w:szCs w:val="20"/>
              </w:rPr>
              <w:t xml:space="preserve"> </w:t>
            </w:r>
            <w:r w:rsidRPr="004059D5">
              <w:rPr>
                <w:rFonts w:ascii="Arial" w:hAnsi="Arial" w:cs="Arial"/>
                <w:sz w:val="20"/>
                <w:szCs w:val="20"/>
              </w:rPr>
              <w:t>has</w:t>
            </w:r>
            <w:r w:rsidRPr="004059D5">
              <w:rPr>
                <w:rFonts w:ascii="Arial" w:hAnsi="Arial" w:cs="Arial"/>
                <w:spacing w:val="-5"/>
                <w:sz w:val="20"/>
                <w:szCs w:val="20"/>
              </w:rPr>
              <w:t xml:space="preserve"> </w:t>
            </w:r>
            <w:r w:rsidRPr="004059D5">
              <w:rPr>
                <w:rFonts w:ascii="Arial" w:hAnsi="Arial" w:cs="Arial"/>
                <w:sz w:val="20"/>
                <w:szCs w:val="20"/>
              </w:rPr>
              <w:t>monitored</w:t>
            </w:r>
            <w:r w:rsidRPr="004059D5">
              <w:rPr>
                <w:rFonts w:ascii="Arial" w:hAnsi="Arial" w:cs="Arial"/>
                <w:spacing w:val="-3"/>
                <w:sz w:val="20"/>
                <w:szCs w:val="20"/>
              </w:rPr>
              <w:t xml:space="preserve"> </w:t>
            </w:r>
            <w:r w:rsidRPr="004059D5">
              <w:rPr>
                <w:rFonts w:ascii="Arial" w:hAnsi="Arial" w:cs="Arial"/>
                <w:sz w:val="20"/>
                <w:szCs w:val="20"/>
              </w:rPr>
              <w:t>international</w:t>
            </w:r>
            <w:r w:rsidRPr="004059D5">
              <w:rPr>
                <w:rFonts w:ascii="Arial" w:hAnsi="Arial" w:cs="Arial"/>
                <w:spacing w:val="-2"/>
                <w:sz w:val="20"/>
                <w:szCs w:val="20"/>
              </w:rPr>
              <w:t xml:space="preserve"> </w:t>
            </w:r>
            <w:r w:rsidRPr="004059D5">
              <w:rPr>
                <w:rFonts w:ascii="Arial" w:hAnsi="Arial" w:cs="Arial"/>
                <w:sz w:val="20"/>
                <w:szCs w:val="20"/>
              </w:rPr>
              <w:t>travel</w:t>
            </w:r>
            <w:r w:rsidRPr="004059D5">
              <w:rPr>
                <w:rFonts w:ascii="Arial" w:hAnsi="Arial" w:cs="Arial"/>
                <w:spacing w:val="-5"/>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trade</w:t>
            </w:r>
            <w:r w:rsidRPr="004059D5">
              <w:rPr>
                <w:rFonts w:ascii="Arial" w:hAnsi="Arial" w:cs="Arial"/>
                <w:spacing w:val="-4"/>
                <w:sz w:val="20"/>
                <w:szCs w:val="20"/>
              </w:rPr>
              <w:t xml:space="preserve"> </w:t>
            </w:r>
            <w:r w:rsidRPr="004059D5">
              <w:rPr>
                <w:rFonts w:ascii="Arial" w:hAnsi="Arial" w:cs="Arial"/>
                <w:sz w:val="20"/>
                <w:szCs w:val="20"/>
              </w:rPr>
              <w:t>measures</w:t>
            </w:r>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several</w:t>
            </w:r>
            <w:r w:rsidRPr="004059D5">
              <w:rPr>
                <w:rFonts w:ascii="Arial" w:hAnsi="Arial" w:cs="Arial"/>
                <w:spacing w:val="-2"/>
                <w:sz w:val="20"/>
                <w:szCs w:val="20"/>
              </w:rPr>
              <w:t xml:space="preserve"> </w:t>
            </w:r>
            <w:r w:rsidRPr="004059D5">
              <w:rPr>
                <w:rFonts w:ascii="Arial" w:hAnsi="Arial" w:cs="Arial"/>
                <w:sz w:val="20"/>
                <w:szCs w:val="20"/>
              </w:rPr>
              <w:t>events</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2018,</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4"/>
                <w:sz w:val="20"/>
                <w:szCs w:val="20"/>
              </w:rPr>
              <w:t xml:space="preserve"> </w:t>
            </w:r>
            <w:r w:rsidRPr="004059D5">
              <w:rPr>
                <w:rFonts w:ascii="Arial" w:hAnsi="Arial" w:cs="Arial"/>
                <w:sz w:val="20"/>
                <w:szCs w:val="20"/>
              </w:rPr>
              <w:t>supported</w:t>
            </w:r>
            <w:r w:rsidRPr="004059D5">
              <w:rPr>
                <w:rFonts w:ascii="Arial" w:hAnsi="Arial" w:cs="Arial"/>
                <w:spacing w:val="-3"/>
                <w:sz w:val="20"/>
                <w:szCs w:val="20"/>
              </w:rPr>
              <w:t xml:space="preserve"> </w:t>
            </w:r>
            <w:r w:rsidRPr="004059D5">
              <w:rPr>
                <w:rFonts w:ascii="Arial" w:hAnsi="Arial" w:cs="Arial"/>
                <w:sz w:val="20"/>
                <w:szCs w:val="20"/>
              </w:rPr>
              <w:t>States</w:t>
            </w:r>
            <w:r w:rsidRPr="004059D5">
              <w:rPr>
                <w:rFonts w:ascii="Arial" w:hAnsi="Arial" w:cs="Arial"/>
                <w:spacing w:val="-2"/>
                <w:sz w:val="20"/>
                <w:szCs w:val="20"/>
              </w:rPr>
              <w:t xml:space="preserve"> </w:t>
            </w:r>
            <w:r w:rsidRPr="004059D5">
              <w:rPr>
                <w:rFonts w:ascii="Arial" w:hAnsi="Arial" w:cs="Arial"/>
                <w:sz w:val="20"/>
                <w:szCs w:val="20"/>
              </w:rPr>
              <w:t>Parties</w:t>
            </w:r>
            <w:r w:rsidRPr="004059D5">
              <w:rPr>
                <w:rFonts w:ascii="Arial" w:hAnsi="Arial" w:cs="Arial"/>
                <w:spacing w:val="-5"/>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improve</w:t>
            </w:r>
            <w:r w:rsidRPr="004059D5">
              <w:rPr>
                <w:rFonts w:ascii="Arial" w:hAnsi="Arial" w:cs="Arial"/>
                <w:spacing w:val="-2"/>
                <w:sz w:val="20"/>
                <w:szCs w:val="20"/>
              </w:rPr>
              <w:t xml:space="preserve"> </w:t>
            </w:r>
            <w:r w:rsidRPr="004059D5">
              <w:rPr>
                <w:rFonts w:ascii="Arial" w:hAnsi="Arial" w:cs="Arial"/>
                <w:sz w:val="20"/>
                <w:szCs w:val="20"/>
              </w:rPr>
              <w:t>compliance</w:t>
            </w:r>
            <w:r w:rsidRPr="004059D5">
              <w:rPr>
                <w:rFonts w:ascii="Arial" w:hAnsi="Arial" w:cs="Arial"/>
                <w:spacing w:val="-4"/>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the 43 regarding the additional health measures related to international travel and trade: MERS-</w:t>
            </w:r>
            <w:proofErr w:type="spellStart"/>
            <w:r w:rsidRPr="004059D5">
              <w:rPr>
                <w:rFonts w:ascii="Arial" w:hAnsi="Arial" w:cs="Arial"/>
                <w:sz w:val="20"/>
                <w:szCs w:val="20"/>
              </w:rPr>
              <w:t>CoV</w:t>
            </w:r>
            <w:proofErr w:type="spellEnd"/>
            <w:r w:rsidRPr="004059D5">
              <w:rPr>
                <w:rFonts w:ascii="Arial" w:hAnsi="Arial" w:cs="Arial"/>
                <w:sz w:val="20"/>
                <w:szCs w:val="20"/>
              </w:rPr>
              <w:t xml:space="preserve"> in the Republic of Korea,</w:t>
            </w:r>
            <w:r w:rsidRPr="004059D5">
              <w:rPr>
                <w:rFonts w:ascii="Arial" w:hAnsi="Arial" w:cs="Arial"/>
                <w:spacing w:val="-21"/>
                <w:sz w:val="20"/>
                <w:szCs w:val="20"/>
              </w:rPr>
              <w:t xml:space="preserve"> </w:t>
            </w:r>
            <w:proofErr w:type="spellStart"/>
            <w:r w:rsidRPr="004059D5">
              <w:rPr>
                <w:rFonts w:ascii="Arial" w:hAnsi="Arial" w:cs="Arial"/>
                <w:sz w:val="20"/>
                <w:szCs w:val="20"/>
              </w:rPr>
              <w:t>Nipah</w:t>
            </w:r>
            <w:proofErr w:type="spellEnd"/>
            <w:r w:rsidRPr="004059D5">
              <w:rPr>
                <w:rFonts w:ascii="Arial" w:hAnsi="Arial" w:cs="Arial"/>
                <w:sz w:val="20"/>
                <w:szCs w:val="20"/>
              </w:rPr>
              <w:t xml:space="preserve"> c of the Congo, Rift Valley Fever Kenya, Cholera,</w:t>
            </w:r>
            <w:r w:rsidRPr="004059D5">
              <w:rPr>
                <w:rFonts w:ascii="Arial" w:hAnsi="Arial" w:cs="Arial"/>
                <w:spacing w:val="-7"/>
                <w:sz w:val="20"/>
                <w:szCs w:val="20"/>
              </w:rPr>
              <w:t xml:space="preserve"> </w:t>
            </w:r>
            <w:r w:rsidRPr="004059D5">
              <w:rPr>
                <w:rFonts w:ascii="Arial" w:hAnsi="Arial" w:cs="Arial"/>
                <w:sz w:val="20"/>
                <w:szCs w:val="20"/>
              </w:rPr>
              <w:t>Zimbabwe.</w:t>
            </w:r>
          </w:p>
          <w:p w14:paraId="2675BDB0" w14:textId="77777777" w:rsidR="00F96009" w:rsidRPr="004059D5" w:rsidRDefault="00F96009" w:rsidP="000C1669">
            <w:pPr>
              <w:pStyle w:val="TableParagraph"/>
              <w:ind w:left="103"/>
              <w:rPr>
                <w:rFonts w:ascii="Arial" w:hAnsi="Arial" w:cs="Arial"/>
                <w:b/>
                <w:sz w:val="20"/>
                <w:szCs w:val="20"/>
              </w:rPr>
            </w:pPr>
          </w:p>
          <w:p w14:paraId="0DFACFF9" w14:textId="77777777" w:rsidR="00F96009" w:rsidRPr="004059D5" w:rsidRDefault="00F96009" w:rsidP="000C1669">
            <w:pPr>
              <w:pStyle w:val="TableParagraph"/>
              <w:tabs>
                <w:tab w:val="left" w:pos="514"/>
              </w:tabs>
              <w:ind w:left="463"/>
              <w:rPr>
                <w:rFonts w:ascii="Arial" w:eastAsia="Calibri" w:hAnsi="Arial" w:cs="Arial"/>
                <w:sz w:val="20"/>
                <w:szCs w:val="20"/>
                <w:lang w:val="en-GB"/>
              </w:rPr>
            </w:pPr>
            <w:r w:rsidRPr="004059D5">
              <w:rPr>
                <w:rFonts w:ascii="Arial" w:hAnsi="Arial" w:cs="Arial"/>
                <w:sz w:val="20"/>
                <w:szCs w:val="20"/>
                <w:lang w:val="en-GB"/>
              </w:rPr>
              <w:t xml:space="preserve">                                                               *For some G2 </w:t>
            </w:r>
            <w:proofErr w:type="gramStart"/>
            <w:r w:rsidRPr="004059D5">
              <w:rPr>
                <w:rFonts w:ascii="Arial" w:hAnsi="Arial" w:cs="Arial"/>
                <w:sz w:val="20"/>
                <w:szCs w:val="20"/>
                <w:lang w:val="en-GB"/>
              </w:rPr>
              <w:t>outbreaks,  a</w:t>
            </w:r>
            <w:proofErr w:type="gramEnd"/>
            <w:r w:rsidRPr="004059D5">
              <w:rPr>
                <w:rFonts w:ascii="Arial" w:hAnsi="Arial" w:cs="Arial"/>
                <w:sz w:val="20"/>
                <w:szCs w:val="20"/>
                <w:lang w:val="en-GB"/>
              </w:rPr>
              <w:t xml:space="preserve"> needed info on PSs in the </w:t>
            </w:r>
            <w:proofErr w:type="spellStart"/>
            <w:r w:rsidRPr="004059D5">
              <w:rPr>
                <w:rFonts w:ascii="Arial" w:hAnsi="Arial" w:cs="Arial"/>
                <w:sz w:val="20"/>
                <w:szCs w:val="20"/>
                <w:lang w:val="en-GB"/>
              </w:rPr>
              <w:t>vSHOC</w:t>
            </w:r>
            <w:proofErr w:type="spellEnd"/>
            <w:r w:rsidRPr="004059D5">
              <w:rPr>
                <w:rFonts w:ascii="Arial" w:hAnsi="Arial" w:cs="Arial"/>
                <w:sz w:val="20"/>
                <w:szCs w:val="20"/>
                <w:lang w:val="en-GB"/>
              </w:rPr>
              <w:t xml:space="preserve"> is missing, therefore the ERF MT is not activated yet.</w:t>
            </w:r>
          </w:p>
          <w:p w14:paraId="6A093E6C" w14:textId="13730285" w:rsidR="00F96009" w:rsidRPr="004059D5" w:rsidRDefault="00F96009" w:rsidP="000C1669">
            <w:pPr>
              <w:pStyle w:val="TableParagraph"/>
              <w:ind w:left="103"/>
              <w:rPr>
                <w:rFonts w:ascii="Arial" w:hAnsi="Arial" w:cs="Arial"/>
                <w:b/>
                <w:sz w:val="20"/>
                <w:szCs w:val="20"/>
                <w:lang w:val="en-GB"/>
              </w:rPr>
            </w:pPr>
          </w:p>
          <w:p w14:paraId="3E345A98" w14:textId="77777777" w:rsidR="00C4776D" w:rsidRPr="004059D5" w:rsidRDefault="00C4776D" w:rsidP="000C1669">
            <w:pPr>
              <w:pStyle w:val="TableParagraph"/>
              <w:ind w:left="103"/>
              <w:rPr>
                <w:rFonts w:ascii="Arial" w:hAnsi="Arial" w:cs="Arial"/>
                <w:b/>
                <w:sz w:val="20"/>
                <w:szCs w:val="20"/>
                <w:lang w:val="en-GB"/>
              </w:rPr>
            </w:pPr>
          </w:p>
          <w:p w14:paraId="7FACB38F" w14:textId="77777777" w:rsidR="00F96009" w:rsidRPr="004059D5" w:rsidRDefault="00F96009" w:rsidP="000C1669">
            <w:pPr>
              <w:pStyle w:val="TableParagraph"/>
              <w:rPr>
                <w:rFonts w:ascii="Arial" w:hAnsi="Arial" w:cs="Arial"/>
                <w:sz w:val="20"/>
                <w:szCs w:val="20"/>
              </w:rPr>
            </w:pPr>
            <w:r w:rsidRPr="004059D5">
              <w:rPr>
                <w:rFonts w:ascii="Arial" w:hAnsi="Arial" w:cs="Arial"/>
                <w:sz w:val="20"/>
                <w:szCs w:val="20"/>
              </w:rPr>
              <w:t xml:space="preserve">For G1 emergencies </w:t>
            </w:r>
            <w:r w:rsidRPr="004059D5">
              <w:rPr>
                <w:rFonts w:ascii="Arial" w:hAnsi="Arial" w:cs="Arial"/>
                <w:sz w:val="20"/>
                <w:szCs w:val="20"/>
                <w:lang w:val="en-GB"/>
              </w:rPr>
              <w:t xml:space="preserve">the </w:t>
            </w:r>
            <w:r w:rsidRPr="004059D5">
              <w:rPr>
                <w:rFonts w:ascii="Arial" w:hAnsi="Arial" w:cs="Arial"/>
                <w:sz w:val="20"/>
                <w:szCs w:val="20"/>
              </w:rPr>
              <w:t>ERF M</w:t>
            </w:r>
            <w:proofErr w:type="spellStart"/>
            <w:r w:rsidRPr="004059D5">
              <w:rPr>
                <w:rFonts w:ascii="Arial" w:hAnsi="Arial" w:cs="Arial"/>
                <w:sz w:val="20"/>
                <w:szCs w:val="20"/>
                <w:lang w:val="en-GB"/>
              </w:rPr>
              <w:t>onitoring</w:t>
            </w:r>
            <w:proofErr w:type="spellEnd"/>
            <w:r w:rsidRPr="004059D5">
              <w:rPr>
                <w:rFonts w:ascii="Arial" w:hAnsi="Arial" w:cs="Arial"/>
                <w:sz w:val="20"/>
                <w:szCs w:val="20"/>
                <w:lang w:val="en-GB"/>
              </w:rPr>
              <w:t xml:space="preserve"> Tool (</w:t>
            </w:r>
            <w:r w:rsidRPr="004059D5">
              <w:rPr>
                <w:rFonts w:ascii="Arial" w:hAnsi="Arial" w:cs="Arial"/>
                <w:sz w:val="20"/>
                <w:szCs w:val="20"/>
              </w:rPr>
              <w:t>MT</w:t>
            </w:r>
            <w:r w:rsidRPr="004059D5">
              <w:rPr>
                <w:rFonts w:ascii="Arial" w:hAnsi="Arial" w:cs="Arial"/>
                <w:sz w:val="20"/>
                <w:szCs w:val="20"/>
                <w:lang w:val="en-GB"/>
              </w:rPr>
              <w:t>) is</w:t>
            </w:r>
            <w:r w:rsidRPr="004059D5">
              <w:rPr>
                <w:rFonts w:ascii="Arial" w:hAnsi="Arial" w:cs="Arial"/>
                <w:sz w:val="20"/>
                <w:szCs w:val="20"/>
              </w:rPr>
              <w:t xml:space="preserve"> not activated and delivery of Performance Standards </w:t>
            </w:r>
            <w:r w:rsidRPr="004059D5">
              <w:rPr>
                <w:rFonts w:ascii="Arial" w:hAnsi="Arial" w:cs="Arial"/>
                <w:sz w:val="20"/>
                <w:szCs w:val="20"/>
                <w:lang w:val="en-GB"/>
              </w:rPr>
              <w:t>is</w:t>
            </w:r>
            <w:r w:rsidRPr="004059D5">
              <w:rPr>
                <w:rFonts w:ascii="Arial" w:hAnsi="Arial" w:cs="Arial"/>
                <w:sz w:val="20"/>
                <w:szCs w:val="20"/>
              </w:rPr>
              <w:t>not</w:t>
            </w:r>
            <w:r w:rsidRPr="004059D5">
              <w:rPr>
                <w:rFonts w:ascii="Arial" w:hAnsi="Arial" w:cs="Arial"/>
                <w:spacing w:val="-16"/>
                <w:sz w:val="20"/>
                <w:szCs w:val="20"/>
              </w:rPr>
              <w:t xml:space="preserve"> </w:t>
            </w:r>
            <w:r w:rsidRPr="004059D5">
              <w:rPr>
                <w:rFonts w:ascii="Arial" w:hAnsi="Arial" w:cs="Arial"/>
                <w:sz w:val="20"/>
                <w:szCs w:val="20"/>
              </w:rPr>
              <w:t>monitored.</w:t>
            </w:r>
            <w:r w:rsidRPr="004059D5">
              <w:rPr>
                <w:rFonts w:ascii="Arial" w:hAnsi="Arial" w:cs="Arial"/>
                <w:sz w:val="20"/>
                <w:szCs w:val="20"/>
                <w:lang w:val="en-GB"/>
              </w:rPr>
              <w:t xml:space="preserve"> </w:t>
            </w:r>
          </w:p>
          <w:p w14:paraId="1F717E98" w14:textId="77777777" w:rsidR="00F96009" w:rsidRPr="004059D5" w:rsidRDefault="00F96009" w:rsidP="000D0E47">
            <w:pPr>
              <w:pStyle w:val="TableParagraph"/>
              <w:numPr>
                <w:ilvl w:val="0"/>
                <w:numId w:val="19"/>
              </w:numPr>
              <w:tabs>
                <w:tab w:val="left" w:pos="464"/>
              </w:tabs>
              <w:ind w:right="194" w:hanging="360"/>
              <w:rPr>
                <w:rFonts w:ascii="Arial" w:hAnsi="Arial" w:cs="Arial"/>
                <w:sz w:val="20"/>
                <w:szCs w:val="20"/>
              </w:rPr>
            </w:pP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activated</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Incident</w:t>
            </w:r>
            <w:r w:rsidRPr="004059D5">
              <w:rPr>
                <w:rFonts w:ascii="Arial" w:hAnsi="Arial" w:cs="Arial"/>
                <w:spacing w:val="-1"/>
                <w:sz w:val="20"/>
                <w:szCs w:val="20"/>
              </w:rPr>
              <w:t xml:space="preserve"> </w:t>
            </w:r>
            <w:r w:rsidRPr="004059D5">
              <w:rPr>
                <w:rFonts w:ascii="Arial" w:hAnsi="Arial" w:cs="Arial"/>
                <w:sz w:val="20"/>
                <w:szCs w:val="20"/>
              </w:rPr>
              <w:t>Management</w:t>
            </w:r>
            <w:r w:rsidRPr="004059D5">
              <w:rPr>
                <w:rFonts w:ascii="Arial" w:hAnsi="Arial" w:cs="Arial"/>
                <w:spacing w:val="-2"/>
                <w:sz w:val="20"/>
                <w:szCs w:val="20"/>
              </w:rPr>
              <w:t xml:space="preserve"> </w:t>
            </w:r>
            <w:r w:rsidRPr="004059D5">
              <w:rPr>
                <w:rFonts w:ascii="Arial" w:hAnsi="Arial" w:cs="Arial"/>
                <w:sz w:val="20"/>
                <w:szCs w:val="20"/>
              </w:rPr>
              <w:t>System (IMS),</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accordance</w:t>
            </w:r>
            <w:r w:rsidRPr="004059D5">
              <w:rPr>
                <w:rFonts w:ascii="Arial" w:hAnsi="Arial" w:cs="Arial"/>
                <w:spacing w:val="-3"/>
                <w:sz w:val="20"/>
                <w:szCs w:val="20"/>
              </w:rPr>
              <w:t xml:space="preserve"> </w:t>
            </w:r>
            <w:r w:rsidRPr="004059D5">
              <w:rPr>
                <w:rFonts w:ascii="Arial" w:hAnsi="Arial" w:cs="Arial"/>
                <w:sz w:val="20"/>
                <w:szCs w:val="20"/>
              </w:rPr>
              <w:t>with</w:t>
            </w:r>
            <w:r w:rsidRPr="004059D5">
              <w:rPr>
                <w:rFonts w:ascii="Arial" w:hAnsi="Arial" w:cs="Arial"/>
                <w:spacing w:val="-3"/>
                <w:sz w:val="20"/>
                <w:szCs w:val="20"/>
              </w:rPr>
              <w:t xml:space="preserve"> </w:t>
            </w:r>
            <w:r w:rsidRPr="004059D5">
              <w:rPr>
                <w:rFonts w:ascii="Arial" w:hAnsi="Arial" w:cs="Arial"/>
                <w:sz w:val="20"/>
                <w:szCs w:val="20"/>
              </w:rPr>
              <w:t>ERF</w:t>
            </w:r>
            <w:r w:rsidRPr="004059D5">
              <w:rPr>
                <w:rFonts w:ascii="Arial" w:hAnsi="Arial" w:cs="Arial"/>
                <w:spacing w:val="-3"/>
                <w:sz w:val="20"/>
                <w:szCs w:val="20"/>
              </w:rPr>
              <w:t xml:space="preserve"> </w:t>
            </w:r>
            <w:r w:rsidRPr="004059D5">
              <w:rPr>
                <w:rFonts w:ascii="Arial" w:hAnsi="Arial" w:cs="Arial"/>
                <w:sz w:val="20"/>
                <w:szCs w:val="20"/>
              </w:rPr>
              <w:t>procedures</w:t>
            </w:r>
            <w:r w:rsidRPr="004059D5">
              <w:rPr>
                <w:rFonts w:ascii="Arial" w:hAnsi="Arial" w:cs="Arial"/>
                <w:spacing w:val="-4"/>
                <w:sz w:val="20"/>
                <w:szCs w:val="20"/>
              </w:rPr>
              <w:t xml:space="preserve"> </w:t>
            </w:r>
            <w:r w:rsidRPr="004059D5">
              <w:rPr>
                <w:rFonts w:ascii="Arial" w:hAnsi="Arial" w:cs="Arial"/>
                <w:sz w:val="20"/>
                <w:szCs w:val="20"/>
              </w:rPr>
              <w:t>for</w:t>
            </w:r>
            <w:r w:rsidRPr="004059D5">
              <w:rPr>
                <w:rFonts w:ascii="Arial" w:hAnsi="Arial" w:cs="Arial"/>
                <w:spacing w:val="-4"/>
                <w:sz w:val="20"/>
                <w:szCs w:val="20"/>
              </w:rPr>
              <w:t xml:space="preserve"> </w:t>
            </w:r>
            <w:r w:rsidRPr="004059D5">
              <w:rPr>
                <w:rFonts w:ascii="Arial" w:hAnsi="Arial" w:cs="Arial"/>
                <w:sz w:val="20"/>
                <w:szCs w:val="20"/>
              </w:rPr>
              <w:t>100%</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Grade</w:t>
            </w:r>
            <w:r w:rsidRPr="004059D5">
              <w:rPr>
                <w:rFonts w:ascii="Arial" w:hAnsi="Arial" w:cs="Arial"/>
                <w:spacing w:val="-1"/>
                <w:sz w:val="20"/>
                <w:szCs w:val="20"/>
              </w:rPr>
              <w:t xml:space="preserve"> </w:t>
            </w:r>
            <w:r w:rsidRPr="004059D5">
              <w:rPr>
                <w:rFonts w:ascii="Arial" w:hAnsi="Arial" w:cs="Arial"/>
                <w:sz w:val="20"/>
                <w:szCs w:val="20"/>
              </w:rPr>
              <w:t>3</w:t>
            </w:r>
            <w:r w:rsidRPr="004059D5">
              <w:rPr>
                <w:rFonts w:ascii="Arial" w:hAnsi="Arial" w:cs="Arial"/>
                <w:spacing w:val="-3"/>
                <w:sz w:val="20"/>
                <w:szCs w:val="20"/>
              </w:rPr>
              <w:t xml:space="preserve"> </w:t>
            </w:r>
            <w:r w:rsidRPr="004059D5">
              <w:rPr>
                <w:rFonts w:ascii="Arial" w:hAnsi="Arial" w:cs="Arial"/>
                <w:sz w:val="20"/>
                <w:szCs w:val="20"/>
              </w:rPr>
              <w:t>emergencies,</w:t>
            </w:r>
            <w:r w:rsidRPr="004059D5">
              <w:rPr>
                <w:rFonts w:ascii="Arial" w:hAnsi="Arial" w:cs="Arial"/>
                <w:spacing w:val="-1"/>
                <w:sz w:val="20"/>
                <w:szCs w:val="20"/>
              </w:rPr>
              <w:t xml:space="preserve"> </w:t>
            </w:r>
            <w:r w:rsidRPr="004059D5">
              <w:rPr>
                <w:rFonts w:ascii="Arial" w:hAnsi="Arial" w:cs="Arial"/>
                <w:sz w:val="20"/>
                <w:szCs w:val="20"/>
              </w:rPr>
              <w:t>to fulfil</w:t>
            </w:r>
            <w:r w:rsidRPr="004059D5">
              <w:rPr>
                <w:rFonts w:ascii="Arial" w:hAnsi="Arial" w:cs="Arial"/>
                <w:spacing w:val="-4"/>
                <w:sz w:val="20"/>
                <w:szCs w:val="20"/>
              </w:rPr>
              <w:t xml:space="preserve"> </w:t>
            </w:r>
            <w:r w:rsidRPr="004059D5">
              <w:rPr>
                <w:rFonts w:ascii="Arial" w:hAnsi="Arial" w:cs="Arial"/>
                <w:sz w:val="20"/>
                <w:szCs w:val="20"/>
              </w:rPr>
              <w:t>its</w:t>
            </w:r>
            <w:r w:rsidRPr="004059D5">
              <w:rPr>
                <w:rFonts w:ascii="Arial" w:hAnsi="Arial" w:cs="Arial"/>
                <w:spacing w:val="-1"/>
                <w:sz w:val="20"/>
                <w:szCs w:val="20"/>
              </w:rPr>
              <w:t xml:space="preserve"> </w:t>
            </w:r>
            <w:r w:rsidRPr="004059D5">
              <w:rPr>
                <w:rFonts w:ascii="Arial" w:hAnsi="Arial" w:cs="Arial"/>
                <w:sz w:val="20"/>
                <w:szCs w:val="20"/>
              </w:rPr>
              <w:t>six</w:t>
            </w:r>
            <w:r w:rsidRPr="004059D5">
              <w:rPr>
                <w:rFonts w:ascii="Arial" w:hAnsi="Arial" w:cs="Arial"/>
                <w:spacing w:val="-4"/>
                <w:sz w:val="20"/>
                <w:szCs w:val="20"/>
              </w:rPr>
              <w:t xml:space="preserve"> </w:t>
            </w:r>
            <w:r w:rsidRPr="004059D5">
              <w:rPr>
                <w:rFonts w:ascii="Arial" w:hAnsi="Arial" w:cs="Arial"/>
                <w:sz w:val="20"/>
                <w:szCs w:val="20"/>
              </w:rPr>
              <w:t>critical</w:t>
            </w:r>
            <w:r w:rsidRPr="004059D5">
              <w:rPr>
                <w:rFonts w:ascii="Arial" w:hAnsi="Arial" w:cs="Arial"/>
                <w:spacing w:val="-5"/>
                <w:sz w:val="20"/>
                <w:szCs w:val="20"/>
              </w:rPr>
              <w:t xml:space="preserve"> </w:t>
            </w:r>
            <w:r w:rsidRPr="004059D5">
              <w:rPr>
                <w:rFonts w:ascii="Arial" w:hAnsi="Arial" w:cs="Arial"/>
                <w:sz w:val="20"/>
                <w:szCs w:val="20"/>
              </w:rPr>
              <w:t>functions</w:t>
            </w:r>
            <w:r w:rsidRPr="004059D5">
              <w:rPr>
                <w:rFonts w:ascii="Arial" w:hAnsi="Arial" w:cs="Arial"/>
                <w:spacing w:val="-1"/>
                <w:sz w:val="20"/>
                <w:szCs w:val="20"/>
              </w:rPr>
              <w:t xml:space="preserve"> </w:t>
            </w:r>
            <w:r w:rsidRPr="004059D5">
              <w:rPr>
                <w:rFonts w:ascii="Arial" w:hAnsi="Arial" w:cs="Arial"/>
                <w:sz w:val="20"/>
                <w:szCs w:val="20"/>
              </w:rPr>
              <w:t>and scaled</w:t>
            </w:r>
            <w:r w:rsidRPr="004059D5">
              <w:rPr>
                <w:rFonts w:ascii="Arial" w:hAnsi="Arial" w:cs="Arial"/>
                <w:spacing w:val="-1"/>
                <w:sz w:val="20"/>
                <w:szCs w:val="20"/>
              </w:rPr>
              <w:t xml:space="preserve"> </w:t>
            </w:r>
            <w:r w:rsidRPr="004059D5">
              <w:rPr>
                <w:rFonts w:ascii="Arial" w:hAnsi="Arial" w:cs="Arial"/>
                <w:sz w:val="20"/>
                <w:szCs w:val="20"/>
              </w:rPr>
              <w:t>up</w:t>
            </w:r>
            <w:r w:rsidRPr="004059D5">
              <w:rPr>
                <w:rFonts w:ascii="Arial" w:hAnsi="Arial" w:cs="Arial"/>
                <w:spacing w:val="-2"/>
                <w:sz w:val="20"/>
                <w:szCs w:val="20"/>
              </w:rPr>
              <w:t xml:space="preserve"> </w:t>
            </w:r>
            <w:r w:rsidRPr="004059D5">
              <w:rPr>
                <w:rFonts w:ascii="Arial" w:hAnsi="Arial" w:cs="Arial"/>
                <w:sz w:val="20"/>
                <w:szCs w:val="20"/>
              </w:rPr>
              <w:t>its</w:t>
            </w:r>
            <w:r w:rsidRPr="004059D5">
              <w:rPr>
                <w:rFonts w:ascii="Arial" w:hAnsi="Arial" w:cs="Arial"/>
                <w:spacing w:val="-3"/>
                <w:sz w:val="20"/>
                <w:szCs w:val="20"/>
              </w:rPr>
              <w:t xml:space="preserve"> </w:t>
            </w:r>
            <w:r w:rsidRPr="004059D5">
              <w:rPr>
                <w:rFonts w:ascii="Arial" w:hAnsi="Arial" w:cs="Arial"/>
                <w:sz w:val="20"/>
                <w:szCs w:val="20"/>
              </w:rPr>
              <w:t>operational</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technical</w:t>
            </w:r>
            <w:r w:rsidRPr="004059D5">
              <w:rPr>
                <w:rFonts w:ascii="Arial" w:hAnsi="Arial" w:cs="Arial"/>
                <w:spacing w:val="-2"/>
                <w:sz w:val="20"/>
                <w:szCs w:val="20"/>
              </w:rPr>
              <w:t xml:space="preserve"> </w:t>
            </w:r>
            <w:r w:rsidRPr="004059D5">
              <w:rPr>
                <w:rFonts w:ascii="Arial" w:hAnsi="Arial" w:cs="Arial"/>
                <w:sz w:val="20"/>
                <w:szCs w:val="20"/>
              </w:rPr>
              <w:t>support</w:t>
            </w:r>
            <w:r w:rsidRPr="004059D5">
              <w:rPr>
                <w:rFonts w:ascii="Arial" w:hAnsi="Arial" w:cs="Arial"/>
                <w:spacing w:val="-1"/>
                <w:sz w:val="20"/>
                <w:szCs w:val="20"/>
              </w:rPr>
              <w:t xml:space="preserve"> </w:t>
            </w:r>
            <w:r w:rsidRPr="004059D5">
              <w:rPr>
                <w:rFonts w:ascii="Arial" w:hAnsi="Arial" w:cs="Arial"/>
                <w:sz w:val="20"/>
                <w:szCs w:val="20"/>
              </w:rPr>
              <w:t>to immediately</w:t>
            </w:r>
            <w:r w:rsidRPr="004059D5">
              <w:rPr>
                <w:rFonts w:ascii="Arial" w:hAnsi="Arial" w:cs="Arial"/>
                <w:spacing w:val="-3"/>
                <w:sz w:val="20"/>
                <w:szCs w:val="20"/>
              </w:rPr>
              <w:t xml:space="preserve"> </w:t>
            </w:r>
            <w:r w:rsidRPr="004059D5">
              <w:rPr>
                <w:rFonts w:ascii="Arial" w:hAnsi="Arial" w:cs="Arial"/>
                <w:sz w:val="20"/>
                <w:szCs w:val="20"/>
              </w:rPr>
              <w:t>address</w:t>
            </w:r>
            <w:r w:rsidRPr="004059D5">
              <w:rPr>
                <w:rFonts w:ascii="Arial" w:hAnsi="Arial" w:cs="Arial"/>
                <w:spacing w:val="-1"/>
                <w:sz w:val="20"/>
                <w:szCs w:val="20"/>
              </w:rPr>
              <w:t xml:space="preserve"> </w:t>
            </w:r>
            <w:r w:rsidRPr="004059D5">
              <w:rPr>
                <w:rFonts w:ascii="Arial" w:hAnsi="Arial" w:cs="Arial"/>
                <w:sz w:val="20"/>
                <w:szCs w:val="20"/>
              </w:rPr>
              <w:t>health</w:t>
            </w:r>
            <w:r w:rsidRPr="004059D5">
              <w:rPr>
                <w:rFonts w:ascii="Arial" w:hAnsi="Arial" w:cs="Arial"/>
                <w:spacing w:val="-2"/>
                <w:sz w:val="20"/>
                <w:szCs w:val="20"/>
              </w:rPr>
              <w:t xml:space="preserve"> </w:t>
            </w:r>
            <w:r w:rsidRPr="004059D5">
              <w:rPr>
                <w:rFonts w:ascii="Arial" w:hAnsi="Arial" w:cs="Arial"/>
                <w:sz w:val="20"/>
                <w:szCs w:val="20"/>
              </w:rPr>
              <w:t>needs</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risks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affected</w:t>
            </w:r>
            <w:r w:rsidRPr="004059D5">
              <w:rPr>
                <w:rFonts w:ascii="Arial" w:hAnsi="Arial" w:cs="Arial"/>
                <w:spacing w:val="-2"/>
                <w:sz w:val="20"/>
                <w:szCs w:val="20"/>
              </w:rPr>
              <w:t xml:space="preserve"> </w:t>
            </w:r>
            <w:proofErr w:type="gramStart"/>
            <w:r w:rsidRPr="004059D5">
              <w:rPr>
                <w:rFonts w:ascii="Arial" w:hAnsi="Arial" w:cs="Arial"/>
                <w:sz w:val="20"/>
                <w:szCs w:val="20"/>
              </w:rPr>
              <w:t>population.</w:t>
            </w:r>
            <w:proofErr w:type="gramEnd"/>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Grade</w:t>
            </w:r>
            <w:r w:rsidRPr="004059D5">
              <w:rPr>
                <w:rFonts w:ascii="Arial" w:hAnsi="Arial" w:cs="Arial"/>
                <w:spacing w:val="-1"/>
                <w:sz w:val="20"/>
                <w:szCs w:val="20"/>
              </w:rPr>
              <w:t xml:space="preserve"> </w:t>
            </w:r>
            <w:r w:rsidRPr="004059D5">
              <w:rPr>
                <w:rFonts w:ascii="Arial" w:hAnsi="Arial" w:cs="Arial"/>
                <w:sz w:val="20"/>
                <w:szCs w:val="20"/>
              </w:rPr>
              <w:t>3</w:t>
            </w:r>
            <w:r w:rsidRPr="004059D5">
              <w:rPr>
                <w:rFonts w:ascii="Arial" w:hAnsi="Arial" w:cs="Arial"/>
                <w:spacing w:val="-5"/>
                <w:sz w:val="20"/>
                <w:szCs w:val="20"/>
              </w:rPr>
              <w:t xml:space="preserve"> </w:t>
            </w:r>
            <w:r w:rsidRPr="004059D5">
              <w:rPr>
                <w:rFonts w:ascii="Arial" w:hAnsi="Arial" w:cs="Arial"/>
                <w:sz w:val="20"/>
                <w:szCs w:val="20"/>
              </w:rPr>
              <w:t>emergencies</w:t>
            </w:r>
            <w:r w:rsidRPr="004059D5">
              <w:rPr>
                <w:rFonts w:ascii="Arial" w:hAnsi="Arial" w:cs="Arial"/>
                <w:spacing w:val="-3"/>
                <w:sz w:val="20"/>
                <w:szCs w:val="20"/>
              </w:rPr>
              <w:t xml:space="preserve"> </w:t>
            </w:r>
            <w:r w:rsidRPr="004059D5">
              <w:rPr>
                <w:rFonts w:ascii="Arial" w:hAnsi="Arial" w:cs="Arial"/>
                <w:sz w:val="20"/>
                <w:szCs w:val="20"/>
              </w:rPr>
              <w:t>in</w:t>
            </w:r>
            <w:r w:rsidRPr="004059D5">
              <w:rPr>
                <w:rFonts w:ascii="Arial" w:hAnsi="Arial" w:cs="Arial"/>
                <w:sz w:val="20"/>
                <w:szCs w:val="20"/>
                <w:lang w:val="en-GB"/>
              </w:rPr>
              <w:t xml:space="preserve"> Mozambique, DRC,</w:t>
            </w:r>
            <w:r w:rsidRPr="004059D5">
              <w:rPr>
                <w:rFonts w:ascii="Arial" w:hAnsi="Arial" w:cs="Arial"/>
                <w:spacing w:val="-1"/>
                <w:sz w:val="20"/>
                <w:szCs w:val="20"/>
              </w:rPr>
              <w:t xml:space="preserve"> </w:t>
            </w:r>
            <w:r w:rsidRPr="004059D5">
              <w:rPr>
                <w:rFonts w:ascii="Arial" w:hAnsi="Arial" w:cs="Arial"/>
                <w:sz w:val="20"/>
                <w:szCs w:val="20"/>
              </w:rPr>
              <w:t>and Yemen are also Inter-Agency Standing Committee (IASC) system-wide Level 3</w:t>
            </w:r>
            <w:r w:rsidRPr="004059D5">
              <w:rPr>
                <w:rFonts w:ascii="Arial" w:hAnsi="Arial" w:cs="Arial"/>
                <w:spacing w:val="-12"/>
                <w:sz w:val="20"/>
                <w:szCs w:val="20"/>
              </w:rPr>
              <w:t xml:space="preserve"> </w:t>
            </w:r>
            <w:r w:rsidRPr="004059D5">
              <w:rPr>
                <w:rFonts w:ascii="Arial" w:hAnsi="Arial" w:cs="Arial"/>
                <w:sz w:val="20"/>
                <w:szCs w:val="20"/>
              </w:rPr>
              <w:t>emergencies.</w:t>
            </w:r>
            <w:r w:rsidRPr="004059D5">
              <w:rPr>
                <w:rFonts w:ascii="Arial" w:hAnsi="Arial" w:cs="Arial"/>
                <w:sz w:val="20"/>
                <w:szCs w:val="20"/>
                <w:lang w:val="en-GB"/>
              </w:rPr>
              <w:t xml:space="preserve"> For Mozambique the IASC Level 3 designation was deactivated in May 2019, although WHO continued with its own internal Grade 3 declaration till 4 September 2019 when it was downgraded to G2. On 17 July 2019 the Ebola outbreak in the DRC was declared a Public Health Emergency of International Concern. </w:t>
            </w:r>
          </w:p>
          <w:p w14:paraId="60125A9E" w14:textId="77777777" w:rsidR="00F96009" w:rsidRPr="004059D5" w:rsidRDefault="00F96009" w:rsidP="000C1669">
            <w:pPr>
              <w:pStyle w:val="TableParagraph"/>
              <w:rPr>
                <w:rFonts w:ascii="Arial" w:hAnsi="Arial" w:cs="Arial"/>
                <w:sz w:val="20"/>
                <w:szCs w:val="20"/>
              </w:rPr>
            </w:pPr>
          </w:p>
          <w:p w14:paraId="3B2B5197" w14:textId="77777777" w:rsidR="00F96009" w:rsidRPr="004059D5" w:rsidRDefault="00F96009" w:rsidP="000D0E47">
            <w:pPr>
              <w:pStyle w:val="TableParagraph"/>
              <w:numPr>
                <w:ilvl w:val="0"/>
                <w:numId w:val="19"/>
              </w:numPr>
              <w:tabs>
                <w:tab w:val="left" w:pos="464"/>
              </w:tabs>
              <w:ind w:right="218" w:hanging="360"/>
              <w:rPr>
                <w:rFonts w:ascii="Arial" w:hAnsi="Arial" w:cs="Arial"/>
                <w:sz w:val="20"/>
                <w:szCs w:val="20"/>
              </w:rPr>
            </w:pPr>
            <w:r w:rsidRPr="004059D5">
              <w:rPr>
                <w:rFonts w:ascii="Arial" w:hAnsi="Arial" w:cs="Arial"/>
                <w:sz w:val="20"/>
                <w:szCs w:val="20"/>
              </w:rPr>
              <w:t>Between</w:t>
            </w:r>
            <w:r w:rsidRPr="004059D5">
              <w:rPr>
                <w:rFonts w:ascii="Arial" w:hAnsi="Arial" w:cs="Arial"/>
                <w:spacing w:val="-4"/>
                <w:sz w:val="20"/>
                <w:szCs w:val="20"/>
              </w:rPr>
              <w:t xml:space="preserve"> </w:t>
            </w:r>
            <w:r w:rsidRPr="004059D5">
              <w:rPr>
                <w:rFonts w:ascii="Arial" w:hAnsi="Arial" w:cs="Arial"/>
                <w:sz w:val="20"/>
                <w:szCs w:val="20"/>
              </w:rPr>
              <w:t>1</w:t>
            </w:r>
            <w:r w:rsidRPr="004059D5">
              <w:rPr>
                <w:rFonts w:ascii="Arial" w:hAnsi="Arial" w:cs="Arial"/>
                <w:spacing w:val="-1"/>
                <w:sz w:val="20"/>
                <w:szCs w:val="20"/>
              </w:rPr>
              <w:t xml:space="preserve"> </w:t>
            </w:r>
            <w:r w:rsidRPr="004059D5">
              <w:rPr>
                <w:rFonts w:ascii="Arial" w:hAnsi="Arial" w:cs="Arial"/>
                <w:sz w:val="20"/>
                <w:szCs w:val="20"/>
              </w:rPr>
              <w:t>January</w:t>
            </w:r>
            <w:r w:rsidRPr="004059D5">
              <w:rPr>
                <w:rFonts w:ascii="Arial" w:hAnsi="Arial" w:cs="Arial"/>
                <w:spacing w:val="-3"/>
                <w:sz w:val="20"/>
                <w:szCs w:val="20"/>
              </w:rPr>
              <w:t xml:space="preserve"> </w:t>
            </w:r>
            <w:proofErr w:type="gramStart"/>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eastAsia="Calibri" w:hAnsi="Arial" w:cs="Arial"/>
                <w:spacing w:val="-1"/>
                <w:sz w:val="20"/>
                <w:szCs w:val="20"/>
              </w:rPr>
              <w:t xml:space="preserve"> </w:t>
            </w:r>
            <w:r w:rsidRPr="004059D5">
              <w:rPr>
                <w:rFonts w:ascii="Arial" w:eastAsia="Calibri" w:hAnsi="Arial" w:cs="Arial"/>
                <w:sz w:val="20"/>
                <w:szCs w:val="20"/>
              </w:rPr>
              <w:t>2018</w:t>
            </w:r>
            <w:r w:rsidRPr="004059D5">
              <w:rPr>
                <w:rFonts w:ascii="Arial" w:eastAsia="Calibri" w:hAnsi="Arial" w:cs="Arial"/>
                <w:sz w:val="20"/>
                <w:szCs w:val="20"/>
                <w:lang w:val="en-GB"/>
              </w:rPr>
              <w:t>30</w:t>
            </w:r>
            <w:proofErr w:type="gramEnd"/>
            <w:r w:rsidRPr="004059D5">
              <w:rPr>
                <w:rFonts w:ascii="Arial" w:eastAsia="Calibri" w:hAnsi="Arial" w:cs="Arial"/>
                <w:sz w:val="20"/>
                <w:szCs w:val="20"/>
                <w:lang w:val="en-GB"/>
              </w:rPr>
              <w:t xml:space="preserve"> September9</w:t>
            </w:r>
            <w:r w:rsidRPr="004059D5">
              <w:rPr>
                <w:rFonts w:ascii="Arial" w:hAnsi="Arial" w:cs="Arial"/>
                <w:sz w:val="20"/>
                <w:szCs w:val="20"/>
              </w:rPr>
              <w:t>,</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responded</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eastAsia="Calibri" w:hAnsi="Arial" w:cs="Arial"/>
                <w:spacing w:val="-2"/>
                <w:sz w:val="20"/>
                <w:szCs w:val="20"/>
                <w:lang w:val="en-GB"/>
              </w:rPr>
              <w:t>52</w:t>
            </w:r>
            <w:r w:rsidRPr="004059D5">
              <w:rPr>
                <w:rFonts w:ascii="Arial" w:hAnsi="Arial" w:cs="Arial"/>
                <w:spacing w:val="-1"/>
                <w:sz w:val="20"/>
                <w:szCs w:val="20"/>
              </w:rPr>
              <w:t xml:space="preserve"> </w:t>
            </w:r>
            <w:r w:rsidRPr="004059D5">
              <w:rPr>
                <w:rFonts w:ascii="Arial" w:hAnsi="Arial" w:cs="Arial"/>
                <w:sz w:val="20"/>
                <w:szCs w:val="20"/>
              </w:rPr>
              <w:t>graded</w:t>
            </w:r>
            <w:r w:rsidRPr="004059D5">
              <w:rPr>
                <w:rFonts w:ascii="Arial" w:hAnsi="Arial" w:cs="Arial"/>
                <w:spacing w:val="-1"/>
                <w:sz w:val="20"/>
                <w:szCs w:val="20"/>
              </w:rPr>
              <w:t xml:space="preserve"> </w:t>
            </w:r>
            <w:r w:rsidRPr="004059D5">
              <w:rPr>
                <w:rFonts w:ascii="Arial" w:hAnsi="Arial" w:cs="Arial"/>
                <w:sz w:val="20"/>
                <w:szCs w:val="20"/>
              </w:rPr>
              <w:t>emergencies</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eastAsia="Calibri" w:hAnsi="Arial" w:cs="Arial"/>
                <w:sz w:val="20"/>
                <w:szCs w:val="20"/>
                <w:lang w:val="en-GB"/>
              </w:rPr>
              <w:t>43</w:t>
            </w:r>
            <w:r w:rsidRPr="004059D5">
              <w:rPr>
                <w:rFonts w:ascii="Arial" w:hAnsi="Arial" w:cs="Arial"/>
                <w:spacing w:val="1"/>
                <w:sz w:val="20"/>
                <w:szCs w:val="20"/>
              </w:rPr>
              <w:t xml:space="preserve"> </w:t>
            </w:r>
            <w:r w:rsidRPr="004059D5">
              <w:rPr>
                <w:rFonts w:ascii="Arial" w:hAnsi="Arial" w:cs="Arial"/>
                <w:sz w:val="20"/>
                <w:szCs w:val="20"/>
              </w:rPr>
              <w:t>countries.</w:t>
            </w:r>
            <w:r w:rsidRPr="004059D5">
              <w:rPr>
                <w:rFonts w:ascii="Arial" w:hAnsi="Arial" w:cs="Arial"/>
                <w:spacing w:val="-1"/>
                <w:sz w:val="20"/>
                <w:szCs w:val="20"/>
              </w:rPr>
              <w:t xml:space="preserve"> </w:t>
            </w:r>
            <w:r w:rsidRPr="004059D5">
              <w:rPr>
                <w:rFonts w:ascii="Arial" w:hAnsi="Arial" w:cs="Arial"/>
                <w:sz w:val="20"/>
                <w:szCs w:val="20"/>
              </w:rPr>
              <w:t xml:space="preserve">. From the acute emergencies, </w:t>
            </w:r>
            <w:r w:rsidRPr="004059D5">
              <w:rPr>
                <w:rFonts w:ascii="Arial" w:hAnsi="Arial" w:cs="Arial"/>
                <w:sz w:val="20"/>
                <w:szCs w:val="20"/>
                <w:lang w:val="en-GB"/>
              </w:rPr>
              <w:t xml:space="preserve">there were six emergencies classified Grade 3 emergencies and four acute graded emergencies were converted into Protracted Grade 3. This is the highest severity level based on the ERF. It requires a substantial and continuous </w:t>
            </w:r>
            <w:r w:rsidRPr="004059D5">
              <w:rPr>
                <w:rFonts w:ascii="Arial" w:hAnsi="Arial" w:cs="Arial"/>
                <w:sz w:val="20"/>
                <w:szCs w:val="20"/>
                <w:lang w:val="en-GB"/>
              </w:rPr>
              <w:lastRenderedPageBreak/>
              <w:t xml:space="preserve">organization-wide support needed for the collective response with health partners in the field to ensure that emergency health needs of the affected population are addressed in the most efficient, effective and sustained way. Out of these, a complex refugee crisis associated with the Rakhine conflict in Bangladesh and Myanmar was later downgraded from P3 to P2 </w:t>
            </w:r>
            <w:proofErr w:type="gramStart"/>
            <w:r w:rsidRPr="004059D5">
              <w:rPr>
                <w:rFonts w:ascii="Arial" w:hAnsi="Arial" w:cs="Arial"/>
                <w:sz w:val="20"/>
                <w:szCs w:val="20"/>
                <w:lang w:val="en-GB"/>
              </w:rPr>
              <w:t>grade.</w:t>
            </w:r>
            <w:r w:rsidRPr="004059D5">
              <w:rPr>
                <w:rFonts w:ascii="Arial" w:hAnsi="Arial" w:cs="Arial"/>
                <w:sz w:val="20"/>
                <w:szCs w:val="20"/>
              </w:rPr>
              <w:t>Responses</w:t>
            </w:r>
            <w:proofErr w:type="gramEnd"/>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also leveraged</w:t>
            </w:r>
            <w:r w:rsidRPr="004059D5">
              <w:rPr>
                <w:rFonts w:ascii="Arial" w:hAnsi="Arial" w:cs="Arial"/>
                <w:spacing w:val="-1"/>
                <w:sz w:val="20"/>
                <w:szCs w:val="20"/>
              </w:rPr>
              <w:t xml:space="preserve"> </w:t>
            </w:r>
            <w:r w:rsidRPr="004059D5">
              <w:rPr>
                <w:rFonts w:ascii="Arial" w:hAnsi="Arial" w:cs="Arial"/>
                <w:sz w:val="20"/>
                <w:szCs w:val="20"/>
              </w:rPr>
              <w:t>key</w:t>
            </w:r>
            <w:r w:rsidRPr="004059D5">
              <w:rPr>
                <w:rFonts w:ascii="Arial" w:hAnsi="Arial" w:cs="Arial"/>
                <w:spacing w:val="-1"/>
                <w:sz w:val="20"/>
                <w:szCs w:val="20"/>
              </w:rPr>
              <w:t xml:space="preserve"> </w:t>
            </w:r>
            <w:r w:rsidRPr="004059D5">
              <w:rPr>
                <w:rFonts w:ascii="Arial" w:hAnsi="Arial" w:cs="Arial"/>
                <w:sz w:val="20"/>
                <w:szCs w:val="20"/>
              </w:rPr>
              <w:t>support</w:t>
            </w:r>
            <w:r w:rsidRPr="004059D5">
              <w:rPr>
                <w:rFonts w:ascii="Arial" w:hAnsi="Arial" w:cs="Arial"/>
                <w:spacing w:val="-3"/>
                <w:sz w:val="20"/>
                <w:szCs w:val="20"/>
              </w:rPr>
              <w:t xml:space="preserve"> </w:t>
            </w:r>
            <w:r w:rsidRPr="004059D5">
              <w:rPr>
                <w:rFonts w:ascii="Arial" w:hAnsi="Arial" w:cs="Arial"/>
                <w:sz w:val="20"/>
                <w:szCs w:val="20"/>
              </w:rPr>
              <w:t>from</w:t>
            </w:r>
            <w:r w:rsidRPr="004059D5">
              <w:rPr>
                <w:rFonts w:ascii="Arial" w:hAnsi="Arial" w:cs="Arial"/>
                <w:spacing w:val="-3"/>
                <w:sz w:val="20"/>
                <w:szCs w:val="20"/>
              </w:rPr>
              <w:t xml:space="preserve"> </w:t>
            </w:r>
            <w:r w:rsidRPr="004059D5">
              <w:rPr>
                <w:rFonts w:ascii="Arial" w:hAnsi="Arial" w:cs="Arial"/>
                <w:sz w:val="20"/>
                <w:szCs w:val="20"/>
              </w:rPr>
              <w:t>partners</w:t>
            </w:r>
            <w:r w:rsidRPr="004059D5">
              <w:rPr>
                <w:rFonts w:ascii="Arial" w:hAnsi="Arial" w:cs="Arial"/>
                <w:spacing w:val="-1"/>
                <w:sz w:val="20"/>
                <w:szCs w:val="20"/>
              </w:rPr>
              <w:t xml:space="preserve"> </w:t>
            </w:r>
            <w:r w:rsidRPr="004059D5">
              <w:rPr>
                <w:rFonts w:ascii="Arial" w:hAnsi="Arial" w:cs="Arial"/>
                <w:sz w:val="20"/>
                <w:szCs w:val="20"/>
              </w:rPr>
              <w:t>through</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Global</w:t>
            </w:r>
            <w:r w:rsidRPr="004059D5">
              <w:rPr>
                <w:rFonts w:ascii="Arial" w:hAnsi="Arial" w:cs="Arial"/>
                <w:spacing w:val="-1"/>
                <w:sz w:val="20"/>
                <w:szCs w:val="20"/>
              </w:rPr>
              <w:t xml:space="preserve"> </w:t>
            </w:r>
            <w:r w:rsidRPr="004059D5">
              <w:rPr>
                <w:rFonts w:ascii="Arial" w:hAnsi="Arial" w:cs="Arial"/>
                <w:sz w:val="20"/>
                <w:szCs w:val="20"/>
              </w:rPr>
              <w:t>Outbreak</w:t>
            </w:r>
            <w:r w:rsidRPr="004059D5">
              <w:rPr>
                <w:rFonts w:ascii="Arial" w:hAnsi="Arial" w:cs="Arial"/>
                <w:spacing w:val="-1"/>
                <w:sz w:val="20"/>
                <w:szCs w:val="20"/>
              </w:rPr>
              <w:t xml:space="preserve"> </w:t>
            </w:r>
            <w:r w:rsidRPr="004059D5">
              <w:rPr>
                <w:rFonts w:ascii="Arial" w:hAnsi="Arial" w:cs="Arial"/>
                <w:sz w:val="20"/>
                <w:szCs w:val="20"/>
              </w:rPr>
              <w:t>Alert</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Response</w:t>
            </w:r>
            <w:r w:rsidRPr="004059D5">
              <w:rPr>
                <w:rFonts w:ascii="Arial" w:hAnsi="Arial" w:cs="Arial"/>
                <w:spacing w:val="-3"/>
                <w:sz w:val="20"/>
                <w:szCs w:val="20"/>
              </w:rPr>
              <w:t xml:space="preserve"> </w:t>
            </w:r>
            <w:r w:rsidRPr="004059D5">
              <w:rPr>
                <w:rFonts w:ascii="Arial" w:hAnsi="Arial" w:cs="Arial"/>
                <w:sz w:val="20"/>
                <w:szCs w:val="20"/>
              </w:rPr>
              <w:t>Network</w:t>
            </w:r>
            <w:r w:rsidRPr="004059D5">
              <w:rPr>
                <w:rFonts w:ascii="Arial" w:hAnsi="Arial" w:cs="Arial"/>
                <w:spacing w:val="-1"/>
                <w:sz w:val="20"/>
                <w:szCs w:val="20"/>
              </w:rPr>
              <w:t xml:space="preserve"> </w:t>
            </w:r>
            <w:r w:rsidRPr="004059D5">
              <w:rPr>
                <w:rFonts w:ascii="Arial" w:hAnsi="Arial" w:cs="Arial"/>
                <w:sz w:val="20"/>
                <w:szCs w:val="20"/>
              </w:rPr>
              <w:t>(GOARN),</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ground</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through</w:t>
            </w:r>
            <w:r w:rsidRPr="004059D5">
              <w:rPr>
                <w:rFonts w:ascii="Arial" w:hAnsi="Arial" w:cs="Arial"/>
                <w:spacing w:val="-2"/>
                <w:sz w:val="20"/>
                <w:szCs w:val="20"/>
              </w:rPr>
              <w:t xml:space="preserve"> </w:t>
            </w:r>
            <w:r w:rsidRPr="004059D5">
              <w:rPr>
                <w:rFonts w:ascii="Arial" w:hAnsi="Arial" w:cs="Arial"/>
                <w:sz w:val="20"/>
                <w:szCs w:val="20"/>
              </w:rPr>
              <w:t>strategic collaborations.</w:t>
            </w:r>
          </w:p>
          <w:p w14:paraId="07E5E0CE" w14:textId="77777777" w:rsidR="000C1669" w:rsidRPr="004059D5" w:rsidRDefault="00F96009" w:rsidP="000D0E47">
            <w:pPr>
              <w:pStyle w:val="TableParagraph"/>
              <w:numPr>
                <w:ilvl w:val="0"/>
                <w:numId w:val="19"/>
              </w:numPr>
              <w:tabs>
                <w:tab w:val="left" w:pos="464"/>
              </w:tabs>
              <w:ind w:right="806" w:hanging="360"/>
              <w:rPr>
                <w:rFonts w:ascii="Arial" w:hAnsi="Arial" w:cs="Arial"/>
                <w:sz w:val="20"/>
                <w:szCs w:val="20"/>
              </w:rPr>
            </w:pPr>
            <w:r w:rsidRPr="004059D5">
              <w:rPr>
                <w:rFonts w:ascii="Arial" w:hAnsi="Arial" w:cs="Arial"/>
                <w:sz w:val="20"/>
                <w:szCs w:val="20"/>
              </w:rPr>
              <w:t>For</w:t>
            </w:r>
            <w:r w:rsidRPr="004059D5">
              <w:rPr>
                <w:rFonts w:ascii="Arial" w:hAnsi="Arial" w:cs="Arial"/>
                <w:spacing w:val="-2"/>
                <w:sz w:val="20"/>
                <w:szCs w:val="20"/>
              </w:rPr>
              <w:t xml:space="preserve"> </w:t>
            </w:r>
            <w:r w:rsidRPr="004059D5">
              <w:rPr>
                <w:rFonts w:ascii="Arial" w:hAnsi="Arial" w:cs="Arial"/>
                <w:sz w:val="20"/>
                <w:szCs w:val="20"/>
              </w:rPr>
              <w:t>2018,</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2"/>
                <w:sz w:val="20"/>
                <w:szCs w:val="20"/>
              </w:rPr>
              <w:t xml:space="preserve"> </w:t>
            </w:r>
            <w:r w:rsidRPr="004059D5">
              <w:rPr>
                <w:rFonts w:ascii="Arial" w:hAnsi="Arial" w:cs="Arial"/>
                <w:sz w:val="20"/>
                <w:szCs w:val="20"/>
              </w:rPr>
              <w:t>total</w:t>
            </w:r>
            <w:r w:rsidRPr="004059D5">
              <w:rPr>
                <w:rFonts w:ascii="Arial" w:hAnsi="Arial" w:cs="Arial"/>
                <w:spacing w:val="-2"/>
                <w:sz w:val="20"/>
                <w:szCs w:val="20"/>
              </w:rPr>
              <w:t xml:space="preserve"> </w:t>
            </w:r>
            <w:r w:rsidRPr="004059D5">
              <w:rPr>
                <w:rFonts w:ascii="Arial" w:hAnsi="Arial" w:cs="Arial"/>
                <w:sz w:val="20"/>
                <w:szCs w:val="20"/>
              </w:rPr>
              <w:t>number</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2"/>
                <w:sz w:val="20"/>
                <w:szCs w:val="20"/>
              </w:rPr>
              <w:t xml:space="preserve"> </w:t>
            </w:r>
            <w:r w:rsidRPr="004059D5">
              <w:rPr>
                <w:rFonts w:ascii="Arial" w:hAnsi="Arial" w:cs="Arial"/>
                <w:sz w:val="20"/>
                <w:szCs w:val="20"/>
              </w:rPr>
              <w:t>deployments</w:t>
            </w:r>
            <w:r w:rsidRPr="004059D5">
              <w:rPr>
                <w:rFonts w:ascii="Arial" w:hAnsi="Arial" w:cs="Arial"/>
                <w:spacing w:val="-5"/>
                <w:sz w:val="20"/>
                <w:szCs w:val="20"/>
              </w:rPr>
              <w:t xml:space="preserve"> </w:t>
            </w:r>
            <w:r w:rsidRPr="004059D5">
              <w:rPr>
                <w:rFonts w:ascii="Arial" w:hAnsi="Arial" w:cs="Arial"/>
                <w:sz w:val="20"/>
                <w:szCs w:val="20"/>
              </w:rPr>
              <w:t>was</w:t>
            </w:r>
            <w:r w:rsidRPr="004059D5">
              <w:rPr>
                <w:rFonts w:ascii="Arial" w:hAnsi="Arial" w:cs="Arial"/>
                <w:spacing w:val="-4"/>
                <w:sz w:val="20"/>
                <w:szCs w:val="20"/>
              </w:rPr>
              <w:t xml:space="preserve"> </w:t>
            </w:r>
            <w:r w:rsidRPr="004059D5">
              <w:rPr>
                <w:rFonts w:ascii="Arial" w:hAnsi="Arial" w:cs="Arial"/>
                <w:sz w:val="20"/>
                <w:szCs w:val="20"/>
              </w:rPr>
              <w:t>1,980</w:t>
            </w:r>
            <w:r w:rsidRPr="004059D5">
              <w:rPr>
                <w:rFonts w:ascii="Arial" w:hAnsi="Arial" w:cs="Arial"/>
                <w:spacing w:val="-6"/>
                <w:sz w:val="20"/>
                <w:szCs w:val="20"/>
              </w:rPr>
              <w:t xml:space="preserve"> </w:t>
            </w:r>
            <w:r w:rsidRPr="004059D5">
              <w:rPr>
                <w:rFonts w:ascii="Arial" w:hAnsi="Arial" w:cs="Arial"/>
                <w:sz w:val="20"/>
                <w:szCs w:val="20"/>
              </w:rPr>
              <w:t>with</w:t>
            </w:r>
            <w:r w:rsidRPr="004059D5">
              <w:rPr>
                <w:rFonts w:ascii="Arial" w:hAnsi="Arial" w:cs="Arial"/>
                <w:spacing w:val="-2"/>
                <w:sz w:val="20"/>
                <w:szCs w:val="20"/>
              </w:rPr>
              <w:t xml:space="preserve"> </w:t>
            </w:r>
            <w:r w:rsidRPr="004059D5">
              <w:rPr>
                <w:rFonts w:ascii="Arial" w:hAnsi="Arial" w:cs="Arial"/>
                <w:sz w:val="20"/>
                <w:szCs w:val="20"/>
              </w:rPr>
              <w:t>189</w:t>
            </w:r>
            <w:r w:rsidRPr="004059D5">
              <w:rPr>
                <w:rFonts w:ascii="Arial" w:hAnsi="Arial" w:cs="Arial"/>
                <w:spacing w:val="-4"/>
                <w:sz w:val="20"/>
                <w:szCs w:val="20"/>
              </w:rPr>
              <w:t xml:space="preserve"> </w:t>
            </w:r>
            <w:r w:rsidRPr="004059D5">
              <w:rPr>
                <w:rFonts w:ascii="Arial" w:hAnsi="Arial" w:cs="Arial"/>
                <w:sz w:val="20"/>
                <w:szCs w:val="20"/>
              </w:rPr>
              <w:t>administrative</w:t>
            </w:r>
            <w:r w:rsidRPr="004059D5">
              <w:rPr>
                <w:rFonts w:ascii="Arial" w:hAnsi="Arial" w:cs="Arial"/>
                <w:spacing w:val="-2"/>
                <w:sz w:val="20"/>
                <w:szCs w:val="20"/>
              </w:rPr>
              <w:t xml:space="preserve"> </w:t>
            </w:r>
            <w:r w:rsidRPr="004059D5">
              <w:rPr>
                <w:rFonts w:ascii="Arial" w:hAnsi="Arial" w:cs="Arial"/>
                <w:sz w:val="20"/>
                <w:szCs w:val="20"/>
              </w:rPr>
              <w:t>staff</w:t>
            </w:r>
            <w:r w:rsidRPr="004059D5">
              <w:rPr>
                <w:rFonts w:ascii="Arial" w:hAnsi="Arial" w:cs="Arial"/>
                <w:spacing w:val="-2"/>
                <w:sz w:val="20"/>
                <w:szCs w:val="20"/>
              </w:rPr>
              <w:t xml:space="preserve"> </w:t>
            </w:r>
            <w:r w:rsidRPr="004059D5">
              <w:rPr>
                <w:rFonts w:ascii="Arial" w:hAnsi="Arial" w:cs="Arial"/>
                <w:sz w:val="20"/>
                <w:szCs w:val="20"/>
              </w:rPr>
              <w:t>deployed.</w:t>
            </w:r>
            <w:r w:rsidRPr="004059D5">
              <w:rPr>
                <w:rFonts w:ascii="Arial" w:hAnsi="Arial" w:cs="Arial"/>
                <w:spacing w:val="-3"/>
                <w:sz w:val="20"/>
                <w:szCs w:val="20"/>
              </w:rPr>
              <w:t xml:space="preserve"> </w:t>
            </w:r>
            <w:r w:rsidRPr="004059D5">
              <w:rPr>
                <w:rFonts w:ascii="Arial" w:hAnsi="Arial" w:cs="Arial"/>
                <w:sz w:val="20"/>
                <w:szCs w:val="20"/>
              </w:rPr>
              <w:t>To</w:t>
            </w:r>
            <w:r w:rsidRPr="004059D5">
              <w:rPr>
                <w:rFonts w:ascii="Arial" w:hAnsi="Arial" w:cs="Arial"/>
                <w:spacing w:val="-1"/>
                <w:sz w:val="20"/>
                <w:szCs w:val="20"/>
              </w:rPr>
              <w:t xml:space="preserve"> </w:t>
            </w:r>
            <w:r w:rsidRPr="004059D5">
              <w:rPr>
                <w:rFonts w:ascii="Arial" w:hAnsi="Arial" w:cs="Arial"/>
                <w:sz w:val="20"/>
                <w:szCs w:val="20"/>
              </w:rPr>
              <w:t>date</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5"/>
                <w:sz w:val="20"/>
                <w:szCs w:val="20"/>
              </w:rPr>
              <w:t xml:space="preserve"> </w:t>
            </w:r>
            <w:r w:rsidRPr="004059D5">
              <w:rPr>
                <w:rFonts w:ascii="Arial" w:hAnsi="Arial" w:cs="Arial"/>
                <w:sz w:val="20"/>
                <w:szCs w:val="20"/>
              </w:rPr>
              <w:t>2019,</w:t>
            </w:r>
            <w:r w:rsidRPr="004059D5">
              <w:rPr>
                <w:rFonts w:ascii="Arial" w:hAnsi="Arial" w:cs="Arial"/>
                <w:spacing w:val="-2"/>
                <w:sz w:val="20"/>
                <w:szCs w:val="20"/>
              </w:rPr>
              <w:t xml:space="preserve"> </w:t>
            </w:r>
            <w:r w:rsidRPr="004059D5">
              <w:rPr>
                <w:rFonts w:ascii="Arial" w:hAnsi="Arial" w:cs="Arial"/>
                <w:sz w:val="20"/>
                <w:szCs w:val="20"/>
              </w:rPr>
              <w:t>there</w:t>
            </w:r>
            <w:r w:rsidRPr="004059D5">
              <w:rPr>
                <w:rFonts w:ascii="Arial" w:hAnsi="Arial" w:cs="Arial"/>
                <w:spacing w:val="-2"/>
                <w:sz w:val="20"/>
                <w:szCs w:val="20"/>
              </w:rPr>
              <w:t xml:space="preserve"> </w:t>
            </w:r>
            <w:r w:rsidRPr="004059D5">
              <w:rPr>
                <w:rFonts w:ascii="Arial" w:hAnsi="Arial" w:cs="Arial"/>
                <w:sz w:val="20"/>
                <w:szCs w:val="20"/>
              </w:rPr>
              <w:t>have</w:t>
            </w:r>
            <w:r w:rsidRPr="004059D5">
              <w:rPr>
                <w:rFonts w:ascii="Arial" w:hAnsi="Arial" w:cs="Arial"/>
                <w:spacing w:val="-2"/>
                <w:sz w:val="20"/>
                <w:szCs w:val="20"/>
              </w:rPr>
              <w:t xml:space="preserve"> </w:t>
            </w:r>
            <w:r w:rsidRPr="004059D5">
              <w:rPr>
                <w:rFonts w:ascii="Arial" w:hAnsi="Arial" w:cs="Arial"/>
                <w:sz w:val="20"/>
                <w:szCs w:val="20"/>
              </w:rPr>
              <w:t>been</w:t>
            </w:r>
            <w:r w:rsidRPr="004059D5">
              <w:rPr>
                <w:rFonts w:ascii="Arial" w:hAnsi="Arial" w:cs="Arial"/>
                <w:spacing w:val="1"/>
                <w:sz w:val="20"/>
                <w:szCs w:val="20"/>
              </w:rPr>
              <w:t xml:space="preserve"> </w:t>
            </w:r>
            <w:r w:rsidRPr="004059D5">
              <w:rPr>
                <w:rFonts w:ascii="Arial" w:hAnsi="Arial" w:cs="Arial"/>
                <w:sz w:val="20"/>
                <w:szCs w:val="20"/>
              </w:rPr>
              <w:t>260</w:t>
            </w:r>
            <w:r w:rsidRPr="004059D5">
              <w:rPr>
                <w:rFonts w:ascii="Arial" w:hAnsi="Arial" w:cs="Arial"/>
                <w:spacing w:val="-2"/>
                <w:sz w:val="20"/>
                <w:szCs w:val="20"/>
              </w:rPr>
              <w:t xml:space="preserve"> </w:t>
            </w:r>
            <w:r w:rsidRPr="004059D5">
              <w:rPr>
                <w:rFonts w:ascii="Arial" w:hAnsi="Arial" w:cs="Arial"/>
                <w:sz w:val="20"/>
                <w:szCs w:val="20"/>
              </w:rPr>
              <w:t>deployments,</w:t>
            </w:r>
            <w:r w:rsidRPr="004059D5">
              <w:rPr>
                <w:rFonts w:ascii="Arial" w:hAnsi="Arial" w:cs="Arial"/>
                <w:spacing w:val="-2"/>
                <w:sz w:val="20"/>
                <w:szCs w:val="20"/>
              </w:rPr>
              <w:t xml:space="preserve"> </w:t>
            </w:r>
            <w:r w:rsidRPr="004059D5">
              <w:rPr>
                <w:rFonts w:ascii="Arial" w:hAnsi="Arial" w:cs="Arial"/>
                <w:sz w:val="20"/>
                <w:szCs w:val="20"/>
              </w:rPr>
              <w:t>including</w:t>
            </w:r>
            <w:r w:rsidRPr="004059D5">
              <w:rPr>
                <w:rFonts w:ascii="Arial" w:hAnsi="Arial" w:cs="Arial"/>
                <w:spacing w:val="-3"/>
                <w:sz w:val="20"/>
                <w:szCs w:val="20"/>
              </w:rPr>
              <w:t xml:space="preserve"> </w:t>
            </w:r>
            <w:r w:rsidRPr="004059D5">
              <w:rPr>
                <w:rFonts w:ascii="Arial" w:hAnsi="Arial" w:cs="Arial"/>
                <w:sz w:val="20"/>
                <w:szCs w:val="20"/>
              </w:rPr>
              <w:t>38 administrative staff. The DRC North Kivu Ebola response alone has deployed over 30,000 combined person days thus</w:t>
            </w:r>
            <w:r w:rsidRPr="004059D5">
              <w:rPr>
                <w:rFonts w:ascii="Arial" w:hAnsi="Arial" w:cs="Arial"/>
                <w:spacing w:val="-22"/>
                <w:sz w:val="20"/>
                <w:szCs w:val="20"/>
              </w:rPr>
              <w:t xml:space="preserve"> </w:t>
            </w:r>
            <w:r w:rsidRPr="004059D5">
              <w:rPr>
                <w:rFonts w:ascii="Arial" w:hAnsi="Arial" w:cs="Arial"/>
                <w:sz w:val="20"/>
                <w:szCs w:val="20"/>
              </w:rPr>
              <w:t>far.</w:t>
            </w:r>
          </w:p>
          <w:p w14:paraId="18EDF53D" w14:textId="77777777" w:rsidR="00F96009" w:rsidRPr="004059D5" w:rsidRDefault="00F96009" w:rsidP="000D0E47">
            <w:pPr>
              <w:pStyle w:val="TableParagraph"/>
              <w:numPr>
                <w:ilvl w:val="0"/>
                <w:numId w:val="19"/>
              </w:numPr>
              <w:tabs>
                <w:tab w:val="left" w:pos="464"/>
              </w:tabs>
              <w:ind w:right="806" w:hanging="360"/>
              <w:rPr>
                <w:rFonts w:ascii="Arial" w:hAnsi="Arial" w:cs="Arial"/>
                <w:sz w:val="20"/>
                <w:szCs w:val="20"/>
              </w:rPr>
            </w:pP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ongoing</w:t>
            </w:r>
            <w:r w:rsidRPr="004059D5">
              <w:rPr>
                <w:rFonts w:ascii="Arial" w:hAnsi="Arial" w:cs="Arial"/>
                <w:spacing w:val="-2"/>
                <w:sz w:val="20"/>
                <w:szCs w:val="20"/>
              </w:rPr>
              <w:t xml:space="preserve"> </w:t>
            </w:r>
            <w:r w:rsidRPr="004059D5">
              <w:rPr>
                <w:rFonts w:ascii="Arial" w:hAnsi="Arial" w:cs="Arial"/>
                <w:sz w:val="20"/>
                <w:szCs w:val="20"/>
              </w:rPr>
              <w:t>DRC</w:t>
            </w:r>
            <w:r w:rsidRPr="004059D5">
              <w:rPr>
                <w:rFonts w:ascii="Arial" w:hAnsi="Arial" w:cs="Arial"/>
                <w:spacing w:val="-1"/>
                <w:sz w:val="20"/>
                <w:szCs w:val="20"/>
              </w:rPr>
              <w:t xml:space="preserve"> </w:t>
            </w:r>
            <w:r w:rsidRPr="004059D5">
              <w:rPr>
                <w:rFonts w:ascii="Arial" w:hAnsi="Arial" w:cs="Arial"/>
                <w:sz w:val="20"/>
                <w:szCs w:val="20"/>
              </w:rPr>
              <w:t>North</w:t>
            </w:r>
            <w:r w:rsidRPr="004059D5">
              <w:rPr>
                <w:rFonts w:ascii="Arial" w:hAnsi="Arial" w:cs="Arial"/>
                <w:spacing w:val="-1"/>
                <w:sz w:val="20"/>
                <w:szCs w:val="20"/>
              </w:rPr>
              <w:t xml:space="preserve"> </w:t>
            </w:r>
            <w:r w:rsidRPr="004059D5">
              <w:rPr>
                <w:rFonts w:ascii="Arial" w:hAnsi="Arial" w:cs="Arial"/>
                <w:sz w:val="20"/>
                <w:szCs w:val="20"/>
              </w:rPr>
              <w:t>Kivu</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proofErr w:type="spellStart"/>
            <w:r w:rsidRPr="004059D5">
              <w:rPr>
                <w:rFonts w:ascii="Arial" w:hAnsi="Arial" w:cs="Arial"/>
                <w:sz w:val="20"/>
                <w:szCs w:val="20"/>
              </w:rPr>
              <w:t>Ituri</w:t>
            </w:r>
            <w:proofErr w:type="spellEnd"/>
            <w:r w:rsidRPr="004059D5">
              <w:rPr>
                <w:rFonts w:ascii="Arial" w:hAnsi="Arial" w:cs="Arial"/>
                <w:spacing w:val="-1"/>
                <w:sz w:val="20"/>
                <w:szCs w:val="20"/>
              </w:rPr>
              <w:t xml:space="preserve"> </w:t>
            </w:r>
            <w:r w:rsidRPr="004059D5">
              <w:rPr>
                <w:rFonts w:ascii="Arial" w:hAnsi="Arial" w:cs="Arial"/>
                <w:sz w:val="20"/>
                <w:szCs w:val="20"/>
              </w:rPr>
              <w:t>Ebola</w:t>
            </w:r>
            <w:r w:rsidRPr="004059D5">
              <w:rPr>
                <w:rFonts w:ascii="Arial" w:hAnsi="Arial" w:cs="Arial"/>
                <w:spacing w:val="-4"/>
                <w:sz w:val="20"/>
                <w:szCs w:val="20"/>
              </w:rPr>
              <w:t xml:space="preserve"> </w:t>
            </w:r>
            <w:r w:rsidRPr="004059D5">
              <w:rPr>
                <w:rFonts w:ascii="Arial" w:hAnsi="Arial" w:cs="Arial"/>
                <w:sz w:val="20"/>
                <w:szCs w:val="20"/>
              </w:rPr>
              <w:t>outbreak is</w:t>
            </w:r>
            <w:r w:rsidRPr="004059D5">
              <w:rPr>
                <w:rFonts w:ascii="Arial" w:hAnsi="Arial" w:cs="Arial"/>
                <w:spacing w:val="-1"/>
                <w:sz w:val="20"/>
                <w:szCs w:val="20"/>
              </w:rPr>
              <w:t xml:space="preserve"> </w:t>
            </w:r>
            <w:r w:rsidRPr="004059D5">
              <w:rPr>
                <w:rFonts w:ascii="Arial" w:hAnsi="Arial" w:cs="Arial"/>
                <w:sz w:val="20"/>
                <w:szCs w:val="20"/>
              </w:rPr>
              <w:t>an</w:t>
            </w:r>
            <w:r w:rsidRPr="004059D5">
              <w:rPr>
                <w:rFonts w:ascii="Arial" w:hAnsi="Arial" w:cs="Arial"/>
                <w:spacing w:val="-1"/>
                <w:sz w:val="20"/>
                <w:szCs w:val="20"/>
              </w:rPr>
              <w:t xml:space="preserve"> </w:t>
            </w:r>
            <w:r w:rsidRPr="004059D5">
              <w:rPr>
                <w:rFonts w:ascii="Arial" w:hAnsi="Arial" w:cs="Arial"/>
                <w:sz w:val="20"/>
                <w:szCs w:val="20"/>
              </w:rPr>
              <w:t>example</w:t>
            </w:r>
            <w:r w:rsidRPr="004059D5">
              <w:rPr>
                <w:rFonts w:ascii="Arial" w:hAnsi="Arial" w:cs="Arial"/>
                <w:spacing w:val="-4"/>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WHO’s</w:t>
            </w:r>
            <w:r w:rsidRPr="004059D5">
              <w:rPr>
                <w:rFonts w:ascii="Arial" w:hAnsi="Arial" w:cs="Arial"/>
                <w:spacing w:val="-4"/>
                <w:sz w:val="20"/>
                <w:szCs w:val="20"/>
              </w:rPr>
              <w:t xml:space="preserve"> </w:t>
            </w:r>
            <w:r w:rsidRPr="004059D5">
              <w:rPr>
                <w:rFonts w:ascii="Arial" w:hAnsi="Arial" w:cs="Arial"/>
                <w:sz w:val="20"/>
                <w:szCs w:val="20"/>
              </w:rPr>
              <w:t>effective</w:t>
            </w:r>
            <w:r w:rsidRPr="004059D5">
              <w:rPr>
                <w:rFonts w:ascii="Arial" w:hAnsi="Arial" w:cs="Arial"/>
                <w:spacing w:val="-1"/>
                <w:sz w:val="20"/>
                <w:szCs w:val="20"/>
              </w:rPr>
              <w:t xml:space="preserve"> </w:t>
            </w:r>
            <w:r w:rsidRPr="004059D5">
              <w:rPr>
                <w:rFonts w:ascii="Arial" w:hAnsi="Arial" w:cs="Arial"/>
                <w:sz w:val="20"/>
                <w:szCs w:val="20"/>
              </w:rPr>
              <w:t>field</w:t>
            </w:r>
            <w:r w:rsidRPr="004059D5">
              <w:rPr>
                <w:rFonts w:ascii="Arial" w:hAnsi="Arial" w:cs="Arial"/>
                <w:spacing w:val="-2"/>
                <w:sz w:val="20"/>
                <w:szCs w:val="20"/>
              </w:rPr>
              <w:t xml:space="preserve"> </w:t>
            </w:r>
            <w:r w:rsidRPr="004059D5">
              <w:rPr>
                <w:rFonts w:ascii="Arial" w:hAnsi="Arial" w:cs="Arial"/>
                <w:sz w:val="20"/>
                <w:szCs w:val="20"/>
              </w:rPr>
              <w:t>operations</w:t>
            </w:r>
            <w:r w:rsidRPr="004059D5">
              <w:rPr>
                <w:rFonts w:ascii="Arial" w:hAnsi="Arial" w:cs="Arial"/>
                <w:spacing w:val="-4"/>
                <w:sz w:val="20"/>
                <w:szCs w:val="20"/>
              </w:rPr>
              <w:t xml:space="preserve"> </w:t>
            </w:r>
            <w:r w:rsidRPr="004059D5">
              <w:rPr>
                <w:rFonts w:ascii="Arial" w:hAnsi="Arial" w:cs="Arial"/>
                <w:sz w:val="20"/>
                <w:szCs w:val="20"/>
              </w:rPr>
              <w:t>this</w:t>
            </w:r>
            <w:r w:rsidRPr="004059D5">
              <w:rPr>
                <w:rFonts w:ascii="Arial" w:hAnsi="Arial" w:cs="Arial"/>
                <w:spacing w:val="-4"/>
                <w:sz w:val="20"/>
                <w:szCs w:val="20"/>
              </w:rPr>
              <w:t xml:space="preserve"> </w:t>
            </w:r>
            <w:r w:rsidRPr="004059D5">
              <w:rPr>
                <w:rFonts w:ascii="Arial" w:hAnsi="Arial" w:cs="Arial"/>
                <w:sz w:val="20"/>
                <w:szCs w:val="20"/>
              </w:rPr>
              <w:t>year:</w:t>
            </w:r>
            <w:r w:rsidRPr="004059D5">
              <w:rPr>
                <w:rFonts w:ascii="Arial" w:hAnsi="Arial" w:cs="Arial"/>
                <w:spacing w:val="-3"/>
                <w:sz w:val="20"/>
                <w:szCs w:val="20"/>
              </w:rPr>
              <w:t xml:space="preserve"> </w:t>
            </w:r>
            <w:r w:rsidRPr="004059D5">
              <w:rPr>
                <w:rFonts w:ascii="Arial" w:hAnsi="Arial" w:cs="Arial"/>
                <w:sz w:val="20"/>
                <w:szCs w:val="20"/>
              </w:rPr>
              <w:t>Over</w:t>
            </w:r>
            <w:r w:rsidRPr="004059D5">
              <w:rPr>
                <w:rFonts w:ascii="Arial" w:hAnsi="Arial" w:cs="Arial"/>
                <w:spacing w:val="-3"/>
                <w:sz w:val="20"/>
                <w:szCs w:val="20"/>
              </w:rPr>
              <w:t xml:space="preserve"> </w:t>
            </w:r>
            <w:r w:rsidRPr="004059D5">
              <w:rPr>
                <w:rFonts w:ascii="Arial" w:hAnsi="Arial" w:cs="Arial"/>
                <w:sz w:val="20"/>
                <w:szCs w:val="20"/>
              </w:rPr>
              <w:t>700</w:t>
            </w:r>
            <w:r w:rsidRPr="004059D5">
              <w:rPr>
                <w:rFonts w:ascii="Arial" w:hAnsi="Arial" w:cs="Arial"/>
                <w:spacing w:val="-1"/>
                <w:sz w:val="20"/>
                <w:szCs w:val="20"/>
              </w:rPr>
              <w:t xml:space="preserve"> </w:t>
            </w:r>
            <w:r w:rsidRPr="004059D5">
              <w:rPr>
                <w:rFonts w:ascii="Arial" w:hAnsi="Arial" w:cs="Arial"/>
                <w:sz w:val="20"/>
                <w:szCs w:val="20"/>
              </w:rPr>
              <w:t>people</w:t>
            </w:r>
            <w:r w:rsidRPr="004059D5">
              <w:rPr>
                <w:rFonts w:ascii="Arial" w:hAnsi="Arial" w:cs="Arial"/>
                <w:spacing w:val="-4"/>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been</w:t>
            </w:r>
            <w:r w:rsidRPr="004059D5">
              <w:rPr>
                <w:rFonts w:ascii="Arial" w:hAnsi="Arial" w:cs="Arial"/>
                <w:spacing w:val="-2"/>
                <w:sz w:val="20"/>
                <w:szCs w:val="20"/>
              </w:rPr>
              <w:t xml:space="preserve"> </w:t>
            </w:r>
            <w:r w:rsidRPr="004059D5">
              <w:rPr>
                <w:rFonts w:ascii="Arial" w:hAnsi="Arial" w:cs="Arial"/>
                <w:sz w:val="20"/>
                <w:szCs w:val="20"/>
              </w:rPr>
              <w:t>deployed</w:t>
            </w:r>
            <w:r w:rsidRPr="004059D5">
              <w:rPr>
                <w:rFonts w:ascii="Arial" w:hAnsi="Arial" w:cs="Arial"/>
                <w:spacing w:val="-1"/>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field for</w:t>
            </w:r>
            <w:r w:rsidRPr="004059D5">
              <w:rPr>
                <w:rFonts w:ascii="Arial" w:hAnsi="Arial" w:cs="Arial"/>
                <w:spacing w:val="-3"/>
                <w:sz w:val="20"/>
                <w:szCs w:val="20"/>
              </w:rPr>
              <w:t xml:space="preserve"> </w:t>
            </w:r>
            <w:r w:rsidRPr="004059D5">
              <w:rPr>
                <w:rFonts w:ascii="Arial" w:hAnsi="Arial" w:cs="Arial"/>
                <w:sz w:val="20"/>
                <w:szCs w:val="20"/>
              </w:rPr>
              <w:t>operational</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technical</w:t>
            </w:r>
            <w:r w:rsidRPr="004059D5">
              <w:rPr>
                <w:rFonts w:ascii="Arial" w:hAnsi="Arial" w:cs="Arial"/>
                <w:spacing w:val="-1"/>
                <w:sz w:val="20"/>
                <w:szCs w:val="20"/>
              </w:rPr>
              <w:t xml:space="preserve"> </w:t>
            </w:r>
            <w:r w:rsidRPr="004059D5">
              <w:rPr>
                <w:rFonts w:ascii="Arial" w:hAnsi="Arial" w:cs="Arial"/>
                <w:sz w:val="20"/>
                <w:szCs w:val="20"/>
              </w:rPr>
              <w:t>support,</w:t>
            </w:r>
            <w:r w:rsidRPr="004059D5">
              <w:rPr>
                <w:rFonts w:ascii="Arial" w:hAnsi="Arial" w:cs="Arial"/>
                <w:spacing w:val="-1"/>
                <w:sz w:val="20"/>
                <w:szCs w:val="20"/>
              </w:rPr>
              <w:t xml:space="preserve"> </w:t>
            </w:r>
            <w:r w:rsidRPr="004059D5">
              <w:rPr>
                <w:rFonts w:ascii="Arial" w:hAnsi="Arial" w:cs="Arial"/>
                <w:sz w:val="20"/>
                <w:szCs w:val="20"/>
              </w:rPr>
              <w:t>both</w:t>
            </w:r>
            <w:r w:rsidRPr="004059D5">
              <w:rPr>
                <w:rFonts w:ascii="Arial" w:hAnsi="Arial" w:cs="Arial"/>
                <w:spacing w:val="-4"/>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staff/consultants</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5"/>
                <w:sz w:val="20"/>
                <w:szCs w:val="20"/>
              </w:rPr>
              <w:t xml:space="preserve"> </w:t>
            </w:r>
            <w:r w:rsidRPr="004059D5">
              <w:rPr>
                <w:rFonts w:ascii="Arial" w:hAnsi="Arial" w:cs="Arial"/>
                <w:sz w:val="20"/>
                <w:szCs w:val="20"/>
              </w:rPr>
              <w:t>through</w:t>
            </w:r>
            <w:r w:rsidRPr="004059D5">
              <w:rPr>
                <w:rFonts w:ascii="Arial" w:hAnsi="Arial" w:cs="Arial"/>
                <w:spacing w:val="-4"/>
                <w:sz w:val="20"/>
                <w:szCs w:val="20"/>
              </w:rPr>
              <w:t xml:space="preserve"> </w:t>
            </w:r>
            <w:r w:rsidRPr="004059D5">
              <w:rPr>
                <w:rFonts w:ascii="Arial" w:hAnsi="Arial" w:cs="Arial"/>
                <w:sz w:val="20"/>
                <w:szCs w:val="20"/>
              </w:rPr>
              <w:t>GOARN</w:t>
            </w:r>
            <w:r w:rsidRPr="004059D5">
              <w:rPr>
                <w:rFonts w:ascii="Arial" w:hAnsi="Arial" w:cs="Arial"/>
                <w:spacing w:val="-3"/>
                <w:sz w:val="20"/>
                <w:szCs w:val="20"/>
              </w:rPr>
              <w:t xml:space="preserve"> </w:t>
            </w:r>
            <w:r w:rsidRPr="004059D5">
              <w:rPr>
                <w:rFonts w:ascii="Arial" w:hAnsi="Arial" w:cs="Arial"/>
                <w:sz w:val="20"/>
                <w:szCs w:val="20"/>
              </w:rPr>
              <w:t>partners.</w:t>
            </w:r>
            <w:r w:rsidRPr="004059D5">
              <w:rPr>
                <w:rFonts w:ascii="Arial" w:hAnsi="Arial" w:cs="Arial"/>
                <w:spacing w:val="-4"/>
                <w:sz w:val="20"/>
                <w:szCs w:val="20"/>
              </w:rPr>
              <w:t xml:space="preserve"> </w:t>
            </w:r>
            <w:r w:rsidRPr="004059D5">
              <w:rPr>
                <w:rFonts w:ascii="Arial" w:hAnsi="Arial" w:cs="Arial"/>
                <w:sz w:val="20"/>
                <w:szCs w:val="20"/>
              </w:rPr>
              <w:t>Since</w:t>
            </w:r>
            <w:r w:rsidRPr="004059D5">
              <w:rPr>
                <w:rFonts w:ascii="Arial" w:hAnsi="Arial" w:cs="Arial"/>
                <w:spacing w:val="-3"/>
                <w:sz w:val="20"/>
                <w:szCs w:val="20"/>
              </w:rPr>
              <w:t xml:space="preserve"> </w:t>
            </w:r>
            <w:r w:rsidRPr="004059D5">
              <w:rPr>
                <w:rFonts w:ascii="Arial" w:hAnsi="Arial" w:cs="Arial"/>
                <w:sz w:val="20"/>
                <w:szCs w:val="20"/>
              </w:rPr>
              <w:t>1</w:t>
            </w:r>
            <w:r w:rsidRPr="004059D5">
              <w:rPr>
                <w:rFonts w:ascii="Arial" w:hAnsi="Arial" w:cs="Arial"/>
                <w:spacing w:val="-1"/>
                <w:sz w:val="20"/>
                <w:szCs w:val="20"/>
              </w:rPr>
              <w:t xml:space="preserve"> </w:t>
            </w:r>
            <w:r w:rsidRPr="004059D5">
              <w:rPr>
                <w:rFonts w:ascii="Arial" w:hAnsi="Arial" w:cs="Arial"/>
                <w:sz w:val="20"/>
                <w:szCs w:val="20"/>
              </w:rPr>
              <w:t>August 2018</w:t>
            </w:r>
            <w:r w:rsidRPr="004059D5">
              <w:rPr>
                <w:rFonts w:ascii="Arial" w:hAnsi="Arial" w:cs="Arial"/>
                <w:spacing w:val="-3"/>
                <w:sz w:val="20"/>
                <w:szCs w:val="20"/>
              </w:rPr>
              <w:t xml:space="preserve"> </w:t>
            </w:r>
            <w:r w:rsidRPr="004059D5">
              <w:rPr>
                <w:rFonts w:ascii="Arial" w:hAnsi="Arial" w:cs="Arial"/>
                <w:sz w:val="20"/>
                <w:szCs w:val="20"/>
              </w:rPr>
              <w:t>$5.5</w:t>
            </w:r>
            <w:r w:rsidRPr="004059D5">
              <w:rPr>
                <w:rFonts w:ascii="Arial" w:hAnsi="Arial" w:cs="Arial"/>
                <w:spacing w:val="-3"/>
                <w:sz w:val="20"/>
                <w:szCs w:val="20"/>
              </w:rPr>
              <w:t xml:space="preserve"> </w:t>
            </w:r>
            <w:r w:rsidRPr="004059D5">
              <w:rPr>
                <w:rFonts w:ascii="Arial" w:hAnsi="Arial" w:cs="Arial"/>
                <w:sz w:val="20"/>
                <w:szCs w:val="20"/>
              </w:rPr>
              <w:t>million</w:t>
            </w:r>
            <w:r w:rsidRPr="004059D5">
              <w:rPr>
                <w:rFonts w:ascii="Arial" w:hAnsi="Arial" w:cs="Arial"/>
                <w:spacing w:val="-2"/>
                <w:sz w:val="20"/>
                <w:szCs w:val="20"/>
              </w:rPr>
              <w:t xml:space="preserve"> </w:t>
            </w:r>
            <w:r w:rsidRPr="004059D5">
              <w:rPr>
                <w:rFonts w:ascii="Arial" w:hAnsi="Arial" w:cs="Arial"/>
                <w:sz w:val="20"/>
                <w:szCs w:val="20"/>
              </w:rPr>
              <w:t>worth</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3"/>
                <w:sz w:val="20"/>
                <w:szCs w:val="20"/>
              </w:rPr>
              <w:t xml:space="preserve"> </w:t>
            </w:r>
            <w:r w:rsidRPr="004059D5">
              <w:rPr>
                <w:rFonts w:ascii="Arial" w:hAnsi="Arial" w:cs="Arial"/>
                <w:sz w:val="20"/>
                <w:szCs w:val="20"/>
              </w:rPr>
              <w:t>supplies</w:t>
            </w:r>
            <w:r w:rsidRPr="004059D5">
              <w:rPr>
                <w:rFonts w:ascii="Arial" w:hAnsi="Arial" w:cs="Arial"/>
                <w:spacing w:val="-1"/>
                <w:sz w:val="20"/>
                <w:szCs w:val="20"/>
              </w:rPr>
              <w:t xml:space="preserve"> </w:t>
            </w:r>
            <w:r w:rsidRPr="004059D5">
              <w:rPr>
                <w:rFonts w:ascii="Arial" w:hAnsi="Arial" w:cs="Arial"/>
                <w:sz w:val="20"/>
                <w:szCs w:val="20"/>
              </w:rPr>
              <w:t>have</w:t>
            </w:r>
            <w:r w:rsidRPr="004059D5">
              <w:rPr>
                <w:rFonts w:ascii="Arial" w:hAnsi="Arial" w:cs="Arial"/>
                <w:spacing w:val="-1"/>
                <w:sz w:val="20"/>
                <w:szCs w:val="20"/>
              </w:rPr>
              <w:t xml:space="preserve"> </w:t>
            </w:r>
            <w:r w:rsidRPr="004059D5">
              <w:rPr>
                <w:rFonts w:ascii="Arial" w:hAnsi="Arial" w:cs="Arial"/>
                <w:sz w:val="20"/>
                <w:szCs w:val="20"/>
              </w:rPr>
              <w:t>been mobilized</w:t>
            </w:r>
            <w:r w:rsidRPr="004059D5">
              <w:rPr>
                <w:rFonts w:ascii="Arial" w:hAnsi="Arial" w:cs="Arial"/>
                <w:spacing w:val="-4"/>
                <w:sz w:val="20"/>
                <w:szCs w:val="20"/>
              </w:rPr>
              <w:t xml:space="preserve"> </w:t>
            </w:r>
            <w:r w:rsidRPr="004059D5">
              <w:rPr>
                <w:rFonts w:ascii="Arial" w:hAnsi="Arial" w:cs="Arial"/>
                <w:sz w:val="20"/>
                <w:szCs w:val="20"/>
              </w:rPr>
              <w:t>to</w:t>
            </w:r>
            <w:r w:rsidRPr="004059D5">
              <w:rPr>
                <w:rFonts w:ascii="Arial" w:hAnsi="Arial" w:cs="Arial"/>
                <w:spacing w:val="-2"/>
                <w:sz w:val="20"/>
                <w:szCs w:val="20"/>
              </w:rPr>
              <w:t xml:space="preserve"> </w:t>
            </w:r>
            <w:r w:rsidRPr="004059D5">
              <w:rPr>
                <w:rFonts w:ascii="Arial" w:hAnsi="Arial" w:cs="Arial"/>
                <w:sz w:val="20"/>
                <w:szCs w:val="20"/>
              </w:rPr>
              <w:t>DRC.</w:t>
            </w:r>
            <w:r w:rsidRPr="004059D5">
              <w:rPr>
                <w:rFonts w:ascii="Arial" w:hAnsi="Arial" w:cs="Arial"/>
                <w:spacing w:val="-1"/>
                <w:sz w:val="20"/>
                <w:szCs w:val="20"/>
              </w:rPr>
              <w:t xml:space="preserve"> </w:t>
            </w:r>
            <w:r w:rsidRPr="004059D5">
              <w:rPr>
                <w:rFonts w:ascii="Arial" w:hAnsi="Arial" w:cs="Arial"/>
                <w:sz w:val="20"/>
                <w:szCs w:val="20"/>
              </w:rPr>
              <w:t>This</w:t>
            </w:r>
            <w:r w:rsidRPr="004059D5">
              <w:rPr>
                <w:rFonts w:ascii="Arial" w:hAnsi="Arial" w:cs="Arial"/>
                <w:spacing w:val="-1"/>
                <w:sz w:val="20"/>
                <w:szCs w:val="20"/>
              </w:rPr>
              <w:t xml:space="preserve"> </w:t>
            </w:r>
            <w:r w:rsidRPr="004059D5">
              <w:rPr>
                <w:rFonts w:ascii="Arial" w:hAnsi="Arial" w:cs="Arial"/>
                <w:sz w:val="20"/>
                <w:szCs w:val="20"/>
              </w:rPr>
              <w:t>has</w:t>
            </w:r>
            <w:r w:rsidRPr="004059D5">
              <w:rPr>
                <w:rFonts w:ascii="Arial" w:hAnsi="Arial" w:cs="Arial"/>
                <w:spacing w:val="-4"/>
                <w:sz w:val="20"/>
                <w:szCs w:val="20"/>
              </w:rPr>
              <w:t xml:space="preserve"> </w:t>
            </w:r>
            <w:r w:rsidRPr="004059D5">
              <w:rPr>
                <w:rFonts w:ascii="Arial" w:hAnsi="Arial" w:cs="Arial"/>
                <w:sz w:val="20"/>
                <w:szCs w:val="20"/>
              </w:rPr>
              <w:t>included</w:t>
            </w:r>
            <w:r w:rsidRPr="004059D5">
              <w:rPr>
                <w:rFonts w:ascii="Arial" w:hAnsi="Arial" w:cs="Arial"/>
                <w:spacing w:val="-1"/>
                <w:sz w:val="20"/>
                <w:szCs w:val="20"/>
              </w:rPr>
              <w:t xml:space="preserve"> </w:t>
            </w:r>
            <w:r w:rsidRPr="004059D5">
              <w:rPr>
                <w:rFonts w:ascii="Arial" w:hAnsi="Arial" w:cs="Arial"/>
                <w:sz w:val="20"/>
                <w:szCs w:val="20"/>
              </w:rPr>
              <w:t>253</w:t>
            </w:r>
            <w:r w:rsidRPr="004059D5">
              <w:rPr>
                <w:rFonts w:ascii="Arial" w:hAnsi="Arial" w:cs="Arial"/>
                <w:spacing w:val="-1"/>
                <w:sz w:val="20"/>
                <w:szCs w:val="20"/>
              </w:rPr>
              <w:t xml:space="preserve"> </w:t>
            </w:r>
            <w:r w:rsidRPr="004059D5">
              <w:rPr>
                <w:rFonts w:ascii="Arial" w:hAnsi="Arial" w:cs="Arial"/>
                <w:sz w:val="20"/>
                <w:szCs w:val="20"/>
              </w:rPr>
              <w:t>international</w:t>
            </w:r>
            <w:r w:rsidRPr="004059D5">
              <w:rPr>
                <w:rFonts w:ascii="Arial" w:hAnsi="Arial" w:cs="Arial"/>
                <w:spacing w:val="-4"/>
                <w:sz w:val="20"/>
                <w:szCs w:val="20"/>
              </w:rPr>
              <w:t xml:space="preserve"> </w:t>
            </w:r>
            <w:r w:rsidRPr="004059D5">
              <w:rPr>
                <w:rFonts w:ascii="Arial" w:hAnsi="Arial" w:cs="Arial"/>
                <w:sz w:val="20"/>
                <w:szCs w:val="20"/>
              </w:rPr>
              <w:t>shipments,</w:t>
            </w:r>
            <w:r w:rsidRPr="004059D5">
              <w:rPr>
                <w:rFonts w:ascii="Arial" w:hAnsi="Arial" w:cs="Arial"/>
                <w:spacing w:val="-4"/>
                <w:sz w:val="20"/>
                <w:szCs w:val="20"/>
              </w:rPr>
              <w:t xml:space="preserve"> </w:t>
            </w:r>
            <w:r w:rsidRPr="004059D5">
              <w:rPr>
                <w:rFonts w:ascii="Arial" w:hAnsi="Arial" w:cs="Arial"/>
                <w:sz w:val="20"/>
                <w:szCs w:val="20"/>
              </w:rPr>
              <w:t>measuring</w:t>
            </w:r>
            <w:r w:rsidRPr="004059D5">
              <w:rPr>
                <w:rFonts w:ascii="Arial" w:hAnsi="Arial" w:cs="Arial"/>
                <w:spacing w:val="-2"/>
                <w:sz w:val="20"/>
                <w:szCs w:val="20"/>
              </w:rPr>
              <w:t xml:space="preserve"> </w:t>
            </w:r>
            <w:r w:rsidRPr="004059D5">
              <w:rPr>
                <w:rFonts w:ascii="Arial" w:hAnsi="Arial" w:cs="Arial"/>
                <w:sz w:val="20"/>
                <w:szCs w:val="20"/>
              </w:rPr>
              <w:t>311</w:t>
            </w:r>
            <w:r w:rsidRPr="004059D5">
              <w:rPr>
                <w:rFonts w:ascii="Arial" w:hAnsi="Arial" w:cs="Arial"/>
                <w:spacing w:val="-3"/>
                <w:sz w:val="20"/>
                <w:szCs w:val="20"/>
              </w:rPr>
              <w:t xml:space="preserve"> </w:t>
            </w:r>
            <w:r w:rsidRPr="004059D5">
              <w:rPr>
                <w:rFonts w:ascii="Arial" w:hAnsi="Arial" w:cs="Arial"/>
                <w:sz w:val="20"/>
                <w:szCs w:val="20"/>
              </w:rPr>
              <w:t>tons.</w:t>
            </w:r>
            <w:r w:rsidRPr="004059D5">
              <w:rPr>
                <w:rFonts w:ascii="Arial" w:hAnsi="Arial" w:cs="Arial"/>
                <w:spacing w:val="-1"/>
                <w:sz w:val="20"/>
                <w:szCs w:val="20"/>
              </w:rPr>
              <w:t xml:space="preserve"> </w:t>
            </w:r>
            <w:r w:rsidRPr="004059D5">
              <w:rPr>
                <w:rFonts w:ascii="Arial" w:hAnsi="Arial" w:cs="Arial"/>
                <w:sz w:val="20"/>
                <w:szCs w:val="20"/>
              </w:rPr>
              <w:t>Beyond</w:t>
            </w:r>
            <w:r w:rsidRPr="004059D5">
              <w:rPr>
                <w:rFonts w:ascii="Arial" w:hAnsi="Arial" w:cs="Arial"/>
                <w:spacing w:val="-4"/>
                <w:sz w:val="20"/>
                <w:szCs w:val="20"/>
              </w:rPr>
              <w:t xml:space="preserve"> </w:t>
            </w:r>
            <w:r w:rsidRPr="004059D5">
              <w:rPr>
                <w:rFonts w:ascii="Arial" w:hAnsi="Arial" w:cs="Arial"/>
                <w:sz w:val="20"/>
                <w:szCs w:val="20"/>
              </w:rPr>
              <w:t>key</w:t>
            </w:r>
            <w:r w:rsidRPr="004059D5">
              <w:rPr>
                <w:rFonts w:ascii="Arial" w:hAnsi="Arial" w:cs="Arial"/>
                <w:spacing w:val="-3"/>
                <w:sz w:val="20"/>
                <w:szCs w:val="20"/>
              </w:rPr>
              <w:t xml:space="preserve"> </w:t>
            </w:r>
            <w:r w:rsidRPr="004059D5">
              <w:rPr>
                <w:rFonts w:ascii="Arial" w:hAnsi="Arial" w:cs="Arial"/>
                <w:sz w:val="20"/>
                <w:szCs w:val="20"/>
              </w:rPr>
              <w:t>operational</w:t>
            </w:r>
            <w:r w:rsidRPr="004059D5">
              <w:rPr>
                <w:rFonts w:ascii="Arial" w:hAnsi="Arial" w:cs="Arial"/>
                <w:spacing w:val="-1"/>
                <w:sz w:val="20"/>
                <w:szCs w:val="20"/>
              </w:rPr>
              <w:t xml:space="preserve"> </w:t>
            </w:r>
            <w:r w:rsidRPr="004059D5">
              <w:rPr>
                <w:rFonts w:ascii="Arial" w:hAnsi="Arial" w:cs="Arial"/>
                <w:sz w:val="20"/>
                <w:szCs w:val="20"/>
              </w:rPr>
              <w:t>necessities</w:t>
            </w:r>
            <w:r w:rsidRPr="004059D5">
              <w:rPr>
                <w:rFonts w:ascii="Arial" w:hAnsi="Arial" w:cs="Arial"/>
                <w:spacing w:val="-2"/>
                <w:sz w:val="20"/>
                <w:szCs w:val="20"/>
              </w:rPr>
              <w:t xml:space="preserve"> </w:t>
            </w:r>
            <w:r w:rsidRPr="004059D5">
              <w:rPr>
                <w:rFonts w:ascii="Arial" w:hAnsi="Arial" w:cs="Arial"/>
                <w:sz w:val="20"/>
                <w:szCs w:val="20"/>
              </w:rPr>
              <w:t>such</w:t>
            </w:r>
            <w:r w:rsidRPr="004059D5">
              <w:rPr>
                <w:rFonts w:ascii="Arial" w:hAnsi="Arial" w:cs="Arial"/>
                <w:spacing w:val="1"/>
                <w:sz w:val="20"/>
                <w:szCs w:val="20"/>
              </w:rPr>
              <w:t xml:space="preserve"> </w:t>
            </w:r>
            <w:r w:rsidRPr="004059D5">
              <w:rPr>
                <w:rFonts w:ascii="Arial" w:hAnsi="Arial" w:cs="Arial"/>
                <w:sz w:val="20"/>
                <w:szCs w:val="20"/>
              </w:rPr>
              <w:t>as</w:t>
            </w:r>
            <w:r w:rsidRPr="004059D5">
              <w:rPr>
                <w:rFonts w:ascii="Arial" w:hAnsi="Arial" w:cs="Arial"/>
                <w:spacing w:val="-1"/>
                <w:sz w:val="20"/>
                <w:szCs w:val="20"/>
              </w:rPr>
              <w:t xml:space="preserve"> </w:t>
            </w:r>
            <w:r w:rsidRPr="004059D5">
              <w:rPr>
                <w:rFonts w:ascii="Arial" w:hAnsi="Arial" w:cs="Arial"/>
                <w:sz w:val="20"/>
                <w:szCs w:val="20"/>
              </w:rPr>
              <w:t>ambulances,</w:t>
            </w:r>
            <w:r w:rsidRPr="004059D5">
              <w:rPr>
                <w:rFonts w:ascii="Arial" w:hAnsi="Arial" w:cs="Arial"/>
                <w:spacing w:val="-3"/>
                <w:sz w:val="20"/>
                <w:szCs w:val="20"/>
              </w:rPr>
              <w:t xml:space="preserve"> </w:t>
            </w:r>
            <w:r w:rsidRPr="004059D5">
              <w:rPr>
                <w:rFonts w:ascii="Arial" w:hAnsi="Arial" w:cs="Arial"/>
                <w:sz w:val="20"/>
                <w:szCs w:val="20"/>
              </w:rPr>
              <w:t>PPE,</w:t>
            </w:r>
            <w:r w:rsidRPr="004059D5">
              <w:rPr>
                <w:rFonts w:ascii="Arial" w:hAnsi="Arial" w:cs="Arial"/>
                <w:spacing w:val="-1"/>
                <w:sz w:val="20"/>
                <w:szCs w:val="20"/>
              </w:rPr>
              <w:t xml:space="preserve"> </w:t>
            </w:r>
            <w:r w:rsidRPr="004059D5">
              <w:rPr>
                <w:rFonts w:ascii="Arial" w:hAnsi="Arial" w:cs="Arial"/>
                <w:sz w:val="20"/>
                <w:szCs w:val="20"/>
              </w:rPr>
              <w:t>IPC</w:t>
            </w:r>
            <w:r w:rsidRPr="004059D5">
              <w:rPr>
                <w:rFonts w:ascii="Arial" w:hAnsi="Arial" w:cs="Arial"/>
                <w:spacing w:val="-1"/>
                <w:sz w:val="20"/>
                <w:szCs w:val="20"/>
              </w:rPr>
              <w:t xml:space="preserve"> </w:t>
            </w:r>
            <w:r w:rsidRPr="004059D5">
              <w:rPr>
                <w:rFonts w:ascii="Arial" w:hAnsi="Arial" w:cs="Arial"/>
                <w:sz w:val="20"/>
                <w:szCs w:val="20"/>
              </w:rPr>
              <w:t>kits,</w:t>
            </w:r>
            <w:r w:rsidRPr="004059D5">
              <w:rPr>
                <w:rFonts w:ascii="Arial" w:hAnsi="Arial" w:cs="Arial"/>
                <w:spacing w:val="-1"/>
                <w:sz w:val="20"/>
                <w:szCs w:val="20"/>
              </w:rPr>
              <w:t xml:space="preserve"> </w:t>
            </w:r>
            <w:r w:rsidRPr="004059D5">
              <w:rPr>
                <w:rFonts w:ascii="Arial" w:hAnsi="Arial" w:cs="Arial"/>
                <w:sz w:val="20"/>
                <w:szCs w:val="20"/>
              </w:rPr>
              <w:t>syringes,</w:t>
            </w:r>
            <w:r w:rsidRPr="004059D5">
              <w:rPr>
                <w:rFonts w:ascii="Arial" w:hAnsi="Arial" w:cs="Arial"/>
                <w:spacing w:val="-1"/>
                <w:sz w:val="20"/>
                <w:szCs w:val="20"/>
              </w:rPr>
              <w:t xml:space="preserve"> </w:t>
            </w:r>
            <w:r w:rsidRPr="004059D5">
              <w:rPr>
                <w:rFonts w:ascii="Arial" w:hAnsi="Arial" w:cs="Arial"/>
                <w:sz w:val="20"/>
                <w:szCs w:val="20"/>
              </w:rPr>
              <w:t>freezers</w:t>
            </w:r>
            <w:r w:rsidRPr="004059D5">
              <w:rPr>
                <w:rFonts w:ascii="Arial" w:hAnsi="Arial" w:cs="Arial"/>
                <w:spacing w:val="-4"/>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other</w:t>
            </w:r>
            <w:r w:rsidRPr="004059D5">
              <w:rPr>
                <w:rFonts w:ascii="Arial" w:hAnsi="Arial" w:cs="Arial"/>
                <w:spacing w:val="-1"/>
                <w:sz w:val="20"/>
                <w:szCs w:val="20"/>
              </w:rPr>
              <w:t xml:space="preserve"> </w:t>
            </w:r>
            <w:r w:rsidRPr="004059D5">
              <w:rPr>
                <w:rFonts w:ascii="Arial" w:hAnsi="Arial" w:cs="Arial"/>
                <w:sz w:val="20"/>
                <w:szCs w:val="20"/>
              </w:rPr>
              <w:t>logistical</w:t>
            </w:r>
            <w:r w:rsidRPr="004059D5">
              <w:rPr>
                <w:rFonts w:ascii="Arial" w:hAnsi="Arial" w:cs="Arial"/>
                <w:spacing w:val="-5"/>
                <w:sz w:val="20"/>
                <w:szCs w:val="20"/>
              </w:rPr>
              <w:t xml:space="preserve"> </w:t>
            </w:r>
            <w:r w:rsidRPr="004059D5">
              <w:rPr>
                <w:rFonts w:ascii="Arial" w:hAnsi="Arial" w:cs="Arial"/>
                <w:sz w:val="20"/>
                <w:szCs w:val="20"/>
              </w:rPr>
              <w:t>requirements,</w:t>
            </w:r>
            <w:r w:rsidRPr="004059D5">
              <w:rPr>
                <w:rFonts w:ascii="Arial" w:hAnsi="Arial" w:cs="Arial"/>
                <w:spacing w:val="-3"/>
                <w:sz w:val="20"/>
                <w:szCs w:val="20"/>
              </w:rPr>
              <w:t xml:space="preserve"> </w:t>
            </w:r>
            <w:r w:rsidRPr="004059D5">
              <w:rPr>
                <w:rFonts w:ascii="Arial" w:hAnsi="Arial" w:cs="Arial"/>
                <w:sz w:val="20"/>
                <w:szCs w:val="20"/>
              </w:rPr>
              <w:t>WHO</w:t>
            </w:r>
            <w:r w:rsidRPr="004059D5">
              <w:rPr>
                <w:rFonts w:ascii="Arial" w:hAnsi="Arial" w:cs="Arial"/>
                <w:spacing w:val="-2"/>
                <w:sz w:val="20"/>
                <w:szCs w:val="20"/>
              </w:rPr>
              <w:t xml:space="preserve"> </w:t>
            </w:r>
            <w:r w:rsidRPr="004059D5">
              <w:rPr>
                <w:rFonts w:ascii="Arial" w:hAnsi="Arial" w:cs="Arial"/>
                <w:sz w:val="20"/>
                <w:szCs w:val="20"/>
              </w:rPr>
              <w:t>has</w:t>
            </w:r>
            <w:r w:rsidRPr="004059D5">
              <w:rPr>
                <w:rFonts w:ascii="Arial" w:hAnsi="Arial" w:cs="Arial"/>
                <w:spacing w:val="-1"/>
                <w:sz w:val="20"/>
                <w:szCs w:val="20"/>
              </w:rPr>
              <w:t xml:space="preserve"> </w:t>
            </w:r>
            <w:r w:rsidRPr="004059D5">
              <w:rPr>
                <w:rFonts w:ascii="Arial" w:hAnsi="Arial" w:cs="Arial"/>
                <w:sz w:val="20"/>
                <w:szCs w:val="20"/>
              </w:rPr>
              <w:t>also led</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implementation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expanded</w:t>
            </w:r>
            <w:r w:rsidRPr="004059D5">
              <w:rPr>
                <w:rFonts w:ascii="Arial" w:hAnsi="Arial" w:cs="Arial"/>
                <w:spacing w:val="-4"/>
                <w:sz w:val="20"/>
                <w:szCs w:val="20"/>
              </w:rPr>
              <w:t xml:space="preserve"> </w:t>
            </w:r>
            <w:r w:rsidRPr="004059D5">
              <w:rPr>
                <w:rFonts w:ascii="Arial" w:hAnsi="Arial" w:cs="Arial"/>
                <w:sz w:val="20"/>
                <w:szCs w:val="20"/>
              </w:rPr>
              <w:t>access/compassionate</w:t>
            </w:r>
            <w:r w:rsidRPr="004059D5">
              <w:rPr>
                <w:rFonts w:ascii="Arial" w:hAnsi="Arial" w:cs="Arial"/>
                <w:spacing w:val="-1"/>
                <w:sz w:val="20"/>
                <w:szCs w:val="20"/>
              </w:rPr>
              <w:t xml:space="preserve"> </w:t>
            </w:r>
            <w:r w:rsidRPr="004059D5">
              <w:rPr>
                <w:rFonts w:ascii="Arial" w:hAnsi="Arial" w:cs="Arial"/>
                <w:sz w:val="20"/>
                <w:szCs w:val="20"/>
              </w:rPr>
              <w:t>use</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an</w:t>
            </w:r>
            <w:r w:rsidRPr="004059D5">
              <w:rPr>
                <w:rFonts w:ascii="Arial" w:hAnsi="Arial" w:cs="Arial"/>
                <w:spacing w:val="-1"/>
                <w:sz w:val="20"/>
                <w:szCs w:val="20"/>
              </w:rPr>
              <w:t xml:space="preserve"> </w:t>
            </w:r>
            <w:r w:rsidRPr="004059D5">
              <w:rPr>
                <w:rFonts w:ascii="Arial" w:hAnsi="Arial" w:cs="Arial"/>
                <w:sz w:val="20"/>
                <w:szCs w:val="20"/>
              </w:rPr>
              <w:t>investigational</w:t>
            </w:r>
            <w:r w:rsidRPr="004059D5">
              <w:rPr>
                <w:rFonts w:ascii="Arial" w:hAnsi="Arial" w:cs="Arial"/>
                <w:spacing w:val="-1"/>
                <w:sz w:val="20"/>
                <w:szCs w:val="20"/>
              </w:rPr>
              <w:t xml:space="preserve"> </w:t>
            </w:r>
            <w:r w:rsidRPr="004059D5">
              <w:rPr>
                <w:rFonts w:ascii="Arial" w:hAnsi="Arial" w:cs="Arial"/>
                <w:sz w:val="20"/>
                <w:szCs w:val="20"/>
              </w:rPr>
              <w:t>Ebola vaccine (to over 85,000 people) and the administration of four investigational therapeutics for Ebola (to over 400 people to date, including enrolment in</w:t>
            </w:r>
            <w:r w:rsidRPr="004059D5">
              <w:rPr>
                <w:rFonts w:ascii="Arial" w:hAnsi="Arial" w:cs="Arial"/>
                <w:spacing w:val="-29"/>
                <w:sz w:val="20"/>
                <w:szCs w:val="20"/>
              </w:rPr>
              <w:t xml:space="preserve"> </w:t>
            </w:r>
            <w:r w:rsidRPr="004059D5">
              <w:rPr>
                <w:rFonts w:ascii="Arial" w:hAnsi="Arial" w:cs="Arial"/>
                <w:sz w:val="20"/>
                <w:szCs w:val="20"/>
              </w:rPr>
              <w:t>a randomized control trial). This complex operation exemplifies the increasing operational capacity of WHO and the leadership role it is playing in responding</w:t>
            </w:r>
            <w:r w:rsidRPr="004059D5">
              <w:rPr>
                <w:rFonts w:ascii="Arial" w:hAnsi="Arial" w:cs="Arial"/>
                <w:spacing w:val="13"/>
                <w:sz w:val="20"/>
                <w:szCs w:val="20"/>
              </w:rPr>
              <w:t xml:space="preserve"> </w:t>
            </w:r>
            <w:r w:rsidRPr="004059D5">
              <w:rPr>
                <w:rFonts w:ascii="Arial" w:hAnsi="Arial" w:cs="Arial"/>
                <w:sz w:val="20"/>
                <w:szCs w:val="20"/>
              </w:rPr>
              <w:t>to acute health</w:t>
            </w:r>
            <w:r w:rsidRPr="004059D5">
              <w:rPr>
                <w:rFonts w:ascii="Arial" w:hAnsi="Arial" w:cs="Arial"/>
                <w:spacing w:val="-5"/>
                <w:sz w:val="20"/>
                <w:szCs w:val="20"/>
              </w:rPr>
              <w:t xml:space="preserve"> </w:t>
            </w:r>
            <w:r w:rsidRPr="004059D5">
              <w:rPr>
                <w:rFonts w:ascii="Arial" w:hAnsi="Arial" w:cs="Arial"/>
                <w:sz w:val="20"/>
                <w:szCs w:val="20"/>
              </w:rPr>
              <w:t>emergencies.</w:t>
            </w:r>
          </w:p>
          <w:p w14:paraId="7BE5D3B0" w14:textId="77777777" w:rsidR="00F96009" w:rsidRPr="004059D5" w:rsidRDefault="00F96009" w:rsidP="000D0E47">
            <w:pPr>
              <w:pStyle w:val="TableParagraph"/>
              <w:numPr>
                <w:ilvl w:val="0"/>
                <w:numId w:val="19"/>
              </w:numPr>
              <w:tabs>
                <w:tab w:val="left" w:pos="464"/>
              </w:tabs>
              <w:ind w:right="107" w:hanging="360"/>
              <w:rPr>
                <w:rFonts w:ascii="Arial" w:hAnsi="Arial" w:cs="Arial"/>
                <w:sz w:val="20"/>
                <w:szCs w:val="20"/>
              </w:rPr>
            </w:pPr>
            <w:r w:rsidRPr="004059D5">
              <w:rPr>
                <w:rFonts w:ascii="Arial" w:hAnsi="Arial" w:cs="Arial"/>
                <w:sz w:val="20"/>
                <w:szCs w:val="20"/>
              </w:rPr>
              <w:t>In Bangladesh, WHO lead and coordinated the health sector response, in close collaboration with the Ministry of Health. A cholera outbreak was averted, due to</w:t>
            </w:r>
            <w:r w:rsidRPr="004059D5">
              <w:rPr>
                <w:rFonts w:ascii="Arial" w:hAnsi="Arial" w:cs="Arial"/>
                <w:spacing w:val="11"/>
                <w:sz w:val="20"/>
                <w:szCs w:val="20"/>
              </w:rPr>
              <w:t xml:space="preserve"> </w:t>
            </w:r>
            <w:r w:rsidRPr="004059D5">
              <w:rPr>
                <w:rFonts w:ascii="Arial" w:hAnsi="Arial" w:cs="Arial"/>
                <w:sz w:val="20"/>
                <w:szCs w:val="20"/>
              </w:rPr>
              <w:t>early prioritization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oral</w:t>
            </w:r>
            <w:r w:rsidRPr="004059D5">
              <w:rPr>
                <w:rFonts w:ascii="Arial" w:hAnsi="Arial" w:cs="Arial"/>
                <w:spacing w:val="-5"/>
                <w:sz w:val="20"/>
                <w:szCs w:val="20"/>
              </w:rPr>
              <w:t xml:space="preserve"> </w:t>
            </w:r>
            <w:r w:rsidRPr="004059D5">
              <w:rPr>
                <w:rFonts w:ascii="Arial" w:hAnsi="Arial" w:cs="Arial"/>
                <w:sz w:val="20"/>
                <w:szCs w:val="20"/>
              </w:rPr>
              <w:t>cholera</w:t>
            </w:r>
            <w:r w:rsidRPr="004059D5">
              <w:rPr>
                <w:rFonts w:ascii="Arial" w:hAnsi="Arial" w:cs="Arial"/>
                <w:spacing w:val="-1"/>
                <w:sz w:val="20"/>
                <w:szCs w:val="20"/>
              </w:rPr>
              <w:t xml:space="preserve"> </w:t>
            </w:r>
            <w:r w:rsidRPr="004059D5">
              <w:rPr>
                <w:rFonts w:ascii="Arial" w:hAnsi="Arial" w:cs="Arial"/>
                <w:sz w:val="20"/>
                <w:szCs w:val="20"/>
              </w:rPr>
              <w:t>vaccination</w:t>
            </w:r>
            <w:r w:rsidRPr="004059D5">
              <w:rPr>
                <w:rFonts w:ascii="Arial" w:hAnsi="Arial" w:cs="Arial"/>
                <w:spacing w:val="-4"/>
                <w:sz w:val="20"/>
                <w:szCs w:val="20"/>
              </w:rPr>
              <w:t xml:space="preserve"> </w:t>
            </w:r>
            <w:r w:rsidRPr="004059D5">
              <w:rPr>
                <w:rFonts w:ascii="Arial" w:hAnsi="Arial" w:cs="Arial"/>
                <w:sz w:val="20"/>
                <w:szCs w:val="20"/>
              </w:rPr>
              <w:t>campaign</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progressive</w:t>
            </w:r>
            <w:r w:rsidRPr="004059D5">
              <w:rPr>
                <w:rFonts w:ascii="Arial" w:hAnsi="Arial" w:cs="Arial"/>
                <w:spacing w:val="-3"/>
                <w:sz w:val="20"/>
                <w:szCs w:val="20"/>
              </w:rPr>
              <w:t xml:space="preserve"> </w:t>
            </w:r>
            <w:r w:rsidRPr="004059D5">
              <w:rPr>
                <w:rFonts w:ascii="Arial" w:hAnsi="Arial" w:cs="Arial"/>
                <w:sz w:val="20"/>
                <w:szCs w:val="20"/>
              </w:rPr>
              <w:t>expansion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6"/>
                <w:sz w:val="20"/>
                <w:szCs w:val="20"/>
              </w:rPr>
              <w:t xml:space="preserve"> </w:t>
            </w:r>
            <w:r w:rsidRPr="004059D5">
              <w:rPr>
                <w:rFonts w:ascii="Arial" w:hAnsi="Arial" w:cs="Arial"/>
                <w:sz w:val="20"/>
                <w:szCs w:val="20"/>
              </w:rPr>
              <w:t>health</w:t>
            </w:r>
            <w:r w:rsidRPr="004059D5">
              <w:rPr>
                <w:rFonts w:ascii="Arial" w:hAnsi="Arial" w:cs="Arial"/>
                <w:spacing w:val="-2"/>
                <w:sz w:val="20"/>
                <w:szCs w:val="20"/>
              </w:rPr>
              <w:t xml:space="preserve"> </w:t>
            </w:r>
            <w:r w:rsidRPr="004059D5">
              <w:rPr>
                <w:rFonts w:ascii="Arial" w:hAnsi="Arial" w:cs="Arial"/>
                <w:sz w:val="20"/>
                <w:szCs w:val="20"/>
              </w:rPr>
              <w:t>services</w:t>
            </w:r>
            <w:r w:rsidRPr="004059D5">
              <w:rPr>
                <w:rFonts w:ascii="Arial" w:hAnsi="Arial" w:cs="Arial"/>
                <w:spacing w:val="-1"/>
                <w:sz w:val="20"/>
                <w:szCs w:val="20"/>
              </w:rPr>
              <w:t xml:space="preserve"> </w:t>
            </w:r>
            <w:r w:rsidRPr="004059D5">
              <w:rPr>
                <w:rFonts w:ascii="Arial" w:hAnsi="Arial" w:cs="Arial"/>
                <w:sz w:val="20"/>
                <w:szCs w:val="20"/>
              </w:rPr>
              <w:t>achieved. Sphere</w:t>
            </w:r>
            <w:r w:rsidRPr="004059D5">
              <w:rPr>
                <w:rFonts w:ascii="Arial" w:hAnsi="Arial" w:cs="Arial"/>
                <w:spacing w:val="-1"/>
                <w:sz w:val="20"/>
                <w:szCs w:val="20"/>
              </w:rPr>
              <w:t xml:space="preserve"> </w:t>
            </w:r>
            <w:r w:rsidRPr="004059D5">
              <w:rPr>
                <w:rFonts w:ascii="Arial" w:hAnsi="Arial" w:cs="Arial"/>
                <w:sz w:val="20"/>
                <w:szCs w:val="20"/>
              </w:rPr>
              <w:t>standards</w:t>
            </w:r>
            <w:r w:rsidRPr="004059D5">
              <w:rPr>
                <w:rFonts w:ascii="Arial" w:hAnsi="Arial" w:cs="Arial"/>
                <w:spacing w:val="-3"/>
                <w:sz w:val="20"/>
                <w:szCs w:val="20"/>
              </w:rPr>
              <w:t xml:space="preserve"> </w:t>
            </w:r>
            <w:r w:rsidRPr="004059D5">
              <w:rPr>
                <w:rFonts w:ascii="Arial" w:hAnsi="Arial" w:cs="Arial"/>
                <w:sz w:val="20"/>
                <w:szCs w:val="20"/>
              </w:rPr>
              <w:t>were</w:t>
            </w:r>
            <w:r w:rsidRPr="004059D5">
              <w:rPr>
                <w:rFonts w:ascii="Arial" w:hAnsi="Arial" w:cs="Arial"/>
                <w:spacing w:val="-2"/>
                <w:sz w:val="20"/>
                <w:szCs w:val="20"/>
              </w:rPr>
              <w:t xml:space="preserve"> </w:t>
            </w:r>
            <w:r w:rsidRPr="004059D5">
              <w:rPr>
                <w:rFonts w:ascii="Arial" w:hAnsi="Arial" w:cs="Arial"/>
                <w:sz w:val="20"/>
                <w:szCs w:val="20"/>
              </w:rPr>
              <w:t>met</w:t>
            </w:r>
            <w:r w:rsidRPr="004059D5">
              <w:rPr>
                <w:rFonts w:ascii="Arial" w:hAnsi="Arial" w:cs="Arial"/>
                <w:spacing w:val="-5"/>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mortality</w:t>
            </w:r>
            <w:r w:rsidRPr="004059D5">
              <w:rPr>
                <w:rFonts w:ascii="Arial" w:hAnsi="Arial" w:cs="Arial"/>
                <w:spacing w:val="2"/>
                <w:sz w:val="20"/>
                <w:szCs w:val="20"/>
              </w:rPr>
              <w:t xml:space="preserve"> </w:t>
            </w:r>
            <w:r w:rsidRPr="004059D5">
              <w:rPr>
                <w:rFonts w:ascii="Arial" w:hAnsi="Arial" w:cs="Arial"/>
                <w:sz w:val="20"/>
                <w:szCs w:val="20"/>
              </w:rPr>
              <w:t>(0.2</w:t>
            </w:r>
            <w:r w:rsidRPr="004059D5">
              <w:rPr>
                <w:rFonts w:ascii="Arial" w:hAnsi="Arial" w:cs="Arial"/>
                <w:spacing w:val="-1"/>
                <w:sz w:val="20"/>
                <w:szCs w:val="20"/>
              </w:rPr>
              <w:t xml:space="preserve"> </w:t>
            </w:r>
            <w:r w:rsidRPr="004059D5">
              <w:rPr>
                <w:rFonts w:ascii="Arial" w:hAnsi="Arial" w:cs="Arial"/>
                <w:sz w:val="20"/>
                <w:szCs w:val="20"/>
              </w:rPr>
              <w:t>deaths/10,0007 day) and outpatient consultations (3.1 new consultations/person/year). A public health catastrophe was averted, despite high</w:t>
            </w:r>
            <w:r w:rsidRPr="004059D5">
              <w:rPr>
                <w:rFonts w:ascii="Arial" w:hAnsi="Arial" w:cs="Arial"/>
                <w:spacing w:val="-14"/>
                <w:sz w:val="20"/>
                <w:szCs w:val="20"/>
              </w:rPr>
              <w:t xml:space="preserve"> </w:t>
            </w:r>
            <w:r w:rsidRPr="004059D5">
              <w:rPr>
                <w:rFonts w:ascii="Arial" w:hAnsi="Arial" w:cs="Arial"/>
                <w:sz w:val="20"/>
                <w:szCs w:val="20"/>
              </w:rPr>
              <w:t>risks.</w:t>
            </w:r>
          </w:p>
          <w:p w14:paraId="3AF6FF6C" w14:textId="77777777" w:rsidR="00F96009" w:rsidRPr="004059D5" w:rsidRDefault="00F96009" w:rsidP="000D0E47">
            <w:pPr>
              <w:pStyle w:val="TableParagraph"/>
              <w:numPr>
                <w:ilvl w:val="0"/>
                <w:numId w:val="19"/>
              </w:numPr>
              <w:tabs>
                <w:tab w:val="left" w:pos="464"/>
              </w:tabs>
              <w:ind w:right="557" w:hanging="360"/>
              <w:rPr>
                <w:rFonts w:ascii="Arial" w:hAnsi="Arial" w:cs="Arial"/>
                <w:sz w:val="20"/>
                <w:szCs w:val="20"/>
              </w:rPr>
            </w:pPr>
            <w:r w:rsidRPr="004059D5">
              <w:rPr>
                <w:rFonts w:ascii="Arial" w:hAnsi="Arial" w:cs="Arial"/>
                <w:sz w:val="20"/>
                <w:szCs w:val="20"/>
              </w:rPr>
              <w:t>In Northern Nigeria Sphere standards mortality rates were progressively reduced and remained below the emergency threshold. Progressive expansion of</w:t>
            </w:r>
            <w:r w:rsidRPr="004059D5">
              <w:rPr>
                <w:rFonts w:ascii="Arial" w:hAnsi="Arial" w:cs="Arial"/>
                <w:spacing w:val="8"/>
                <w:sz w:val="20"/>
                <w:szCs w:val="20"/>
              </w:rPr>
              <w:t xml:space="preserve"> </w:t>
            </w:r>
            <w:r w:rsidRPr="004059D5">
              <w:rPr>
                <w:rFonts w:ascii="Arial" w:hAnsi="Arial" w:cs="Arial"/>
                <w:sz w:val="20"/>
                <w:szCs w:val="20"/>
              </w:rPr>
              <w:t>health services in a difficult operating environment resulted in Sphere standards being met (1.1 new</w:t>
            </w:r>
            <w:r w:rsidRPr="004059D5">
              <w:rPr>
                <w:rFonts w:ascii="Arial" w:hAnsi="Arial" w:cs="Arial"/>
                <w:spacing w:val="-16"/>
                <w:sz w:val="20"/>
                <w:szCs w:val="20"/>
              </w:rPr>
              <w:t xml:space="preserve"> </w:t>
            </w:r>
            <w:r w:rsidRPr="004059D5">
              <w:rPr>
                <w:rFonts w:ascii="Arial" w:hAnsi="Arial" w:cs="Arial"/>
                <w:sz w:val="20"/>
                <w:szCs w:val="20"/>
              </w:rPr>
              <w:t>consultations/person/year).</w:t>
            </w:r>
          </w:p>
          <w:p w14:paraId="30B1AF12" w14:textId="77777777" w:rsidR="00F96009" w:rsidRPr="004059D5" w:rsidRDefault="00F96009" w:rsidP="000D0E47">
            <w:pPr>
              <w:pStyle w:val="TableParagraph"/>
              <w:numPr>
                <w:ilvl w:val="0"/>
                <w:numId w:val="19"/>
              </w:numPr>
              <w:tabs>
                <w:tab w:val="left" w:pos="464"/>
              </w:tabs>
              <w:ind w:right="238" w:hanging="360"/>
              <w:rPr>
                <w:rFonts w:ascii="Arial" w:hAnsi="Arial" w:cs="Arial"/>
                <w:sz w:val="20"/>
                <w:szCs w:val="20"/>
              </w:rPr>
            </w:pPr>
            <w:r w:rsidRPr="004059D5">
              <w:rPr>
                <w:rFonts w:ascii="Arial" w:hAnsi="Arial" w:cs="Arial"/>
                <w:sz w:val="20"/>
                <w:szCs w:val="20"/>
              </w:rPr>
              <w:t xml:space="preserve">In Syria, outbreaks of vaccine-derived polio (cVDPV2) were effectively controlled, in Raqqa and Deir </w:t>
            </w:r>
            <w:proofErr w:type="spellStart"/>
            <w:r w:rsidRPr="004059D5">
              <w:rPr>
                <w:rFonts w:ascii="Arial" w:hAnsi="Arial" w:cs="Arial"/>
                <w:sz w:val="20"/>
                <w:szCs w:val="20"/>
              </w:rPr>
              <w:t>Ez</w:t>
            </w:r>
            <w:proofErr w:type="spellEnd"/>
            <w:r w:rsidRPr="004059D5">
              <w:rPr>
                <w:rFonts w:ascii="Arial" w:hAnsi="Arial" w:cs="Arial"/>
                <w:sz w:val="20"/>
                <w:szCs w:val="20"/>
              </w:rPr>
              <w:t xml:space="preserve"> </w:t>
            </w:r>
            <w:proofErr w:type="spellStart"/>
            <w:r w:rsidRPr="004059D5">
              <w:rPr>
                <w:rFonts w:ascii="Arial" w:hAnsi="Arial" w:cs="Arial"/>
                <w:sz w:val="20"/>
                <w:szCs w:val="20"/>
              </w:rPr>
              <w:t>Zoor</w:t>
            </w:r>
            <w:proofErr w:type="spellEnd"/>
            <w:r w:rsidRPr="004059D5">
              <w:rPr>
                <w:rFonts w:ascii="Arial" w:hAnsi="Arial" w:cs="Arial"/>
                <w:sz w:val="20"/>
                <w:szCs w:val="20"/>
              </w:rPr>
              <w:t xml:space="preserve"> governorates despite extremely difficult</w:t>
            </w:r>
            <w:r w:rsidRPr="004059D5">
              <w:rPr>
                <w:rFonts w:ascii="Arial" w:hAnsi="Arial" w:cs="Arial"/>
                <w:spacing w:val="-34"/>
                <w:sz w:val="20"/>
                <w:szCs w:val="20"/>
              </w:rPr>
              <w:t xml:space="preserve"> </w:t>
            </w:r>
            <w:r w:rsidRPr="004059D5">
              <w:rPr>
                <w:rFonts w:ascii="Arial" w:hAnsi="Arial" w:cs="Arial"/>
                <w:sz w:val="20"/>
                <w:szCs w:val="20"/>
              </w:rPr>
              <w:t>operating environments. WHO and partners responded flexibly and effectively to multiple emergencies and hotspots in the Northeast, Raqqa, Eastern Ghouta, Northwest,</w:t>
            </w:r>
            <w:r w:rsidRPr="004059D5">
              <w:rPr>
                <w:rFonts w:ascii="Arial" w:hAnsi="Arial" w:cs="Arial"/>
                <w:spacing w:val="3"/>
                <w:sz w:val="20"/>
                <w:szCs w:val="20"/>
              </w:rPr>
              <w:t xml:space="preserve"> </w:t>
            </w:r>
            <w:r w:rsidRPr="004059D5">
              <w:rPr>
                <w:rFonts w:ascii="Arial" w:hAnsi="Arial" w:cs="Arial"/>
                <w:sz w:val="20"/>
                <w:szCs w:val="20"/>
              </w:rPr>
              <w:t xml:space="preserve">and </w:t>
            </w:r>
            <w:proofErr w:type="gramStart"/>
            <w:r w:rsidRPr="004059D5">
              <w:rPr>
                <w:rFonts w:ascii="Arial" w:hAnsi="Arial" w:cs="Arial"/>
                <w:sz w:val="20"/>
                <w:szCs w:val="20"/>
              </w:rPr>
              <w:t>Southwest.</w:t>
            </w:r>
            <w:proofErr w:type="gramEnd"/>
            <w:r w:rsidRPr="004059D5">
              <w:rPr>
                <w:rFonts w:ascii="Arial" w:hAnsi="Arial" w:cs="Arial"/>
                <w:sz w:val="20"/>
                <w:szCs w:val="20"/>
              </w:rPr>
              <w:t xml:space="preserve"> A revitalized Whole of Syria approach strengthened the</w:t>
            </w:r>
            <w:r w:rsidRPr="004059D5">
              <w:rPr>
                <w:rFonts w:ascii="Arial" w:hAnsi="Arial" w:cs="Arial"/>
                <w:spacing w:val="-4"/>
                <w:sz w:val="20"/>
                <w:szCs w:val="20"/>
              </w:rPr>
              <w:t xml:space="preserve"> </w:t>
            </w:r>
            <w:r w:rsidRPr="004059D5">
              <w:rPr>
                <w:rFonts w:ascii="Arial" w:hAnsi="Arial" w:cs="Arial"/>
                <w:sz w:val="20"/>
                <w:szCs w:val="20"/>
              </w:rPr>
              <w:t>response.</w:t>
            </w:r>
          </w:p>
          <w:p w14:paraId="2B962167" w14:textId="77777777" w:rsidR="00F96009" w:rsidRPr="004059D5" w:rsidRDefault="00F96009" w:rsidP="000D0E47">
            <w:pPr>
              <w:pStyle w:val="TableParagraph"/>
              <w:numPr>
                <w:ilvl w:val="0"/>
                <w:numId w:val="19"/>
              </w:numPr>
              <w:tabs>
                <w:tab w:val="left" w:pos="464"/>
              </w:tabs>
              <w:ind w:hanging="360"/>
              <w:rPr>
                <w:rFonts w:ascii="Arial" w:hAnsi="Arial" w:cs="Arial"/>
                <w:sz w:val="20"/>
                <w:szCs w:val="20"/>
              </w:rPr>
            </w:pPr>
            <w:r w:rsidRPr="004059D5">
              <w:rPr>
                <w:rFonts w:ascii="Arial" w:hAnsi="Arial" w:cs="Arial"/>
                <w:sz w:val="20"/>
                <w:szCs w:val="20"/>
              </w:rPr>
              <w:t>In</w:t>
            </w:r>
            <w:r w:rsidRPr="004059D5">
              <w:rPr>
                <w:rFonts w:ascii="Arial" w:hAnsi="Arial" w:cs="Arial"/>
                <w:spacing w:val="-2"/>
                <w:sz w:val="20"/>
                <w:szCs w:val="20"/>
              </w:rPr>
              <w:t xml:space="preserve"> </w:t>
            </w:r>
            <w:r w:rsidRPr="004059D5">
              <w:rPr>
                <w:rFonts w:ascii="Arial" w:hAnsi="Arial" w:cs="Arial"/>
                <w:sz w:val="20"/>
                <w:szCs w:val="20"/>
              </w:rPr>
              <w:t>Syria,</w:t>
            </w:r>
            <w:r w:rsidRPr="004059D5">
              <w:rPr>
                <w:rFonts w:ascii="Arial" w:hAnsi="Arial" w:cs="Arial"/>
                <w:spacing w:val="-3"/>
                <w:sz w:val="20"/>
                <w:szCs w:val="20"/>
              </w:rPr>
              <w:t xml:space="preserve"> </w:t>
            </w:r>
            <w:r w:rsidRPr="004059D5">
              <w:rPr>
                <w:rFonts w:ascii="Arial" w:hAnsi="Arial" w:cs="Arial"/>
                <w:sz w:val="20"/>
                <w:szCs w:val="20"/>
              </w:rPr>
              <w:t>outbreaks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bloody</w:t>
            </w:r>
            <w:r w:rsidRPr="004059D5">
              <w:rPr>
                <w:rFonts w:ascii="Arial" w:hAnsi="Arial" w:cs="Arial"/>
                <w:spacing w:val="-1"/>
                <w:sz w:val="20"/>
                <w:szCs w:val="20"/>
              </w:rPr>
              <w:t xml:space="preserve"> </w:t>
            </w:r>
            <w:r w:rsidRPr="004059D5">
              <w:rPr>
                <w:rFonts w:ascii="Arial" w:hAnsi="Arial" w:cs="Arial"/>
                <w:sz w:val="20"/>
                <w:szCs w:val="20"/>
              </w:rPr>
              <w:t>diarrhea</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Hepatitis</w:t>
            </w:r>
            <w:r w:rsidRPr="004059D5">
              <w:rPr>
                <w:rFonts w:ascii="Arial" w:hAnsi="Arial" w:cs="Arial"/>
                <w:spacing w:val="-2"/>
                <w:sz w:val="20"/>
                <w:szCs w:val="20"/>
              </w:rPr>
              <w:t xml:space="preserve"> </w:t>
            </w:r>
            <w:r w:rsidRPr="004059D5">
              <w:rPr>
                <w:rFonts w:ascii="Arial" w:hAnsi="Arial" w:cs="Arial"/>
                <w:sz w:val="20"/>
                <w:szCs w:val="20"/>
              </w:rPr>
              <w:t>A</w:t>
            </w:r>
            <w:r w:rsidRPr="004059D5">
              <w:rPr>
                <w:rFonts w:ascii="Arial" w:hAnsi="Arial" w:cs="Arial"/>
                <w:spacing w:val="-6"/>
                <w:sz w:val="20"/>
                <w:szCs w:val="20"/>
              </w:rPr>
              <w:t xml:space="preserve"> </w:t>
            </w:r>
            <w:r w:rsidRPr="004059D5">
              <w:rPr>
                <w:rFonts w:ascii="Arial" w:hAnsi="Arial" w:cs="Arial"/>
                <w:sz w:val="20"/>
                <w:szCs w:val="20"/>
              </w:rPr>
              <w:t>were</w:t>
            </w:r>
            <w:r w:rsidRPr="004059D5">
              <w:rPr>
                <w:rFonts w:ascii="Arial" w:hAnsi="Arial" w:cs="Arial"/>
                <w:spacing w:val="-3"/>
                <w:sz w:val="20"/>
                <w:szCs w:val="20"/>
              </w:rPr>
              <w:t xml:space="preserve"> </w:t>
            </w:r>
            <w:r w:rsidRPr="004059D5">
              <w:rPr>
                <w:rFonts w:ascii="Arial" w:hAnsi="Arial" w:cs="Arial"/>
                <w:sz w:val="20"/>
                <w:szCs w:val="20"/>
              </w:rPr>
              <w:t>successfully</w:t>
            </w:r>
            <w:r w:rsidRPr="004059D5">
              <w:rPr>
                <w:rFonts w:ascii="Arial" w:hAnsi="Arial" w:cs="Arial"/>
                <w:spacing w:val="-1"/>
                <w:sz w:val="20"/>
                <w:szCs w:val="20"/>
              </w:rPr>
              <w:t xml:space="preserve"> </w:t>
            </w:r>
            <w:r w:rsidRPr="004059D5">
              <w:rPr>
                <w:rFonts w:ascii="Arial" w:hAnsi="Arial" w:cs="Arial"/>
                <w:sz w:val="20"/>
                <w:szCs w:val="20"/>
              </w:rPr>
              <w:t>controlled,</w:t>
            </w:r>
            <w:r w:rsidRPr="004059D5">
              <w:rPr>
                <w:rFonts w:ascii="Arial" w:hAnsi="Arial" w:cs="Arial"/>
                <w:spacing w:val="-1"/>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significant</w:t>
            </w:r>
            <w:r w:rsidRPr="004059D5">
              <w:rPr>
                <w:rFonts w:ascii="Arial" w:hAnsi="Arial" w:cs="Arial"/>
                <w:spacing w:val="-1"/>
                <w:sz w:val="20"/>
                <w:szCs w:val="20"/>
              </w:rPr>
              <w:t xml:space="preserve"> </w:t>
            </w:r>
            <w:r w:rsidRPr="004059D5">
              <w:rPr>
                <w:rFonts w:ascii="Arial" w:hAnsi="Arial" w:cs="Arial"/>
                <w:sz w:val="20"/>
                <w:szCs w:val="20"/>
              </w:rPr>
              <w:t>progress</w:t>
            </w:r>
            <w:r w:rsidRPr="004059D5">
              <w:rPr>
                <w:rFonts w:ascii="Arial" w:hAnsi="Arial" w:cs="Arial"/>
                <w:spacing w:val="-3"/>
                <w:sz w:val="20"/>
                <w:szCs w:val="20"/>
              </w:rPr>
              <w:t xml:space="preserve"> </w:t>
            </w:r>
            <w:r w:rsidRPr="004059D5">
              <w:rPr>
                <w:rFonts w:ascii="Arial" w:hAnsi="Arial" w:cs="Arial"/>
                <w:sz w:val="20"/>
                <w:szCs w:val="20"/>
              </w:rPr>
              <w:t>made</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provision</w:t>
            </w:r>
            <w:r w:rsidRPr="004059D5">
              <w:rPr>
                <w:rFonts w:ascii="Arial" w:hAnsi="Arial" w:cs="Arial"/>
                <w:spacing w:val="-4"/>
                <w:sz w:val="20"/>
                <w:szCs w:val="20"/>
              </w:rPr>
              <w:t xml:space="preserve"> </w:t>
            </w:r>
            <w:r w:rsidRPr="004059D5">
              <w:rPr>
                <w:rFonts w:ascii="Arial" w:hAnsi="Arial" w:cs="Arial"/>
                <w:sz w:val="20"/>
                <w:szCs w:val="20"/>
              </w:rPr>
              <w:t>medicines</w:t>
            </w:r>
            <w:r w:rsidRPr="004059D5">
              <w:rPr>
                <w:rFonts w:ascii="Arial" w:hAnsi="Arial" w:cs="Arial"/>
                <w:spacing w:val="-1"/>
                <w:sz w:val="20"/>
                <w:szCs w:val="20"/>
              </w:rPr>
              <w:t xml:space="preserve"> </w:t>
            </w:r>
            <w:r w:rsidRPr="004059D5">
              <w:rPr>
                <w:rFonts w:ascii="Arial" w:hAnsi="Arial" w:cs="Arial"/>
                <w:sz w:val="20"/>
                <w:szCs w:val="20"/>
              </w:rPr>
              <w:t>to treat</w:t>
            </w:r>
            <w:r w:rsidRPr="004059D5">
              <w:rPr>
                <w:rFonts w:ascii="Arial" w:hAnsi="Arial" w:cs="Arial"/>
                <w:spacing w:val="-3"/>
                <w:sz w:val="20"/>
                <w:szCs w:val="20"/>
              </w:rPr>
              <w:t xml:space="preserve"> </w:t>
            </w:r>
            <w:r w:rsidRPr="004059D5">
              <w:rPr>
                <w:rFonts w:ascii="Arial" w:hAnsi="Arial" w:cs="Arial"/>
                <w:sz w:val="20"/>
                <w:szCs w:val="20"/>
              </w:rPr>
              <w:t>Leishmaniasis.</w:t>
            </w:r>
          </w:p>
          <w:p w14:paraId="398C3A6B" w14:textId="77777777" w:rsidR="00F96009" w:rsidRPr="004059D5" w:rsidRDefault="00F96009" w:rsidP="000C1669">
            <w:pPr>
              <w:pStyle w:val="TableParagraph"/>
              <w:ind w:left="463" w:right="287"/>
              <w:rPr>
                <w:rFonts w:ascii="Arial" w:eastAsia="Calibri" w:hAnsi="Arial" w:cs="Arial"/>
                <w:sz w:val="20"/>
                <w:szCs w:val="20"/>
              </w:rPr>
            </w:pPr>
            <w:r w:rsidRPr="004059D5">
              <w:rPr>
                <w:rFonts w:ascii="Arial" w:hAnsi="Arial" w:cs="Arial"/>
                <w:sz w:val="20"/>
                <w:szCs w:val="20"/>
              </w:rPr>
              <w:t>In Syria, WHO responded to acute deteriorations of the protracted crisis in several instances in 2018, which saw an intensification of the violence in the first</w:t>
            </w:r>
            <w:r w:rsidRPr="004059D5">
              <w:rPr>
                <w:rFonts w:ascii="Arial" w:hAnsi="Arial" w:cs="Arial"/>
                <w:spacing w:val="-32"/>
                <w:sz w:val="20"/>
                <w:szCs w:val="20"/>
              </w:rPr>
              <w:t xml:space="preserve"> </w:t>
            </w:r>
            <w:r w:rsidRPr="004059D5">
              <w:rPr>
                <w:rFonts w:ascii="Arial" w:hAnsi="Arial" w:cs="Arial"/>
                <w:sz w:val="20"/>
                <w:szCs w:val="20"/>
              </w:rPr>
              <w:t>two quarters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year.</w:t>
            </w:r>
            <w:r w:rsidRPr="004059D5">
              <w:rPr>
                <w:rFonts w:ascii="Arial" w:hAnsi="Arial" w:cs="Arial"/>
                <w:spacing w:val="-2"/>
                <w:sz w:val="20"/>
                <w:szCs w:val="20"/>
              </w:rPr>
              <w:t xml:space="preserve"> </w:t>
            </w:r>
            <w:r w:rsidRPr="004059D5">
              <w:rPr>
                <w:rFonts w:ascii="Arial" w:hAnsi="Arial" w:cs="Arial"/>
                <w:sz w:val="20"/>
                <w:szCs w:val="20"/>
              </w:rPr>
              <w:t>WHO</w:t>
            </w:r>
            <w:r w:rsidRPr="004059D5">
              <w:rPr>
                <w:rFonts w:ascii="Arial" w:hAnsi="Arial" w:cs="Arial"/>
                <w:spacing w:val="-6"/>
                <w:sz w:val="20"/>
                <w:szCs w:val="20"/>
              </w:rPr>
              <w:t xml:space="preserve"> </w:t>
            </w:r>
            <w:r w:rsidRPr="004059D5">
              <w:rPr>
                <w:rFonts w:ascii="Arial" w:hAnsi="Arial" w:cs="Arial"/>
                <w:sz w:val="20"/>
                <w:szCs w:val="20"/>
              </w:rPr>
              <w:t>scaled</w:t>
            </w:r>
            <w:r w:rsidRPr="004059D5">
              <w:rPr>
                <w:rFonts w:ascii="Arial" w:hAnsi="Arial" w:cs="Arial"/>
                <w:spacing w:val="-1"/>
                <w:sz w:val="20"/>
                <w:szCs w:val="20"/>
              </w:rPr>
              <w:t xml:space="preserve"> </w:t>
            </w:r>
            <w:r w:rsidRPr="004059D5">
              <w:rPr>
                <w:rFonts w:ascii="Arial" w:hAnsi="Arial" w:cs="Arial"/>
                <w:sz w:val="20"/>
                <w:szCs w:val="20"/>
              </w:rPr>
              <w:t>up</w:t>
            </w:r>
            <w:r w:rsidRPr="004059D5">
              <w:rPr>
                <w:rFonts w:ascii="Arial" w:hAnsi="Arial" w:cs="Arial"/>
                <w:spacing w:val="-2"/>
                <w:sz w:val="20"/>
                <w:szCs w:val="20"/>
              </w:rPr>
              <w:t xml:space="preserve"> </w:t>
            </w:r>
            <w:r w:rsidRPr="004059D5">
              <w:rPr>
                <w:rFonts w:ascii="Arial" w:hAnsi="Arial" w:cs="Arial"/>
                <w:sz w:val="20"/>
                <w:szCs w:val="20"/>
              </w:rPr>
              <w:t>significantly</w:t>
            </w:r>
            <w:r w:rsidRPr="004059D5">
              <w:rPr>
                <w:rFonts w:ascii="Arial" w:hAnsi="Arial" w:cs="Arial"/>
                <w:spacing w:val="-1"/>
                <w:sz w:val="20"/>
                <w:szCs w:val="20"/>
              </w:rPr>
              <w:t xml:space="preserve"> </w:t>
            </w:r>
            <w:r w:rsidRPr="004059D5">
              <w:rPr>
                <w:rFonts w:ascii="Arial" w:hAnsi="Arial" w:cs="Arial"/>
                <w:sz w:val="20"/>
                <w:szCs w:val="20"/>
              </w:rPr>
              <w:t>its</w:t>
            </w:r>
            <w:r w:rsidRPr="004059D5">
              <w:rPr>
                <w:rFonts w:ascii="Arial" w:hAnsi="Arial" w:cs="Arial"/>
                <w:spacing w:val="-1"/>
                <w:sz w:val="20"/>
                <w:szCs w:val="20"/>
              </w:rPr>
              <w:t xml:space="preserve"> </w:t>
            </w:r>
            <w:r w:rsidRPr="004059D5">
              <w:rPr>
                <w:rFonts w:ascii="Arial" w:hAnsi="Arial" w:cs="Arial"/>
                <w:sz w:val="20"/>
                <w:szCs w:val="20"/>
              </w:rPr>
              <w:t>presence</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response in</w:t>
            </w:r>
            <w:r w:rsidRPr="004059D5">
              <w:rPr>
                <w:rFonts w:ascii="Arial" w:hAnsi="Arial" w:cs="Arial"/>
                <w:spacing w:val="-2"/>
                <w:sz w:val="20"/>
                <w:szCs w:val="20"/>
              </w:rPr>
              <w:t xml:space="preserve"> </w:t>
            </w:r>
            <w:r w:rsidRPr="004059D5">
              <w:rPr>
                <w:rFonts w:ascii="Arial" w:hAnsi="Arial" w:cs="Arial"/>
                <w:sz w:val="20"/>
                <w:szCs w:val="20"/>
              </w:rPr>
              <w:t>NE</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NW</w:t>
            </w:r>
            <w:r w:rsidRPr="004059D5">
              <w:rPr>
                <w:rFonts w:ascii="Arial" w:hAnsi="Arial" w:cs="Arial"/>
                <w:spacing w:val="-1"/>
                <w:sz w:val="20"/>
                <w:szCs w:val="20"/>
              </w:rPr>
              <w:t xml:space="preserve"> </w:t>
            </w:r>
            <w:r w:rsidRPr="004059D5">
              <w:rPr>
                <w:rFonts w:ascii="Arial" w:hAnsi="Arial" w:cs="Arial"/>
                <w:sz w:val="20"/>
                <w:szCs w:val="20"/>
              </w:rPr>
              <w:t>Syria,</w:t>
            </w:r>
            <w:r w:rsidRPr="004059D5">
              <w:rPr>
                <w:rFonts w:ascii="Arial" w:hAnsi="Arial" w:cs="Arial"/>
                <w:spacing w:val="-3"/>
                <w:sz w:val="20"/>
                <w:szCs w:val="20"/>
              </w:rPr>
              <w:t xml:space="preserve"> </w:t>
            </w:r>
            <w:r w:rsidRPr="004059D5">
              <w:rPr>
                <w:rFonts w:ascii="Arial" w:hAnsi="Arial" w:cs="Arial"/>
                <w:sz w:val="20"/>
                <w:szCs w:val="20"/>
              </w:rPr>
              <w:t>especially</w:t>
            </w:r>
            <w:r w:rsidRPr="004059D5">
              <w:rPr>
                <w:rFonts w:ascii="Arial" w:hAnsi="Arial" w:cs="Arial"/>
                <w:spacing w:val="-3"/>
                <w:sz w:val="20"/>
                <w:szCs w:val="20"/>
              </w:rPr>
              <w:t xml:space="preserve"> </w:t>
            </w:r>
            <w:r w:rsidRPr="004059D5">
              <w:rPr>
                <w:rFonts w:ascii="Arial" w:hAnsi="Arial" w:cs="Arial"/>
                <w:sz w:val="20"/>
                <w:szCs w:val="20"/>
              </w:rPr>
              <w:t>on</w:t>
            </w:r>
            <w:r w:rsidRPr="004059D5">
              <w:rPr>
                <w:rFonts w:ascii="Arial" w:hAnsi="Arial" w:cs="Arial"/>
                <w:spacing w:val="-2"/>
                <w:sz w:val="20"/>
                <w:szCs w:val="20"/>
              </w:rPr>
              <w:t xml:space="preserve"> </w:t>
            </w:r>
            <w:r w:rsidRPr="004059D5">
              <w:rPr>
                <w:rFonts w:ascii="Arial" w:hAnsi="Arial" w:cs="Arial"/>
                <w:sz w:val="20"/>
                <w:szCs w:val="20"/>
              </w:rPr>
              <w:t>trauma</w:t>
            </w:r>
            <w:r w:rsidRPr="004059D5">
              <w:rPr>
                <w:rFonts w:ascii="Arial" w:hAnsi="Arial" w:cs="Arial"/>
                <w:spacing w:val="-3"/>
                <w:sz w:val="20"/>
                <w:szCs w:val="20"/>
              </w:rPr>
              <w:t xml:space="preserve"> </w:t>
            </w:r>
            <w:r w:rsidRPr="004059D5">
              <w:rPr>
                <w:rFonts w:ascii="Arial" w:hAnsi="Arial" w:cs="Arial"/>
                <w:sz w:val="20"/>
                <w:szCs w:val="20"/>
              </w:rPr>
              <w:t>management,</w:t>
            </w:r>
            <w:r w:rsidRPr="004059D5">
              <w:rPr>
                <w:rFonts w:ascii="Arial" w:hAnsi="Arial" w:cs="Arial"/>
                <w:spacing w:val="-4"/>
                <w:sz w:val="20"/>
                <w:szCs w:val="20"/>
              </w:rPr>
              <w:t xml:space="preserve"> </w:t>
            </w:r>
            <w:r w:rsidRPr="004059D5">
              <w:rPr>
                <w:rFonts w:ascii="Arial" w:hAnsi="Arial" w:cs="Arial"/>
                <w:sz w:val="20"/>
                <w:szCs w:val="20"/>
              </w:rPr>
              <w:t>medical</w:t>
            </w:r>
            <w:r w:rsidRPr="004059D5">
              <w:rPr>
                <w:rFonts w:ascii="Arial" w:hAnsi="Arial" w:cs="Arial"/>
                <w:spacing w:val="-2"/>
                <w:sz w:val="20"/>
                <w:szCs w:val="20"/>
              </w:rPr>
              <w:t xml:space="preserve"> </w:t>
            </w:r>
            <w:r w:rsidRPr="004059D5">
              <w:rPr>
                <w:rFonts w:ascii="Arial" w:hAnsi="Arial" w:cs="Arial"/>
                <w:sz w:val="20"/>
                <w:szCs w:val="20"/>
              </w:rPr>
              <w:t>evacuations, strengthening</w:t>
            </w:r>
            <w:r w:rsidRPr="004059D5">
              <w:rPr>
                <w:rFonts w:ascii="Arial" w:hAnsi="Arial" w:cs="Arial"/>
                <w:spacing w:val="-2"/>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referral</w:t>
            </w:r>
            <w:r w:rsidRPr="004059D5">
              <w:rPr>
                <w:rFonts w:ascii="Arial" w:hAnsi="Arial" w:cs="Arial"/>
                <w:spacing w:val="-4"/>
                <w:sz w:val="20"/>
                <w:szCs w:val="20"/>
              </w:rPr>
              <w:t xml:space="preserve"> </w:t>
            </w:r>
            <w:r w:rsidRPr="004059D5">
              <w:rPr>
                <w:rFonts w:ascii="Arial" w:hAnsi="Arial" w:cs="Arial"/>
                <w:sz w:val="20"/>
                <w:szCs w:val="20"/>
              </w:rPr>
              <w:t>network</w:t>
            </w:r>
            <w:r w:rsidRPr="004059D5">
              <w:rPr>
                <w:rFonts w:ascii="Arial" w:hAnsi="Arial" w:cs="Arial"/>
                <w:spacing w:val="-1"/>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trauma</w:t>
            </w:r>
            <w:r w:rsidRPr="004059D5">
              <w:rPr>
                <w:rFonts w:ascii="Arial" w:hAnsi="Arial" w:cs="Arial"/>
                <w:spacing w:val="-4"/>
                <w:sz w:val="20"/>
                <w:szCs w:val="20"/>
              </w:rPr>
              <w:t xml:space="preserve"> </w:t>
            </w:r>
            <w:r w:rsidRPr="004059D5">
              <w:rPr>
                <w:rFonts w:ascii="Arial" w:hAnsi="Arial" w:cs="Arial"/>
                <w:sz w:val="20"/>
                <w:szCs w:val="20"/>
              </w:rPr>
              <w:t>management</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setting</w:t>
            </w:r>
            <w:r w:rsidRPr="004059D5">
              <w:rPr>
                <w:rFonts w:ascii="Arial" w:hAnsi="Arial" w:cs="Arial"/>
                <w:spacing w:val="-2"/>
                <w:sz w:val="20"/>
                <w:szCs w:val="20"/>
              </w:rPr>
              <w:t xml:space="preserve"> </w:t>
            </w:r>
            <w:r w:rsidRPr="004059D5">
              <w:rPr>
                <w:rFonts w:ascii="Arial" w:hAnsi="Arial" w:cs="Arial"/>
                <w:sz w:val="20"/>
                <w:szCs w:val="20"/>
              </w:rPr>
              <w:t>up</w:t>
            </w:r>
            <w:r w:rsidRPr="004059D5">
              <w:rPr>
                <w:rFonts w:ascii="Arial" w:hAnsi="Arial" w:cs="Arial"/>
                <w:spacing w:val="-2"/>
                <w:sz w:val="20"/>
                <w:szCs w:val="20"/>
              </w:rPr>
              <w:t xml:space="preserve"> </w:t>
            </w:r>
            <w:r w:rsidRPr="004059D5">
              <w:rPr>
                <w:rFonts w:ascii="Arial" w:hAnsi="Arial" w:cs="Arial"/>
                <w:sz w:val="20"/>
                <w:szCs w:val="20"/>
              </w:rPr>
              <w:t>WHO</w:t>
            </w:r>
            <w:r w:rsidRPr="004059D5">
              <w:rPr>
                <w:rFonts w:ascii="Arial" w:hAnsi="Arial" w:cs="Arial"/>
                <w:spacing w:val="-4"/>
                <w:sz w:val="20"/>
                <w:szCs w:val="20"/>
              </w:rPr>
              <w:t xml:space="preserve"> </w:t>
            </w:r>
            <w:r w:rsidRPr="004059D5">
              <w:rPr>
                <w:rFonts w:ascii="Arial" w:hAnsi="Arial" w:cs="Arial"/>
                <w:sz w:val="20"/>
                <w:szCs w:val="20"/>
              </w:rPr>
              <w:t>PHC</w:t>
            </w:r>
            <w:r w:rsidRPr="004059D5">
              <w:rPr>
                <w:rFonts w:ascii="Arial" w:hAnsi="Arial" w:cs="Arial"/>
                <w:spacing w:val="-1"/>
                <w:sz w:val="20"/>
                <w:szCs w:val="20"/>
              </w:rPr>
              <w:t xml:space="preserve"> </w:t>
            </w:r>
            <w:r w:rsidRPr="004059D5">
              <w:rPr>
                <w:rFonts w:ascii="Arial" w:hAnsi="Arial" w:cs="Arial"/>
                <w:sz w:val="20"/>
                <w:szCs w:val="20"/>
              </w:rPr>
              <w:t>referral</w:t>
            </w:r>
            <w:r w:rsidRPr="004059D5">
              <w:rPr>
                <w:rFonts w:ascii="Arial" w:hAnsi="Arial" w:cs="Arial"/>
                <w:spacing w:val="-1"/>
                <w:sz w:val="20"/>
                <w:szCs w:val="20"/>
              </w:rPr>
              <w:t xml:space="preserve"> </w:t>
            </w:r>
            <w:r w:rsidRPr="004059D5">
              <w:rPr>
                <w:rFonts w:ascii="Arial" w:hAnsi="Arial" w:cs="Arial"/>
                <w:sz w:val="20"/>
                <w:szCs w:val="20"/>
              </w:rPr>
              <w:t>networks</w:t>
            </w:r>
            <w:r w:rsidRPr="004059D5">
              <w:rPr>
                <w:rFonts w:ascii="Arial" w:hAnsi="Arial" w:cs="Arial"/>
                <w:spacing w:val="-1"/>
                <w:sz w:val="20"/>
                <w:szCs w:val="20"/>
              </w:rPr>
              <w:t xml:space="preserve"> </w:t>
            </w:r>
            <w:r w:rsidRPr="004059D5">
              <w:rPr>
                <w:rFonts w:ascii="Arial" w:hAnsi="Arial" w:cs="Arial"/>
                <w:sz w:val="20"/>
                <w:szCs w:val="20"/>
              </w:rPr>
              <w:t>for</w:t>
            </w:r>
            <w:r w:rsidRPr="004059D5">
              <w:rPr>
                <w:rFonts w:ascii="Arial" w:hAnsi="Arial" w:cs="Arial"/>
                <w:spacing w:val="-3"/>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response in</w:t>
            </w:r>
            <w:r w:rsidRPr="004059D5">
              <w:rPr>
                <w:rFonts w:ascii="Arial" w:hAnsi="Arial" w:cs="Arial"/>
                <w:spacing w:val="-5"/>
                <w:sz w:val="20"/>
                <w:szCs w:val="20"/>
              </w:rPr>
              <w:t xml:space="preserve"> </w:t>
            </w:r>
            <w:r w:rsidRPr="004059D5">
              <w:rPr>
                <w:rFonts w:ascii="Arial" w:hAnsi="Arial" w:cs="Arial"/>
                <w:sz w:val="20"/>
                <w:szCs w:val="20"/>
              </w:rPr>
              <w:t>NW</w:t>
            </w:r>
            <w:r w:rsidRPr="004059D5">
              <w:rPr>
                <w:rFonts w:ascii="Arial" w:hAnsi="Arial" w:cs="Arial"/>
                <w:spacing w:val="-1"/>
                <w:sz w:val="20"/>
                <w:szCs w:val="20"/>
              </w:rPr>
              <w:t xml:space="preserve"> </w:t>
            </w:r>
            <w:proofErr w:type="gramStart"/>
            <w:r w:rsidRPr="004059D5">
              <w:rPr>
                <w:rFonts w:ascii="Arial" w:hAnsi="Arial" w:cs="Arial"/>
                <w:sz w:val="20"/>
                <w:szCs w:val="20"/>
              </w:rPr>
              <w:t>Syria.</w:t>
            </w:r>
            <w:proofErr w:type="gramEnd"/>
            <w:r w:rsidRPr="004059D5">
              <w:rPr>
                <w:rFonts w:ascii="Arial" w:hAnsi="Arial" w:cs="Arial"/>
                <w:spacing w:val="-1"/>
                <w:sz w:val="20"/>
                <w:szCs w:val="20"/>
              </w:rPr>
              <w:t xml:space="preserve"> </w:t>
            </w:r>
            <w:r w:rsidRPr="004059D5">
              <w:rPr>
                <w:rFonts w:ascii="Arial" w:hAnsi="Arial" w:cs="Arial"/>
                <w:sz w:val="20"/>
                <w:szCs w:val="20"/>
              </w:rPr>
              <w:t>responded</w:t>
            </w:r>
            <w:r w:rsidRPr="004059D5">
              <w:rPr>
                <w:rFonts w:ascii="Arial" w:hAnsi="Arial" w:cs="Arial"/>
                <w:spacing w:val="-1"/>
                <w:sz w:val="20"/>
                <w:szCs w:val="20"/>
              </w:rPr>
              <w:t xml:space="preserve"> </w:t>
            </w:r>
            <w:r w:rsidRPr="004059D5">
              <w:rPr>
                <w:rFonts w:ascii="Arial" w:hAnsi="Arial" w:cs="Arial"/>
                <w:sz w:val="20"/>
                <w:szCs w:val="20"/>
              </w:rPr>
              <w:t>to public</w:t>
            </w:r>
            <w:r w:rsidRPr="004059D5">
              <w:rPr>
                <w:rFonts w:ascii="Arial" w:hAnsi="Arial" w:cs="Arial"/>
                <w:spacing w:val="-1"/>
                <w:sz w:val="20"/>
                <w:szCs w:val="20"/>
              </w:rPr>
              <w:t xml:space="preserve"> </w:t>
            </w:r>
            <w:r w:rsidRPr="004059D5">
              <w:rPr>
                <w:rFonts w:ascii="Arial" w:hAnsi="Arial" w:cs="Arial"/>
                <w:sz w:val="20"/>
                <w:szCs w:val="20"/>
              </w:rPr>
              <w:t>health consequences</w:t>
            </w:r>
            <w:r w:rsidRPr="004059D5">
              <w:rPr>
                <w:rFonts w:ascii="Arial" w:hAnsi="Arial" w:cs="Arial"/>
                <w:spacing w:val="-3"/>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alleged</w:t>
            </w:r>
            <w:r w:rsidRPr="004059D5">
              <w:rPr>
                <w:rFonts w:ascii="Arial" w:hAnsi="Arial" w:cs="Arial"/>
                <w:spacing w:val="-2"/>
                <w:sz w:val="20"/>
                <w:szCs w:val="20"/>
              </w:rPr>
              <w:t xml:space="preserve"> </w:t>
            </w:r>
            <w:r w:rsidRPr="004059D5">
              <w:rPr>
                <w:rFonts w:ascii="Arial" w:hAnsi="Arial" w:cs="Arial"/>
                <w:sz w:val="20"/>
                <w:szCs w:val="20"/>
              </w:rPr>
              <w:t>chemical</w:t>
            </w:r>
            <w:r w:rsidRPr="004059D5">
              <w:rPr>
                <w:rFonts w:ascii="Arial" w:hAnsi="Arial" w:cs="Arial"/>
                <w:spacing w:val="-4"/>
                <w:sz w:val="20"/>
                <w:szCs w:val="20"/>
              </w:rPr>
              <w:t xml:space="preserve"> </w:t>
            </w:r>
            <w:r w:rsidRPr="004059D5">
              <w:rPr>
                <w:rFonts w:ascii="Arial" w:hAnsi="Arial" w:cs="Arial"/>
                <w:sz w:val="20"/>
                <w:szCs w:val="20"/>
              </w:rPr>
              <w:t>events</w:t>
            </w:r>
            <w:r w:rsidRPr="004059D5">
              <w:rPr>
                <w:rFonts w:ascii="Arial" w:hAnsi="Arial" w:cs="Arial"/>
                <w:spacing w:val="-4"/>
                <w:sz w:val="20"/>
                <w:szCs w:val="20"/>
              </w:rPr>
              <w:t xml:space="preserve"> </w:t>
            </w:r>
            <w:r w:rsidRPr="004059D5">
              <w:rPr>
                <w:rFonts w:ascii="Arial" w:hAnsi="Arial" w:cs="Arial"/>
                <w:sz w:val="20"/>
                <w:szCs w:val="20"/>
              </w:rPr>
              <w:t>within</w:t>
            </w:r>
            <w:r w:rsidRPr="004059D5">
              <w:rPr>
                <w:rFonts w:ascii="Arial" w:hAnsi="Arial" w:cs="Arial"/>
                <w:spacing w:val="-4"/>
                <w:sz w:val="20"/>
                <w:szCs w:val="20"/>
              </w:rPr>
              <w:t xml:space="preserve"> </w:t>
            </w:r>
            <w:r w:rsidRPr="004059D5">
              <w:rPr>
                <w:rFonts w:ascii="Arial" w:hAnsi="Arial" w:cs="Arial"/>
                <w:sz w:val="20"/>
                <w:szCs w:val="20"/>
              </w:rPr>
              <w:t>the</w:t>
            </w:r>
            <w:r w:rsidRPr="004059D5">
              <w:rPr>
                <w:rFonts w:ascii="Arial" w:hAnsi="Arial" w:cs="Arial"/>
                <w:spacing w:val="-1"/>
                <w:sz w:val="20"/>
                <w:szCs w:val="20"/>
              </w:rPr>
              <w:t xml:space="preserve"> </w:t>
            </w:r>
            <w:r w:rsidRPr="004059D5">
              <w:rPr>
                <w:rFonts w:ascii="Arial" w:hAnsi="Arial" w:cs="Arial"/>
                <w:sz w:val="20"/>
                <w:szCs w:val="20"/>
              </w:rPr>
              <w:t>IHR</w:t>
            </w:r>
            <w:r w:rsidRPr="004059D5">
              <w:rPr>
                <w:rFonts w:ascii="Arial" w:hAnsi="Arial" w:cs="Arial"/>
                <w:spacing w:val="-1"/>
                <w:sz w:val="20"/>
                <w:szCs w:val="20"/>
              </w:rPr>
              <w:t xml:space="preserve"> </w:t>
            </w:r>
            <w:r w:rsidRPr="004059D5">
              <w:rPr>
                <w:rFonts w:ascii="Arial" w:hAnsi="Arial" w:cs="Arial"/>
                <w:sz w:val="20"/>
                <w:szCs w:val="20"/>
              </w:rPr>
              <w:t>framework,</w:t>
            </w:r>
            <w:r w:rsidRPr="004059D5">
              <w:rPr>
                <w:rFonts w:ascii="Arial" w:hAnsi="Arial" w:cs="Arial"/>
                <w:spacing w:val="-4"/>
                <w:sz w:val="20"/>
                <w:szCs w:val="20"/>
              </w:rPr>
              <w:t xml:space="preserve"> </w:t>
            </w:r>
            <w:r w:rsidRPr="004059D5">
              <w:rPr>
                <w:rFonts w:ascii="Arial" w:hAnsi="Arial" w:cs="Arial"/>
                <w:sz w:val="20"/>
                <w:szCs w:val="20"/>
              </w:rPr>
              <w:t>referral</w:t>
            </w:r>
            <w:r w:rsidRPr="004059D5">
              <w:rPr>
                <w:rFonts w:ascii="Arial" w:hAnsi="Arial" w:cs="Arial"/>
                <w:spacing w:val="-2"/>
                <w:sz w:val="20"/>
                <w:szCs w:val="20"/>
              </w:rPr>
              <w:t xml:space="preserve"> </w:t>
            </w:r>
            <w:r w:rsidRPr="004059D5">
              <w:rPr>
                <w:rFonts w:ascii="Arial" w:hAnsi="Arial" w:cs="Arial"/>
                <w:sz w:val="20"/>
                <w:szCs w:val="20"/>
              </w:rPr>
              <w:t>pathways</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in</w:t>
            </w:r>
            <w:r w:rsidRPr="004059D5">
              <w:rPr>
                <w:rFonts w:ascii="Arial" w:hAnsi="Arial" w:cs="Arial"/>
                <w:spacing w:val="-1"/>
                <w:sz w:val="20"/>
                <w:szCs w:val="20"/>
              </w:rPr>
              <w:t xml:space="preserve"> </w:t>
            </w:r>
            <w:r w:rsidRPr="004059D5">
              <w:rPr>
                <w:rFonts w:ascii="Arial" w:hAnsi="Arial" w:cs="Arial"/>
                <w:sz w:val="20"/>
                <w:szCs w:val="20"/>
              </w:rPr>
              <w:t>ensure</w:t>
            </w:r>
            <w:r w:rsidRPr="004059D5">
              <w:rPr>
                <w:rFonts w:ascii="Arial" w:hAnsi="Arial" w:cs="Arial"/>
                <w:spacing w:val="-3"/>
                <w:sz w:val="20"/>
                <w:szCs w:val="20"/>
              </w:rPr>
              <w:t xml:space="preserve"> </w:t>
            </w:r>
            <w:r w:rsidRPr="004059D5">
              <w:rPr>
                <w:rFonts w:ascii="Arial" w:hAnsi="Arial" w:cs="Arial"/>
                <w:sz w:val="20"/>
                <w:szCs w:val="20"/>
              </w:rPr>
              <w:t>treatment</w:t>
            </w:r>
            <w:r w:rsidRPr="004059D5">
              <w:rPr>
                <w:rFonts w:ascii="Arial" w:hAnsi="Arial" w:cs="Arial"/>
                <w:spacing w:val="-2"/>
                <w:sz w:val="20"/>
                <w:szCs w:val="20"/>
              </w:rPr>
              <w:t xml:space="preserve"> </w:t>
            </w:r>
            <w:r w:rsidRPr="004059D5">
              <w:rPr>
                <w:rFonts w:ascii="Arial" w:hAnsi="Arial" w:cs="Arial"/>
                <w:sz w:val="20"/>
                <w:szCs w:val="20"/>
              </w:rPr>
              <w:t>and</w:t>
            </w:r>
            <w:r w:rsidRPr="004059D5">
              <w:rPr>
                <w:rFonts w:ascii="Arial" w:hAnsi="Arial" w:cs="Arial"/>
                <w:spacing w:val="-2"/>
                <w:sz w:val="20"/>
                <w:szCs w:val="20"/>
              </w:rPr>
              <w:t xml:space="preserve"> </w:t>
            </w:r>
            <w:r w:rsidRPr="004059D5">
              <w:rPr>
                <w:rFonts w:ascii="Arial" w:hAnsi="Arial" w:cs="Arial"/>
                <w:sz w:val="20"/>
                <w:szCs w:val="20"/>
              </w:rPr>
              <w:t>care.</w:t>
            </w:r>
            <w:r w:rsidRPr="004059D5">
              <w:rPr>
                <w:rFonts w:ascii="Arial" w:hAnsi="Arial" w:cs="Arial"/>
                <w:spacing w:val="-1"/>
                <w:sz w:val="20"/>
                <w:szCs w:val="20"/>
              </w:rPr>
              <w:t xml:space="preserve"> </w:t>
            </w:r>
            <w:r w:rsidRPr="004059D5">
              <w:rPr>
                <w:rFonts w:ascii="Arial" w:hAnsi="Arial" w:cs="Arial"/>
                <w:sz w:val="20"/>
                <w:szCs w:val="20"/>
              </w:rPr>
              <w:t>Access</w:t>
            </w:r>
            <w:r w:rsidRPr="004059D5">
              <w:rPr>
                <w:rFonts w:ascii="Arial" w:hAnsi="Arial" w:cs="Arial"/>
                <w:spacing w:val="-1"/>
                <w:sz w:val="20"/>
                <w:szCs w:val="20"/>
              </w:rPr>
              <w:t xml:space="preserve"> </w:t>
            </w:r>
            <w:r w:rsidRPr="004059D5">
              <w:rPr>
                <w:rFonts w:ascii="Arial" w:hAnsi="Arial" w:cs="Arial"/>
                <w:sz w:val="20"/>
                <w:szCs w:val="20"/>
              </w:rPr>
              <w:t>to health</w:t>
            </w:r>
            <w:r w:rsidRPr="004059D5">
              <w:rPr>
                <w:rFonts w:ascii="Arial" w:hAnsi="Arial" w:cs="Arial"/>
                <w:spacing w:val="-2"/>
                <w:sz w:val="20"/>
                <w:szCs w:val="20"/>
              </w:rPr>
              <w:t xml:space="preserve"> </w:t>
            </w:r>
            <w:r w:rsidRPr="004059D5">
              <w:rPr>
                <w:rFonts w:ascii="Arial" w:hAnsi="Arial" w:cs="Arial"/>
                <w:sz w:val="20"/>
                <w:szCs w:val="20"/>
              </w:rPr>
              <w:t>care</w:t>
            </w:r>
            <w:r w:rsidRPr="004059D5">
              <w:rPr>
                <w:rFonts w:ascii="Arial" w:hAnsi="Arial" w:cs="Arial"/>
                <w:spacing w:val="-3"/>
                <w:sz w:val="20"/>
                <w:szCs w:val="20"/>
              </w:rPr>
              <w:t xml:space="preserve"> </w:t>
            </w:r>
            <w:r w:rsidRPr="004059D5">
              <w:rPr>
                <w:rFonts w:ascii="Arial" w:hAnsi="Arial" w:cs="Arial"/>
                <w:sz w:val="20"/>
                <w:szCs w:val="20"/>
              </w:rPr>
              <w:t>was</w:t>
            </w:r>
            <w:r w:rsidRPr="004059D5">
              <w:rPr>
                <w:rFonts w:ascii="Arial" w:hAnsi="Arial" w:cs="Arial"/>
                <w:spacing w:val="-1"/>
                <w:sz w:val="20"/>
                <w:szCs w:val="20"/>
              </w:rPr>
              <w:t xml:space="preserve"> </w:t>
            </w:r>
            <w:r w:rsidRPr="004059D5">
              <w:rPr>
                <w:rFonts w:ascii="Arial" w:hAnsi="Arial" w:cs="Arial"/>
                <w:sz w:val="20"/>
                <w:szCs w:val="20"/>
              </w:rPr>
              <w:t>increased</w:t>
            </w:r>
            <w:r w:rsidRPr="004059D5">
              <w:rPr>
                <w:rFonts w:ascii="Arial" w:hAnsi="Arial" w:cs="Arial"/>
                <w:spacing w:val="-4"/>
                <w:sz w:val="20"/>
                <w:szCs w:val="20"/>
              </w:rPr>
              <w:t xml:space="preserve"> </w:t>
            </w:r>
            <w:r w:rsidRPr="004059D5">
              <w:rPr>
                <w:rFonts w:ascii="Arial" w:hAnsi="Arial" w:cs="Arial"/>
                <w:sz w:val="20"/>
                <w:szCs w:val="20"/>
              </w:rPr>
              <w:t>cross line and cross border where security situation and restrictions allowed unimpeded access. WHO advocated for the lifting of restrictions on importation</w:t>
            </w:r>
            <w:r w:rsidRPr="004059D5">
              <w:rPr>
                <w:rFonts w:ascii="Arial" w:hAnsi="Arial" w:cs="Arial"/>
                <w:spacing w:val="-27"/>
                <w:sz w:val="20"/>
                <w:szCs w:val="20"/>
              </w:rPr>
              <w:t xml:space="preserve"> </w:t>
            </w:r>
            <w:r w:rsidRPr="004059D5">
              <w:rPr>
                <w:rFonts w:ascii="Arial" w:hAnsi="Arial" w:cs="Arial"/>
                <w:sz w:val="20"/>
                <w:szCs w:val="20"/>
              </w:rPr>
              <w:t>of internationally</w:t>
            </w:r>
            <w:r w:rsidRPr="004059D5">
              <w:rPr>
                <w:rFonts w:ascii="Arial" w:hAnsi="Arial" w:cs="Arial"/>
                <w:spacing w:val="-1"/>
                <w:sz w:val="20"/>
                <w:szCs w:val="20"/>
              </w:rPr>
              <w:t xml:space="preserve"> </w:t>
            </w:r>
            <w:r w:rsidRPr="004059D5">
              <w:rPr>
                <w:rFonts w:ascii="Arial" w:hAnsi="Arial" w:cs="Arial"/>
                <w:sz w:val="20"/>
                <w:szCs w:val="20"/>
              </w:rPr>
              <w:t>procured</w:t>
            </w:r>
            <w:r w:rsidRPr="004059D5">
              <w:rPr>
                <w:rFonts w:ascii="Arial" w:hAnsi="Arial" w:cs="Arial"/>
                <w:spacing w:val="-4"/>
                <w:sz w:val="20"/>
                <w:szCs w:val="20"/>
              </w:rPr>
              <w:t xml:space="preserve"> </w:t>
            </w:r>
            <w:r w:rsidRPr="004059D5">
              <w:rPr>
                <w:rFonts w:ascii="Arial" w:hAnsi="Arial" w:cs="Arial"/>
                <w:sz w:val="20"/>
                <w:szCs w:val="20"/>
              </w:rPr>
              <w:t>medicines</w:t>
            </w:r>
            <w:r w:rsidRPr="004059D5">
              <w:rPr>
                <w:rFonts w:ascii="Arial" w:hAnsi="Arial" w:cs="Arial"/>
                <w:spacing w:val="-1"/>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humanitarian</w:t>
            </w:r>
            <w:r w:rsidRPr="004059D5">
              <w:rPr>
                <w:rFonts w:ascii="Arial" w:hAnsi="Arial" w:cs="Arial"/>
                <w:spacing w:val="-2"/>
                <w:sz w:val="20"/>
                <w:szCs w:val="20"/>
              </w:rPr>
              <w:t xml:space="preserve"> </w:t>
            </w:r>
            <w:r w:rsidRPr="004059D5">
              <w:rPr>
                <w:rFonts w:ascii="Arial" w:hAnsi="Arial" w:cs="Arial"/>
                <w:sz w:val="20"/>
                <w:szCs w:val="20"/>
              </w:rPr>
              <w:t>response</w:t>
            </w:r>
            <w:r w:rsidRPr="004059D5">
              <w:rPr>
                <w:rFonts w:ascii="Arial" w:hAnsi="Arial" w:cs="Arial"/>
                <w:spacing w:val="-3"/>
                <w:sz w:val="20"/>
                <w:szCs w:val="20"/>
              </w:rPr>
              <w:t xml:space="preserve"> </w:t>
            </w:r>
            <w:r w:rsidRPr="004059D5">
              <w:rPr>
                <w:rFonts w:ascii="Arial" w:hAnsi="Arial" w:cs="Arial"/>
                <w:sz w:val="20"/>
                <w:szCs w:val="20"/>
              </w:rPr>
              <w:t>and</w:t>
            </w:r>
            <w:r w:rsidRPr="004059D5">
              <w:rPr>
                <w:rFonts w:ascii="Arial" w:hAnsi="Arial" w:cs="Arial"/>
                <w:spacing w:val="-3"/>
                <w:sz w:val="20"/>
                <w:szCs w:val="20"/>
              </w:rPr>
              <w:t xml:space="preserve"> </w:t>
            </w:r>
            <w:r w:rsidRPr="004059D5">
              <w:rPr>
                <w:rFonts w:ascii="Arial" w:hAnsi="Arial" w:cs="Arial"/>
                <w:sz w:val="20"/>
                <w:szCs w:val="20"/>
              </w:rPr>
              <w:t>obtained</w:t>
            </w:r>
            <w:r w:rsidRPr="004059D5">
              <w:rPr>
                <w:rFonts w:ascii="Arial" w:hAnsi="Arial" w:cs="Arial"/>
                <w:spacing w:val="-1"/>
                <w:sz w:val="20"/>
                <w:szCs w:val="20"/>
              </w:rPr>
              <w:t xml:space="preserve"> </w:t>
            </w:r>
            <w:r w:rsidRPr="004059D5">
              <w:rPr>
                <w:rFonts w:ascii="Arial" w:hAnsi="Arial" w:cs="Arial"/>
                <w:sz w:val="20"/>
                <w:szCs w:val="20"/>
              </w:rPr>
              <w:t>the</w:t>
            </w:r>
            <w:r w:rsidRPr="004059D5">
              <w:rPr>
                <w:rFonts w:ascii="Arial" w:hAnsi="Arial" w:cs="Arial"/>
                <w:spacing w:val="-3"/>
                <w:sz w:val="20"/>
                <w:szCs w:val="20"/>
              </w:rPr>
              <w:t xml:space="preserve"> </w:t>
            </w:r>
            <w:r w:rsidRPr="004059D5">
              <w:rPr>
                <w:rFonts w:ascii="Arial" w:hAnsi="Arial" w:cs="Arial"/>
                <w:sz w:val="20"/>
                <w:szCs w:val="20"/>
              </w:rPr>
              <w:t>lifting</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1"/>
                <w:sz w:val="20"/>
                <w:szCs w:val="20"/>
              </w:rPr>
              <w:t xml:space="preserve"> </w:t>
            </w:r>
            <w:r w:rsidRPr="004059D5">
              <w:rPr>
                <w:rFonts w:ascii="Arial" w:hAnsi="Arial" w:cs="Arial"/>
                <w:sz w:val="20"/>
                <w:szCs w:val="20"/>
              </w:rPr>
              <w:t>restrictions</w:t>
            </w:r>
            <w:r w:rsidRPr="004059D5">
              <w:rPr>
                <w:rFonts w:ascii="Arial" w:hAnsi="Arial" w:cs="Arial"/>
                <w:spacing w:val="-1"/>
                <w:sz w:val="20"/>
                <w:szCs w:val="20"/>
              </w:rPr>
              <w:t xml:space="preserve"> </w:t>
            </w:r>
            <w:r w:rsidRPr="004059D5">
              <w:rPr>
                <w:rFonts w:ascii="Arial" w:hAnsi="Arial" w:cs="Arial"/>
                <w:sz w:val="20"/>
                <w:szCs w:val="20"/>
              </w:rPr>
              <w:t>in</w:t>
            </w:r>
            <w:r w:rsidRPr="004059D5">
              <w:rPr>
                <w:rFonts w:ascii="Arial" w:hAnsi="Arial" w:cs="Arial"/>
                <w:spacing w:val="-4"/>
                <w:sz w:val="20"/>
                <w:szCs w:val="20"/>
              </w:rPr>
              <w:t xml:space="preserve"> </w:t>
            </w:r>
            <w:r w:rsidRPr="004059D5">
              <w:rPr>
                <w:rFonts w:ascii="Arial" w:hAnsi="Arial" w:cs="Arial"/>
                <w:sz w:val="20"/>
                <w:szCs w:val="20"/>
              </w:rPr>
              <w:t>early</w:t>
            </w:r>
            <w:r w:rsidRPr="004059D5">
              <w:rPr>
                <w:rFonts w:ascii="Arial" w:hAnsi="Arial" w:cs="Arial"/>
                <w:spacing w:val="-1"/>
                <w:sz w:val="20"/>
                <w:szCs w:val="20"/>
              </w:rPr>
              <w:t xml:space="preserve"> </w:t>
            </w:r>
            <w:proofErr w:type="gramStart"/>
            <w:r w:rsidRPr="004059D5">
              <w:rPr>
                <w:rFonts w:ascii="Arial" w:hAnsi="Arial" w:cs="Arial"/>
                <w:sz w:val="20"/>
                <w:szCs w:val="20"/>
              </w:rPr>
              <w:t>2018.</w:t>
            </w:r>
            <w:proofErr w:type="gramEnd"/>
            <w:r w:rsidRPr="004059D5">
              <w:rPr>
                <w:rFonts w:ascii="Arial" w:hAnsi="Arial" w:cs="Arial"/>
                <w:spacing w:val="-1"/>
                <w:sz w:val="20"/>
                <w:szCs w:val="20"/>
              </w:rPr>
              <w:t xml:space="preserve"> </w:t>
            </w:r>
            <w:r w:rsidRPr="004059D5">
              <w:rPr>
                <w:rFonts w:ascii="Arial" w:hAnsi="Arial" w:cs="Arial"/>
                <w:sz w:val="20"/>
                <w:szCs w:val="20"/>
              </w:rPr>
              <w:t>This</w:t>
            </w:r>
            <w:r w:rsidRPr="004059D5">
              <w:rPr>
                <w:rFonts w:ascii="Arial" w:hAnsi="Arial" w:cs="Arial"/>
                <w:spacing w:val="-4"/>
                <w:sz w:val="20"/>
                <w:szCs w:val="20"/>
              </w:rPr>
              <w:t xml:space="preserve"> </w:t>
            </w:r>
            <w:r w:rsidRPr="004059D5">
              <w:rPr>
                <w:rFonts w:ascii="Arial" w:hAnsi="Arial" w:cs="Arial"/>
                <w:sz w:val="20"/>
                <w:szCs w:val="20"/>
              </w:rPr>
              <w:t>allowed</w:t>
            </w:r>
            <w:r w:rsidRPr="004059D5">
              <w:rPr>
                <w:rFonts w:ascii="Arial" w:hAnsi="Arial" w:cs="Arial"/>
                <w:spacing w:val="-2"/>
                <w:sz w:val="20"/>
                <w:szCs w:val="20"/>
              </w:rPr>
              <w:t xml:space="preserve"> </w:t>
            </w:r>
            <w:r w:rsidRPr="004059D5">
              <w:rPr>
                <w:rFonts w:ascii="Arial" w:hAnsi="Arial" w:cs="Arial"/>
                <w:sz w:val="20"/>
                <w:szCs w:val="20"/>
              </w:rPr>
              <w:t>provision</w:t>
            </w:r>
            <w:r w:rsidRPr="004059D5">
              <w:rPr>
                <w:rFonts w:ascii="Arial" w:hAnsi="Arial" w:cs="Arial"/>
                <w:spacing w:val="-2"/>
                <w:sz w:val="20"/>
                <w:szCs w:val="20"/>
              </w:rPr>
              <w:t xml:space="preserve"> </w:t>
            </w:r>
            <w:r w:rsidRPr="004059D5">
              <w:rPr>
                <w:rFonts w:ascii="Arial" w:hAnsi="Arial" w:cs="Arial"/>
                <w:sz w:val="20"/>
                <w:szCs w:val="20"/>
              </w:rPr>
              <w:t>of</w:t>
            </w:r>
            <w:r w:rsidRPr="004059D5">
              <w:rPr>
                <w:rFonts w:ascii="Arial" w:hAnsi="Arial" w:cs="Arial"/>
                <w:spacing w:val="-4"/>
                <w:sz w:val="20"/>
                <w:szCs w:val="20"/>
              </w:rPr>
              <w:t xml:space="preserve"> </w:t>
            </w:r>
            <w:r w:rsidRPr="004059D5">
              <w:rPr>
                <w:rFonts w:ascii="Arial" w:hAnsi="Arial" w:cs="Arial"/>
                <w:sz w:val="20"/>
                <w:szCs w:val="20"/>
              </w:rPr>
              <w:t>medicines</w:t>
            </w:r>
            <w:r w:rsidRPr="004059D5">
              <w:rPr>
                <w:rFonts w:ascii="Arial" w:hAnsi="Arial" w:cs="Arial"/>
                <w:spacing w:val="-3"/>
                <w:sz w:val="20"/>
                <w:szCs w:val="20"/>
              </w:rPr>
              <w:t xml:space="preserve"> </w:t>
            </w:r>
            <w:proofErr w:type="spellStart"/>
            <w:r w:rsidRPr="004059D5">
              <w:rPr>
                <w:rFonts w:ascii="Arial" w:hAnsi="Arial" w:cs="Arial"/>
                <w:sz w:val="20"/>
                <w:szCs w:val="20"/>
              </w:rPr>
              <w:t>esp</w:t>
            </w:r>
            <w:proofErr w:type="spellEnd"/>
            <w:r w:rsidRPr="004059D5">
              <w:rPr>
                <w:rFonts w:ascii="Arial" w:hAnsi="Arial" w:cs="Arial"/>
                <w:spacing w:val="-2"/>
                <w:sz w:val="20"/>
                <w:szCs w:val="20"/>
              </w:rPr>
              <w:t xml:space="preserve"> </w:t>
            </w:r>
            <w:r w:rsidRPr="004059D5">
              <w:rPr>
                <w:rFonts w:ascii="Arial" w:hAnsi="Arial" w:cs="Arial"/>
                <w:sz w:val="20"/>
                <w:szCs w:val="20"/>
              </w:rPr>
              <w:t>for</w:t>
            </w:r>
            <w:r w:rsidRPr="004059D5">
              <w:rPr>
                <w:rFonts w:ascii="Arial" w:hAnsi="Arial" w:cs="Arial"/>
                <w:spacing w:val="-1"/>
                <w:sz w:val="20"/>
                <w:szCs w:val="20"/>
              </w:rPr>
              <w:t xml:space="preserve"> </w:t>
            </w:r>
            <w:r w:rsidRPr="004059D5">
              <w:rPr>
                <w:rFonts w:ascii="Arial" w:hAnsi="Arial" w:cs="Arial"/>
                <w:sz w:val="20"/>
                <w:szCs w:val="20"/>
              </w:rPr>
              <w:t>NCDs and dialysis treatments in a more predictable</w:t>
            </w:r>
            <w:r w:rsidRPr="004059D5">
              <w:rPr>
                <w:rFonts w:ascii="Arial" w:hAnsi="Arial" w:cs="Arial"/>
                <w:spacing w:val="-13"/>
                <w:sz w:val="20"/>
                <w:szCs w:val="20"/>
              </w:rPr>
              <w:t xml:space="preserve"> </w:t>
            </w:r>
            <w:r w:rsidRPr="004059D5">
              <w:rPr>
                <w:rFonts w:ascii="Arial" w:hAnsi="Arial" w:cs="Arial"/>
                <w:sz w:val="20"/>
                <w:szCs w:val="20"/>
              </w:rPr>
              <w:t>way.</w:t>
            </w:r>
          </w:p>
          <w:p w14:paraId="53A9F815" w14:textId="77777777" w:rsidR="00F96009" w:rsidRPr="004059D5" w:rsidRDefault="00F96009" w:rsidP="000D0E47">
            <w:pPr>
              <w:pStyle w:val="TableParagraph"/>
              <w:numPr>
                <w:ilvl w:val="0"/>
                <w:numId w:val="20"/>
              </w:numPr>
              <w:tabs>
                <w:tab w:val="left" w:pos="464"/>
              </w:tabs>
              <w:ind w:right="296"/>
              <w:rPr>
                <w:rFonts w:ascii="Arial" w:hAnsi="Arial" w:cs="Arial"/>
                <w:sz w:val="20"/>
                <w:szCs w:val="20"/>
              </w:rPr>
            </w:pPr>
            <w:r w:rsidRPr="004059D5">
              <w:rPr>
                <w:rFonts w:ascii="Arial" w:hAnsi="Arial" w:cs="Arial"/>
                <w:sz w:val="20"/>
                <w:szCs w:val="20"/>
              </w:rPr>
              <w:t>In Yemen, WHO supports 202 health facilities, including all 22 governorate hospitals, to deliver essential health services. Support includes essential</w:t>
            </w:r>
            <w:r w:rsidRPr="004059D5">
              <w:rPr>
                <w:rFonts w:ascii="Arial" w:hAnsi="Arial" w:cs="Arial"/>
                <w:spacing w:val="13"/>
                <w:sz w:val="20"/>
                <w:szCs w:val="20"/>
              </w:rPr>
              <w:t xml:space="preserve"> </w:t>
            </w:r>
            <w:r w:rsidRPr="004059D5">
              <w:rPr>
                <w:rFonts w:ascii="Arial" w:hAnsi="Arial" w:cs="Arial"/>
                <w:sz w:val="20"/>
                <w:szCs w:val="20"/>
              </w:rPr>
              <w:t>medicines,</w:t>
            </w:r>
            <w:r w:rsidRPr="004059D5">
              <w:rPr>
                <w:rFonts w:ascii="Arial" w:hAnsi="Arial" w:cs="Arial"/>
                <w:spacing w:val="-1"/>
                <w:sz w:val="20"/>
                <w:szCs w:val="20"/>
              </w:rPr>
              <w:t xml:space="preserve"> </w:t>
            </w:r>
            <w:r w:rsidRPr="004059D5">
              <w:rPr>
                <w:rFonts w:ascii="Arial" w:hAnsi="Arial" w:cs="Arial"/>
                <w:sz w:val="20"/>
                <w:szCs w:val="20"/>
              </w:rPr>
              <w:t>training, equipment, fuel and monitoring. OCV campaigns in high risk districts have contributed to reduction in cholera cases compared to previous period last</w:t>
            </w:r>
            <w:r w:rsidRPr="004059D5">
              <w:rPr>
                <w:rFonts w:ascii="Arial" w:hAnsi="Arial" w:cs="Arial"/>
                <w:spacing w:val="10"/>
                <w:sz w:val="20"/>
                <w:szCs w:val="20"/>
              </w:rPr>
              <w:t xml:space="preserve"> </w:t>
            </w:r>
            <w:r w:rsidRPr="004059D5">
              <w:rPr>
                <w:rFonts w:ascii="Arial" w:hAnsi="Arial" w:cs="Arial"/>
                <w:sz w:val="20"/>
                <w:szCs w:val="20"/>
              </w:rPr>
              <w:t>year, and further campaigns will</w:t>
            </w:r>
            <w:r w:rsidRPr="004059D5">
              <w:rPr>
                <w:rFonts w:ascii="Arial" w:hAnsi="Arial" w:cs="Arial"/>
                <w:spacing w:val="-4"/>
                <w:sz w:val="20"/>
                <w:szCs w:val="20"/>
              </w:rPr>
              <w:t xml:space="preserve"> </w:t>
            </w:r>
            <w:r w:rsidRPr="004059D5">
              <w:rPr>
                <w:rFonts w:ascii="Arial" w:hAnsi="Arial" w:cs="Arial"/>
                <w:sz w:val="20"/>
                <w:szCs w:val="20"/>
              </w:rPr>
              <w:t>continue.</w:t>
            </w:r>
          </w:p>
          <w:p w14:paraId="3A9F15F8" w14:textId="77777777" w:rsidR="00F96009" w:rsidRPr="004059D5" w:rsidRDefault="00F96009" w:rsidP="000D0E47">
            <w:pPr>
              <w:pStyle w:val="TableParagraph"/>
              <w:numPr>
                <w:ilvl w:val="0"/>
                <w:numId w:val="20"/>
              </w:numPr>
              <w:tabs>
                <w:tab w:val="left" w:pos="464"/>
              </w:tabs>
              <w:rPr>
                <w:rFonts w:ascii="Arial" w:hAnsi="Arial" w:cs="Arial"/>
                <w:sz w:val="20"/>
                <w:szCs w:val="20"/>
              </w:rPr>
            </w:pPr>
            <w:r w:rsidRPr="004059D5">
              <w:rPr>
                <w:rFonts w:ascii="Arial" w:hAnsi="Arial" w:cs="Arial"/>
                <w:sz w:val="20"/>
                <w:szCs w:val="20"/>
              </w:rPr>
              <w:t>For the Zimbabwe Cholera response (2018), daily internal situation reports were disseminated to the IMST at three</w:t>
            </w:r>
            <w:r w:rsidRPr="004059D5">
              <w:rPr>
                <w:rFonts w:ascii="Arial" w:hAnsi="Arial" w:cs="Arial"/>
                <w:spacing w:val="-23"/>
                <w:sz w:val="20"/>
                <w:szCs w:val="20"/>
              </w:rPr>
              <w:t xml:space="preserve"> </w:t>
            </w:r>
            <w:r w:rsidRPr="004059D5">
              <w:rPr>
                <w:rFonts w:ascii="Arial" w:hAnsi="Arial" w:cs="Arial"/>
                <w:sz w:val="20"/>
                <w:szCs w:val="20"/>
              </w:rPr>
              <w:t>levels.</w:t>
            </w:r>
          </w:p>
          <w:p w14:paraId="041AAADB" w14:textId="77777777" w:rsidR="00F96009" w:rsidRPr="004059D5" w:rsidRDefault="00F96009" w:rsidP="000D0E47">
            <w:pPr>
              <w:pStyle w:val="TableParagraph"/>
              <w:numPr>
                <w:ilvl w:val="0"/>
                <w:numId w:val="20"/>
              </w:numPr>
              <w:tabs>
                <w:tab w:val="left" w:pos="464"/>
              </w:tabs>
              <w:rPr>
                <w:rFonts w:ascii="Arial" w:hAnsi="Arial" w:cs="Arial"/>
                <w:sz w:val="20"/>
                <w:szCs w:val="20"/>
              </w:rPr>
            </w:pPr>
            <w:r w:rsidRPr="004059D5">
              <w:rPr>
                <w:rFonts w:ascii="Arial" w:hAnsi="Arial" w:cs="Arial"/>
                <w:sz w:val="20"/>
                <w:szCs w:val="20"/>
              </w:rPr>
              <w:t>For the Nigeria Lassa Fever response (2018), weekly situation reports were disseminated to the IMST at three</w:t>
            </w:r>
            <w:r w:rsidRPr="004059D5">
              <w:rPr>
                <w:rFonts w:ascii="Arial" w:hAnsi="Arial" w:cs="Arial"/>
                <w:spacing w:val="-21"/>
                <w:sz w:val="20"/>
                <w:szCs w:val="20"/>
              </w:rPr>
              <w:t xml:space="preserve"> </w:t>
            </w:r>
            <w:r w:rsidRPr="004059D5">
              <w:rPr>
                <w:rFonts w:ascii="Arial" w:hAnsi="Arial" w:cs="Arial"/>
                <w:sz w:val="20"/>
                <w:szCs w:val="20"/>
              </w:rPr>
              <w:t>levels.</w:t>
            </w:r>
          </w:p>
          <w:p w14:paraId="0E194C48" w14:textId="77777777" w:rsidR="00F96009" w:rsidRPr="004059D5" w:rsidRDefault="00F96009" w:rsidP="000C1669">
            <w:pPr>
              <w:pStyle w:val="TableParagraph"/>
              <w:rPr>
                <w:rFonts w:ascii="Arial" w:hAnsi="Arial" w:cs="Arial"/>
                <w:sz w:val="20"/>
                <w:szCs w:val="20"/>
              </w:rPr>
            </w:pPr>
          </w:p>
          <w:p w14:paraId="7B902CE3" w14:textId="77777777" w:rsidR="007532E4" w:rsidRPr="004059D5" w:rsidRDefault="007532E4" w:rsidP="007532E4">
            <w:pPr>
              <w:pStyle w:val="TableParagraph"/>
              <w:rPr>
                <w:rFonts w:ascii="Arial" w:hAnsi="Arial" w:cs="Arial"/>
                <w:sz w:val="20"/>
                <w:szCs w:val="20"/>
              </w:rPr>
            </w:pPr>
            <w:r w:rsidRPr="004059D5">
              <w:rPr>
                <w:rFonts w:ascii="Arial" w:hAnsi="Arial" w:cs="Arial"/>
                <w:b/>
                <w:sz w:val="20"/>
                <w:szCs w:val="20"/>
              </w:rPr>
              <w:t>COVID-19, global response</w:t>
            </w:r>
            <w:r w:rsidRPr="004059D5">
              <w:rPr>
                <w:rFonts w:ascii="Arial" w:hAnsi="Arial" w:cs="Arial"/>
                <w:sz w:val="20"/>
                <w:szCs w:val="20"/>
              </w:rPr>
              <w:t xml:space="preserve">: On 31 December 2019, the WHO China Country Office was informed of cases of pneumonia unknown etiology detected in Wuhan City, Hubei Province of China. The Chinese authorities identified a new type of coronavirus, which was isolated on 7 January 2020, and China shared the genetic sequence of the novel coronavirus on 12 January. As of 23 March, there have been over 335,000 confirmed cases reported from 190 countries/states/territories and one international conveyance (Princess Diamond cruise ship). </w:t>
            </w:r>
          </w:p>
          <w:p w14:paraId="6516EC49" w14:textId="77777777" w:rsidR="007532E4" w:rsidRPr="004059D5" w:rsidRDefault="007532E4" w:rsidP="007532E4">
            <w:pPr>
              <w:pStyle w:val="TableParagraph"/>
              <w:rPr>
                <w:rFonts w:ascii="Arial" w:hAnsi="Arial" w:cs="Arial"/>
                <w:sz w:val="20"/>
                <w:szCs w:val="20"/>
              </w:rPr>
            </w:pPr>
          </w:p>
          <w:p w14:paraId="3B73950C" w14:textId="77777777" w:rsidR="007532E4" w:rsidRPr="004059D5" w:rsidRDefault="007532E4" w:rsidP="007532E4">
            <w:pPr>
              <w:pStyle w:val="TableParagraph"/>
              <w:rPr>
                <w:rFonts w:ascii="Arial" w:hAnsi="Arial" w:cs="Arial"/>
                <w:sz w:val="20"/>
                <w:szCs w:val="20"/>
              </w:rPr>
            </w:pPr>
            <w:r w:rsidRPr="004059D5">
              <w:rPr>
                <w:rFonts w:ascii="Arial" w:hAnsi="Arial" w:cs="Arial"/>
                <w:sz w:val="20"/>
                <w:szCs w:val="20"/>
              </w:rPr>
              <w:t xml:space="preserve">WHO activated its Incident Management System on 1 January, with a team at WCO China, the Western Pacific Regional Office and </w:t>
            </w:r>
            <w:proofErr w:type="gramStart"/>
            <w:r w:rsidRPr="004059D5">
              <w:rPr>
                <w:rFonts w:ascii="Arial" w:hAnsi="Arial" w:cs="Arial"/>
                <w:sz w:val="20"/>
                <w:szCs w:val="20"/>
              </w:rPr>
              <w:t>HQ.</w:t>
            </w:r>
            <w:proofErr w:type="gramEnd"/>
            <w:r w:rsidRPr="004059D5">
              <w:rPr>
                <w:rFonts w:ascii="Arial" w:hAnsi="Arial" w:cs="Arial"/>
                <w:sz w:val="20"/>
                <w:szCs w:val="20"/>
              </w:rPr>
              <w:t xml:space="preserve"> As the outbreak spread to other countries and regions, IMSTs were set up across the regional and country offices. The Grade 3 event was declared a Public Health Emergency of International Concern on 30 January, and the Director General characterized it as a pandemic on 11 March. The current risk assessment classifies the risk as Very High at global level.</w:t>
            </w:r>
          </w:p>
          <w:p w14:paraId="5C29AFBF" w14:textId="77777777" w:rsidR="007532E4" w:rsidRPr="004059D5" w:rsidRDefault="007532E4" w:rsidP="007532E4">
            <w:pPr>
              <w:pStyle w:val="TableParagraph"/>
              <w:rPr>
                <w:rFonts w:ascii="Arial" w:hAnsi="Arial" w:cs="Arial"/>
                <w:sz w:val="20"/>
                <w:szCs w:val="20"/>
              </w:rPr>
            </w:pPr>
          </w:p>
          <w:p w14:paraId="464809AE" w14:textId="77777777" w:rsidR="007532E4" w:rsidRPr="004059D5" w:rsidRDefault="007532E4" w:rsidP="000D0E47">
            <w:pPr>
              <w:pStyle w:val="TableParagraph"/>
              <w:numPr>
                <w:ilvl w:val="0"/>
                <w:numId w:val="21"/>
              </w:numPr>
              <w:rPr>
                <w:rFonts w:ascii="Arial" w:hAnsi="Arial" w:cs="Arial"/>
                <w:sz w:val="20"/>
                <w:szCs w:val="20"/>
              </w:rPr>
            </w:pPr>
            <w:r w:rsidRPr="004059D5">
              <w:rPr>
                <w:rFonts w:ascii="Arial" w:hAnsi="Arial" w:cs="Arial"/>
                <w:sz w:val="20"/>
                <w:szCs w:val="20"/>
              </w:rPr>
              <w:t>Response activities have included several country technical missions including China, Iran, Italy, Algeria, Bahrain, in addition to individual deployments to support countries. These missions have included WHO staff and GOARN partners.</w:t>
            </w:r>
          </w:p>
          <w:p w14:paraId="54A82323" w14:textId="77777777" w:rsidR="007532E4" w:rsidRPr="004059D5" w:rsidRDefault="007532E4" w:rsidP="000D0E47">
            <w:pPr>
              <w:pStyle w:val="TableParagraph"/>
              <w:numPr>
                <w:ilvl w:val="0"/>
                <w:numId w:val="21"/>
              </w:numPr>
              <w:rPr>
                <w:rFonts w:ascii="Arial" w:hAnsi="Arial" w:cs="Arial"/>
                <w:sz w:val="20"/>
                <w:szCs w:val="20"/>
              </w:rPr>
            </w:pPr>
            <w:r w:rsidRPr="004059D5">
              <w:rPr>
                <w:rFonts w:ascii="Arial" w:hAnsi="Arial" w:cs="Arial"/>
                <w:sz w:val="20"/>
                <w:szCs w:val="20"/>
              </w:rPr>
              <w:t xml:space="preserve">WHO developed extensive technical guidance on clinical management, infection prevention and control, surveillance, diagnostic strategy, preparedness and readiness actions for countries, travel advice, operational and logistic support, mass gatherings, risk communication and community engagement, and advice for healthcare workers and for the </w:t>
            </w:r>
            <w:proofErr w:type="gramStart"/>
            <w:r w:rsidRPr="004059D5">
              <w:rPr>
                <w:rFonts w:ascii="Arial" w:hAnsi="Arial" w:cs="Arial"/>
                <w:sz w:val="20"/>
                <w:szCs w:val="20"/>
              </w:rPr>
              <w:t>public.</w:t>
            </w:r>
            <w:proofErr w:type="gramEnd"/>
            <w:r w:rsidRPr="004059D5">
              <w:rPr>
                <w:rFonts w:ascii="Arial" w:hAnsi="Arial" w:cs="Arial"/>
                <w:sz w:val="20"/>
                <w:szCs w:val="20"/>
              </w:rPr>
              <w:t xml:space="preserve"> The guidance is reviewed regularly and updated as we learn more about the pathogen: </w:t>
            </w:r>
            <w:hyperlink r:id="rId14" w:history="1">
              <w:r w:rsidRPr="004059D5">
                <w:rPr>
                  <w:rStyle w:val="Hyperlink"/>
                  <w:rFonts w:ascii="Arial" w:hAnsi="Arial" w:cs="Arial"/>
                  <w:sz w:val="20"/>
                  <w:szCs w:val="20"/>
                </w:rPr>
                <w:t>https://www.who.int/emergencies/diseases/novel-coronavirus-2019/technical-guidance</w:t>
              </w:r>
            </w:hyperlink>
            <w:r w:rsidRPr="004059D5">
              <w:rPr>
                <w:rFonts w:ascii="Arial" w:hAnsi="Arial" w:cs="Arial"/>
                <w:sz w:val="20"/>
                <w:szCs w:val="20"/>
              </w:rPr>
              <w:t xml:space="preserve">. </w:t>
            </w:r>
          </w:p>
          <w:p w14:paraId="5158E821" w14:textId="77777777" w:rsidR="007532E4" w:rsidRPr="004059D5" w:rsidRDefault="007532E4" w:rsidP="000D0E47">
            <w:pPr>
              <w:pStyle w:val="TableParagraph"/>
              <w:numPr>
                <w:ilvl w:val="0"/>
                <w:numId w:val="21"/>
              </w:numPr>
              <w:rPr>
                <w:rFonts w:ascii="Arial" w:hAnsi="Arial" w:cs="Arial"/>
                <w:sz w:val="20"/>
                <w:szCs w:val="20"/>
              </w:rPr>
            </w:pPr>
            <w:r w:rsidRPr="004059D5">
              <w:rPr>
                <w:rFonts w:ascii="Arial" w:hAnsi="Arial" w:cs="Arial"/>
                <w:sz w:val="20"/>
                <w:szCs w:val="20"/>
              </w:rPr>
              <w:t>A global Strategic Preparedness and Response Plan was developed with partners and launched on 3 February, to support countries to develop national plans for COVID-19.</w:t>
            </w:r>
          </w:p>
          <w:p w14:paraId="5ACE21D6" w14:textId="77777777" w:rsidR="007532E4" w:rsidRPr="004059D5" w:rsidRDefault="007532E4" w:rsidP="000D0E47">
            <w:pPr>
              <w:pStyle w:val="TableParagraph"/>
              <w:numPr>
                <w:ilvl w:val="0"/>
                <w:numId w:val="21"/>
              </w:numPr>
              <w:rPr>
                <w:rFonts w:ascii="Arial" w:hAnsi="Arial" w:cs="Arial"/>
                <w:sz w:val="20"/>
                <w:szCs w:val="20"/>
              </w:rPr>
            </w:pPr>
            <w:r w:rsidRPr="004059D5">
              <w:rPr>
                <w:rFonts w:ascii="Arial" w:hAnsi="Arial" w:cs="Arial"/>
                <w:sz w:val="20"/>
                <w:szCs w:val="20"/>
              </w:rPr>
              <w:t xml:space="preserve">WHO is a critical partner in the Pandemic Supply Chain Network, which aims to coordinate and manage the limited global supply of PPE and other medical </w:t>
            </w:r>
            <w:proofErr w:type="gramStart"/>
            <w:r w:rsidRPr="004059D5">
              <w:rPr>
                <w:rFonts w:ascii="Arial" w:hAnsi="Arial" w:cs="Arial"/>
                <w:sz w:val="20"/>
                <w:szCs w:val="20"/>
              </w:rPr>
              <w:t>supplies.</w:t>
            </w:r>
            <w:proofErr w:type="gramEnd"/>
            <w:r w:rsidRPr="004059D5">
              <w:rPr>
                <w:rFonts w:ascii="Arial" w:hAnsi="Arial" w:cs="Arial"/>
                <w:sz w:val="20"/>
                <w:szCs w:val="20"/>
              </w:rPr>
              <w:t xml:space="preserve"> The global demand for PPE is unprecedented and there is a severe shortfall in the availability worldwide, and the work on Supply Chains is a key aspect of the response.</w:t>
            </w:r>
          </w:p>
          <w:p w14:paraId="30F50581" w14:textId="77777777" w:rsidR="007532E4" w:rsidRPr="004059D5" w:rsidRDefault="007532E4" w:rsidP="000D0E47">
            <w:pPr>
              <w:pStyle w:val="TableParagraph"/>
              <w:numPr>
                <w:ilvl w:val="0"/>
                <w:numId w:val="21"/>
              </w:numPr>
              <w:rPr>
                <w:rFonts w:ascii="Arial" w:hAnsi="Arial" w:cs="Arial"/>
                <w:sz w:val="20"/>
                <w:szCs w:val="20"/>
              </w:rPr>
            </w:pPr>
            <w:r w:rsidRPr="004059D5">
              <w:rPr>
                <w:rFonts w:ascii="Arial" w:hAnsi="Arial" w:cs="Arial"/>
                <w:sz w:val="20"/>
                <w:szCs w:val="20"/>
              </w:rPr>
              <w:t>The UN Crisis Management Policy was activated and WHO (EXD/WHE) chairs the UN Crisis Management Team. This interagency group meets regularly to ensure coordination and complementarity across the UN system.</w:t>
            </w:r>
          </w:p>
          <w:p w14:paraId="42E0FBE2" w14:textId="77777777" w:rsidR="007532E4" w:rsidRPr="004059D5" w:rsidRDefault="007532E4" w:rsidP="00D36DF4">
            <w:pPr>
              <w:pStyle w:val="TableParagraph"/>
              <w:tabs>
                <w:tab w:val="left" w:pos="464"/>
              </w:tabs>
              <w:rPr>
                <w:rFonts w:ascii="Arial" w:eastAsia="Calibri" w:hAnsi="Arial" w:cs="Arial"/>
                <w:b/>
                <w:bCs/>
                <w:sz w:val="20"/>
                <w:szCs w:val="20"/>
                <w:lang w:val="en-GB"/>
              </w:rPr>
            </w:pPr>
          </w:p>
          <w:p w14:paraId="4C2BD4A8" w14:textId="77777777" w:rsidR="00D36DF4" w:rsidRPr="004059D5" w:rsidRDefault="00D36DF4" w:rsidP="00D36DF4">
            <w:pPr>
              <w:pStyle w:val="TableParagraph"/>
              <w:tabs>
                <w:tab w:val="left" w:pos="464"/>
              </w:tabs>
              <w:rPr>
                <w:rFonts w:ascii="Arial" w:eastAsia="Calibri" w:hAnsi="Arial" w:cs="Arial"/>
                <w:sz w:val="20"/>
                <w:szCs w:val="20"/>
                <w:lang w:val="en-GB"/>
              </w:rPr>
            </w:pPr>
            <w:r w:rsidRPr="004059D5">
              <w:rPr>
                <w:rFonts w:ascii="Arial" w:eastAsia="Calibri" w:hAnsi="Arial" w:cs="Arial"/>
                <w:b/>
                <w:bCs/>
                <w:sz w:val="20"/>
                <w:szCs w:val="20"/>
                <w:lang w:val="en-GB"/>
              </w:rPr>
              <w:t>Ebola Virus Disease</w:t>
            </w:r>
            <w:r w:rsidRPr="004059D5">
              <w:rPr>
                <w:rFonts w:ascii="Arial" w:eastAsia="Calibri" w:hAnsi="Arial" w:cs="Arial"/>
                <w:sz w:val="20"/>
                <w:szCs w:val="20"/>
                <w:lang w:val="en-GB"/>
              </w:rPr>
              <w:t xml:space="preserve">, Democratic Republic of Congo. Since May 2018, WHO has responded to two outbreaks of EVD in DRC. Each response saw the rapid mobilization of resources, including the completion of rapid risk assessments, event grading, release of CFE, and the deployment of rapid response teams within 24 hours of outbreak declaration. The outbreak in North Kivu and </w:t>
            </w:r>
            <w:proofErr w:type="spellStart"/>
            <w:r w:rsidRPr="004059D5">
              <w:rPr>
                <w:rFonts w:ascii="Arial" w:eastAsia="Calibri" w:hAnsi="Arial" w:cs="Arial"/>
                <w:sz w:val="20"/>
                <w:szCs w:val="20"/>
                <w:lang w:val="en-GB"/>
              </w:rPr>
              <w:t>Ituri</w:t>
            </w:r>
            <w:proofErr w:type="spellEnd"/>
            <w:r w:rsidRPr="004059D5">
              <w:rPr>
                <w:rFonts w:ascii="Arial" w:eastAsia="Calibri" w:hAnsi="Arial" w:cs="Arial"/>
                <w:sz w:val="20"/>
                <w:szCs w:val="20"/>
                <w:lang w:val="en-GB"/>
              </w:rPr>
              <w:t xml:space="preserve"> provinces benefited from the capacities established in Equator, including laboratory testing (GeneXpert) available within 24 hours, ETUs open within 3 days, vaccination starting within 1 week, and therapeutics available to patients within 9 days. </w:t>
            </w:r>
          </w:p>
          <w:p w14:paraId="488A1CC7" w14:textId="77777777" w:rsidR="00D36DF4" w:rsidRPr="004059D5" w:rsidRDefault="00D36DF4" w:rsidP="00D36DF4">
            <w:pPr>
              <w:pStyle w:val="TableParagraph"/>
              <w:tabs>
                <w:tab w:val="left" w:pos="464"/>
              </w:tabs>
              <w:rPr>
                <w:rFonts w:ascii="Arial" w:eastAsia="Calibri" w:hAnsi="Arial" w:cs="Arial"/>
                <w:sz w:val="20"/>
                <w:szCs w:val="20"/>
                <w:lang w:val="en-GB"/>
              </w:rPr>
            </w:pPr>
          </w:p>
          <w:p w14:paraId="757EDFC6" w14:textId="77777777" w:rsidR="00D36DF4" w:rsidRPr="004059D5" w:rsidRDefault="00D36DF4" w:rsidP="00D36DF4">
            <w:pPr>
              <w:pStyle w:val="TableParagraph"/>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In response to the EVD outbreak in North Kivu and </w:t>
            </w:r>
            <w:proofErr w:type="spellStart"/>
            <w:r w:rsidRPr="004059D5">
              <w:rPr>
                <w:rFonts w:ascii="Arial" w:eastAsia="Calibri" w:hAnsi="Arial" w:cs="Arial"/>
                <w:sz w:val="20"/>
                <w:szCs w:val="20"/>
                <w:lang w:val="en-GB"/>
              </w:rPr>
              <w:t>Ituri</w:t>
            </w:r>
            <w:proofErr w:type="spellEnd"/>
            <w:r w:rsidRPr="004059D5">
              <w:rPr>
                <w:rFonts w:ascii="Arial" w:eastAsia="Calibri" w:hAnsi="Arial" w:cs="Arial"/>
                <w:sz w:val="20"/>
                <w:szCs w:val="20"/>
                <w:lang w:val="en-GB"/>
              </w:rPr>
              <w:t xml:space="preserve">, WHO continues to maintain a three-level response with dedicated IMSTs at HQ, AFRO, and in DRC. Key partners, including UNICEF and CDC, have seconded Senior Liaisons to participate in and provide technical support as part of the HQ IMST. In addition to the Senior Liaison function, CDC has maintained continuous deployments to HQ to support work on vaccination, GIS/mapping, partner coordination, information management, and epidemiology. </w:t>
            </w:r>
          </w:p>
          <w:p w14:paraId="1F5B94D6" w14:textId="77777777" w:rsidR="00D36DF4" w:rsidRPr="004059D5" w:rsidRDefault="00D36DF4" w:rsidP="00D36DF4">
            <w:pPr>
              <w:pStyle w:val="TableParagraph"/>
              <w:tabs>
                <w:tab w:val="left" w:pos="464"/>
              </w:tabs>
              <w:rPr>
                <w:rFonts w:ascii="Arial" w:eastAsia="Calibri" w:hAnsi="Arial" w:cs="Arial"/>
                <w:sz w:val="20"/>
                <w:szCs w:val="20"/>
                <w:lang w:val="en-GB"/>
              </w:rPr>
            </w:pPr>
          </w:p>
          <w:p w14:paraId="17698A6B" w14:textId="77777777" w:rsidR="00D36DF4" w:rsidRPr="004059D5" w:rsidRDefault="00D36DF4" w:rsidP="00D36DF4">
            <w:pPr>
              <w:pStyle w:val="TableParagraph"/>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Since the start of the outbreak, WHO has deployed more than 1,500 people, including staff from across the three-levels, external recruitments, and partners, to support the response. In total, </w:t>
            </w:r>
            <w:proofErr w:type="spellStart"/>
            <w:r w:rsidRPr="004059D5">
              <w:rPr>
                <w:rFonts w:ascii="Arial" w:eastAsia="Calibri" w:hAnsi="Arial" w:cs="Arial"/>
                <w:sz w:val="20"/>
                <w:szCs w:val="20"/>
                <w:lang w:val="en-GB"/>
              </w:rPr>
              <w:t>deployees</w:t>
            </w:r>
            <w:proofErr w:type="spellEnd"/>
            <w:r w:rsidRPr="004059D5">
              <w:rPr>
                <w:rFonts w:ascii="Arial" w:eastAsia="Calibri" w:hAnsi="Arial" w:cs="Arial"/>
                <w:sz w:val="20"/>
                <w:szCs w:val="20"/>
                <w:lang w:val="en-GB"/>
              </w:rPr>
              <w:t xml:space="preserve"> have spent more than 360,000 person-days in the field. </w:t>
            </w:r>
          </w:p>
          <w:p w14:paraId="46EFF8F2" w14:textId="77777777" w:rsidR="00D36DF4" w:rsidRPr="004059D5" w:rsidRDefault="00D36DF4" w:rsidP="00D36DF4">
            <w:pPr>
              <w:pStyle w:val="TableParagraph"/>
              <w:tabs>
                <w:tab w:val="left" w:pos="464"/>
              </w:tabs>
              <w:rPr>
                <w:rFonts w:ascii="Arial" w:eastAsia="Calibri" w:hAnsi="Arial" w:cs="Arial"/>
                <w:sz w:val="20"/>
                <w:szCs w:val="20"/>
                <w:lang w:val="en-GB"/>
              </w:rPr>
            </w:pPr>
          </w:p>
          <w:p w14:paraId="7F2E4017" w14:textId="77777777" w:rsidR="00D36DF4" w:rsidRPr="004059D5" w:rsidRDefault="00D36DF4" w:rsidP="00D36DF4">
            <w:pPr>
              <w:pStyle w:val="TableParagraph"/>
              <w:tabs>
                <w:tab w:val="left" w:pos="464"/>
              </w:tabs>
              <w:rPr>
                <w:rFonts w:ascii="Arial" w:eastAsia="Calibri" w:hAnsi="Arial" w:cs="Arial"/>
                <w:sz w:val="20"/>
                <w:szCs w:val="20"/>
                <w:lang w:val="en-GB"/>
              </w:rPr>
            </w:pPr>
            <w:r w:rsidRPr="004059D5">
              <w:rPr>
                <w:rFonts w:ascii="Arial" w:eastAsia="Calibri" w:hAnsi="Arial" w:cs="Arial"/>
                <w:sz w:val="20"/>
                <w:szCs w:val="20"/>
                <w:lang w:val="en-GB"/>
              </w:rPr>
              <w:lastRenderedPageBreak/>
              <w:t xml:space="preserve">Despite operating in a complex and highly insecure environment, WHO, the Ministry of Health, and partners have maintained a robust response across an area larger than 1,000 kilometres. Highlights of the response include: </w:t>
            </w:r>
          </w:p>
          <w:p w14:paraId="2C5DACF1" w14:textId="77777777" w:rsidR="00D36DF4" w:rsidRPr="004059D5" w:rsidRDefault="00D36DF4" w:rsidP="00D36DF4">
            <w:pPr>
              <w:pStyle w:val="TableParagraph"/>
              <w:tabs>
                <w:tab w:val="left" w:pos="464"/>
              </w:tabs>
              <w:rPr>
                <w:rFonts w:ascii="Arial" w:eastAsia="Calibri" w:hAnsi="Arial" w:cs="Arial"/>
                <w:sz w:val="20"/>
                <w:szCs w:val="20"/>
                <w:lang w:val="en-GB"/>
              </w:rPr>
            </w:pPr>
          </w:p>
          <w:p w14:paraId="20C05353" w14:textId="77777777" w:rsidR="00D36DF4" w:rsidRPr="004059D5" w:rsidRDefault="00D36DF4" w:rsidP="000D0E47">
            <w:pPr>
              <w:pStyle w:val="TableParagraph"/>
              <w:numPr>
                <w:ilvl w:val="0"/>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Epidemiology and Surveillance: </w:t>
            </w:r>
          </w:p>
          <w:p w14:paraId="0D494C5B"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More than 249,000 contacts registered since the start of the outbreak </w:t>
            </w:r>
          </w:p>
          <w:p w14:paraId="5002F12F"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Since October 2019, nearly 5,000 alerts reported </w:t>
            </w:r>
            <w:proofErr w:type="gramStart"/>
            <w:r w:rsidRPr="004059D5">
              <w:rPr>
                <w:rFonts w:ascii="Arial" w:eastAsia="Calibri" w:hAnsi="Arial" w:cs="Arial"/>
                <w:sz w:val="20"/>
                <w:szCs w:val="20"/>
                <w:lang w:val="en-GB"/>
              </w:rPr>
              <w:t>on a daily basis</w:t>
            </w:r>
            <w:proofErr w:type="gramEnd"/>
            <w:r w:rsidRPr="004059D5">
              <w:rPr>
                <w:rFonts w:ascii="Arial" w:eastAsia="Calibri" w:hAnsi="Arial" w:cs="Arial"/>
                <w:sz w:val="20"/>
                <w:szCs w:val="20"/>
                <w:lang w:val="en-GB"/>
              </w:rPr>
              <w:t xml:space="preserve"> </w:t>
            </w:r>
          </w:p>
          <w:p w14:paraId="1BEB85C6"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Only 1 health areas in Beni Health Zone affected during the 21 days prior to the last confirmed, compared with 72 health areas and 22 health zones affected when the outbreak was declared a Public Health Emergency of International Concern in July 2019</w:t>
            </w:r>
          </w:p>
          <w:p w14:paraId="3577AD69" w14:textId="77777777" w:rsidR="00D36DF4" w:rsidRPr="004059D5" w:rsidRDefault="00D36DF4" w:rsidP="000D0E47">
            <w:pPr>
              <w:pStyle w:val="TableParagraph"/>
              <w:numPr>
                <w:ilvl w:val="0"/>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Health Operations: </w:t>
            </w:r>
          </w:p>
          <w:p w14:paraId="4B445CA0"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Laboratory: </w:t>
            </w:r>
          </w:p>
          <w:p w14:paraId="18A24AE8"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11 laboratories operational, testing more than 181,400 samples since the start of the outbreak and 100% of results available within 48 hours or less</w:t>
            </w:r>
          </w:p>
          <w:p w14:paraId="25206586"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Clinical Management: </w:t>
            </w:r>
          </w:p>
          <w:p w14:paraId="66E384D8"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More than 1,800 patients treated with therapeutics, including over 1,030 under the Randomized Control Trial</w:t>
            </w:r>
          </w:p>
          <w:p w14:paraId="416C3107"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CFR of 33% for deaths that occurred 24 hours or more after admission to an ETC</w:t>
            </w:r>
          </w:p>
          <w:p w14:paraId="6EA1BC39"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Vaccination: </w:t>
            </w:r>
          </w:p>
          <w:p w14:paraId="4DBEB903"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Nearly 300,000 contacts and contacts of contacts vaccinated </w:t>
            </w:r>
          </w:p>
          <w:p w14:paraId="28CC8DEB"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Points of Entry and Control:</w:t>
            </w:r>
          </w:p>
          <w:p w14:paraId="4A6D4471"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More than 157 million screenings at PoE/</w:t>
            </w:r>
            <w:proofErr w:type="spellStart"/>
            <w:r w:rsidRPr="004059D5">
              <w:rPr>
                <w:rFonts w:ascii="Arial" w:eastAsia="Calibri" w:hAnsi="Arial" w:cs="Arial"/>
                <w:sz w:val="20"/>
                <w:szCs w:val="20"/>
                <w:lang w:val="en-GB"/>
              </w:rPr>
              <w:t>PoC</w:t>
            </w:r>
            <w:proofErr w:type="spellEnd"/>
            <w:r w:rsidRPr="004059D5">
              <w:rPr>
                <w:rFonts w:ascii="Arial" w:eastAsia="Calibri" w:hAnsi="Arial" w:cs="Arial"/>
                <w:sz w:val="20"/>
                <w:szCs w:val="20"/>
                <w:lang w:val="en-GB"/>
              </w:rPr>
              <w:t>, preventing the exportation of 30 confirmed cases</w:t>
            </w:r>
          </w:p>
          <w:p w14:paraId="5CE7753F"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Survivor Programme:</w:t>
            </w:r>
          </w:p>
          <w:p w14:paraId="3689D5B1"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More than 1,160 survivors to date</w:t>
            </w:r>
          </w:p>
          <w:p w14:paraId="60D7BF0A" w14:textId="77777777" w:rsidR="00D36DF4" w:rsidRPr="004059D5" w:rsidRDefault="00D36DF4" w:rsidP="000D0E47">
            <w:pPr>
              <w:pStyle w:val="TableParagraph"/>
              <w:numPr>
                <w:ilvl w:val="2"/>
                <w:numId w:val="26"/>
              </w:numPr>
              <w:tabs>
                <w:tab w:val="left" w:pos="464"/>
              </w:tabs>
              <w:rPr>
                <w:rFonts w:ascii="Arial" w:eastAsia="Calibri" w:hAnsi="Arial" w:cs="Arial"/>
                <w:sz w:val="20"/>
                <w:szCs w:val="20"/>
              </w:rPr>
            </w:pPr>
            <w:r w:rsidRPr="004059D5">
              <w:rPr>
                <w:rFonts w:ascii="Arial" w:eastAsia="Calibri" w:hAnsi="Arial" w:cs="Arial"/>
                <w:sz w:val="20"/>
                <w:szCs w:val="20"/>
                <w:lang w:val="en-GB"/>
              </w:rPr>
              <w:t xml:space="preserve">5 clinical operational in Beni, </w:t>
            </w:r>
            <w:proofErr w:type="spellStart"/>
            <w:r w:rsidRPr="004059D5">
              <w:rPr>
                <w:rFonts w:ascii="Arial" w:eastAsia="Calibri" w:hAnsi="Arial" w:cs="Arial"/>
                <w:sz w:val="20"/>
                <w:szCs w:val="20"/>
                <w:lang w:val="en-GB"/>
              </w:rPr>
              <w:t>Butembo</w:t>
            </w:r>
            <w:proofErr w:type="spellEnd"/>
            <w:r w:rsidRPr="004059D5">
              <w:rPr>
                <w:rFonts w:ascii="Arial" w:eastAsia="Calibri" w:hAnsi="Arial" w:cs="Arial"/>
                <w:sz w:val="20"/>
                <w:szCs w:val="20"/>
                <w:lang w:val="en-GB"/>
              </w:rPr>
              <w:t xml:space="preserve">, </w:t>
            </w:r>
            <w:proofErr w:type="spellStart"/>
            <w:r w:rsidRPr="004059D5">
              <w:rPr>
                <w:rFonts w:ascii="Arial" w:eastAsia="Calibri" w:hAnsi="Arial" w:cs="Arial"/>
                <w:sz w:val="20"/>
                <w:szCs w:val="20"/>
                <w:lang w:val="en-GB"/>
              </w:rPr>
              <w:t>Mangina</w:t>
            </w:r>
            <w:proofErr w:type="spellEnd"/>
            <w:r w:rsidRPr="004059D5">
              <w:rPr>
                <w:rFonts w:ascii="Arial" w:eastAsia="Calibri" w:hAnsi="Arial" w:cs="Arial"/>
                <w:sz w:val="20"/>
                <w:szCs w:val="20"/>
                <w:lang w:val="en-GB"/>
              </w:rPr>
              <w:t xml:space="preserve">, </w:t>
            </w:r>
            <w:proofErr w:type="spellStart"/>
            <w:r w:rsidRPr="004059D5">
              <w:rPr>
                <w:rFonts w:ascii="Arial" w:eastAsia="Calibri" w:hAnsi="Arial" w:cs="Arial"/>
                <w:sz w:val="20"/>
                <w:szCs w:val="20"/>
                <w:lang w:val="en-GB"/>
              </w:rPr>
              <w:t>Mambasa</w:t>
            </w:r>
            <w:proofErr w:type="spellEnd"/>
            <w:r w:rsidRPr="004059D5">
              <w:rPr>
                <w:rFonts w:ascii="Arial" w:eastAsia="Calibri" w:hAnsi="Arial" w:cs="Arial"/>
                <w:sz w:val="20"/>
                <w:szCs w:val="20"/>
                <w:lang w:val="en-GB"/>
              </w:rPr>
              <w:t>, and Goma</w:t>
            </w:r>
          </w:p>
          <w:p w14:paraId="4FC8D75F" w14:textId="77777777" w:rsidR="00D36DF4" w:rsidRPr="004059D5" w:rsidRDefault="00D36DF4" w:rsidP="000D0E47">
            <w:pPr>
              <w:pStyle w:val="TableParagraph"/>
              <w:numPr>
                <w:ilvl w:val="0"/>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Operations Support and Logistics: </w:t>
            </w:r>
          </w:p>
          <w:p w14:paraId="66FB3133"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More than 1,000 metric tons of supplies mobilized </w:t>
            </w:r>
          </w:p>
          <w:p w14:paraId="4D9B5BA0"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21 VSATs deployed </w:t>
            </w:r>
          </w:p>
          <w:p w14:paraId="5C16EAC1"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Direct support to 10 treatment facilities (300+ beds)</w:t>
            </w:r>
          </w:p>
          <w:p w14:paraId="7638E1F3" w14:textId="77777777" w:rsidR="00D36DF4" w:rsidRPr="004059D5" w:rsidRDefault="00D36DF4" w:rsidP="000D0E47">
            <w:pPr>
              <w:pStyle w:val="TableParagraph"/>
              <w:numPr>
                <w:ilvl w:val="1"/>
                <w:numId w:val="26"/>
              </w:numPr>
              <w:tabs>
                <w:tab w:val="left" w:pos="464"/>
              </w:tabs>
              <w:rPr>
                <w:rFonts w:ascii="Arial" w:eastAsia="Calibri" w:hAnsi="Arial" w:cs="Arial"/>
                <w:sz w:val="20"/>
                <w:szCs w:val="20"/>
                <w:lang w:val="en-GB"/>
              </w:rPr>
            </w:pPr>
            <w:r w:rsidRPr="004059D5">
              <w:rPr>
                <w:rFonts w:ascii="Arial" w:eastAsia="Calibri" w:hAnsi="Arial" w:cs="Arial"/>
                <w:sz w:val="20"/>
                <w:szCs w:val="20"/>
                <w:lang w:val="en-GB"/>
              </w:rPr>
              <w:t xml:space="preserve">Direct support to 4 camps and more than 650 beds for response teams (WHO, </w:t>
            </w:r>
            <w:proofErr w:type="spellStart"/>
            <w:r w:rsidRPr="004059D5">
              <w:rPr>
                <w:rFonts w:ascii="Arial" w:eastAsia="Calibri" w:hAnsi="Arial" w:cs="Arial"/>
                <w:sz w:val="20"/>
                <w:szCs w:val="20"/>
                <w:lang w:val="en-GB"/>
              </w:rPr>
              <w:t>MoH</w:t>
            </w:r>
            <w:proofErr w:type="spellEnd"/>
            <w:r w:rsidRPr="004059D5">
              <w:rPr>
                <w:rFonts w:ascii="Arial" w:eastAsia="Calibri" w:hAnsi="Arial" w:cs="Arial"/>
                <w:sz w:val="20"/>
                <w:szCs w:val="20"/>
                <w:lang w:val="en-GB"/>
              </w:rPr>
              <w:t>, and partners)</w:t>
            </w:r>
          </w:p>
          <w:p w14:paraId="7F41206F" w14:textId="77777777" w:rsidR="00F96009" w:rsidRPr="004059D5" w:rsidRDefault="00F96009" w:rsidP="000C1669">
            <w:pPr>
              <w:pStyle w:val="TableParagraph"/>
              <w:ind w:left="103"/>
              <w:rPr>
                <w:rFonts w:ascii="Arial" w:hAnsi="Arial" w:cs="Arial"/>
                <w:sz w:val="20"/>
                <w:szCs w:val="20"/>
                <w:lang w:val="en-GB"/>
              </w:rPr>
            </w:pPr>
          </w:p>
          <w:p w14:paraId="00863797" w14:textId="77777777" w:rsidR="00F96009" w:rsidRPr="004059D5" w:rsidRDefault="00F96009" w:rsidP="000C1669">
            <w:pPr>
              <w:pStyle w:val="TableParagraph"/>
              <w:tabs>
                <w:tab w:val="left" w:pos="464"/>
              </w:tabs>
              <w:rPr>
                <w:rFonts w:ascii="Arial" w:eastAsia="Calibri" w:hAnsi="Arial" w:cs="Arial"/>
                <w:b/>
                <w:bCs/>
                <w:sz w:val="20"/>
                <w:szCs w:val="20"/>
                <w:lang w:val="en-GB"/>
              </w:rPr>
            </w:pPr>
            <w:r w:rsidRPr="004059D5">
              <w:rPr>
                <w:rFonts w:ascii="Arial" w:eastAsia="Calibri" w:hAnsi="Arial" w:cs="Arial"/>
                <w:b/>
                <w:bCs/>
                <w:sz w:val="20"/>
                <w:szCs w:val="20"/>
                <w:lang w:val="en-GB"/>
              </w:rPr>
              <w:t>Protracted Crises Update</w:t>
            </w:r>
          </w:p>
          <w:p w14:paraId="380F59AC"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WHO responded to the emergencies in the Democratic Republic of the Congo (G3), in areas also affected by humanitarian crises arising principally from displaced populations, by ensuring delivery of essential medicines and supplies and by making available a minimum package of essential health </w:t>
            </w:r>
            <w:proofErr w:type="gramStart"/>
            <w:r w:rsidRPr="004059D5">
              <w:rPr>
                <w:rFonts w:ascii="Arial" w:hAnsi="Arial" w:cs="Arial"/>
                <w:sz w:val="20"/>
                <w:szCs w:val="20"/>
                <w:lang w:val="en-GB"/>
              </w:rPr>
              <w:t>services.</w:t>
            </w:r>
            <w:proofErr w:type="gramEnd"/>
            <w:r w:rsidRPr="004059D5">
              <w:rPr>
                <w:rFonts w:ascii="Arial" w:hAnsi="Arial" w:cs="Arial"/>
                <w:sz w:val="20"/>
                <w:szCs w:val="20"/>
                <w:lang w:val="en-GB"/>
              </w:rPr>
              <w:t xml:space="preserve"> WHO also continued to provide technical support and coordination for disease surveillance and response, and prevention of communicable </w:t>
            </w:r>
            <w:proofErr w:type="gramStart"/>
            <w:r w:rsidRPr="004059D5">
              <w:rPr>
                <w:rFonts w:ascii="Arial" w:hAnsi="Arial" w:cs="Arial"/>
                <w:sz w:val="20"/>
                <w:szCs w:val="20"/>
                <w:lang w:val="en-GB"/>
              </w:rPr>
              <w:t>diseases.</w:t>
            </w:r>
            <w:proofErr w:type="gramEnd"/>
            <w:r w:rsidRPr="004059D5">
              <w:rPr>
                <w:rFonts w:ascii="Arial" w:hAnsi="Arial" w:cs="Arial"/>
                <w:sz w:val="20"/>
                <w:szCs w:val="20"/>
                <w:lang w:val="en-GB"/>
              </w:rPr>
              <w:t xml:space="preserve"> In the reporting period, a cholera vaccination campaign was completed in the Greater Kasai region in response to ongoing outbreaks, reaching over 1.2 million individuals. A first round of cholera vaccination was implemented in north Kivu and in the Goma, Karisimbi and </w:t>
            </w:r>
            <w:proofErr w:type="spellStart"/>
            <w:r w:rsidRPr="004059D5">
              <w:rPr>
                <w:rFonts w:ascii="Arial" w:hAnsi="Arial" w:cs="Arial"/>
                <w:sz w:val="20"/>
                <w:szCs w:val="20"/>
                <w:lang w:val="en-GB"/>
              </w:rPr>
              <w:t>Nyiragongo</w:t>
            </w:r>
            <w:proofErr w:type="spellEnd"/>
            <w:r w:rsidRPr="004059D5">
              <w:rPr>
                <w:rFonts w:ascii="Arial" w:hAnsi="Arial" w:cs="Arial"/>
                <w:sz w:val="20"/>
                <w:szCs w:val="20"/>
                <w:lang w:val="en-GB"/>
              </w:rPr>
              <w:t xml:space="preserve"> health zones, reaching close to 800 000 individuals. Over 4million children were vaccinated against measles by WHO and partners in at least 116 health zones. The Organization declared the measles outbreak a Grade 2 emergency and released US$ 500 000 from the Contingency Fund. </w:t>
            </w:r>
          </w:p>
          <w:p w14:paraId="3FEFEFB5"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In South Sudan (P3), WHO responded to the health effects of increased displacements; outbreaks of violence; malnutrition; and increases in communicable diseases; it strengthened contingency planning against emerging communicable diseases. The Organization provided emergency supplies to bridge gaps at primary care level. To mitigate the risk of the cholera outbreak WHO in collaboration with the Ministry of Health and UNICEF immunized about 144,000 people against cholera in </w:t>
            </w:r>
            <w:proofErr w:type="spellStart"/>
            <w:r w:rsidRPr="004059D5">
              <w:rPr>
                <w:rFonts w:ascii="Arial" w:hAnsi="Arial" w:cs="Arial"/>
                <w:sz w:val="20"/>
                <w:szCs w:val="20"/>
                <w:lang w:val="en-GB"/>
              </w:rPr>
              <w:t>Renk</w:t>
            </w:r>
            <w:proofErr w:type="spellEnd"/>
            <w:r w:rsidRPr="004059D5">
              <w:rPr>
                <w:rFonts w:ascii="Arial" w:hAnsi="Arial" w:cs="Arial"/>
                <w:sz w:val="20"/>
                <w:szCs w:val="20"/>
                <w:lang w:val="en-GB"/>
              </w:rPr>
              <w:t>, a county bordering Blue Nile state in Sudan where the cholera outbreak was declared in September 2019.</w:t>
            </w:r>
          </w:p>
          <w:p w14:paraId="72CBB7FC"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In Nigeria (P3), mobile medical teams were strengthened in order to increase response capacities to acute events; WHO </w:t>
            </w:r>
            <w:proofErr w:type="gramStart"/>
            <w:r w:rsidRPr="004059D5">
              <w:rPr>
                <w:rFonts w:ascii="Arial" w:hAnsi="Arial" w:cs="Arial"/>
                <w:sz w:val="20"/>
                <w:szCs w:val="20"/>
                <w:lang w:val="en-GB"/>
              </w:rPr>
              <w:t>took action</w:t>
            </w:r>
            <w:proofErr w:type="gramEnd"/>
            <w:r w:rsidRPr="004059D5">
              <w:rPr>
                <w:rFonts w:ascii="Arial" w:hAnsi="Arial" w:cs="Arial"/>
                <w:sz w:val="20"/>
                <w:szCs w:val="20"/>
                <w:lang w:val="en-GB"/>
              </w:rPr>
              <w:t xml:space="preserve"> in respect of floods and increases in communicable diseases, including measles and cholera, and provided case management training to health care workers dealing with patients suffering from those diseases. The Organization assisted the staff of the cholera treatment centres by providing logistical support for the treatment of patients, as well as by prepositioning of supplies and commodities.</w:t>
            </w:r>
          </w:p>
          <w:p w14:paraId="0C5E3875"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In the Syrian Arab Republic (G3), WHO maintained a swift and scalable response to meet the health needs of the populations affected by conflict, continued to fill critical gaps in primary and secondary health care, ensure provision of essential medicines and medical supplies and strengthen cross-line and cross-border medical supply chains. Throughout 2019 WHO and its health partners conducted more than 25 million medical treatments including outpatient consultations, mental health and trauma care, deliveries by a skilled birth attendant.  In the first half of 2019, WHO delivered life-saving medicines and medical equipment to fill gaps in primary health care services in 12 governorates; donated 15 ambulances and 15 mobile clinics to the Ministry of Health; and supported 79 hospitals across the country. The Organization provides monthly supplies of life-saving medicines and medical equipment to around 100 health facilities in the north-west of the country, prepositions </w:t>
            </w:r>
            <w:proofErr w:type="gramStart"/>
            <w:r w:rsidRPr="004059D5">
              <w:rPr>
                <w:rFonts w:ascii="Arial" w:hAnsi="Arial" w:cs="Arial"/>
                <w:sz w:val="20"/>
                <w:szCs w:val="20"/>
                <w:lang w:val="en-GB"/>
              </w:rPr>
              <w:t>sufficient</w:t>
            </w:r>
            <w:proofErr w:type="gramEnd"/>
            <w:r w:rsidRPr="004059D5">
              <w:rPr>
                <w:rFonts w:ascii="Arial" w:hAnsi="Arial" w:cs="Arial"/>
                <w:sz w:val="20"/>
                <w:szCs w:val="20"/>
                <w:lang w:val="en-GB"/>
              </w:rPr>
              <w:t xml:space="preserve"> stocks of health emergency kits in Aleppo, Homs and </w:t>
            </w:r>
            <w:proofErr w:type="spellStart"/>
            <w:r w:rsidRPr="004059D5">
              <w:rPr>
                <w:rFonts w:ascii="Arial" w:hAnsi="Arial" w:cs="Arial"/>
                <w:sz w:val="20"/>
                <w:szCs w:val="20"/>
                <w:lang w:val="en-GB"/>
              </w:rPr>
              <w:t>Lattakia</w:t>
            </w:r>
            <w:proofErr w:type="spellEnd"/>
            <w:r w:rsidRPr="004059D5">
              <w:rPr>
                <w:rFonts w:ascii="Arial" w:hAnsi="Arial" w:cs="Arial"/>
                <w:sz w:val="20"/>
                <w:szCs w:val="20"/>
                <w:lang w:val="en-GB"/>
              </w:rPr>
              <w:t xml:space="preserve">, and supports five WHO-funded surgical units in Idleb. WHO continues to support building capacity of health expertise in such necessary fields as mental health and disability, increasing vaccination coverage rates, and expanding partnerships with civil society capacity to scale up referral networks and outreach </w:t>
            </w:r>
            <w:proofErr w:type="gramStart"/>
            <w:r w:rsidRPr="004059D5">
              <w:rPr>
                <w:rFonts w:ascii="Arial" w:hAnsi="Arial" w:cs="Arial"/>
                <w:sz w:val="20"/>
                <w:szCs w:val="20"/>
                <w:lang w:val="en-GB"/>
              </w:rPr>
              <w:t>services.</w:t>
            </w:r>
            <w:proofErr w:type="gramEnd"/>
            <w:r w:rsidRPr="004059D5">
              <w:rPr>
                <w:rFonts w:ascii="Arial" w:hAnsi="Arial" w:cs="Arial"/>
                <w:sz w:val="20"/>
                <w:szCs w:val="20"/>
                <w:lang w:val="en-GB"/>
              </w:rPr>
              <w:t xml:space="preserve"> These activities are concentrated especially in underserved areas and areas with massive population displacement such as Aleppo, Al-</w:t>
            </w:r>
            <w:proofErr w:type="spellStart"/>
            <w:r w:rsidRPr="004059D5">
              <w:rPr>
                <w:rFonts w:ascii="Arial" w:hAnsi="Arial" w:cs="Arial"/>
                <w:sz w:val="20"/>
                <w:szCs w:val="20"/>
                <w:lang w:val="en-GB"/>
              </w:rPr>
              <w:t>Hasakeh</w:t>
            </w:r>
            <w:proofErr w:type="spellEnd"/>
            <w:r w:rsidRPr="004059D5">
              <w:rPr>
                <w:rFonts w:ascii="Arial" w:hAnsi="Arial" w:cs="Arial"/>
                <w:sz w:val="20"/>
                <w:szCs w:val="20"/>
                <w:lang w:val="en-GB"/>
              </w:rPr>
              <w:t xml:space="preserve">, Deir </w:t>
            </w:r>
            <w:proofErr w:type="spellStart"/>
            <w:r w:rsidRPr="004059D5">
              <w:rPr>
                <w:rFonts w:ascii="Arial" w:hAnsi="Arial" w:cs="Arial"/>
                <w:sz w:val="20"/>
                <w:szCs w:val="20"/>
                <w:lang w:val="en-GB"/>
              </w:rPr>
              <w:t>ez-Zor</w:t>
            </w:r>
            <w:proofErr w:type="spellEnd"/>
            <w:r w:rsidRPr="004059D5">
              <w:rPr>
                <w:rFonts w:ascii="Arial" w:hAnsi="Arial" w:cs="Arial"/>
                <w:sz w:val="20"/>
                <w:szCs w:val="20"/>
                <w:lang w:val="en-GB"/>
              </w:rPr>
              <w:t xml:space="preserve">, Homs (from </w:t>
            </w:r>
            <w:proofErr w:type="spellStart"/>
            <w:r w:rsidRPr="004059D5">
              <w:rPr>
                <w:rFonts w:ascii="Arial" w:hAnsi="Arial" w:cs="Arial"/>
                <w:sz w:val="20"/>
                <w:szCs w:val="20"/>
                <w:lang w:val="en-GB"/>
              </w:rPr>
              <w:t>Rukban</w:t>
            </w:r>
            <w:proofErr w:type="spellEnd"/>
            <w:r w:rsidRPr="004059D5">
              <w:rPr>
                <w:rFonts w:ascii="Arial" w:hAnsi="Arial" w:cs="Arial"/>
                <w:sz w:val="20"/>
                <w:szCs w:val="20"/>
                <w:lang w:val="en-GB"/>
              </w:rPr>
              <w:t xml:space="preserve">), Idleb and Raqqa. Across the north-east Syria WHO and health partners prepositioned at </w:t>
            </w:r>
            <w:proofErr w:type="spellStart"/>
            <w:r w:rsidRPr="004059D5">
              <w:rPr>
                <w:rFonts w:ascii="Arial" w:hAnsi="Arial" w:cs="Arial"/>
                <w:sz w:val="20"/>
                <w:szCs w:val="20"/>
                <w:lang w:val="en-GB"/>
              </w:rPr>
              <w:t>Qamishly</w:t>
            </w:r>
            <w:proofErr w:type="spellEnd"/>
            <w:r w:rsidRPr="004059D5">
              <w:rPr>
                <w:rFonts w:ascii="Arial" w:hAnsi="Arial" w:cs="Arial"/>
                <w:sz w:val="20"/>
                <w:szCs w:val="20"/>
                <w:lang w:val="en-GB"/>
              </w:rPr>
              <w:t xml:space="preserve"> hub lifesaving supplies and vaccines for almost 314,000 medical treatments as well as trauma and surgical supplies for 500 trauma patients.  In addition, WHO continues to lead the health cluster from all response hubs (cross-line and cross-border) and improve the collection and analysis of real-time health information for evidence-based planning and response.</w:t>
            </w:r>
          </w:p>
          <w:p w14:paraId="15A8A85D"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In Yemen (G3), in cooperation with the Ministry of Public Health and Population and other health partners, WHO supported the provision of primary and secondary health care services to the affected populations in the north and south of the country. In response to a cholera outbreak, WHO scaled up its operations and supported the establishment of 333 multidisciplinary rapid response teams. At the same time, it conducted oral cholera vaccination campaigns in high-risk districts, vaccinating 2.2 million people. From January to August 2019, WHO and partners provided health assistance to 10.4 million people out of 15.8 million targeted. Throughout 2019, WHO managed to provide dialysis supplies to support 21 dialysis centres for 600 000 dialysis sessions in 13 governorates (</w:t>
            </w:r>
            <w:proofErr w:type="spellStart"/>
            <w:r w:rsidRPr="004059D5">
              <w:rPr>
                <w:rFonts w:ascii="Arial" w:hAnsi="Arial" w:cs="Arial"/>
                <w:sz w:val="20"/>
                <w:szCs w:val="20"/>
                <w:lang w:val="en-GB"/>
              </w:rPr>
              <w:t>Amanat</w:t>
            </w:r>
            <w:proofErr w:type="spellEnd"/>
            <w:r w:rsidRPr="004059D5">
              <w:rPr>
                <w:rFonts w:ascii="Arial" w:hAnsi="Arial" w:cs="Arial"/>
                <w:sz w:val="20"/>
                <w:szCs w:val="20"/>
                <w:lang w:val="en-GB"/>
              </w:rPr>
              <w:t xml:space="preserve"> Al Asimah, Aden, Taiz, Sana'a, </w:t>
            </w:r>
            <w:proofErr w:type="spellStart"/>
            <w:r w:rsidRPr="004059D5">
              <w:rPr>
                <w:rFonts w:ascii="Arial" w:hAnsi="Arial" w:cs="Arial"/>
                <w:sz w:val="20"/>
                <w:szCs w:val="20"/>
                <w:lang w:val="en-GB"/>
              </w:rPr>
              <w:t>Sa’adah</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Ma’rib</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Shabowa</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Hadramout</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Dhamar</w:t>
            </w:r>
            <w:proofErr w:type="spellEnd"/>
            <w:r w:rsidRPr="004059D5">
              <w:rPr>
                <w:rFonts w:ascii="Arial" w:hAnsi="Arial" w:cs="Arial"/>
                <w:sz w:val="20"/>
                <w:szCs w:val="20"/>
                <w:lang w:val="en-GB"/>
              </w:rPr>
              <w:t xml:space="preserve">, Al </w:t>
            </w:r>
            <w:proofErr w:type="spellStart"/>
            <w:r w:rsidRPr="004059D5">
              <w:rPr>
                <w:rFonts w:ascii="Arial" w:hAnsi="Arial" w:cs="Arial"/>
                <w:sz w:val="20"/>
                <w:szCs w:val="20"/>
                <w:lang w:val="en-GB"/>
              </w:rPr>
              <w:t>Bidha</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Ibb</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Hudaydah</w:t>
            </w:r>
            <w:proofErr w:type="spellEnd"/>
            <w:r w:rsidRPr="004059D5">
              <w:rPr>
                <w:rFonts w:ascii="Arial" w:hAnsi="Arial" w:cs="Arial"/>
                <w:sz w:val="20"/>
                <w:szCs w:val="20"/>
                <w:lang w:val="en-GB"/>
              </w:rPr>
              <w:t xml:space="preserve">, and Al </w:t>
            </w:r>
            <w:proofErr w:type="spellStart"/>
            <w:r w:rsidRPr="004059D5">
              <w:rPr>
                <w:rFonts w:ascii="Arial" w:hAnsi="Arial" w:cs="Arial"/>
                <w:sz w:val="20"/>
                <w:szCs w:val="20"/>
                <w:lang w:val="en-GB"/>
              </w:rPr>
              <w:t>Mahrah</w:t>
            </w:r>
            <w:proofErr w:type="spellEnd"/>
            <w:r w:rsidRPr="004059D5">
              <w:rPr>
                <w:rFonts w:ascii="Arial" w:hAnsi="Arial" w:cs="Arial"/>
                <w:sz w:val="20"/>
                <w:szCs w:val="20"/>
                <w:lang w:val="en-GB"/>
              </w:rPr>
              <w:t xml:space="preserve">) to cover urgent needs of more than 3500 patients requiring life-saving dialysis sessions to ensure continued treatment.  More than one million children were protected from vaccine preventable diseases; more than 100 000 children aged under 5 years have been saved from death by severe acute malnutrition; and almost 800 000 pregnant women have received antenatal care. In late 2019 WHO initiated a project on UN medical air bridge for transportation of patients who need specialized medical attention unavailable in Yemen to agreed locations abroad. Thanks to tremendous diplomatic efforts by UN and some Member States the first medical air bridge operation was launched in February 2020 and a group of Yemeni patients was delivered from Sanaa to Amman, Jordan. </w:t>
            </w:r>
          </w:p>
          <w:p w14:paraId="024FB2AF"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In Somalia (P3), in cooperation with the Federal Ministry of Health and other partners, WHO provided primary and essential health care services to the crisis-affected populations in the </w:t>
            </w:r>
            <w:r w:rsidRPr="004059D5">
              <w:rPr>
                <w:rFonts w:ascii="Arial" w:hAnsi="Arial" w:cs="Arial"/>
                <w:sz w:val="20"/>
                <w:szCs w:val="20"/>
                <w:lang w:val="en-GB"/>
              </w:rPr>
              <w:lastRenderedPageBreak/>
              <w:t xml:space="preserve">country. In response to an ongoing cholera outbreak, WHO scaled up its operations, supporting surveillance and oral cholera vaccination campaigns that protected over 600 000 people against cholera. Together, partners provided over 800 000 consultations through integrated health and nutrition mobile units and fixed primary health care facilities to serve a growing population of internally displaced persons and host communities. Reproductive health services were provided to over 230 000 pregnant women receiving antenatal care. Several partners provide specialized referral services, including services for gender-based violence survivors. As a result of a nationwide integrated polio and measles vaccination campaign     1.7 million children aged under 5 years had been vaccinated against polio and more than 1.5 million children aged six to 59 months for measles vaccination and vitamin A supplementation. In 2019, WHO delivered 130 tons of emergency medical supplies to health facilities across Somalia to support primary health care services of around 120,000 patients. Since the scaling up of response operations to drought in September 2019, about 162,000 internally displaced persons were reached out with emergency health services in 10 drought-affected districts of </w:t>
            </w:r>
            <w:proofErr w:type="spellStart"/>
            <w:r w:rsidRPr="004059D5">
              <w:rPr>
                <w:rFonts w:ascii="Arial" w:hAnsi="Arial" w:cs="Arial"/>
                <w:sz w:val="20"/>
                <w:szCs w:val="20"/>
                <w:lang w:val="en-GB"/>
              </w:rPr>
              <w:t>Hishabelle</w:t>
            </w:r>
            <w:proofErr w:type="spellEnd"/>
            <w:r w:rsidRPr="004059D5">
              <w:rPr>
                <w:rFonts w:ascii="Arial" w:hAnsi="Arial" w:cs="Arial"/>
                <w:sz w:val="20"/>
                <w:szCs w:val="20"/>
                <w:lang w:val="en-GB"/>
              </w:rPr>
              <w:t xml:space="preserve">, </w:t>
            </w:r>
            <w:proofErr w:type="spellStart"/>
            <w:r w:rsidRPr="004059D5">
              <w:rPr>
                <w:rFonts w:ascii="Arial" w:hAnsi="Arial" w:cs="Arial"/>
                <w:sz w:val="20"/>
                <w:szCs w:val="20"/>
                <w:lang w:val="en-GB"/>
              </w:rPr>
              <w:t>Jubbaland</w:t>
            </w:r>
            <w:proofErr w:type="spellEnd"/>
            <w:r w:rsidRPr="004059D5">
              <w:rPr>
                <w:rFonts w:ascii="Arial" w:hAnsi="Arial" w:cs="Arial"/>
                <w:sz w:val="20"/>
                <w:szCs w:val="20"/>
                <w:lang w:val="en-GB"/>
              </w:rPr>
              <w:t xml:space="preserve"> and south-west states.</w:t>
            </w:r>
          </w:p>
          <w:p w14:paraId="46868E35"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 The Grade 3 emergency in Bangladesh, which started in 2017, was downgraded to a Protracted Grade 2 emergency on 17 April 2019. That grade of emergency still requires a sustained WHO operational presence and response. In 2019 the Organization, working together with 119 health sector partners, continued providing emergency health support to the affected population. In 2019 WHO conducted over 3,6 million patient consultations and established a disease early warning alert and response system covering 95% of the affected population. Five mass immunization campaigns against diphtheria were undertaken by WHO and partners, averting further potential outbreaks. The OCV campaign was conducted for the Rohingya camps in December 2019 </w:t>
            </w:r>
            <w:proofErr w:type="gramStart"/>
            <w:r w:rsidRPr="004059D5">
              <w:rPr>
                <w:rFonts w:ascii="Arial" w:hAnsi="Arial" w:cs="Arial"/>
                <w:sz w:val="20"/>
                <w:szCs w:val="20"/>
                <w:lang w:val="en-GB"/>
              </w:rPr>
              <w:t>with  a</w:t>
            </w:r>
            <w:proofErr w:type="gramEnd"/>
            <w:r w:rsidRPr="004059D5">
              <w:rPr>
                <w:rFonts w:ascii="Arial" w:hAnsi="Arial" w:cs="Arial"/>
                <w:sz w:val="20"/>
                <w:szCs w:val="20"/>
                <w:lang w:val="en-GB"/>
              </w:rPr>
              <w:t xml:space="preserve"> full coverage for all camps. In 2019, WHO provided essential medicines, supplies and equipment, set up a field laboratory in Cox’s Bazar and a water testing laboratory ensuring continuous water quality surveillance. An external review of the health services delivery led to further adjustments to the health partners’ planning in 2019. A joint WHO operational review in October 2018 resulted, as mentioned above, in the downgrading of the emergency to a protracted emergency, and the establishment of a WHO emergency sub-office at Cox’s Bazar.</w:t>
            </w:r>
          </w:p>
          <w:p w14:paraId="330A6EA9"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For the response to the Ebola outbreak in North Kivu, senior liaisons from UNICEF and IFRC were seconded through WHO’s Incident Management team in headquarters to enhance collaboration and effectively implement risk communication and community engagement in the country. Weekly coordination calls are held with partners (including NGOs and academic institutions) at the global level, and WHO teams support daily meetings of the risk communication, community engagement and social mobilization commission led by the Ministry of Health at the local level.</w:t>
            </w:r>
          </w:p>
          <w:p w14:paraId="324406FD"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WHO also works closely with GOARN social science research partners in deploying social science knowledge and interventions for better understanding of the community in the response, including in the context of the introduction of investigational vaccines and </w:t>
            </w:r>
            <w:proofErr w:type="gramStart"/>
            <w:r w:rsidRPr="004059D5">
              <w:rPr>
                <w:rFonts w:ascii="Arial" w:hAnsi="Arial" w:cs="Arial"/>
                <w:sz w:val="20"/>
                <w:szCs w:val="20"/>
                <w:lang w:val="en-GB"/>
              </w:rPr>
              <w:t>therapeutics.</w:t>
            </w:r>
            <w:proofErr w:type="gramEnd"/>
          </w:p>
          <w:p w14:paraId="76CCD739"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In 2018, a total of 90 Risk Communication officers were deployed as part of the IMS for 10 emergencies. In 2019, there have been 7 new deployments for risk communication for 1 incident (DRC Ebola).</w:t>
            </w:r>
          </w:p>
          <w:p w14:paraId="2B699234"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The IHR Secretariat is providing technical support and partner coordination for cross-border and travel measures at Points of Entry for the response to the Ebola outbreak in DRC. Travel advice has been published on the ITH website for Yellow Fever, Ebola, MERS-</w:t>
            </w:r>
            <w:proofErr w:type="spellStart"/>
            <w:r w:rsidRPr="004059D5">
              <w:rPr>
                <w:rFonts w:ascii="Arial" w:hAnsi="Arial" w:cs="Arial"/>
                <w:sz w:val="20"/>
                <w:szCs w:val="20"/>
                <w:lang w:val="en-GB"/>
              </w:rPr>
              <w:t>CoV</w:t>
            </w:r>
            <w:proofErr w:type="spellEnd"/>
            <w:r w:rsidRPr="004059D5">
              <w:rPr>
                <w:rFonts w:ascii="Arial" w:hAnsi="Arial" w:cs="Arial"/>
                <w:sz w:val="20"/>
                <w:szCs w:val="20"/>
                <w:lang w:val="en-GB"/>
              </w:rPr>
              <w:t>, and Cholera.</w:t>
            </w:r>
          </w:p>
          <w:p w14:paraId="0C1AAF55"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Essential health services and systems maintained in fragile, conflict and vulnerable settings; working jointly between WHE and HIS</w:t>
            </w:r>
          </w:p>
          <w:p w14:paraId="76C50C91"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Joint work: Operationalizing WHO’s support for Universal Health Coverage in Fragile, Conflict-affected and Vulnerable (FCV) Settings document finalized and the SOP for UHC Joint Working Team was finalised.</w:t>
            </w:r>
          </w:p>
          <w:p w14:paraId="00801BD4"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The Emergencies Programme and the Universal Health Care Programme agreed to focus comprehensive and sustained joint work in four crises in order to develop approaches that tailor the response to long term recurrent needs in volatile settings, increasingly integrating the pillars of the health system in the response, to foster resilience and a more robust response. Those efforts will translate not only on country support but on tested guidance that can be applied to other settings.</w:t>
            </w:r>
          </w:p>
          <w:p w14:paraId="4DB83EF3"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 xml:space="preserve">For Nigeria: An operational review that maintained rapid response capacities while integrating increasingly the local pillars of the health systems for a more resilient response as part of dynamic and flexible process adapted to the changes in the context, </w:t>
            </w:r>
            <w:proofErr w:type="gramStart"/>
            <w:r w:rsidRPr="004059D5">
              <w:rPr>
                <w:rFonts w:ascii="Arial" w:hAnsi="Arial" w:cs="Arial"/>
                <w:sz w:val="20"/>
                <w:szCs w:val="20"/>
                <w:lang w:val="en-GB"/>
              </w:rPr>
              <w:t>),.</w:t>
            </w:r>
            <w:proofErr w:type="gramEnd"/>
            <w:r w:rsidRPr="004059D5">
              <w:rPr>
                <w:rFonts w:ascii="Arial" w:hAnsi="Arial" w:cs="Arial"/>
                <w:sz w:val="20"/>
                <w:szCs w:val="20"/>
                <w:lang w:val="en-GB"/>
              </w:rPr>
              <w:t xml:space="preserve"> Key regular process indicators include a detailed monitoring framework, monthly TCs, work with different health systems pillars in HQ for exploring ways of support. and weekly </w:t>
            </w:r>
            <w:proofErr w:type="spellStart"/>
            <w:r w:rsidRPr="004059D5">
              <w:rPr>
                <w:rFonts w:ascii="Arial" w:hAnsi="Arial" w:cs="Arial"/>
                <w:sz w:val="20"/>
                <w:szCs w:val="20"/>
                <w:lang w:val="en-GB"/>
              </w:rPr>
              <w:t>SitReps</w:t>
            </w:r>
            <w:proofErr w:type="spellEnd"/>
            <w:r w:rsidRPr="004059D5">
              <w:rPr>
                <w:rFonts w:ascii="Arial" w:hAnsi="Arial" w:cs="Arial"/>
                <w:sz w:val="20"/>
                <w:szCs w:val="20"/>
                <w:lang w:val="en-GB"/>
              </w:rPr>
              <w:t xml:space="preserve"> which report in line with the plan objectives and results.</w:t>
            </w:r>
          </w:p>
          <w:p w14:paraId="3053CD31" w14:textId="77777777" w:rsidR="00D1408E" w:rsidRPr="004059D5" w:rsidRDefault="00D1408E" w:rsidP="000D0E47">
            <w:pPr>
              <w:pStyle w:val="TableParagraph"/>
              <w:numPr>
                <w:ilvl w:val="0"/>
                <w:numId w:val="22"/>
              </w:numPr>
              <w:tabs>
                <w:tab w:val="left" w:pos="464"/>
              </w:tabs>
              <w:rPr>
                <w:rFonts w:ascii="Arial" w:hAnsi="Arial" w:cs="Arial"/>
                <w:sz w:val="20"/>
                <w:szCs w:val="20"/>
                <w:lang w:val="en-GB"/>
              </w:rPr>
            </w:pPr>
            <w:r w:rsidRPr="004059D5">
              <w:rPr>
                <w:rFonts w:ascii="Arial" w:hAnsi="Arial" w:cs="Arial"/>
                <w:sz w:val="20"/>
                <w:szCs w:val="20"/>
                <w:lang w:val="en-GB"/>
              </w:rPr>
              <w:t>UHC2030 Advocacy Briefing on UHC in Fragile Settings drafted to inform the broader UHC high level meeting and its outcome document next year.</w:t>
            </w:r>
          </w:p>
          <w:p w14:paraId="19F398BC" w14:textId="77777777" w:rsidR="00F96009" w:rsidRPr="004059D5" w:rsidRDefault="00D1408E" w:rsidP="000D0E47">
            <w:pPr>
              <w:pStyle w:val="TableParagraph"/>
              <w:numPr>
                <w:ilvl w:val="0"/>
                <w:numId w:val="22"/>
              </w:numPr>
              <w:tabs>
                <w:tab w:val="left" w:pos="464"/>
              </w:tabs>
              <w:rPr>
                <w:rFonts w:ascii="Arial" w:hAnsi="Arial" w:cs="Arial"/>
                <w:sz w:val="20"/>
                <w:szCs w:val="20"/>
              </w:rPr>
            </w:pPr>
            <w:r w:rsidRPr="004059D5">
              <w:rPr>
                <w:rFonts w:ascii="Arial" w:hAnsi="Arial" w:cs="Arial"/>
                <w:sz w:val="20"/>
                <w:szCs w:val="20"/>
                <w:lang w:val="en-GB"/>
              </w:rPr>
              <w:t>Specific examples: In Yemen, WHO and the World Bank have partnered to equip 72 hospitals with the Minimum Service Package (MSP). In Bangladesh, WHO has made significant contributions to infectious disease and outbreak control, expansion of and support to health services, capacity building of the national health system, and coordination of the health sector response. Coverage of health services meets international Sphere standards. In Nigeria, WHO has increase provision of health services through mobile teams, CORPS/CHW treatment for severely ill malnourished children, Malaria SMC, and health network expansion. In North-East Syria, trauma care referral pathways and the blood bank system were strengthened, as well as undertaking health facility resource assessments. Provisioned healthcare in displacement camps and provided support to the health system</w:t>
            </w:r>
          </w:p>
        </w:tc>
      </w:tr>
    </w:tbl>
    <w:p w14:paraId="2BBFBFC6" w14:textId="77777777" w:rsidR="00011F09" w:rsidRDefault="00011F09">
      <w:bookmarkStart w:id="1" w:name="_GoBack"/>
      <w:bookmarkEnd w:id="1"/>
    </w:p>
    <w:sectPr w:rsidR="00011F09" w:rsidSect="004B5AED">
      <w:footerReference w:type="default" r:id="rId15"/>
      <w:pgSz w:w="23811" w:h="16838" w:orient="landscape" w:code="8"/>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0996" w14:textId="77777777" w:rsidR="00BA20E0" w:rsidRDefault="00BA20E0" w:rsidP="00737F6F">
      <w:r>
        <w:separator/>
      </w:r>
    </w:p>
  </w:endnote>
  <w:endnote w:type="continuationSeparator" w:id="0">
    <w:p w14:paraId="1A0B2B01" w14:textId="77777777" w:rsidR="00BA20E0" w:rsidRDefault="00BA20E0" w:rsidP="007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093702"/>
      <w:docPartObj>
        <w:docPartGallery w:val="Page Numbers (Bottom of Page)"/>
        <w:docPartUnique/>
      </w:docPartObj>
    </w:sdtPr>
    <w:sdtEndPr>
      <w:rPr>
        <w:noProof/>
      </w:rPr>
    </w:sdtEndPr>
    <w:sdtContent>
      <w:p w14:paraId="40509507" w14:textId="27E288A7" w:rsidR="00737F6F" w:rsidRDefault="00737F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23040" w14:textId="77777777" w:rsidR="00737F6F" w:rsidRDefault="0073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0812" w14:textId="77777777" w:rsidR="00BA20E0" w:rsidRDefault="00BA20E0" w:rsidP="00737F6F">
      <w:r>
        <w:separator/>
      </w:r>
    </w:p>
  </w:footnote>
  <w:footnote w:type="continuationSeparator" w:id="0">
    <w:p w14:paraId="6FF1EBD3" w14:textId="77777777" w:rsidR="00BA20E0" w:rsidRDefault="00BA20E0" w:rsidP="0073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C44"/>
    <w:multiLevelType w:val="hybridMultilevel"/>
    <w:tmpl w:val="2DBE2B5C"/>
    <w:lvl w:ilvl="0" w:tplc="E3CC90F4">
      <w:start w:val="1"/>
      <w:numFmt w:val="bullet"/>
      <w:lvlText w:val=""/>
      <w:lvlJc w:val="left"/>
      <w:pPr>
        <w:ind w:left="463" w:hanging="360"/>
      </w:pPr>
      <w:rPr>
        <w:rFonts w:ascii="Symbol" w:eastAsia="Symbol" w:hAnsi="Symbol" w:hint="default"/>
        <w:w w:val="100"/>
        <w:sz w:val="22"/>
        <w:szCs w:val="22"/>
      </w:rPr>
    </w:lvl>
    <w:lvl w:ilvl="1" w:tplc="76844520">
      <w:start w:val="1"/>
      <w:numFmt w:val="bullet"/>
      <w:lvlText w:val="o"/>
      <w:lvlJc w:val="left"/>
      <w:pPr>
        <w:ind w:left="1183" w:hanging="360"/>
      </w:pPr>
      <w:rPr>
        <w:rFonts w:ascii="Courier New" w:eastAsia="Courier New" w:hAnsi="Courier New" w:hint="default"/>
        <w:w w:val="100"/>
        <w:sz w:val="22"/>
        <w:szCs w:val="22"/>
      </w:rPr>
    </w:lvl>
    <w:lvl w:ilvl="2" w:tplc="4E00B1F4">
      <w:start w:val="1"/>
      <w:numFmt w:val="bullet"/>
      <w:lvlText w:val="•"/>
      <w:lvlJc w:val="left"/>
      <w:pPr>
        <w:ind w:left="2764" w:hanging="360"/>
      </w:pPr>
      <w:rPr>
        <w:rFonts w:hint="default"/>
      </w:rPr>
    </w:lvl>
    <w:lvl w:ilvl="3" w:tplc="57A0F29C">
      <w:start w:val="1"/>
      <w:numFmt w:val="bullet"/>
      <w:lvlText w:val="•"/>
      <w:lvlJc w:val="left"/>
      <w:pPr>
        <w:ind w:left="4349" w:hanging="360"/>
      </w:pPr>
      <w:rPr>
        <w:rFonts w:hint="default"/>
      </w:rPr>
    </w:lvl>
    <w:lvl w:ilvl="4" w:tplc="F7F2C038">
      <w:start w:val="1"/>
      <w:numFmt w:val="bullet"/>
      <w:lvlText w:val="•"/>
      <w:lvlJc w:val="left"/>
      <w:pPr>
        <w:ind w:left="5934" w:hanging="360"/>
      </w:pPr>
      <w:rPr>
        <w:rFonts w:hint="default"/>
      </w:rPr>
    </w:lvl>
    <w:lvl w:ilvl="5" w:tplc="9F6A50C2">
      <w:start w:val="1"/>
      <w:numFmt w:val="bullet"/>
      <w:lvlText w:val="•"/>
      <w:lvlJc w:val="left"/>
      <w:pPr>
        <w:ind w:left="7519" w:hanging="360"/>
      </w:pPr>
      <w:rPr>
        <w:rFonts w:hint="default"/>
      </w:rPr>
    </w:lvl>
    <w:lvl w:ilvl="6" w:tplc="89BEA0C6">
      <w:start w:val="1"/>
      <w:numFmt w:val="bullet"/>
      <w:lvlText w:val="•"/>
      <w:lvlJc w:val="left"/>
      <w:pPr>
        <w:ind w:left="9103" w:hanging="360"/>
      </w:pPr>
      <w:rPr>
        <w:rFonts w:hint="default"/>
      </w:rPr>
    </w:lvl>
    <w:lvl w:ilvl="7" w:tplc="6EF41AAA">
      <w:start w:val="1"/>
      <w:numFmt w:val="bullet"/>
      <w:lvlText w:val="•"/>
      <w:lvlJc w:val="left"/>
      <w:pPr>
        <w:ind w:left="10688" w:hanging="360"/>
      </w:pPr>
      <w:rPr>
        <w:rFonts w:hint="default"/>
      </w:rPr>
    </w:lvl>
    <w:lvl w:ilvl="8" w:tplc="68B0A920">
      <w:start w:val="1"/>
      <w:numFmt w:val="bullet"/>
      <w:lvlText w:val="•"/>
      <w:lvlJc w:val="left"/>
      <w:pPr>
        <w:ind w:left="12273" w:hanging="360"/>
      </w:pPr>
      <w:rPr>
        <w:rFonts w:hint="default"/>
      </w:rPr>
    </w:lvl>
  </w:abstractNum>
  <w:abstractNum w:abstractNumId="1" w15:restartNumberingAfterBreak="0">
    <w:nsid w:val="085718A0"/>
    <w:multiLevelType w:val="hybridMultilevel"/>
    <w:tmpl w:val="C4AEC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10C9"/>
    <w:multiLevelType w:val="hybridMultilevel"/>
    <w:tmpl w:val="5DB2F13E"/>
    <w:lvl w:ilvl="0" w:tplc="980448A2">
      <w:start w:val="1"/>
      <w:numFmt w:val="bullet"/>
      <w:lvlText w:val=""/>
      <w:lvlJc w:val="left"/>
      <w:pPr>
        <w:ind w:left="823" w:hanging="360"/>
      </w:pPr>
      <w:rPr>
        <w:rFonts w:ascii="Symbol" w:eastAsia="Symbol" w:hAnsi="Symbol" w:hint="default"/>
        <w:w w:val="100"/>
        <w:sz w:val="22"/>
        <w:szCs w:val="22"/>
      </w:rPr>
    </w:lvl>
    <w:lvl w:ilvl="1" w:tplc="D45EB08A">
      <w:start w:val="1"/>
      <w:numFmt w:val="bullet"/>
      <w:lvlText w:val="•"/>
      <w:lvlJc w:val="left"/>
      <w:pPr>
        <w:ind w:left="2282" w:hanging="360"/>
      </w:pPr>
      <w:rPr>
        <w:rFonts w:hint="default"/>
      </w:rPr>
    </w:lvl>
    <w:lvl w:ilvl="2" w:tplc="349A5872">
      <w:start w:val="1"/>
      <w:numFmt w:val="bullet"/>
      <w:lvlText w:val="•"/>
      <w:lvlJc w:val="left"/>
      <w:pPr>
        <w:ind w:left="3745" w:hanging="360"/>
      </w:pPr>
      <w:rPr>
        <w:rFonts w:hint="default"/>
      </w:rPr>
    </w:lvl>
    <w:lvl w:ilvl="3" w:tplc="9A56794A">
      <w:start w:val="1"/>
      <w:numFmt w:val="bullet"/>
      <w:lvlText w:val="•"/>
      <w:lvlJc w:val="left"/>
      <w:pPr>
        <w:ind w:left="5208" w:hanging="360"/>
      </w:pPr>
      <w:rPr>
        <w:rFonts w:hint="default"/>
      </w:rPr>
    </w:lvl>
    <w:lvl w:ilvl="4" w:tplc="6A887AD4">
      <w:start w:val="1"/>
      <w:numFmt w:val="bullet"/>
      <w:lvlText w:val="•"/>
      <w:lvlJc w:val="left"/>
      <w:pPr>
        <w:ind w:left="6671" w:hanging="360"/>
      </w:pPr>
      <w:rPr>
        <w:rFonts w:hint="default"/>
      </w:rPr>
    </w:lvl>
    <w:lvl w:ilvl="5" w:tplc="7DAA692E">
      <w:start w:val="1"/>
      <w:numFmt w:val="bullet"/>
      <w:lvlText w:val="•"/>
      <w:lvlJc w:val="left"/>
      <w:pPr>
        <w:ind w:left="8133" w:hanging="360"/>
      </w:pPr>
      <w:rPr>
        <w:rFonts w:hint="default"/>
      </w:rPr>
    </w:lvl>
    <w:lvl w:ilvl="6" w:tplc="A712F9D4">
      <w:start w:val="1"/>
      <w:numFmt w:val="bullet"/>
      <w:lvlText w:val="•"/>
      <w:lvlJc w:val="left"/>
      <w:pPr>
        <w:ind w:left="9596" w:hanging="360"/>
      </w:pPr>
      <w:rPr>
        <w:rFonts w:hint="default"/>
      </w:rPr>
    </w:lvl>
    <w:lvl w:ilvl="7" w:tplc="E0085520">
      <w:start w:val="1"/>
      <w:numFmt w:val="bullet"/>
      <w:lvlText w:val="•"/>
      <w:lvlJc w:val="left"/>
      <w:pPr>
        <w:ind w:left="11059" w:hanging="360"/>
      </w:pPr>
      <w:rPr>
        <w:rFonts w:hint="default"/>
      </w:rPr>
    </w:lvl>
    <w:lvl w:ilvl="8" w:tplc="2BD4D316">
      <w:start w:val="1"/>
      <w:numFmt w:val="bullet"/>
      <w:lvlText w:val="•"/>
      <w:lvlJc w:val="left"/>
      <w:pPr>
        <w:ind w:left="12522" w:hanging="360"/>
      </w:pPr>
      <w:rPr>
        <w:rFonts w:hint="default"/>
      </w:rPr>
    </w:lvl>
  </w:abstractNum>
  <w:abstractNum w:abstractNumId="3" w15:restartNumberingAfterBreak="0">
    <w:nsid w:val="0C194EEA"/>
    <w:multiLevelType w:val="hybridMultilevel"/>
    <w:tmpl w:val="3F7E12E0"/>
    <w:lvl w:ilvl="0" w:tplc="9540546E">
      <w:start w:val="1"/>
      <w:numFmt w:val="bullet"/>
      <w:lvlText w:val="-"/>
      <w:lvlJc w:val="left"/>
      <w:pPr>
        <w:ind w:left="537" w:hanging="360"/>
      </w:pPr>
      <w:rPr>
        <w:rFonts w:ascii="Calibri" w:eastAsia="Calibri" w:hAnsi="Calibri" w:hint="default"/>
        <w:w w:val="100"/>
      </w:rPr>
    </w:lvl>
    <w:lvl w:ilvl="1" w:tplc="5736498E">
      <w:start w:val="1"/>
      <w:numFmt w:val="bullet"/>
      <w:lvlText w:val="•"/>
      <w:lvlJc w:val="left"/>
      <w:pPr>
        <w:ind w:left="2030" w:hanging="360"/>
      </w:pPr>
      <w:rPr>
        <w:rFonts w:hint="default"/>
      </w:rPr>
    </w:lvl>
    <w:lvl w:ilvl="2" w:tplc="489A8B38">
      <w:start w:val="1"/>
      <w:numFmt w:val="bullet"/>
      <w:lvlText w:val="•"/>
      <w:lvlJc w:val="left"/>
      <w:pPr>
        <w:ind w:left="3520" w:hanging="360"/>
      </w:pPr>
      <w:rPr>
        <w:rFonts w:hint="default"/>
      </w:rPr>
    </w:lvl>
    <w:lvl w:ilvl="3" w:tplc="522CDF6A">
      <w:start w:val="1"/>
      <w:numFmt w:val="bullet"/>
      <w:lvlText w:val="•"/>
      <w:lvlJc w:val="left"/>
      <w:pPr>
        <w:ind w:left="5010" w:hanging="360"/>
      </w:pPr>
      <w:rPr>
        <w:rFonts w:hint="default"/>
      </w:rPr>
    </w:lvl>
    <w:lvl w:ilvl="4" w:tplc="630C531A">
      <w:start w:val="1"/>
      <w:numFmt w:val="bullet"/>
      <w:lvlText w:val="•"/>
      <w:lvlJc w:val="left"/>
      <w:pPr>
        <w:ind w:left="6501" w:hanging="360"/>
      </w:pPr>
      <w:rPr>
        <w:rFonts w:hint="default"/>
      </w:rPr>
    </w:lvl>
    <w:lvl w:ilvl="5" w:tplc="A030F5B4">
      <w:start w:val="1"/>
      <w:numFmt w:val="bullet"/>
      <w:lvlText w:val="•"/>
      <w:lvlJc w:val="left"/>
      <w:pPr>
        <w:ind w:left="7991" w:hanging="360"/>
      </w:pPr>
      <w:rPr>
        <w:rFonts w:hint="default"/>
      </w:rPr>
    </w:lvl>
    <w:lvl w:ilvl="6" w:tplc="7BA631BE">
      <w:start w:val="1"/>
      <w:numFmt w:val="bullet"/>
      <w:lvlText w:val="•"/>
      <w:lvlJc w:val="left"/>
      <w:pPr>
        <w:ind w:left="9481" w:hanging="360"/>
      </w:pPr>
      <w:rPr>
        <w:rFonts w:hint="default"/>
      </w:rPr>
    </w:lvl>
    <w:lvl w:ilvl="7" w:tplc="A0A09664">
      <w:start w:val="1"/>
      <w:numFmt w:val="bullet"/>
      <w:lvlText w:val="•"/>
      <w:lvlJc w:val="left"/>
      <w:pPr>
        <w:ind w:left="10972" w:hanging="360"/>
      </w:pPr>
      <w:rPr>
        <w:rFonts w:hint="default"/>
      </w:rPr>
    </w:lvl>
    <w:lvl w:ilvl="8" w:tplc="14E02D2E">
      <w:start w:val="1"/>
      <w:numFmt w:val="bullet"/>
      <w:lvlText w:val="•"/>
      <w:lvlJc w:val="left"/>
      <w:pPr>
        <w:ind w:left="12462" w:hanging="360"/>
      </w:pPr>
      <w:rPr>
        <w:rFonts w:hint="default"/>
      </w:rPr>
    </w:lvl>
  </w:abstractNum>
  <w:abstractNum w:abstractNumId="4" w15:restartNumberingAfterBreak="0">
    <w:nsid w:val="0DA34D36"/>
    <w:multiLevelType w:val="hybridMultilevel"/>
    <w:tmpl w:val="95F4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55DA"/>
    <w:multiLevelType w:val="hybridMultilevel"/>
    <w:tmpl w:val="962A346C"/>
    <w:lvl w:ilvl="0" w:tplc="7A4AD2DE">
      <w:start w:val="1"/>
      <w:numFmt w:val="bullet"/>
      <w:lvlText w:val=""/>
      <w:lvlJc w:val="left"/>
      <w:pPr>
        <w:ind w:left="355" w:hanging="180"/>
      </w:pPr>
      <w:rPr>
        <w:rFonts w:ascii="Symbol" w:eastAsia="Symbol" w:hAnsi="Symbol" w:hint="default"/>
        <w:w w:val="100"/>
        <w:sz w:val="22"/>
        <w:szCs w:val="22"/>
      </w:rPr>
    </w:lvl>
    <w:lvl w:ilvl="1" w:tplc="4030C464">
      <w:start w:val="1"/>
      <w:numFmt w:val="bullet"/>
      <w:lvlText w:val="•"/>
      <w:lvlJc w:val="left"/>
      <w:pPr>
        <w:ind w:left="815" w:hanging="180"/>
      </w:pPr>
      <w:rPr>
        <w:rFonts w:hint="default"/>
      </w:rPr>
    </w:lvl>
    <w:lvl w:ilvl="2" w:tplc="C562C380">
      <w:start w:val="1"/>
      <w:numFmt w:val="bullet"/>
      <w:lvlText w:val="•"/>
      <w:lvlJc w:val="left"/>
      <w:pPr>
        <w:ind w:left="1270" w:hanging="180"/>
      </w:pPr>
      <w:rPr>
        <w:rFonts w:hint="default"/>
      </w:rPr>
    </w:lvl>
    <w:lvl w:ilvl="3" w:tplc="7FBCCC10">
      <w:start w:val="1"/>
      <w:numFmt w:val="bullet"/>
      <w:lvlText w:val="•"/>
      <w:lvlJc w:val="left"/>
      <w:pPr>
        <w:ind w:left="1726" w:hanging="180"/>
      </w:pPr>
      <w:rPr>
        <w:rFonts w:hint="default"/>
      </w:rPr>
    </w:lvl>
    <w:lvl w:ilvl="4" w:tplc="0DB05CE6">
      <w:start w:val="1"/>
      <w:numFmt w:val="bullet"/>
      <w:lvlText w:val="•"/>
      <w:lvlJc w:val="left"/>
      <w:pPr>
        <w:ind w:left="2181" w:hanging="180"/>
      </w:pPr>
      <w:rPr>
        <w:rFonts w:hint="default"/>
      </w:rPr>
    </w:lvl>
    <w:lvl w:ilvl="5" w:tplc="5ABEB61E">
      <w:start w:val="1"/>
      <w:numFmt w:val="bullet"/>
      <w:lvlText w:val="•"/>
      <w:lvlJc w:val="left"/>
      <w:pPr>
        <w:ind w:left="2636" w:hanging="180"/>
      </w:pPr>
      <w:rPr>
        <w:rFonts w:hint="default"/>
      </w:rPr>
    </w:lvl>
    <w:lvl w:ilvl="6" w:tplc="410005C2">
      <w:start w:val="1"/>
      <w:numFmt w:val="bullet"/>
      <w:lvlText w:val="•"/>
      <w:lvlJc w:val="left"/>
      <w:pPr>
        <w:ind w:left="3092" w:hanging="180"/>
      </w:pPr>
      <w:rPr>
        <w:rFonts w:hint="default"/>
      </w:rPr>
    </w:lvl>
    <w:lvl w:ilvl="7" w:tplc="29A276E6">
      <w:start w:val="1"/>
      <w:numFmt w:val="bullet"/>
      <w:lvlText w:val="•"/>
      <w:lvlJc w:val="left"/>
      <w:pPr>
        <w:ind w:left="3547" w:hanging="180"/>
      </w:pPr>
      <w:rPr>
        <w:rFonts w:hint="default"/>
      </w:rPr>
    </w:lvl>
    <w:lvl w:ilvl="8" w:tplc="C2FCCEE8">
      <w:start w:val="1"/>
      <w:numFmt w:val="bullet"/>
      <w:lvlText w:val="•"/>
      <w:lvlJc w:val="left"/>
      <w:pPr>
        <w:ind w:left="4002" w:hanging="180"/>
      </w:pPr>
      <w:rPr>
        <w:rFonts w:hint="default"/>
      </w:rPr>
    </w:lvl>
  </w:abstractNum>
  <w:abstractNum w:abstractNumId="6" w15:restartNumberingAfterBreak="0">
    <w:nsid w:val="19AA3B6A"/>
    <w:multiLevelType w:val="hybridMultilevel"/>
    <w:tmpl w:val="1FEAD3B2"/>
    <w:lvl w:ilvl="0" w:tplc="0580568C">
      <w:start w:val="1"/>
      <w:numFmt w:val="bullet"/>
      <w:lvlText w:val=""/>
      <w:lvlJc w:val="left"/>
      <w:pPr>
        <w:ind w:left="355" w:hanging="180"/>
      </w:pPr>
      <w:rPr>
        <w:rFonts w:ascii="Symbol" w:eastAsia="Symbol" w:hAnsi="Symbol" w:hint="default"/>
        <w:w w:val="100"/>
        <w:sz w:val="22"/>
        <w:szCs w:val="22"/>
      </w:rPr>
    </w:lvl>
    <w:lvl w:ilvl="1" w:tplc="B686B404">
      <w:start w:val="1"/>
      <w:numFmt w:val="bullet"/>
      <w:lvlText w:val="•"/>
      <w:lvlJc w:val="left"/>
      <w:pPr>
        <w:ind w:left="815" w:hanging="180"/>
      </w:pPr>
      <w:rPr>
        <w:rFonts w:hint="default"/>
      </w:rPr>
    </w:lvl>
    <w:lvl w:ilvl="2" w:tplc="81A8AB38">
      <w:start w:val="1"/>
      <w:numFmt w:val="bullet"/>
      <w:lvlText w:val="•"/>
      <w:lvlJc w:val="left"/>
      <w:pPr>
        <w:ind w:left="1270" w:hanging="180"/>
      </w:pPr>
      <w:rPr>
        <w:rFonts w:hint="default"/>
      </w:rPr>
    </w:lvl>
    <w:lvl w:ilvl="3" w:tplc="270C5800">
      <w:start w:val="1"/>
      <w:numFmt w:val="bullet"/>
      <w:lvlText w:val="•"/>
      <w:lvlJc w:val="left"/>
      <w:pPr>
        <w:ind w:left="1726" w:hanging="180"/>
      </w:pPr>
      <w:rPr>
        <w:rFonts w:hint="default"/>
      </w:rPr>
    </w:lvl>
    <w:lvl w:ilvl="4" w:tplc="4E220242">
      <w:start w:val="1"/>
      <w:numFmt w:val="bullet"/>
      <w:lvlText w:val="•"/>
      <w:lvlJc w:val="left"/>
      <w:pPr>
        <w:ind w:left="2181" w:hanging="180"/>
      </w:pPr>
      <w:rPr>
        <w:rFonts w:hint="default"/>
      </w:rPr>
    </w:lvl>
    <w:lvl w:ilvl="5" w:tplc="F470EE48">
      <w:start w:val="1"/>
      <w:numFmt w:val="bullet"/>
      <w:lvlText w:val="•"/>
      <w:lvlJc w:val="left"/>
      <w:pPr>
        <w:ind w:left="2636" w:hanging="180"/>
      </w:pPr>
      <w:rPr>
        <w:rFonts w:hint="default"/>
      </w:rPr>
    </w:lvl>
    <w:lvl w:ilvl="6" w:tplc="CA06E64A">
      <w:start w:val="1"/>
      <w:numFmt w:val="bullet"/>
      <w:lvlText w:val="•"/>
      <w:lvlJc w:val="left"/>
      <w:pPr>
        <w:ind w:left="3092" w:hanging="180"/>
      </w:pPr>
      <w:rPr>
        <w:rFonts w:hint="default"/>
      </w:rPr>
    </w:lvl>
    <w:lvl w:ilvl="7" w:tplc="2028DEB0">
      <w:start w:val="1"/>
      <w:numFmt w:val="bullet"/>
      <w:lvlText w:val="•"/>
      <w:lvlJc w:val="left"/>
      <w:pPr>
        <w:ind w:left="3547" w:hanging="180"/>
      </w:pPr>
      <w:rPr>
        <w:rFonts w:hint="default"/>
      </w:rPr>
    </w:lvl>
    <w:lvl w:ilvl="8" w:tplc="9FB2F3A0">
      <w:start w:val="1"/>
      <w:numFmt w:val="bullet"/>
      <w:lvlText w:val="•"/>
      <w:lvlJc w:val="left"/>
      <w:pPr>
        <w:ind w:left="4002" w:hanging="180"/>
      </w:pPr>
      <w:rPr>
        <w:rFonts w:hint="default"/>
      </w:rPr>
    </w:lvl>
  </w:abstractNum>
  <w:abstractNum w:abstractNumId="7" w15:restartNumberingAfterBreak="0">
    <w:nsid w:val="1C58194A"/>
    <w:multiLevelType w:val="hybridMultilevel"/>
    <w:tmpl w:val="CF28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019C5"/>
    <w:multiLevelType w:val="multilevel"/>
    <w:tmpl w:val="18969DA4"/>
    <w:lvl w:ilvl="0">
      <w:start w:val="1"/>
      <w:numFmt w:val="bullet"/>
      <w:lvlText w:val=""/>
      <w:lvlJc w:val="left"/>
      <w:pPr>
        <w:ind w:left="794" w:hanging="332"/>
      </w:pPr>
      <w:rPr>
        <w:rFonts w:ascii="Symbol" w:eastAsia="Symbol" w:hAnsi="Symbol" w:hint="default"/>
        <w:w w:val="100"/>
        <w:sz w:val="22"/>
        <w:szCs w:val="22"/>
      </w:rPr>
    </w:lvl>
    <w:lvl w:ilvl="1">
      <w:start w:val="1"/>
      <w:numFmt w:val="decimal"/>
      <w:lvlText w:val="%1.%2"/>
      <w:lvlJc w:val="left"/>
      <w:pPr>
        <w:ind w:left="794" w:hanging="332"/>
      </w:pPr>
      <w:rPr>
        <w:rFonts w:ascii="Calibri" w:eastAsia="Calibri" w:hAnsi="Calibri" w:hint="default"/>
        <w:w w:val="100"/>
        <w:sz w:val="22"/>
        <w:szCs w:val="22"/>
      </w:rPr>
    </w:lvl>
    <w:lvl w:ilvl="2">
      <w:start w:val="1"/>
      <w:numFmt w:val="bullet"/>
      <w:lvlText w:val="•"/>
      <w:lvlJc w:val="left"/>
      <w:pPr>
        <w:ind w:left="3728" w:hanging="332"/>
      </w:pPr>
      <w:rPr>
        <w:rFonts w:hint="default"/>
      </w:rPr>
    </w:lvl>
    <w:lvl w:ilvl="3">
      <w:start w:val="1"/>
      <w:numFmt w:val="bullet"/>
      <w:lvlText w:val="•"/>
      <w:lvlJc w:val="left"/>
      <w:pPr>
        <w:ind w:left="5192" w:hanging="332"/>
      </w:pPr>
      <w:rPr>
        <w:rFonts w:hint="default"/>
      </w:rPr>
    </w:lvl>
    <w:lvl w:ilvl="4">
      <w:start w:val="1"/>
      <w:numFmt w:val="bullet"/>
      <w:lvlText w:val="•"/>
      <w:lvlJc w:val="left"/>
      <w:pPr>
        <w:ind w:left="6657" w:hanging="332"/>
      </w:pPr>
      <w:rPr>
        <w:rFonts w:hint="default"/>
      </w:rPr>
    </w:lvl>
    <w:lvl w:ilvl="5">
      <w:start w:val="1"/>
      <w:numFmt w:val="bullet"/>
      <w:lvlText w:val="•"/>
      <w:lvlJc w:val="left"/>
      <w:pPr>
        <w:ind w:left="8121" w:hanging="332"/>
      </w:pPr>
      <w:rPr>
        <w:rFonts w:hint="default"/>
      </w:rPr>
    </w:lvl>
    <w:lvl w:ilvl="6">
      <w:start w:val="1"/>
      <w:numFmt w:val="bullet"/>
      <w:lvlText w:val="•"/>
      <w:lvlJc w:val="left"/>
      <w:pPr>
        <w:ind w:left="9585" w:hanging="332"/>
      </w:pPr>
      <w:rPr>
        <w:rFonts w:hint="default"/>
      </w:rPr>
    </w:lvl>
    <w:lvl w:ilvl="7">
      <w:start w:val="1"/>
      <w:numFmt w:val="bullet"/>
      <w:lvlText w:val="•"/>
      <w:lvlJc w:val="left"/>
      <w:pPr>
        <w:ind w:left="11050" w:hanging="332"/>
      </w:pPr>
      <w:rPr>
        <w:rFonts w:hint="default"/>
      </w:rPr>
    </w:lvl>
    <w:lvl w:ilvl="8">
      <w:start w:val="1"/>
      <w:numFmt w:val="bullet"/>
      <w:lvlText w:val="•"/>
      <w:lvlJc w:val="left"/>
      <w:pPr>
        <w:ind w:left="12514" w:hanging="332"/>
      </w:pPr>
      <w:rPr>
        <w:rFonts w:hint="default"/>
      </w:rPr>
    </w:lvl>
  </w:abstractNum>
  <w:abstractNum w:abstractNumId="9" w15:restartNumberingAfterBreak="0">
    <w:nsid w:val="1E9147FA"/>
    <w:multiLevelType w:val="hybridMultilevel"/>
    <w:tmpl w:val="F6802464"/>
    <w:lvl w:ilvl="0" w:tplc="7DDA7704">
      <w:start w:val="1"/>
      <w:numFmt w:val="bullet"/>
      <w:lvlText w:val=""/>
      <w:lvlJc w:val="left"/>
      <w:pPr>
        <w:ind w:left="355" w:hanging="180"/>
      </w:pPr>
      <w:rPr>
        <w:rFonts w:ascii="Symbol" w:eastAsia="Symbol" w:hAnsi="Symbol" w:hint="default"/>
        <w:w w:val="100"/>
      </w:rPr>
    </w:lvl>
    <w:lvl w:ilvl="1" w:tplc="75A6F5E0">
      <w:start w:val="1"/>
      <w:numFmt w:val="bullet"/>
      <w:lvlText w:val="•"/>
      <w:lvlJc w:val="left"/>
      <w:pPr>
        <w:ind w:left="815" w:hanging="180"/>
      </w:pPr>
      <w:rPr>
        <w:rFonts w:hint="default"/>
      </w:rPr>
    </w:lvl>
    <w:lvl w:ilvl="2" w:tplc="2BBC4F9E">
      <w:start w:val="1"/>
      <w:numFmt w:val="bullet"/>
      <w:lvlText w:val="•"/>
      <w:lvlJc w:val="left"/>
      <w:pPr>
        <w:ind w:left="1270" w:hanging="180"/>
      </w:pPr>
      <w:rPr>
        <w:rFonts w:hint="default"/>
      </w:rPr>
    </w:lvl>
    <w:lvl w:ilvl="3" w:tplc="C33A0668">
      <w:start w:val="1"/>
      <w:numFmt w:val="bullet"/>
      <w:lvlText w:val="•"/>
      <w:lvlJc w:val="left"/>
      <w:pPr>
        <w:ind w:left="1726" w:hanging="180"/>
      </w:pPr>
      <w:rPr>
        <w:rFonts w:hint="default"/>
      </w:rPr>
    </w:lvl>
    <w:lvl w:ilvl="4" w:tplc="101C5010">
      <w:start w:val="1"/>
      <w:numFmt w:val="bullet"/>
      <w:lvlText w:val="•"/>
      <w:lvlJc w:val="left"/>
      <w:pPr>
        <w:ind w:left="2181" w:hanging="180"/>
      </w:pPr>
      <w:rPr>
        <w:rFonts w:hint="default"/>
      </w:rPr>
    </w:lvl>
    <w:lvl w:ilvl="5" w:tplc="F850D76A">
      <w:start w:val="1"/>
      <w:numFmt w:val="bullet"/>
      <w:lvlText w:val="•"/>
      <w:lvlJc w:val="left"/>
      <w:pPr>
        <w:ind w:left="2636" w:hanging="180"/>
      </w:pPr>
      <w:rPr>
        <w:rFonts w:hint="default"/>
      </w:rPr>
    </w:lvl>
    <w:lvl w:ilvl="6" w:tplc="9A6CCDDC">
      <w:start w:val="1"/>
      <w:numFmt w:val="bullet"/>
      <w:lvlText w:val="•"/>
      <w:lvlJc w:val="left"/>
      <w:pPr>
        <w:ind w:left="3092" w:hanging="180"/>
      </w:pPr>
      <w:rPr>
        <w:rFonts w:hint="default"/>
      </w:rPr>
    </w:lvl>
    <w:lvl w:ilvl="7" w:tplc="E81C2900">
      <w:start w:val="1"/>
      <w:numFmt w:val="bullet"/>
      <w:lvlText w:val="•"/>
      <w:lvlJc w:val="left"/>
      <w:pPr>
        <w:ind w:left="3547" w:hanging="180"/>
      </w:pPr>
      <w:rPr>
        <w:rFonts w:hint="default"/>
      </w:rPr>
    </w:lvl>
    <w:lvl w:ilvl="8" w:tplc="5506372A">
      <w:start w:val="1"/>
      <w:numFmt w:val="bullet"/>
      <w:lvlText w:val="•"/>
      <w:lvlJc w:val="left"/>
      <w:pPr>
        <w:ind w:left="4002" w:hanging="180"/>
      </w:pPr>
      <w:rPr>
        <w:rFonts w:hint="default"/>
      </w:rPr>
    </w:lvl>
  </w:abstractNum>
  <w:abstractNum w:abstractNumId="10" w15:restartNumberingAfterBreak="0">
    <w:nsid w:val="2179549D"/>
    <w:multiLevelType w:val="hybridMultilevel"/>
    <w:tmpl w:val="C81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57226"/>
    <w:multiLevelType w:val="hybridMultilevel"/>
    <w:tmpl w:val="B2642BC4"/>
    <w:lvl w:ilvl="0" w:tplc="629C5DF0">
      <w:start w:val="1"/>
      <w:numFmt w:val="bullet"/>
      <w:lvlText w:val=""/>
      <w:lvlJc w:val="left"/>
      <w:pPr>
        <w:ind w:left="355" w:hanging="180"/>
      </w:pPr>
      <w:rPr>
        <w:rFonts w:ascii="Symbol" w:eastAsia="Symbol" w:hAnsi="Symbol" w:hint="default"/>
        <w:w w:val="100"/>
        <w:sz w:val="22"/>
        <w:szCs w:val="22"/>
      </w:rPr>
    </w:lvl>
    <w:lvl w:ilvl="1" w:tplc="2FA40A3A">
      <w:start w:val="1"/>
      <w:numFmt w:val="bullet"/>
      <w:lvlText w:val="•"/>
      <w:lvlJc w:val="left"/>
      <w:pPr>
        <w:ind w:left="815" w:hanging="180"/>
      </w:pPr>
      <w:rPr>
        <w:rFonts w:hint="default"/>
      </w:rPr>
    </w:lvl>
    <w:lvl w:ilvl="2" w:tplc="D0A27C62">
      <w:start w:val="1"/>
      <w:numFmt w:val="bullet"/>
      <w:lvlText w:val="•"/>
      <w:lvlJc w:val="left"/>
      <w:pPr>
        <w:ind w:left="1270" w:hanging="180"/>
      </w:pPr>
      <w:rPr>
        <w:rFonts w:hint="default"/>
      </w:rPr>
    </w:lvl>
    <w:lvl w:ilvl="3" w:tplc="4268F9C0">
      <w:start w:val="1"/>
      <w:numFmt w:val="bullet"/>
      <w:lvlText w:val="•"/>
      <w:lvlJc w:val="left"/>
      <w:pPr>
        <w:ind w:left="1726" w:hanging="180"/>
      </w:pPr>
      <w:rPr>
        <w:rFonts w:hint="default"/>
      </w:rPr>
    </w:lvl>
    <w:lvl w:ilvl="4" w:tplc="D3C48962">
      <w:start w:val="1"/>
      <w:numFmt w:val="bullet"/>
      <w:lvlText w:val="•"/>
      <w:lvlJc w:val="left"/>
      <w:pPr>
        <w:ind w:left="2181" w:hanging="180"/>
      </w:pPr>
      <w:rPr>
        <w:rFonts w:hint="default"/>
      </w:rPr>
    </w:lvl>
    <w:lvl w:ilvl="5" w:tplc="050E660A">
      <w:start w:val="1"/>
      <w:numFmt w:val="bullet"/>
      <w:lvlText w:val="•"/>
      <w:lvlJc w:val="left"/>
      <w:pPr>
        <w:ind w:left="2636" w:hanging="180"/>
      </w:pPr>
      <w:rPr>
        <w:rFonts w:hint="default"/>
      </w:rPr>
    </w:lvl>
    <w:lvl w:ilvl="6" w:tplc="EC70204A">
      <w:start w:val="1"/>
      <w:numFmt w:val="bullet"/>
      <w:lvlText w:val="•"/>
      <w:lvlJc w:val="left"/>
      <w:pPr>
        <w:ind w:left="3092" w:hanging="180"/>
      </w:pPr>
      <w:rPr>
        <w:rFonts w:hint="default"/>
      </w:rPr>
    </w:lvl>
    <w:lvl w:ilvl="7" w:tplc="0882E520">
      <w:start w:val="1"/>
      <w:numFmt w:val="bullet"/>
      <w:lvlText w:val="•"/>
      <w:lvlJc w:val="left"/>
      <w:pPr>
        <w:ind w:left="3547" w:hanging="180"/>
      </w:pPr>
      <w:rPr>
        <w:rFonts w:hint="default"/>
      </w:rPr>
    </w:lvl>
    <w:lvl w:ilvl="8" w:tplc="90CA3FBA">
      <w:start w:val="1"/>
      <w:numFmt w:val="bullet"/>
      <w:lvlText w:val="•"/>
      <w:lvlJc w:val="left"/>
      <w:pPr>
        <w:ind w:left="4002" w:hanging="180"/>
      </w:pPr>
      <w:rPr>
        <w:rFonts w:hint="default"/>
      </w:rPr>
    </w:lvl>
  </w:abstractNum>
  <w:abstractNum w:abstractNumId="12" w15:restartNumberingAfterBreak="0">
    <w:nsid w:val="32C73E28"/>
    <w:multiLevelType w:val="hybridMultilevel"/>
    <w:tmpl w:val="998AB01C"/>
    <w:lvl w:ilvl="0" w:tplc="96C221F4">
      <w:start w:val="1"/>
      <w:numFmt w:val="bullet"/>
      <w:lvlText w:val=""/>
      <w:lvlJc w:val="left"/>
      <w:pPr>
        <w:ind w:left="463" w:hanging="411"/>
      </w:pPr>
      <w:rPr>
        <w:rFonts w:ascii="Symbol" w:eastAsia="Symbol" w:hAnsi="Symbol" w:hint="default"/>
        <w:w w:val="100"/>
        <w:sz w:val="22"/>
        <w:szCs w:val="22"/>
      </w:rPr>
    </w:lvl>
    <w:lvl w:ilvl="1" w:tplc="EDAED976">
      <w:start w:val="1"/>
      <w:numFmt w:val="bullet"/>
      <w:lvlText w:val="•"/>
      <w:lvlJc w:val="left"/>
      <w:pPr>
        <w:ind w:left="1958" w:hanging="411"/>
      </w:pPr>
      <w:rPr>
        <w:rFonts w:hint="default"/>
      </w:rPr>
    </w:lvl>
    <w:lvl w:ilvl="2" w:tplc="09BA8406">
      <w:start w:val="1"/>
      <w:numFmt w:val="bullet"/>
      <w:lvlText w:val="•"/>
      <w:lvlJc w:val="left"/>
      <w:pPr>
        <w:ind w:left="3456" w:hanging="411"/>
      </w:pPr>
      <w:rPr>
        <w:rFonts w:hint="default"/>
      </w:rPr>
    </w:lvl>
    <w:lvl w:ilvl="3" w:tplc="5CBE50CA">
      <w:start w:val="1"/>
      <w:numFmt w:val="bullet"/>
      <w:lvlText w:val="•"/>
      <w:lvlJc w:val="left"/>
      <w:pPr>
        <w:ind w:left="4954" w:hanging="411"/>
      </w:pPr>
      <w:rPr>
        <w:rFonts w:hint="default"/>
      </w:rPr>
    </w:lvl>
    <w:lvl w:ilvl="4" w:tplc="E8A4A3D8">
      <w:start w:val="1"/>
      <w:numFmt w:val="bullet"/>
      <w:lvlText w:val="•"/>
      <w:lvlJc w:val="left"/>
      <w:pPr>
        <w:ind w:left="6453" w:hanging="411"/>
      </w:pPr>
      <w:rPr>
        <w:rFonts w:hint="default"/>
      </w:rPr>
    </w:lvl>
    <w:lvl w:ilvl="5" w:tplc="39665A36">
      <w:start w:val="1"/>
      <w:numFmt w:val="bullet"/>
      <w:lvlText w:val="•"/>
      <w:lvlJc w:val="left"/>
      <w:pPr>
        <w:ind w:left="7951" w:hanging="411"/>
      </w:pPr>
      <w:rPr>
        <w:rFonts w:hint="default"/>
      </w:rPr>
    </w:lvl>
    <w:lvl w:ilvl="6" w:tplc="5CE43218">
      <w:start w:val="1"/>
      <w:numFmt w:val="bullet"/>
      <w:lvlText w:val="•"/>
      <w:lvlJc w:val="left"/>
      <w:pPr>
        <w:ind w:left="9449" w:hanging="411"/>
      </w:pPr>
      <w:rPr>
        <w:rFonts w:hint="default"/>
      </w:rPr>
    </w:lvl>
    <w:lvl w:ilvl="7" w:tplc="14F8EC66">
      <w:start w:val="1"/>
      <w:numFmt w:val="bullet"/>
      <w:lvlText w:val="•"/>
      <w:lvlJc w:val="left"/>
      <w:pPr>
        <w:ind w:left="10948" w:hanging="411"/>
      </w:pPr>
      <w:rPr>
        <w:rFonts w:hint="default"/>
      </w:rPr>
    </w:lvl>
    <w:lvl w:ilvl="8" w:tplc="99503902">
      <w:start w:val="1"/>
      <w:numFmt w:val="bullet"/>
      <w:lvlText w:val="•"/>
      <w:lvlJc w:val="left"/>
      <w:pPr>
        <w:ind w:left="12446" w:hanging="411"/>
      </w:pPr>
      <w:rPr>
        <w:rFonts w:hint="default"/>
      </w:rPr>
    </w:lvl>
  </w:abstractNum>
  <w:abstractNum w:abstractNumId="13" w15:restartNumberingAfterBreak="0">
    <w:nsid w:val="33EB0547"/>
    <w:multiLevelType w:val="multilevel"/>
    <w:tmpl w:val="18969DA4"/>
    <w:lvl w:ilvl="0">
      <w:start w:val="1"/>
      <w:numFmt w:val="bullet"/>
      <w:lvlText w:val=""/>
      <w:lvlJc w:val="left"/>
      <w:pPr>
        <w:ind w:left="794" w:hanging="332"/>
      </w:pPr>
      <w:rPr>
        <w:rFonts w:ascii="Symbol" w:eastAsia="Symbol" w:hAnsi="Symbol" w:hint="default"/>
        <w:w w:val="100"/>
        <w:sz w:val="22"/>
        <w:szCs w:val="22"/>
      </w:rPr>
    </w:lvl>
    <w:lvl w:ilvl="1">
      <w:start w:val="1"/>
      <w:numFmt w:val="decimal"/>
      <w:lvlText w:val="%1.%2"/>
      <w:lvlJc w:val="left"/>
      <w:pPr>
        <w:ind w:left="794" w:hanging="332"/>
      </w:pPr>
      <w:rPr>
        <w:rFonts w:ascii="Calibri" w:eastAsia="Calibri" w:hAnsi="Calibri" w:hint="default"/>
        <w:w w:val="100"/>
        <w:sz w:val="22"/>
        <w:szCs w:val="22"/>
      </w:rPr>
    </w:lvl>
    <w:lvl w:ilvl="2">
      <w:start w:val="1"/>
      <w:numFmt w:val="bullet"/>
      <w:lvlText w:val="•"/>
      <w:lvlJc w:val="left"/>
      <w:pPr>
        <w:ind w:left="3728" w:hanging="332"/>
      </w:pPr>
      <w:rPr>
        <w:rFonts w:hint="default"/>
      </w:rPr>
    </w:lvl>
    <w:lvl w:ilvl="3">
      <w:start w:val="1"/>
      <w:numFmt w:val="bullet"/>
      <w:lvlText w:val="•"/>
      <w:lvlJc w:val="left"/>
      <w:pPr>
        <w:ind w:left="5192" w:hanging="332"/>
      </w:pPr>
      <w:rPr>
        <w:rFonts w:hint="default"/>
      </w:rPr>
    </w:lvl>
    <w:lvl w:ilvl="4">
      <w:start w:val="1"/>
      <w:numFmt w:val="bullet"/>
      <w:lvlText w:val="•"/>
      <w:lvlJc w:val="left"/>
      <w:pPr>
        <w:ind w:left="6657" w:hanging="332"/>
      </w:pPr>
      <w:rPr>
        <w:rFonts w:hint="default"/>
      </w:rPr>
    </w:lvl>
    <w:lvl w:ilvl="5">
      <w:start w:val="1"/>
      <w:numFmt w:val="bullet"/>
      <w:lvlText w:val="•"/>
      <w:lvlJc w:val="left"/>
      <w:pPr>
        <w:ind w:left="8121" w:hanging="332"/>
      </w:pPr>
      <w:rPr>
        <w:rFonts w:hint="default"/>
      </w:rPr>
    </w:lvl>
    <w:lvl w:ilvl="6">
      <w:start w:val="1"/>
      <w:numFmt w:val="bullet"/>
      <w:lvlText w:val="•"/>
      <w:lvlJc w:val="left"/>
      <w:pPr>
        <w:ind w:left="9585" w:hanging="332"/>
      </w:pPr>
      <w:rPr>
        <w:rFonts w:hint="default"/>
      </w:rPr>
    </w:lvl>
    <w:lvl w:ilvl="7">
      <w:start w:val="1"/>
      <w:numFmt w:val="bullet"/>
      <w:lvlText w:val="•"/>
      <w:lvlJc w:val="left"/>
      <w:pPr>
        <w:ind w:left="11050" w:hanging="332"/>
      </w:pPr>
      <w:rPr>
        <w:rFonts w:hint="default"/>
      </w:rPr>
    </w:lvl>
    <w:lvl w:ilvl="8">
      <w:start w:val="1"/>
      <w:numFmt w:val="bullet"/>
      <w:lvlText w:val="•"/>
      <w:lvlJc w:val="left"/>
      <w:pPr>
        <w:ind w:left="12514" w:hanging="332"/>
      </w:pPr>
      <w:rPr>
        <w:rFonts w:hint="default"/>
      </w:rPr>
    </w:lvl>
  </w:abstractNum>
  <w:abstractNum w:abstractNumId="14" w15:restartNumberingAfterBreak="0">
    <w:nsid w:val="35582815"/>
    <w:multiLevelType w:val="hybridMultilevel"/>
    <w:tmpl w:val="B3425E7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5" w15:restartNumberingAfterBreak="0">
    <w:nsid w:val="3E6C7A09"/>
    <w:multiLevelType w:val="hybridMultilevel"/>
    <w:tmpl w:val="84BCA9DA"/>
    <w:lvl w:ilvl="0" w:tplc="7DDA7704">
      <w:start w:val="1"/>
      <w:numFmt w:val="bullet"/>
      <w:lvlText w:val=""/>
      <w:lvlJc w:val="left"/>
      <w:pPr>
        <w:ind w:left="823" w:hanging="360"/>
      </w:pPr>
      <w:rPr>
        <w:rFonts w:ascii="Symbol" w:eastAsia="Symbol" w:hAnsi="Symbol" w:hint="default"/>
        <w:w w:val="10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3F7947E8"/>
    <w:multiLevelType w:val="hybridMultilevel"/>
    <w:tmpl w:val="B2E6C51C"/>
    <w:lvl w:ilvl="0" w:tplc="4B5EB71A">
      <w:start w:val="1"/>
      <w:numFmt w:val="bullet"/>
      <w:lvlText w:val=""/>
      <w:lvlJc w:val="left"/>
      <w:pPr>
        <w:ind w:left="355" w:hanging="180"/>
      </w:pPr>
      <w:rPr>
        <w:rFonts w:ascii="Symbol" w:eastAsia="Symbol" w:hAnsi="Symbol" w:hint="default"/>
        <w:w w:val="100"/>
        <w:sz w:val="22"/>
        <w:szCs w:val="22"/>
      </w:rPr>
    </w:lvl>
    <w:lvl w:ilvl="1" w:tplc="090C82F0">
      <w:start w:val="1"/>
      <w:numFmt w:val="bullet"/>
      <w:lvlText w:val="•"/>
      <w:lvlJc w:val="left"/>
      <w:pPr>
        <w:ind w:left="815" w:hanging="180"/>
      </w:pPr>
      <w:rPr>
        <w:rFonts w:hint="default"/>
      </w:rPr>
    </w:lvl>
    <w:lvl w:ilvl="2" w:tplc="D77A1326">
      <w:start w:val="1"/>
      <w:numFmt w:val="bullet"/>
      <w:lvlText w:val="•"/>
      <w:lvlJc w:val="left"/>
      <w:pPr>
        <w:ind w:left="1270" w:hanging="180"/>
      </w:pPr>
      <w:rPr>
        <w:rFonts w:hint="default"/>
      </w:rPr>
    </w:lvl>
    <w:lvl w:ilvl="3" w:tplc="05201892">
      <w:start w:val="1"/>
      <w:numFmt w:val="bullet"/>
      <w:lvlText w:val="•"/>
      <w:lvlJc w:val="left"/>
      <w:pPr>
        <w:ind w:left="1726" w:hanging="180"/>
      </w:pPr>
      <w:rPr>
        <w:rFonts w:hint="default"/>
      </w:rPr>
    </w:lvl>
    <w:lvl w:ilvl="4" w:tplc="EC9C99DE">
      <w:start w:val="1"/>
      <w:numFmt w:val="bullet"/>
      <w:lvlText w:val="•"/>
      <w:lvlJc w:val="left"/>
      <w:pPr>
        <w:ind w:left="2181" w:hanging="180"/>
      </w:pPr>
      <w:rPr>
        <w:rFonts w:hint="default"/>
      </w:rPr>
    </w:lvl>
    <w:lvl w:ilvl="5" w:tplc="67E63C32">
      <w:start w:val="1"/>
      <w:numFmt w:val="bullet"/>
      <w:lvlText w:val="•"/>
      <w:lvlJc w:val="left"/>
      <w:pPr>
        <w:ind w:left="2636" w:hanging="180"/>
      </w:pPr>
      <w:rPr>
        <w:rFonts w:hint="default"/>
      </w:rPr>
    </w:lvl>
    <w:lvl w:ilvl="6" w:tplc="D91CAB78">
      <w:start w:val="1"/>
      <w:numFmt w:val="bullet"/>
      <w:lvlText w:val="•"/>
      <w:lvlJc w:val="left"/>
      <w:pPr>
        <w:ind w:left="3092" w:hanging="180"/>
      </w:pPr>
      <w:rPr>
        <w:rFonts w:hint="default"/>
      </w:rPr>
    </w:lvl>
    <w:lvl w:ilvl="7" w:tplc="CC98A26E">
      <w:start w:val="1"/>
      <w:numFmt w:val="bullet"/>
      <w:lvlText w:val="•"/>
      <w:lvlJc w:val="left"/>
      <w:pPr>
        <w:ind w:left="3547" w:hanging="180"/>
      </w:pPr>
      <w:rPr>
        <w:rFonts w:hint="default"/>
      </w:rPr>
    </w:lvl>
    <w:lvl w:ilvl="8" w:tplc="D660BE68">
      <w:start w:val="1"/>
      <w:numFmt w:val="bullet"/>
      <w:lvlText w:val="•"/>
      <w:lvlJc w:val="left"/>
      <w:pPr>
        <w:ind w:left="4002" w:hanging="180"/>
      </w:pPr>
      <w:rPr>
        <w:rFonts w:hint="default"/>
      </w:rPr>
    </w:lvl>
  </w:abstractNum>
  <w:abstractNum w:abstractNumId="17" w15:restartNumberingAfterBreak="0">
    <w:nsid w:val="424F1A97"/>
    <w:multiLevelType w:val="hybridMultilevel"/>
    <w:tmpl w:val="6CB6141C"/>
    <w:lvl w:ilvl="0" w:tplc="E356F74E">
      <w:start w:val="1"/>
      <w:numFmt w:val="bullet"/>
      <w:lvlText w:val=""/>
      <w:lvlJc w:val="left"/>
      <w:pPr>
        <w:ind w:left="355" w:hanging="180"/>
      </w:pPr>
      <w:rPr>
        <w:rFonts w:ascii="Symbol" w:eastAsia="Symbol" w:hAnsi="Symbol" w:hint="default"/>
        <w:w w:val="100"/>
        <w:sz w:val="22"/>
        <w:szCs w:val="22"/>
      </w:rPr>
    </w:lvl>
    <w:lvl w:ilvl="1" w:tplc="2648FCD4">
      <w:start w:val="1"/>
      <w:numFmt w:val="bullet"/>
      <w:lvlText w:val="•"/>
      <w:lvlJc w:val="left"/>
      <w:pPr>
        <w:ind w:left="815" w:hanging="180"/>
      </w:pPr>
      <w:rPr>
        <w:rFonts w:hint="default"/>
      </w:rPr>
    </w:lvl>
    <w:lvl w:ilvl="2" w:tplc="0CB01490">
      <w:start w:val="1"/>
      <w:numFmt w:val="bullet"/>
      <w:lvlText w:val="•"/>
      <w:lvlJc w:val="left"/>
      <w:pPr>
        <w:ind w:left="1270" w:hanging="180"/>
      </w:pPr>
      <w:rPr>
        <w:rFonts w:hint="default"/>
      </w:rPr>
    </w:lvl>
    <w:lvl w:ilvl="3" w:tplc="3DF8A58E">
      <w:start w:val="1"/>
      <w:numFmt w:val="bullet"/>
      <w:lvlText w:val="•"/>
      <w:lvlJc w:val="left"/>
      <w:pPr>
        <w:ind w:left="1726" w:hanging="180"/>
      </w:pPr>
      <w:rPr>
        <w:rFonts w:hint="default"/>
      </w:rPr>
    </w:lvl>
    <w:lvl w:ilvl="4" w:tplc="DF2C41D0">
      <w:start w:val="1"/>
      <w:numFmt w:val="bullet"/>
      <w:lvlText w:val="•"/>
      <w:lvlJc w:val="left"/>
      <w:pPr>
        <w:ind w:left="2181" w:hanging="180"/>
      </w:pPr>
      <w:rPr>
        <w:rFonts w:hint="default"/>
      </w:rPr>
    </w:lvl>
    <w:lvl w:ilvl="5" w:tplc="2A80DF68">
      <w:start w:val="1"/>
      <w:numFmt w:val="bullet"/>
      <w:lvlText w:val="•"/>
      <w:lvlJc w:val="left"/>
      <w:pPr>
        <w:ind w:left="2636" w:hanging="180"/>
      </w:pPr>
      <w:rPr>
        <w:rFonts w:hint="default"/>
      </w:rPr>
    </w:lvl>
    <w:lvl w:ilvl="6" w:tplc="5712A71A">
      <w:start w:val="1"/>
      <w:numFmt w:val="bullet"/>
      <w:lvlText w:val="•"/>
      <w:lvlJc w:val="left"/>
      <w:pPr>
        <w:ind w:left="3092" w:hanging="180"/>
      </w:pPr>
      <w:rPr>
        <w:rFonts w:hint="default"/>
      </w:rPr>
    </w:lvl>
    <w:lvl w:ilvl="7" w:tplc="146A9B64">
      <w:start w:val="1"/>
      <w:numFmt w:val="bullet"/>
      <w:lvlText w:val="•"/>
      <w:lvlJc w:val="left"/>
      <w:pPr>
        <w:ind w:left="3547" w:hanging="180"/>
      </w:pPr>
      <w:rPr>
        <w:rFonts w:hint="default"/>
      </w:rPr>
    </w:lvl>
    <w:lvl w:ilvl="8" w:tplc="D44ACF98">
      <w:start w:val="1"/>
      <w:numFmt w:val="bullet"/>
      <w:lvlText w:val="•"/>
      <w:lvlJc w:val="left"/>
      <w:pPr>
        <w:ind w:left="4002" w:hanging="180"/>
      </w:pPr>
      <w:rPr>
        <w:rFonts w:hint="default"/>
      </w:rPr>
    </w:lvl>
  </w:abstractNum>
  <w:abstractNum w:abstractNumId="18" w15:restartNumberingAfterBreak="0">
    <w:nsid w:val="49B32E48"/>
    <w:multiLevelType w:val="hybridMultilevel"/>
    <w:tmpl w:val="7F7AF0C2"/>
    <w:lvl w:ilvl="0" w:tplc="D43ED694">
      <w:start w:val="1"/>
      <w:numFmt w:val="bullet"/>
      <w:lvlText w:val=""/>
      <w:lvlJc w:val="left"/>
      <w:pPr>
        <w:ind w:left="463" w:hanging="360"/>
      </w:pPr>
      <w:rPr>
        <w:rFonts w:ascii="Symbol" w:eastAsia="Symbol" w:hAnsi="Symbol" w:hint="default"/>
        <w:w w:val="100"/>
        <w:sz w:val="22"/>
        <w:szCs w:val="22"/>
      </w:rPr>
    </w:lvl>
    <w:lvl w:ilvl="1" w:tplc="84F662F8">
      <w:start w:val="1"/>
      <w:numFmt w:val="bullet"/>
      <w:lvlText w:val="o"/>
      <w:lvlJc w:val="left"/>
      <w:pPr>
        <w:ind w:left="1183" w:hanging="360"/>
      </w:pPr>
      <w:rPr>
        <w:rFonts w:ascii="Courier New" w:eastAsia="Courier New" w:hAnsi="Courier New" w:hint="default"/>
        <w:w w:val="100"/>
        <w:sz w:val="22"/>
        <w:szCs w:val="22"/>
      </w:rPr>
    </w:lvl>
    <w:lvl w:ilvl="2" w:tplc="52D64C46">
      <w:start w:val="1"/>
      <w:numFmt w:val="bullet"/>
      <w:lvlText w:val="•"/>
      <w:lvlJc w:val="left"/>
      <w:pPr>
        <w:ind w:left="2764" w:hanging="360"/>
      </w:pPr>
      <w:rPr>
        <w:rFonts w:hint="default"/>
      </w:rPr>
    </w:lvl>
    <w:lvl w:ilvl="3" w:tplc="8B68AE60">
      <w:start w:val="1"/>
      <w:numFmt w:val="bullet"/>
      <w:lvlText w:val="•"/>
      <w:lvlJc w:val="left"/>
      <w:pPr>
        <w:ind w:left="4349" w:hanging="360"/>
      </w:pPr>
      <w:rPr>
        <w:rFonts w:hint="default"/>
      </w:rPr>
    </w:lvl>
    <w:lvl w:ilvl="4" w:tplc="06565FAC">
      <w:start w:val="1"/>
      <w:numFmt w:val="bullet"/>
      <w:lvlText w:val="•"/>
      <w:lvlJc w:val="left"/>
      <w:pPr>
        <w:ind w:left="5934" w:hanging="360"/>
      </w:pPr>
      <w:rPr>
        <w:rFonts w:hint="default"/>
      </w:rPr>
    </w:lvl>
    <w:lvl w:ilvl="5" w:tplc="BC045566">
      <w:start w:val="1"/>
      <w:numFmt w:val="bullet"/>
      <w:lvlText w:val="•"/>
      <w:lvlJc w:val="left"/>
      <w:pPr>
        <w:ind w:left="7519" w:hanging="360"/>
      </w:pPr>
      <w:rPr>
        <w:rFonts w:hint="default"/>
      </w:rPr>
    </w:lvl>
    <w:lvl w:ilvl="6" w:tplc="961053E6">
      <w:start w:val="1"/>
      <w:numFmt w:val="bullet"/>
      <w:lvlText w:val="•"/>
      <w:lvlJc w:val="left"/>
      <w:pPr>
        <w:ind w:left="9103" w:hanging="360"/>
      </w:pPr>
      <w:rPr>
        <w:rFonts w:hint="default"/>
      </w:rPr>
    </w:lvl>
    <w:lvl w:ilvl="7" w:tplc="09A67E94">
      <w:start w:val="1"/>
      <w:numFmt w:val="bullet"/>
      <w:lvlText w:val="•"/>
      <w:lvlJc w:val="left"/>
      <w:pPr>
        <w:ind w:left="10688" w:hanging="360"/>
      </w:pPr>
      <w:rPr>
        <w:rFonts w:hint="default"/>
      </w:rPr>
    </w:lvl>
    <w:lvl w:ilvl="8" w:tplc="6E8EAE1E">
      <w:start w:val="1"/>
      <w:numFmt w:val="bullet"/>
      <w:lvlText w:val="•"/>
      <w:lvlJc w:val="left"/>
      <w:pPr>
        <w:ind w:left="12273" w:hanging="360"/>
      </w:pPr>
      <w:rPr>
        <w:rFonts w:hint="default"/>
      </w:rPr>
    </w:lvl>
  </w:abstractNum>
  <w:abstractNum w:abstractNumId="19" w15:restartNumberingAfterBreak="0">
    <w:nsid w:val="4A596D72"/>
    <w:multiLevelType w:val="hybridMultilevel"/>
    <w:tmpl w:val="E6D062C6"/>
    <w:lvl w:ilvl="0" w:tplc="7DDA7704">
      <w:start w:val="1"/>
      <w:numFmt w:val="bullet"/>
      <w:lvlText w:val=""/>
      <w:lvlJc w:val="left"/>
      <w:pPr>
        <w:ind w:left="1333" w:hanging="615"/>
      </w:pPr>
      <w:rPr>
        <w:rFonts w:ascii="Symbol" w:eastAsia="Symbol" w:hAnsi="Symbol" w:hint="default"/>
        <w:w w:val="100"/>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0" w15:restartNumberingAfterBreak="0">
    <w:nsid w:val="4F6401D4"/>
    <w:multiLevelType w:val="hybridMultilevel"/>
    <w:tmpl w:val="BCA23B22"/>
    <w:lvl w:ilvl="0" w:tplc="DA00C910">
      <w:start w:val="1"/>
      <w:numFmt w:val="bullet"/>
      <w:lvlText w:val=""/>
      <w:lvlJc w:val="left"/>
      <w:pPr>
        <w:ind w:left="823" w:hanging="360"/>
      </w:pPr>
      <w:rPr>
        <w:rFonts w:ascii="Symbol" w:eastAsia="Symbol" w:hAnsi="Symbol" w:hint="default"/>
        <w:w w:val="100"/>
        <w:sz w:val="22"/>
        <w:szCs w:val="22"/>
      </w:rPr>
    </w:lvl>
    <w:lvl w:ilvl="1" w:tplc="EF24BCD8">
      <w:start w:val="1"/>
      <w:numFmt w:val="bullet"/>
      <w:lvlText w:val="•"/>
      <w:lvlJc w:val="left"/>
      <w:pPr>
        <w:ind w:left="2282" w:hanging="360"/>
      </w:pPr>
      <w:rPr>
        <w:rFonts w:hint="default"/>
      </w:rPr>
    </w:lvl>
    <w:lvl w:ilvl="2" w:tplc="4FF847CA">
      <w:start w:val="1"/>
      <w:numFmt w:val="bullet"/>
      <w:lvlText w:val="•"/>
      <w:lvlJc w:val="left"/>
      <w:pPr>
        <w:ind w:left="3744" w:hanging="360"/>
      </w:pPr>
      <w:rPr>
        <w:rFonts w:hint="default"/>
      </w:rPr>
    </w:lvl>
    <w:lvl w:ilvl="3" w:tplc="905203C8">
      <w:start w:val="1"/>
      <w:numFmt w:val="bullet"/>
      <w:lvlText w:val="•"/>
      <w:lvlJc w:val="left"/>
      <w:pPr>
        <w:ind w:left="5206" w:hanging="360"/>
      </w:pPr>
      <w:rPr>
        <w:rFonts w:hint="default"/>
      </w:rPr>
    </w:lvl>
    <w:lvl w:ilvl="4" w:tplc="5DD4080C">
      <w:start w:val="1"/>
      <w:numFmt w:val="bullet"/>
      <w:lvlText w:val="•"/>
      <w:lvlJc w:val="left"/>
      <w:pPr>
        <w:ind w:left="6669" w:hanging="360"/>
      </w:pPr>
      <w:rPr>
        <w:rFonts w:hint="default"/>
      </w:rPr>
    </w:lvl>
    <w:lvl w:ilvl="5" w:tplc="00F4DD2C">
      <w:start w:val="1"/>
      <w:numFmt w:val="bullet"/>
      <w:lvlText w:val="•"/>
      <w:lvlJc w:val="left"/>
      <w:pPr>
        <w:ind w:left="8131" w:hanging="360"/>
      </w:pPr>
      <w:rPr>
        <w:rFonts w:hint="default"/>
      </w:rPr>
    </w:lvl>
    <w:lvl w:ilvl="6" w:tplc="7E16B858">
      <w:start w:val="1"/>
      <w:numFmt w:val="bullet"/>
      <w:lvlText w:val="•"/>
      <w:lvlJc w:val="left"/>
      <w:pPr>
        <w:ind w:left="9593" w:hanging="360"/>
      </w:pPr>
      <w:rPr>
        <w:rFonts w:hint="default"/>
      </w:rPr>
    </w:lvl>
    <w:lvl w:ilvl="7" w:tplc="767E5538">
      <w:start w:val="1"/>
      <w:numFmt w:val="bullet"/>
      <w:lvlText w:val="•"/>
      <w:lvlJc w:val="left"/>
      <w:pPr>
        <w:ind w:left="11056" w:hanging="360"/>
      </w:pPr>
      <w:rPr>
        <w:rFonts w:hint="default"/>
      </w:rPr>
    </w:lvl>
    <w:lvl w:ilvl="8" w:tplc="C4B04A06">
      <w:start w:val="1"/>
      <w:numFmt w:val="bullet"/>
      <w:lvlText w:val="•"/>
      <w:lvlJc w:val="left"/>
      <w:pPr>
        <w:ind w:left="12518" w:hanging="360"/>
      </w:pPr>
      <w:rPr>
        <w:rFonts w:hint="default"/>
      </w:rPr>
    </w:lvl>
  </w:abstractNum>
  <w:abstractNum w:abstractNumId="21" w15:restartNumberingAfterBreak="0">
    <w:nsid w:val="568F62D1"/>
    <w:multiLevelType w:val="hybridMultilevel"/>
    <w:tmpl w:val="69161096"/>
    <w:lvl w:ilvl="0" w:tplc="941A4D92">
      <w:start w:val="1"/>
      <w:numFmt w:val="bullet"/>
      <w:lvlText w:val=""/>
      <w:lvlJc w:val="left"/>
      <w:pPr>
        <w:ind w:left="355" w:hanging="180"/>
      </w:pPr>
      <w:rPr>
        <w:rFonts w:ascii="Symbol" w:eastAsia="Symbol" w:hAnsi="Symbol" w:hint="default"/>
        <w:w w:val="100"/>
      </w:rPr>
    </w:lvl>
    <w:lvl w:ilvl="1" w:tplc="4F9EEC40">
      <w:start w:val="1"/>
      <w:numFmt w:val="bullet"/>
      <w:lvlText w:val="•"/>
      <w:lvlJc w:val="left"/>
      <w:pPr>
        <w:ind w:left="815" w:hanging="180"/>
      </w:pPr>
      <w:rPr>
        <w:rFonts w:hint="default"/>
      </w:rPr>
    </w:lvl>
    <w:lvl w:ilvl="2" w:tplc="E714AEA6">
      <w:start w:val="1"/>
      <w:numFmt w:val="bullet"/>
      <w:lvlText w:val="•"/>
      <w:lvlJc w:val="left"/>
      <w:pPr>
        <w:ind w:left="1270" w:hanging="180"/>
      </w:pPr>
      <w:rPr>
        <w:rFonts w:hint="default"/>
      </w:rPr>
    </w:lvl>
    <w:lvl w:ilvl="3" w:tplc="CAB899CA">
      <w:start w:val="1"/>
      <w:numFmt w:val="bullet"/>
      <w:lvlText w:val="•"/>
      <w:lvlJc w:val="left"/>
      <w:pPr>
        <w:ind w:left="1726" w:hanging="180"/>
      </w:pPr>
      <w:rPr>
        <w:rFonts w:hint="default"/>
      </w:rPr>
    </w:lvl>
    <w:lvl w:ilvl="4" w:tplc="6E9E0F1A">
      <w:start w:val="1"/>
      <w:numFmt w:val="bullet"/>
      <w:lvlText w:val="•"/>
      <w:lvlJc w:val="left"/>
      <w:pPr>
        <w:ind w:left="2181" w:hanging="180"/>
      </w:pPr>
      <w:rPr>
        <w:rFonts w:hint="default"/>
      </w:rPr>
    </w:lvl>
    <w:lvl w:ilvl="5" w:tplc="BF9AECC0">
      <w:start w:val="1"/>
      <w:numFmt w:val="bullet"/>
      <w:lvlText w:val="•"/>
      <w:lvlJc w:val="left"/>
      <w:pPr>
        <w:ind w:left="2636" w:hanging="180"/>
      </w:pPr>
      <w:rPr>
        <w:rFonts w:hint="default"/>
      </w:rPr>
    </w:lvl>
    <w:lvl w:ilvl="6" w:tplc="10784CC2">
      <w:start w:val="1"/>
      <w:numFmt w:val="bullet"/>
      <w:lvlText w:val="•"/>
      <w:lvlJc w:val="left"/>
      <w:pPr>
        <w:ind w:left="3092" w:hanging="180"/>
      </w:pPr>
      <w:rPr>
        <w:rFonts w:hint="default"/>
      </w:rPr>
    </w:lvl>
    <w:lvl w:ilvl="7" w:tplc="41607BF6">
      <w:start w:val="1"/>
      <w:numFmt w:val="bullet"/>
      <w:lvlText w:val="•"/>
      <w:lvlJc w:val="left"/>
      <w:pPr>
        <w:ind w:left="3547" w:hanging="180"/>
      </w:pPr>
      <w:rPr>
        <w:rFonts w:hint="default"/>
      </w:rPr>
    </w:lvl>
    <w:lvl w:ilvl="8" w:tplc="1256E48E">
      <w:start w:val="1"/>
      <w:numFmt w:val="bullet"/>
      <w:lvlText w:val="•"/>
      <w:lvlJc w:val="left"/>
      <w:pPr>
        <w:ind w:left="4002" w:hanging="180"/>
      </w:pPr>
      <w:rPr>
        <w:rFonts w:hint="default"/>
      </w:rPr>
    </w:lvl>
  </w:abstractNum>
  <w:abstractNum w:abstractNumId="22" w15:restartNumberingAfterBreak="0">
    <w:nsid w:val="5F563BE9"/>
    <w:multiLevelType w:val="hybridMultilevel"/>
    <w:tmpl w:val="46AA7C20"/>
    <w:lvl w:ilvl="0" w:tplc="7DAA6470">
      <w:start w:val="1"/>
      <w:numFmt w:val="bullet"/>
      <w:lvlText w:val=""/>
      <w:lvlJc w:val="left"/>
      <w:pPr>
        <w:ind w:left="355" w:hanging="180"/>
      </w:pPr>
      <w:rPr>
        <w:rFonts w:ascii="Symbol" w:eastAsia="Symbol" w:hAnsi="Symbol" w:hint="default"/>
        <w:w w:val="100"/>
        <w:sz w:val="22"/>
        <w:szCs w:val="22"/>
      </w:rPr>
    </w:lvl>
    <w:lvl w:ilvl="1" w:tplc="B0E6D4AA">
      <w:start w:val="1"/>
      <w:numFmt w:val="bullet"/>
      <w:lvlText w:val="•"/>
      <w:lvlJc w:val="left"/>
      <w:pPr>
        <w:ind w:left="815" w:hanging="180"/>
      </w:pPr>
      <w:rPr>
        <w:rFonts w:hint="default"/>
      </w:rPr>
    </w:lvl>
    <w:lvl w:ilvl="2" w:tplc="0CEAACCE">
      <w:start w:val="1"/>
      <w:numFmt w:val="bullet"/>
      <w:lvlText w:val="•"/>
      <w:lvlJc w:val="left"/>
      <w:pPr>
        <w:ind w:left="1270" w:hanging="180"/>
      </w:pPr>
      <w:rPr>
        <w:rFonts w:hint="default"/>
      </w:rPr>
    </w:lvl>
    <w:lvl w:ilvl="3" w:tplc="0F72FC66">
      <w:start w:val="1"/>
      <w:numFmt w:val="bullet"/>
      <w:lvlText w:val="•"/>
      <w:lvlJc w:val="left"/>
      <w:pPr>
        <w:ind w:left="1726" w:hanging="180"/>
      </w:pPr>
      <w:rPr>
        <w:rFonts w:hint="default"/>
      </w:rPr>
    </w:lvl>
    <w:lvl w:ilvl="4" w:tplc="95845044">
      <w:start w:val="1"/>
      <w:numFmt w:val="bullet"/>
      <w:lvlText w:val="•"/>
      <w:lvlJc w:val="left"/>
      <w:pPr>
        <w:ind w:left="2181" w:hanging="180"/>
      </w:pPr>
      <w:rPr>
        <w:rFonts w:hint="default"/>
      </w:rPr>
    </w:lvl>
    <w:lvl w:ilvl="5" w:tplc="9D72B080">
      <w:start w:val="1"/>
      <w:numFmt w:val="bullet"/>
      <w:lvlText w:val="•"/>
      <w:lvlJc w:val="left"/>
      <w:pPr>
        <w:ind w:left="2636" w:hanging="180"/>
      </w:pPr>
      <w:rPr>
        <w:rFonts w:hint="default"/>
      </w:rPr>
    </w:lvl>
    <w:lvl w:ilvl="6" w:tplc="99503744">
      <w:start w:val="1"/>
      <w:numFmt w:val="bullet"/>
      <w:lvlText w:val="•"/>
      <w:lvlJc w:val="left"/>
      <w:pPr>
        <w:ind w:left="3092" w:hanging="180"/>
      </w:pPr>
      <w:rPr>
        <w:rFonts w:hint="default"/>
      </w:rPr>
    </w:lvl>
    <w:lvl w:ilvl="7" w:tplc="A3C2B918">
      <w:start w:val="1"/>
      <w:numFmt w:val="bullet"/>
      <w:lvlText w:val="•"/>
      <w:lvlJc w:val="left"/>
      <w:pPr>
        <w:ind w:left="3547" w:hanging="180"/>
      </w:pPr>
      <w:rPr>
        <w:rFonts w:hint="default"/>
      </w:rPr>
    </w:lvl>
    <w:lvl w:ilvl="8" w:tplc="578E4E84">
      <w:start w:val="1"/>
      <w:numFmt w:val="bullet"/>
      <w:lvlText w:val="•"/>
      <w:lvlJc w:val="left"/>
      <w:pPr>
        <w:ind w:left="4002" w:hanging="180"/>
      </w:pPr>
      <w:rPr>
        <w:rFonts w:hint="default"/>
      </w:rPr>
    </w:lvl>
  </w:abstractNum>
  <w:abstractNum w:abstractNumId="23" w15:restartNumberingAfterBreak="0">
    <w:nsid w:val="66290936"/>
    <w:multiLevelType w:val="hybridMultilevel"/>
    <w:tmpl w:val="2C9E30B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6CFF4B19"/>
    <w:multiLevelType w:val="hybridMultilevel"/>
    <w:tmpl w:val="A1AE1B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B4E32"/>
    <w:multiLevelType w:val="hybridMultilevel"/>
    <w:tmpl w:val="3BE8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5796E"/>
    <w:multiLevelType w:val="hybridMultilevel"/>
    <w:tmpl w:val="A9327ED4"/>
    <w:lvl w:ilvl="0" w:tplc="2B40824E">
      <w:start w:val="1"/>
      <w:numFmt w:val="bullet"/>
      <w:lvlText w:val=""/>
      <w:lvlJc w:val="left"/>
      <w:pPr>
        <w:ind w:left="355" w:hanging="180"/>
      </w:pPr>
      <w:rPr>
        <w:rFonts w:ascii="Symbol" w:eastAsia="Symbol" w:hAnsi="Symbol" w:hint="default"/>
        <w:w w:val="100"/>
        <w:sz w:val="22"/>
        <w:szCs w:val="22"/>
      </w:rPr>
    </w:lvl>
    <w:lvl w:ilvl="1" w:tplc="74A20E0A">
      <w:start w:val="1"/>
      <w:numFmt w:val="bullet"/>
      <w:lvlText w:val="•"/>
      <w:lvlJc w:val="left"/>
      <w:pPr>
        <w:ind w:left="815" w:hanging="180"/>
      </w:pPr>
      <w:rPr>
        <w:rFonts w:hint="default"/>
      </w:rPr>
    </w:lvl>
    <w:lvl w:ilvl="2" w:tplc="F0BCEF0E">
      <w:start w:val="1"/>
      <w:numFmt w:val="bullet"/>
      <w:lvlText w:val="•"/>
      <w:lvlJc w:val="left"/>
      <w:pPr>
        <w:ind w:left="1270" w:hanging="180"/>
      </w:pPr>
      <w:rPr>
        <w:rFonts w:hint="default"/>
      </w:rPr>
    </w:lvl>
    <w:lvl w:ilvl="3" w:tplc="88F48E64">
      <w:start w:val="1"/>
      <w:numFmt w:val="bullet"/>
      <w:lvlText w:val="•"/>
      <w:lvlJc w:val="left"/>
      <w:pPr>
        <w:ind w:left="1726" w:hanging="180"/>
      </w:pPr>
      <w:rPr>
        <w:rFonts w:hint="default"/>
      </w:rPr>
    </w:lvl>
    <w:lvl w:ilvl="4" w:tplc="392000EA">
      <w:start w:val="1"/>
      <w:numFmt w:val="bullet"/>
      <w:lvlText w:val="•"/>
      <w:lvlJc w:val="left"/>
      <w:pPr>
        <w:ind w:left="2181" w:hanging="180"/>
      </w:pPr>
      <w:rPr>
        <w:rFonts w:hint="default"/>
      </w:rPr>
    </w:lvl>
    <w:lvl w:ilvl="5" w:tplc="60ECBF10">
      <w:start w:val="1"/>
      <w:numFmt w:val="bullet"/>
      <w:lvlText w:val="•"/>
      <w:lvlJc w:val="left"/>
      <w:pPr>
        <w:ind w:left="2636" w:hanging="180"/>
      </w:pPr>
      <w:rPr>
        <w:rFonts w:hint="default"/>
      </w:rPr>
    </w:lvl>
    <w:lvl w:ilvl="6" w:tplc="40AA0864">
      <w:start w:val="1"/>
      <w:numFmt w:val="bullet"/>
      <w:lvlText w:val="•"/>
      <w:lvlJc w:val="left"/>
      <w:pPr>
        <w:ind w:left="3092" w:hanging="180"/>
      </w:pPr>
      <w:rPr>
        <w:rFonts w:hint="default"/>
      </w:rPr>
    </w:lvl>
    <w:lvl w:ilvl="7" w:tplc="55A299D8">
      <w:start w:val="1"/>
      <w:numFmt w:val="bullet"/>
      <w:lvlText w:val="•"/>
      <w:lvlJc w:val="left"/>
      <w:pPr>
        <w:ind w:left="3547" w:hanging="180"/>
      </w:pPr>
      <w:rPr>
        <w:rFonts w:hint="default"/>
      </w:rPr>
    </w:lvl>
    <w:lvl w:ilvl="8" w:tplc="7060B584">
      <w:start w:val="1"/>
      <w:numFmt w:val="bullet"/>
      <w:lvlText w:val="•"/>
      <w:lvlJc w:val="left"/>
      <w:pPr>
        <w:ind w:left="4002" w:hanging="180"/>
      </w:pPr>
      <w:rPr>
        <w:rFonts w:hint="default"/>
      </w:rPr>
    </w:lvl>
  </w:abstractNum>
  <w:abstractNum w:abstractNumId="27" w15:restartNumberingAfterBreak="0">
    <w:nsid w:val="7FA533F5"/>
    <w:multiLevelType w:val="hybridMultilevel"/>
    <w:tmpl w:val="D6843BCE"/>
    <w:lvl w:ilvl="0" w:tplc="D862C64A">
      <w:start w:val="1"/>
      <w:numFmt w:val="bullet"/>
      <w:lvlText w:val=""/>
      <w:lvlJc w:val="left"/>
      <w:pPr>
        <w:ind w:left="355" w:hanging="180"/>
      </w:pPr>
      <w:rPr>
        <w:rFonts w:ascii="Symbol" w:eastAsia="Symbol" w:hAnsi="Symbol" w:hint="default"/>
        <w:w w:val="100"/>
      </w:rPr>
    </w:lvl>
    <w:lvl w:ilvl="1" w:tplc="85EACA3E">
      <w:start w:val="1"/>
      <w:numFmt w:val="bullet"/>
      <w:lvlText w:val="•"/>
      <w:lvlJc w:val="left"/>
      <w:pPr>
        <w:ind w:left="815" w:hanging="180"/>
      </w:pPr>
      <w:rPr>
        <w:rFonts w:hint="default"/>
      </w:rPr>
    </w:lvl>
    <w:lvl w:ilvl="2" w:tplc="2C947BA8">
      <w:start w:val="1"/>
      <w:numFmt w:val="bullet"/>
      <w:lvlText w:val="•"/>
      <w:lvlJc w:val="left"/>
      <w:pPr>
        <w:ind w:left="1270" w:hanging="180"/>
      </w:pPr>
      <w:rPr>
        <w:rFonts w:hint="default"/>
      </w:rPr>
    </w:lvl>
    <w:lvl w:ilvl="3" w:tplc="5C3E0F8E">
      <w:start w:val="1"/>
      <w:numFmt w:val="bullet"/>
      <w:lvlText w:val="•"/>
      <w:lvlJc w:val="left"/>
      <w:pPr>
        <w:ind w:left="1726" w:hanging="180"/>
      </w:pPr>
      <w:rPr>
        <w:rFonts w:hint="default"/>
      </w:rPr>
    </w:lvl>
    <w:lvl w:ilvl="4" w:tplc="40206A10">
      <w:start w:val="1"/>
      <w:numFmt w:val="bullet"/>
      <w:lvlText w:val="•"/>
      <w:lvlJc w:val="left"/>
      <w:pPr>
        <w:ind w:left="2181" w:hanging="180"/>
      </w:pPr>
      <w:rPr>
        <w:rFonts w:hint="default"/>
      </w:rPr>
    </w:lvl>
    <w:lvl w:ilvl="5" w:tplc="46F6BB0C">
      <w:start w:val="1"/>
      <w:numFmt w:val="bullet"/>
      <w:lvlText w:val="•"/>
      <w:lvlJc w:val="left"/>
      <w:pPr>
        <w:ind w:left="2636" w:hanging="180"/>
      </w:pPr>
      <w:rPr>
        <w:rFonts w:hint="default"/>
      </w:rPr>
    </w:lvl>
    <w:lvl w:ilvl="6" w:tplc="5FCA31EC">
      <w:start w:val="1"/>
      <w:numFmt w:val="bullet"/>
      <w:lvlText w:val="•"/>
      <w:lvlJc w:val="left"/>
      <w:pPr>
        <w:ind w:left="3092" w:hanging="180"/>
      </w:pPr>
      <w:rPr>
        <w:rFonts w:hint="default"/>
      </w:rPr>
    </w:lvl>
    <w:lvl w:ilvl="7" w:tplc="702A8CA2">
      <w:start w:val="1"/>
      <w:numFmt w:val="bullet"/>
      <w:lvlText w:val="•"/>
      <w:lvlJc w:val="left"/>
      <w:pPr>
        <w:ind w:left="3547" w:hanging="180"/>
      </w:pPr>
      <w:rPr>
        <w:rFonts w:hint="default"/>
      </w:rPr>
    </w:lvl>
    <w:lvl w:ilvl="8" w:tplc="B1B05162">
      <w:start w:val="1"/>
      <w:numFmt w:val="bullet"/>
      <w:lvlText w:val="•"/>
      <w:lvlJc w:val="left"/>
      <w:pPr>
        <w:ind w:left="4002" w:hanging="180"/>
      </w:pPr>
      <w:rPr>
        <w:rFonts w:hint="default"/>
      </w:rPr>
    </w:lvl>
  </w:abstractNum>
  <w:num w:numId="1">
    <w:abstractNumId w:val="9"/>
  </w:num>
  <w:num w:numId="2">
    <w:abstractNumId w:val="16"/>
  </w:num>
  <w:num w:numId="3">
    <w:abstractNumId w:val="22"/>
  </w:num>
  <w:num w:numId="4">
    <w:abstractNumId w:val="21"/>
  </w:num>
  <w:num w:numId="5">
    <w:abstractNumId w:val="27"/>
  </w:num>
  <w:num w:numId="6">
    <w:abstractNumId w:val="8"/>
  </w:num>
  <w:num w:numId="7">
    <w:abstractNumId w:val="25"/>
  </w:num>
  <w:num w:numId="8">
    <w:abstractNumId w:val="3"/>
  </w:num>
  <w:num w:numId="9">
    <w:abstractNumId w:val="5"/>
  </w:num>
  <w:num w:numId="10">
    <w:abstractNumId w:val="26"/>
  </w:num>
  <w:num w:numId="11">
    <w:abstractNumId w:val="6"/>
  </w:num>
  <w:num w:numId="12">
    <w:abstractNumId w:val="14"/>
  </w:num>
  <w:num w:numId="13">
    <w:abstractNumId w:val="23"/>
  </w:num>
  <w:num w:numId="14">
    <w:abstractNumId w:val="7"/>
  </w:num>
  <w:num w:numId="15">
    <w:abstractNumId w:val="11"/>
  </w:num>
  <w:num w:numId="16">
    <w:abstractNumId w:val="17"/>
  </w:num>
  <w:num w:numId="17">
    <w:abstractNumId w:val="2"/>
  </w:num>
  <w:num w:numId="18">
    <w:abstractNumId w:val="20"/>
  </w:num>
  <w:num w:numId="19">
    <w:abstractNumId w:val="12"/>
  </w:num>
  <w:num w:numId="20">
    <w:abstractNumId w:val="18"/>
  </w:num>
  <w:num w:numId="21">
    <w:abstractNumId w:val="4"/>
  </w:num>
  <w:num w:numId="22">
    <w:abstractNumId w:val="0"/>
  </w:num>
  <w:num w:numId="23">
    <w:abstractNumId w:val="13"/>
  </w:num>
  <w:num w:numId="24">
    <w:abstractNumId w:val="19"/>
  </w:num>
  <w:num w:numId="25">
    <w:abstractNumId w:val="15"/>
  </w:num>
  <w:num w:numId="26">
    <w:abstractNumId w:val="1"/>
  </w:num>
  <w:num w:numId="27">
    <w:abstractNumId w:val="10"/>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09"/>
    <w:rsid w:val="00011F09"/>
    <w:rsid w:val="000321FF"/>
    <w:rsid w:val="00033392"/>
    <w:rsid w:val="00061728"/>
    <w:rsid w:val="00065D57"/>
    <w:rsid w:val="000903BF"/>
    <w:rsid w:val="000942B3"/>
    <w:rsid w:val="000C1669"/>
    <w:rsid w:val="000D0E47"/>
    <w:rsid w:val="00152616"/>
    <w:rsid w:val="00193940"/>
    <w:rsid w:val="001C3B6A"/>
    <w:rsid w:val="001F7A9A"/>
    <w:rsid w:val="0022197F"/>
    <w:rsid w:val="00263D7F"/>
    <w:rsid w:val="002C4D72"/>
    <w:rsid w:val="002D5002"/>
    <w:rsid w:val="00307D36"/>
    <w:rsid w:val="00334F6E"/>
    <w:rsid w:val="003375C6"/>
    <w:rsid w:val="00394EBA"/>
    <w:rsid w:val="003D3D2C"/>
    <w:rsid w:val="003E471E"/>
    <w:rsid w:val="004059D5"/>
    <w:rsid w:val="00410F4A"/>
    <w:rsid w:val="00436282"/>
    <w:rsid w:val="00437E24"/>
    <w:rsid w:val="004A17B9"/>
    <w:rsid w:val="004A782B"/>
    <w:rsid w:val="004B5AED"/>
    <w:rsid w:val="004F573A"/>
    <w:rsid w:val="00523297"/>
    <w:rsid w:val="005F790F"/>
    <w:rsid w:val="00645C4B"/>
    <w:rsid w:val="00670589"/>
    <w:rsid w:val="006708D6"/>
    <w:rsid w:val="0069593E"/>
    <w:rsid w:val="006D4DA8"/>
    <w:rsid w:val="006F5267"/>
    <w:rsid w:val="007021C2"/>
    <w:rsid w:val="00706458"/>
    <w:rsid w:val="00723511"/>
    <w:rsid w:val="00733585"/>
    <w:rsid w:val="00737F6F"/>
    <w:rsid w:val="007532E4"/>
    <w:rsid w:val="00766D0C"/>
    <w:rsid w:val="007879E0"/>
    <w:rsid w:val="00796D29"/>
    <w:rsid w:val="007A6AA0"/>
    <w:rsid w:val="00805FC3"/>
    <w:rsid w:val="00815532"/>
    <w:rsid w:val="00835DF2"/>
    <w:rsid w:val="00881A0A"/>
    <w:rsid w:val="00913F14"/>
    <w:rsid w:val="009669E2"/>
    <w:rsid w:val="0097067D"/>
    <w:rsid w:val="009800C8"/>
    <w:rsid w:val="00980A71"/>
    <w:rsid w:val="00987B59"/>
    <w:rsid w:val="009919E8"/>
    <w:rsid w:val="009A4A92"/>
    <w:rsid w:val="009D4A4D"/>
    <w:rsid w:val="009F679D"/>
    <w:rsid w:val="00A121A6"/>
    <w:rsid w:val="00A56818"/>
    <w:rsid w:val="00A966D7"/>
    <w:rsid w:val="00AA5A28"/>
    <w:rsid w:val="00AD1B5A"/>
    <w:rsid w:val="00AE120D"/>
    <w:rsid w:val="00AF0BFC"/>
    <w:rsid w:val="00B14162"/>
    <w:rsid w:val="00B47354"/>
    <w:rsid w:val="00B50842"/>
    <w:rsid w:val="00B615B2"/>
    <w:rsid w:val="00B96EB0"/>
    <w:rsid w:val="00B97164"/>
    <w:rsid w:val="00BA20E0"/>
    <w:rsid w:val="00BD6B74"/>
    <w:rsid w:val="00C3010F"/>
    <w:rsid w:val="00C4776D"/>
    <w:rsid w:val="00C530D7"/>
    <w:rsid w:val="00C657C4"/>
    <w:rsid w:val="00CA6FC7"/>
    <w:rsid w:val="00CF5E9A"/>
    <w:rsid w:val="00D1408E"/>
    <w:rsid w:val="00D2265A"/>
    <w:rsid w:val="00D36DF4"/>
    <w:rsid w:val="00DA05CD"/>
    <w:rsid w:val="00DE2AB4"/>
    <w:rsid w:val="00E512E2"/>
    <w:rsid w:val="00E8523A"/>
    <w:rsid w:val="00E9493D"/>
    <w:rsid w:val="00EB6420"/>
    <w:rsid w:val="00ED72E2"/>
    <w:rsid w:val="00F96009"/>
    <w:rsid w:val="00FA1BD3"/>
    <w:rsid w:val="00FA5C59"/>
    <w:rsid w:val="00FB35A9"/>
    <w:rsid w:val="00FE09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D100"/>
  <w15:chartTrackingRefBased/>
  <w15:docId w15:val="{D7D68474-C794-43EC-BE14-DB58969A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11F0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1F09"/>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
    <w:basedOn w:val="Normal"/>
    <w:link w:val="ListParagraphChar"/>
    <w:uiPriority w:val="34"/>
    <w:qFormat/>
    <w:rsid w:val="00011F09"/>
  </w:style>
  <w:style w:type="character" w:styleId="Hyperlink">
    <w:name w:val="Hyperlink"/>
    <w:basedOn w:val="DefaultParagraphFont"/>
    <w:uiPriority w:val="99"/>
    <w:unhideWhenUsed/>
    <w:rsid w:val="00D2265A"/>
    <w:rPr>
      <w:color w:val="0000FF"/>
      <w:u w:val="single"/>
    </w:rPr>
  </w:style>
  <w:style w:type="paragraph" w:styleId="BalloonText">
    <w:name w:val="Balloon Text"/>
    <w:basedOn w:val="Normal"/>
    <w:link w:val="BalloonTextChar"/>
    <w:uiPriority w:val="99"/>
    <w:semiHidden/>
    <w:unhideWhenUsed/>
    <w:rsid w:val="0083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DF2"/>
    <w:rPr>
      <w:rFonts w:ascii="Segoe UI" w:hAnsi="Segoe UI" w:cs="Segoe UI"/>
      <w:sz w:val="18"/>
      <w:szCs w:val="18"/>
    </w:rPr>
  </w:style>
  <w:style w:type="character" w:styleId="CommentReference">
    <w:name w:val="annotation reference"/>
    <w:basedOn w:val="DefaultParagraphFont"/>
    <w:uiPriority w:val="99"/>
    <w:semiHidden/>
    <w:unhideWhenUsed/>
    <w:rsid w:val="001F7A9A"/>
    <w:rPr>
      <w:sz w:val="16"/>
      <w:szCs w:val="16"/>
    </w:rPr>
  </w:style>
  <w:style w:type="paragraph" w:styleId="CommentText">
    <w:name w:val="annotation text"/>
    <w:basedOn w:val="Normal"/>
    <w:link w:val="CommentTextChar"/>
    <w:uiPriority w:val="99"/>
    <w:semiHidden/>
    <w:unhideWhenUsed/>
    <w:rsid w:val="001F7A9A"/>
    <w:rPr>
      <w:sz w:val="20"/>
      <w:szCs w:val="20"/>
    </w:rPr>
  </w:style>
  <w:style w:type="character" w:customStyle="1" w:styleId="CommentTextChar">
    <w:name w:val="Comment Text Char"/>
    <w:basedOn w:val="DefaultParagraphFont"/>
    <w:link w:val="CommentText"/>
    <w:uiPriority w:val="99"/>
    <w:semiHidden/>
    <w:rsid w:val="001F7A9A"/>
    <w:rPr>
      <w:sz w:val="20"/>
      <w:szCs w:val="20"/>
    </w:rPr>
  </w:style>
  <w:style w:type="paragraph" w:styleId="CommentSubject">
    <w:name w:val="annotation subject"/>
    <w:basedOn w:val="CommentText"/>
    <w:next w:val="CommentText"/>
    <w:link w:val="CommentSubjectChar"/>
    <w:uiPriority w:val="99"/>
    <w:semiHidden/>
    <w:unhideWhenUsed/>
    <w:rsid w:val="001F7A9A"/>
    <w:rPr>
      <w:b/>
      <w:bCs/>
    </w:rPr>
  </w:style>
  <w:style w:type="character" w:customStyle="1" w:styleId="CommentSubjectChar">
    <w:name w:val="Comment Subject Char"/>
    <w:basedOn w:val="CommentTextChar"/>
    <w:link w:val="CommentSubject"/>
    <w:uiPriority w:val="99"/>
    <w:semiHidden/>
    <w:rsid w:val="001F7A9A"/>
    <w:rPr>
      <w:b/>
      <w:bCs/>
      <w:sz w:val="20"/>
      <w:szCs w:val="20"/>
    </w:rPr>
  </w:style>
  <w:style w:type="paragraph" w:styleId="Revision">
    <w:name w:val="Revision"/>
    <w:hidden/>
    <w:uiPriority w:val="99"/>
    <w:semiHidden/>
    <w:rsid w:val="001F7A9A"/>
    <w:pPr>
      <w:spacing w:after="0" w:line="240" w:lineRule="auto"/>
    </w:pPr>
  </w:style>
  <w:style w:type="paragraph" w:customStyle="1" w:styleId="Text1">
    <w:name w:val="Text 1"/>
    <w:basedOn w:val="Normal"/>
    <w:rsid w:val="00FA1BD3"/>
    <w:pPr>
      <w:widowControl/>
      <w:spacing w:before="120" w:after="120"/>
      <w:ind w:left="850"/>
      <w:jc w:val="both"/>
    </w:pPr>
    <w:rPr>
      <w:rFonts w:ascii="Times New Roman" w:eastAsia="SimSun" w:hAnsi="Times New Roman" w:cs="Times New Roman"/>
      <w:sz w:val="24"/>
      <w:szCs w:val="24"/>
      <w:lang w:val="en-GB"/>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FA1BD3"/>
  </w:style>
  <w:style w:type="paragraph" w:styleId="Header">
    <w:name w:val="header"/>
    <w:basedOn w:val="Normal"/>
    <w:link w:val="HeaderChar"/>
    <w:uiPriority w:val="99"/>
    <w:unhideWhenUsed/>
    <w:rsid w:val="00737F6F"/>
    <w:pPr>
      <w:tabs>
        <w:tab w:val="center" w:pos="4680"/>
        <w:tab w:val="right" w:pos="9360"/>
      </w:tabs>
    </w:pPr>
  </w:style>
  <w:style w:type="character" w:customStyle="1" w:styleId="HeaderChar">
    <w:name w:val="Header Char"/>
    <w:basedOn w:val="DefaultParagraphFont"/>
    <w:link w:val="Header"/>
    <w:uiPriority w:val="99"/>
    <w:rsid w:val="00737F6F"/>
  </w:style>
  <w:style w:type="paragraph" w:styleId="Footer">
    <w:name w:val="footer"/>
    <w:basedOn w:val="Normal"/>
    <w:link w:val="FooterChar"/>
    <w:uiPriority w:val="99"/>
    <w:unhideWhenUsed/>
    <w:rsid w:val="00737F6F"/>
    <w:pPr>
      <w:tabs>
        <w:tab w:val="center" w:pos="4680"/>
        <w:tab w:val="right" w:pos="9360"/>
      </w:tabs>
    </w:pPr>
  </w:style>
  <w:style w:type="character" w:customStyle="1" w:styleId="FooterChar">
    <w:name w:val="Footer Char"/>
    <w:basedOn w:val="DefaultParagraphFont"/>
    <w:link w:val="Footer"/>
    <w:uiPriority w:val="99"/>
    <w:rsid w:val="0073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1188">
      <w:bodyDiv w:val="1"/>
      <w:marLeft w:val="0"/>
      <w:marRight w:val="0"/>
      <w:marTop w:val="0"/>
      <w:marBottom w:val="0"/>
      <w:divBdr>
        <w:top w:val="none" w:sz="0" w:space="0" w:color="auto"/>
        <w:left w:val="none" w:sz="0" w:space="0" w:color="auto"/>
        <w:bottom w:val="none" w:sz="0" w:space="0" w:color="auto"/>
        <w:right w:val="none" w:sz="0" w:space="0" w:color="auto"/>
      </w:divBdr>
    </w:div>
    <w:div w:id="437332435">
      <w:bodyDiv w:val="1"/>
      <w:marLeft w:val="0"/>
      <w:marRight w:val="0"/>
      <w:marTop w:val="0"/>
      <w:marBottom w:val="0"/>
      <w:divBdr>
        <w:top w:val="none" w:sz="0" w:space="0" w:color="auto"/>
        <w:left w:val="none" w:sz="0" w:space="0" w:color="auto"/>
        <w:bottom w:val="none" w:sz="0" w:space="0" w:color="auto"/>
        <w:right w:val="none" w:sz="0" w:space="0" w:color="auto"/>
      </w:divBdr>
    </w:div>
    <w:div w:id="562371580">
      <w:bodyDiv w:val="1"/>
      <w:marLeft w:val="0"/>
      <w:marRight w:val="0"/>
      <w:marTop w:val="0"/>
      <w:marBottom w:val="0"/>
      <w:divBdr>
        <w:top w:val="none" w:sz="0" w:space="0" w:color="auto"/>
        <w:left w:val="none" w:sz="0" w:space="0" w:color="auto"/>
        <w:bottom w:val="none" w:sz="0" w:space="0" w:color="auto"/>
        <w:right w:val="none" w:sz="0" w:space="0" w:color="auto"/>
      </w:divBdr>
    </w:div>
    <w:div w:id="887955795">
      <w:bodyDiv w:val="1"/>
      <w:marLeft w:val="0"/>
      <w:marRight w:val="0"/>
      <w:marTop w:val="0"/>
      <w:marBottom w:val="0"/>
      <w:divBdr>
        <w:top w:val="none" w:sz="0" w:space="0" w:color="auto"/>
        <w:left w:val="none" w:sz="0" w:space="0" w:color="auto"/>
        <w:bottom w:val="none" w:sz="0" w:space="0" w:color="auto"/>
        <w:right w:val="none" w:sz="0" w:space="0" w:color="auto"/>
      </w:divBdr>
    </w:div>
    <w:div w:id="17830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ihr/publications/WHO-WHE-CPI-2018.52/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groups/me/apps/92cc4823-5866-493f-aeef-1effe18d7583/reports/d08ca547-821d-44c6-b3ee-0492707994fd/ReportSectionad77b92e57a3edb2d316?ctid=f610c0b7-bd24-4b39-810b-3dc280afb5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shboards.emro.who.int/EMDashboardHu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technica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02C3163CA97449F14E704FB0E19EF" ma:contentTypeVersion="13" ma:contentTypeDescription="Create a new document." ma:contentTypeScope="" ma:versionID="1c9b44ea6d0cfe14ff4889b54598b0af">
  <xsd:schema xmlns:xsd="http://www.w3.org/2001/XMLSchema" xmlns:xs="http://www.w3.org/2001/XMLSchema" xmlns:p="http://schemas.microsoft.com/office/2006/metadata/properties" xmlns:ns3="4b8c92b6-0422-4622-85fa-54dd02533c44" xmlns:ns4="ad7984fe-6d7c-4e07-8419-1cd059ab5768" targetNamespace="http://schemas.microsoft.com/office/2006/metadata/properties" ma:root="true" ma:fieldsID="3374da8592c98300e2b4e7695c090fc9" ns3:_="" ns4:_="">
    <xsd:import namespace="4b8c92b6-0422-4622-85fa-54dd02533c44"/>
    <xsd:import namespace="ad7984fe-6d7c-4e07-8419-1cd059ab5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c92b6-0422-4622-85fa-54dd0253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984fe-6d7c-4e07-8419-1cd059ab57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0E9C-8007-4E3E-A5C5-538B49B989D1}">
  <ds:schemaRefs>
    <ds:schemaRef ds:uri="http://schemas.microsoft.com/sharepoint/v3/contenttype/forms"/>
  </ds:schemaRefs>
</ds:datastoreItem>
</file>

<file path=customXml/itemProps2.xml><?xml version="1.0" encoding="utf-8"?>
<ds:datastoreItem xmlns:ds="http://schemas.openxmlformats.org/officeDocument/2006/customXml" ds:itemID="{AA25E3F1-096B-4BD7-B0BF-736437BA88D1}">
  <ds:schemaRefs>
    <ds:schemaRef ds:uri="http://purl.org/dc/elements/1.1/"/>
    <ds:schemaRef ds:uri="http://schemas.microsoft.com/office/2006/metadata/properties"/>
    <ds:schemaRef ds:uri="ad7984fe-6d7c-4e07-8419-1cd059ab5768"/>
    <ds:schemaRef ds:uri="http://purl.org/dc/terms/"/>
    <ds:schemaRef ds:uri="http://schemas.openxmlformats.org/package/2006/metadata/core-properties"/>
    <ds:schemaRef ds:uri="4b8c92b6-0422-4622-85fa-54dd02533c4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330B57-FD24-4FC3-8EA6-17F9274B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c92b6-0422-4622-85fa-54dd02533c44"/>
    <ds:schemaRef ds:uri="ad7984fe-6d7c-4e07-8419-1cd059ab5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95E32-766A-4472-8B16-E759E085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18170</Words>
  <Characters>103570</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GRENIER, Francis (Frank)</dc:creator>
  <cp:keywords/>
  <dc:description/>
  <cp:lastModifiedBy>PARK, Munjoo</cp:lastModifiedBy>
  <cp:revision>18</cp:revision>
  <cp:lastPrinted>2020-09-03T07:50:00Z</cp:lastPrinted>
  <dcterms:created xsi:type="dcterms:W3CDTF">2020-08-20T11:50:00Z</dcterms:created>
  <dcterms:modified xsi:type="dcterms:W3CDTF">2020-11-06T12:57:00Z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0x01010041302C3163CA97449F14E704FB0E19EF</vt:lpwstr>
  </property>
</Properties>
</file>