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8C904" w14:textId="3E61E4D2" w:rsidR="00CC1E62" w:rsidRDefault="00CC1E62" w:rsidP="00CC1E62">
      <w:pPr>
        <w:pStyle w:val="Headgeneral"/>
        <w:shd w:val="clear" w:color="auto" w:fill="336666"/>
        <w:spacing w:before="0"/>
        <w:rPr>
          <w:rFonts w:cs="Arial"/>
          <w:color w:val="FFFFFF" w:themeColor="background1"/>
        </w:rPr>
      </w:pPr>
      <w:r>
        <w:rPr>
          <w:rFonts w:cs="Arial"/>
          <w:color w:val="FFFFFF" w:themeColor="background1"/>
        </w:rPr>
        <w:t>SUCCESS STORY</w:t>
      </w:r>
    </w:p>
    <w:p w14:paraId="098E32BB" w14:textId="5FE5C3A7" w:rsidR="00E72E72" w:rsidRPr="001F73C7" w:rsidRDefault="00E72E72" w:rsidP="00F23055">
      <w:pPr>
        <w:pStyle w:val="Headgeneral"/>
        <w:shd w:val="clear" w:color="auto" w:fill="336666"/>
        <w:spacing w:before="0" w:after="0"/>
        <w:rPr>
          <w:rFonts w:cs="Arial"/>
          <w:color w:val="FFFF00"/>
        </w:rPr>
      </w:pPr>
      <w:r w:rsidRPr="001F73C7">
        <w:rPr>
          <w:rFonts w:cs="Arial"/>
          <w:color w:val="FFFF00"/>
        </w:rPr>
        <w:t xml:space="preserve">&lt;Public </w:t>
      </w:r>
      <w:r w:rsidR="00A71BA0">
        <w:rPr>
          <w:rFonts w:cs="Arial"/>
          <w:color w:val="FFFF00"/>
        </w:rPr>
        <w:t>h</w:t>
      </w:r>
      <w:r w:rsidRPr="001F73C7">
        <w:rPr>
          <w:rFonts w:cs="Arial"/>
          <w:color w:val="FFFF00"/>
        </w:rPr>
        <w:t xml:space="preserve">ealth </w:t>
      </w:r>
      <w:r w:rsidR="00A71BA0">
        <w:rPr>
          <w:rFonts w:cs="Arial"/>
          <w:color w:val="FFFF00"/>
        </w:rPr>
        <w:t>r</w:t>
      </w:r>
      <w:r w:rsidRPr="001F73C7">
        <w:rPr>
          <w:rFonts w:cs="Arial"/>
          <w:color w:val="FFFF00"/>
        </w:rPr>
        <w:t xml:space="preserve">esponse </w:t>
      </w:r>
      <w:r w:rsidR="00A71BA0">
        <w:rPr>
          <w:rFonts w:cs="Arial"/>
          <w:color w:val="FFFF00"/>
        </w:rPr>
        <w:t>p</w:t>
      </w:r>
      <w:r w:rsidRPr="001F73C7">
        <w:rPr>
          <w:rFonts w:cs="Arial"/>
          <w:color w:val="FFFF00"/>
        </w:rPr>
        <w:t>illar&gt;</w:t>
      </w:r>
    </w:p>
    <w:p w14:paraId="76565D86" w14:textId="74DEC40D" w:rsidR="00F23055" w:rsidRDefault="00A71BA0" w:rsidP="00F23055">
      <w:pPr>
        <w:pStyle w:val="Headgeneral"/>
        <w:shd w:val="clear" w:color="auto" w:fill="336666"/>
        <w:spacing w:before="0" w:after="0"/>
        <w:rPr>
          <w:rFonts w:cs="Arial"/>
          <w:color w:val="FFFFFF" w:themeColor="background1"/>
        </w:rPr>
      </w:pPr>
      <w:r>
        <w:rPr>
          <w:rFonts w:cs="Arial"/>
          <w:color w:val="FFFFFF" w:themeColor="background1"/>
        </w:rPr>
        <w:t>d</w:t>
      </w:r>
      <w:r w:rsidR="00E72E72" w:rsidRPr="00CC1E62">
        <w:rPr>
          <w:rFonts w:cs="Arial"/>
          <w:color w:val="FFFFFF" w:themeColor="background1"/>
        </w:rPr>
        <w:t xml:space="preserve">uring the COVID-19 </w:t>
      </w:r>
      <w:r>
        <w:rPr>
          <w:rFonts w:cs="Arial"/>
          <w:color w:val="FFFFFF" w:themeColor="background1"/>
        </w:rPr>
        <w:t>o</w:t>
      </w:r>
      <w:r w:rsidR="00E72E72" w:rsidRPr="00CC1E62">
        <w:rPr>
          <w:rFonts w:cs="Arial"/>
          <w:color w:val="FFFFFF" w:themeColor="background1"/>
        </w:rPr>
        <w:t xml:space="preserve">utbreak in </w:t>
      </w:r>
    </w:p>
    <w:p w14:paraId="2F3CDD7E" w14:textId="6F0C6F11" w:rsidR="00E72E72" w:rsidRPr="00CC1E62" w:rsidRDefault="00E72E72" w:rsidP="00F23055">
      <w:pPr>
        <w:pStyle w:val="Headgeneral"/>
        <w:shd w:val="clear" w:color="auto" w:fill="336666"/>
        <w:spacing w:before="0" w:after="0"/>
        <w:rPr>
          <w:rFonts w:cs="Arial"/>
          <w:color w:val="FFFFFF" w:themeColor="background1"/>
        </w:rPr>
      </w:pPr>
      <w:r w:rsidRPr="001F73C7">
        <w:rPr>
          <w:rFonts w:cs="Arial"/>
          <w:color w:val="FFFF00"/>
        </w:rPr>
        <w:t xml:space="preserve">&lt;Country </w:t>
      </w:r>
      <w:r w:rsidR="00A71BA0">
        <w:rPr>
          <w:rFonts w:cs="Arial"/>
          <w:color w:val="FFFF00"/>
        </w:rPr>
        <w:t>n</w:t>
      </w:r>
      <w:r w:rsidRPr="001F73C7">
        <w:rPr>
          <w:rFonts w:cs="Arial"/>
          <w:color w:val="FFFF00"/>
        </w:rPr>
        <w:t>ame&gt;</w:t>
      </w:r>
      <w:r w:rsidRPr="00CC1E62">
        <w:rPr>
          <w:rFonts w:cs="Arial"/>
          <w:color w:val="FFFFFF" w:themeColor="background1"/>
        </w:rPr>
        <w:t xml:space="preserve">, </w:t>
      </w:r>
      <w:r w:rsidR="0051782F" w:rsidRPr="001038DB">
        <w:rPr>
          <w:rFonts w:cs="Arial"/>
          <w:color w:val="FFFF00"/>
        </w:rPr>
        <w:t>&lt;</w:t>
      </w:r>
      <w:r w:rsidR="001038DB" w:rsidRPr="001038DB">
        <w:rPr>
          <w:rFonts w:cs="Arial"/>
          <w:color w:val="FFFF00"/>
        </w:rPr>
        <w:t xml:space="preserve">Date period&gt; </w:t>
      </w:r>
      <w:r w:rsidRPr="00CC1E62">
        <w:rPr>
          <w:rFonts w:cs="Arial"/>
          <w:color w:val="FFFFFF" w:themeColor="background1"/>
        </w:rPr>
        <w:t>2020.</w:t>
      </w:r>
    </w:p>
    <w:p w14:paraId="17B0414D" w14:textId="77777777" w:rsidR="00E72E72" w:rsidRPr="00E85AC0" w:rsidRDefault="00E72E72" w:rsidP="00E72E72">
      <w:pPr>
        <w:spacing w:after="0"/>
        <w:rPr>
          <w:b/>
          <w:sz w:val="2"/>
          <w:szCs w:val="2"/>
        </w:rPr>
      </w:pPr>
    </w:p>
    <w:p w14:paraId="3A8FB24C" w14:textId="77777777" w:rsidR="00527464" w:rsidRDefault="00527464" w:rsidP="002D40FC">
      <w:pPr>
        <w:spacing w:after="0"/>
        <w:rPr>
          <w:rFonts w:ascii="Arial" w:eastAsia="Roboto" w:hAnsi="Arial" w:cs="Arial"/>
          <w:i/>
          <w:color w:val="006666"/>
          <w:lang w:val="en-GB" w:eastAsia="fr-FR" w:bidi="fr-FR"/>
        </w:rPr>
      </w:pPr>
    </w:p>
    <w:p w14:paraId="615583C2" w14:textId="77777777" w:rsidR="00FB092B" w:rsidRDefault="00FB092B" w:rsidP="00527464">
      <w:pPr>
        <w:rPr>
          <w:rFonts w:ascii="Arial" w:eastAsia="Roboto" w:hAnsi="Arial" w:cs="Arial"/>
          <w:i/>
          <w:color w:val="006666"/>
          <w:lang w:val="en-GB" w:eastAsia="fr-FR" w:bidi="fr-FR"/>
        </w:rPr>
      </w:pPr>
    </w:p>
    <w:p w14:paraId="19FAB653" w14:textId="77777777" w:rsidR="00FB092B" w:rsidRDefault="00FB092B" w:rsidP="00527464">
      <w:pPr>
        <w:rPr>
          <w:rFonts w:ascii="Arial" w:eastAsia="Roboto" w:hAnsi="Arial" w:cs="Arial"/>
          <w:i/>
          <w:color w:val="006666"/>
          <w:lang w:val="en-GB" w:eastAsia="fr-FR" w:bidi="fr-FR"/>
        </w:rPr>
      </w:pPr>
    </w:p>
    <w:p w14:paraId="609CA3A9" w14:textId="0EDEF21B" w:rsidR="00E84A35" w:rsidRDefault="00527464" w:rsidP="00090AC5">
      <w:pPr>
        <w:jc w:val="both"/>
        <w:rPr>
          <w:rFonts w:ascii="Arial" w:eastAsia="Roboto" w:hAnsi="Arial" w:cs="Arial"/>
          <w:i/>
          <w:color w:val="006666"/>
          <w:lang w:val="en-GB" w:eastAsia="fr-FR" w:bidi="fr-FR"/>
        </w:rPr>
      </w:pP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This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s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uccess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s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tory template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may be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used by the country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 xml:space="preserve">conducting the COVID-19 intra-action review (IAR) 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to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capture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the best practices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that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worked </w:t>
      </w:r>
      <w:r w:rsidR="00311B6F">
        <w:rPr>
          <w:rFonts w:ascii="Arial" w:eastAsia="Roboto" w:hAnsi="Arial" w:cs="Arial"/>
          <w:i/>
          <w:color w:val="006666"/>
          <w:lang w:val="en-GB" w:eastAsia="fr-FR" w:bidi="fr-FR"/>
        </w:rPr>
        <w:t>in the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 xml:space="preserve">national or subnational </w:t>
      </w:r>
      <w:r w:rsidR="00311B6F">
        <w:rPr>
          <w:rFonts w:ascii="Arial" w:eastAsia="Roboto" w:hAnsi="Arial" w:cs="Arial"/>
          <w:i/>
          <w:color w:val="006666"/>
          <w:lang w:val="en-GB" w:eastAsia="fr-FR" w:bidi="fr-FR"/>
        </w:rPr>
        <w:t xml:space="preserve">context during their response to the 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COVID-19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outbreak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.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>Countries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can choose to write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 xml:space="preserve">one or multiple 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>success stor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>ies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</w:t>
      </w:r>
      <w:r w:rsidR="00311B6F">
        <w:rPr>
          <w:rFonts w:ascii="Arial" w:eastAsia="Roboto" w:hAnsi="Arial" w:cs="Arial"/>
          <w:i/>
          <w:color w:val="006666"/>
          <w:lang w:val="en-GB" w:eastAsia="fr-FR" w:bidi="fr-FR"/>
        </w:rPr>
        <w:t>to highlight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</w:t>
      </w:r>
      <w:r w:rsidR="00190F3B">
        <w:rPr>
          <w:rFonts w:ascii="Arial" w:eastAsia="Roboto" w:hAnsi="Arial" w:cs="Arial"/>
          <w:i/>
          <w:color w:val="006666"/>
          <w:lang w:val="en-GB" w:eastAsia="fr-FR" w:bidi="fr-FR"/>
        </w:rPr>
        <w:t xml:space="preserve">specific aspects of 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selected pillars they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>identified as</w:t>
      </w:r>
      <w:r w:rsidR="00132377">
        <w:rPr>
          <w:rFonts w:ascii="Arial" w:eastAsia="Roboto" w:hAnsi="Arial" w:cs="Arial"/>
          <w:i/>
          <w:color w:val="006666"/>
          <w:lang w:val="en-GB" w:eastAsia="fr-FR" w:bidi="fr-FR"/>
        </w:rPr>
        <w:t xml:space="preserve"> strengths during the response. </w:t>
      </w:r>
    </w:p>
    <w:p w14:paraId="2BCC11A1" w14:textId="28AC8FE8" w:rsidR="00190F3B" w:rsidRDefault="000E42AC" w:rsidP="00090AC5">
      <w:pPr>
        <w:jc w:val="both"/>
        <w:rPr>
          <w:rFonts w:ascii="Arial" w:eastAsia="Roboto" w:hAnsi="Arial" w:cs="Arial"/>
          <w:i/>
          <w:color w:val="006666"/>
          <w:lang w:val="en-GB" w:eastAsia="fr-FR" w:bidi="fr-FR"/>
        </w:rPr>
      </w:pPr>
      <w:r>
        <w:rPr>
          <w:rFonts w:ascii="Arial" w:eastAsia="Roboto" w:hAnsi="Arial" w:cs="Arial"/>
          <w:i/>
          <w:color w:val="006666"/>
          <w:lang w:val="en-GB" w:eastAsia="fr-FR" w:bidi="fr-FR"/>
        </w:rPr>
        <w:t xml:space="preserve">Countries 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are encouraged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 xml:space="preserve">to 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share these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 xml:space="preserve">success stories 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broadly with </w:t>
      </w:r>
      <w:r w:rsidR="00190F3B">
        <w:rPr>
          <w:rFonts w:ascii="Arial" w:eastAsia="Roboto" w:hAnsi="Arial" w:cs="Arial"/>
          <w:i/>
          <w:color w:val="006666"/>
          <w:lang w:val="en-GB" w:eastAsia="fr-FR" w:bidi="fr-FR"/>
        </w:rPr>
        <w:t xml:space="preserve">other 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countries, WHO and partners to enable peer-to-peer learning of best practices or </w:t>
      </w:r>
      <w:r w:rsidR="00190F3B">
        <w:rPr>
          <w:rFonts w:ascii="Arial" w:eastAsia="Roboto" w:hAnsi="Arial" w:cs="Arial"/>
          <w:i/>
          <w:color w:val="006666"/>
          <w:lang w:val="en-GB" w:eastAsia="fr-FR" w:bidi="fr-FR"/>
        </w:rPr>
        <w:t>new capacities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implemented in the country.</w:t>
      </w:r>
    </w:p>
    <w:p w14:paraId="7F19765E" w14:textId="77777777" w:rsidR="00FB092B" w:rsidRPr="00A02C76" w:rsidRDefault="00FB092B" w:rsidP="00527464">
      <w:pPr>
        <w:rPr>
          <w:rFonts w:ascii="Arial" w:eastAsia="Roboto" w:hAnsi="Arial" w:cs="Arial"/>
          <w:i/>
          <w:color w:val="006666"/>
          <w:lang w:val="en-GB" w:eastAsia="fr-FR" w:bidi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46305" w14:paraId="37533878" w14:textId="77777777" w:rsidTr="00911802">
        <w:tc>
          <w:tcPr>
            <w:tcW w:w="9019" w:type="dxa"/>
            <w:shd w:val="clear" w:color="auto" w:fill="auto"/>
          </w:tcPr>
          <w:p w14:paraId="62F8A97D" w14:textId="566D0EC9" w:rsidR="00F46305" w:rsidRDefault="001A79E9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>
              <w:rPr>
                <w:rFonts w:ascii="Arial" w:hAnsi="Arial" w:cs="Arial"/>
                <w:b/>
              </w:rPr>
              <w:t>Country</w:t>
            </w:r>
            <w:r w:rsidR="00F46305" w:rsidRPr="00702F4E">
              <w:rPr>
                <w:rFonts w:ascii="Arial" w:hAnsi="Arial" w:cs="Arial"/>
                <w:b/>
              </w:rPr>
              <w:t xml:space="preserve"> context:</w:t>
            </w:r>
            <w:r w:rsidR="00F46305" w:rsidRPr="00B469C0">
              <w:t xml:space="preserve"> </w:t>
            </w:r>
            <w:r w:rsidR="00F46305"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</w:t>
            </w:r>
            <w:r w:rsidR="00311B6F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the </w:t>
            </w:r>
            <w:r w:rsidR="00F46305"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local contextual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situation,</w:t>
            </w:r>
            <w:r w:rsidR="00F46305"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existing capacities for this public health response pillar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, potential challenges and response bottlenecks.</w:t>
            </w:r>
            <w:r w:rsidR="00F46305"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529D42EE" w14:textId="0E6F50D3" w:rsidR="00F46305" w:rsidRDefault="00F46305" w:rsidP="00090AC5">
            <w:pPr>
              <w:shd w:val="clear" w:color="auto" w:fill="FFFFFF" w:themeFill="background1"/>
              <w:jc w:val="both"/>
            </w:pPr>
          </w:p>
          <w:p w14:paraId="440963ED" w14:textId="3AAEEAFC" w:rsidR="001A79E9" w:rsidRDefault="001A79E9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>
              <w:rPr>
                <w:rFonts w:ascii="Arial" w:hAnsi="Arial" w:cs="Arial"/>
                <w:b/>
              </w:rPr>
              <w:t>Outbreak timeline</w:t>
            </w:r>
            <w:r w:rsidRPr="00702F4E">
              <w:rPr>
                <w:rFonts w:ascii="Arial" w:hAnsi="Arial" w:cs="Arial"/>
                <w:b/>
              </w:rPr>
              <w:t>:</w:t>
            </w:r>
            <w:r w:rsidRPr="00B469C0">
              <w:t xml:space="preserve">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</w:t>
            </w:r>
            <w:r w:rsidR="00576BF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in brief the outbreak timeline </w:t>
            </w:r>
            <w:r w:rsidR="008375BE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especially key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milestones</w:t>
            </w:r>
            <w:r w:rsidR="008375BE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relevant to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this public health response pillar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.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686B74A3" w14:textId="77777777" w:rsidR="00F46305" w:rsidRDefault="00F46305" w:rsidP="00090AC5">
            <w:pPr>
              <w:shd w:val="clear" w:color="auto" w:fill="FFFFFF" w:themeFill="background1"/>
              <w:jc w:val="both"/>
            </w:pPr>
          </w:p>
          <w:p w14:paraId="0B2A32CA" w14:textId="3C7A1446" w:rsidR="00F46305" w:rsidRDefault="00F46305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702F4E">
              <w:rPr>
                <w:rFonts w:ascii="Arial" w:hAnsi="Arial" w:cs="Arial"/>
                <w:b/>
              </w:rPr>
              <w:t>Measures</w:t>
            </w:r>
            <w:r w:rsidR="00E84A35">
              <w:rPr>
                <w:rFonts w:ascii="Arial" w:hAnsi="Arial" w:cs="Arial"/>
                <w:b/>
              </w:rPr>
              <w:t xml:space="preserve"> successfully</w:t>
            </w:r>
            <w:r w:rsidRPr="00702F4E">
              <w:rPr>
                <w:rFonts w:ascii="Arial" w:hAnsi="Arial" w:cs="Arial"/>
                <w:b/>
              </w:rPr>
              <w:t xml:space="preserve"> implemented:</w:t>
            </w:r>
            <w:r w:rsidRPr="00B469C0">
              <w:t xml:space="preserve">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the measures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successfully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implemented to overcome the challenges,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as well as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potential best practices, and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new capacities developed within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this public health response pillar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.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60A6A168" w14:textId="77777777" w:rsidR="00F46305" w:rsidRDefault="00F46305" w:rsidP="00090AC5">
            <w:pPr>
              <w:shd w:val="clear" w:color="auto" w:fill="FFFFFF" w:themeFill="background1"/>
              <w:jc w:val="both"/>
            </w:pPr>
          </w:p>
          <w:p w14:paraId="6CEB1FDC" w14:textId="65C17251" w:rsidR="00F46305" w:rsidRDefault="00F46305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702F4E">
              <w:rPr>
                <w:rFonts w:ascii="Arial" w:hAnsi="Arial" w:cs="Arial"/>
                <w:b/>
              </w:rPr>
              <w:t>Impact</w:t>
            </w:r>
            <w:r w:rsidR="00E84A35">
              <w:rPr>
                <w:rFonts w:ascii="Arial" w:hAnsi="Arial" w:cs="Arial"/>
                <w:b/>
              </w:rPr>
              <w:t>(s)</w:t>
            </w:r>
            <w:r w:rsidRPr="00702F4E">
              <w:rPr>
                <w:rFonts w:ascii="Arial" w:hAnsi="Arial" w:cs="Arial"/>
                <w:b/>
              </w:rPr>
              <w:t xml:space="preserve"> or achievement</w:t>
            </w:r>
            <w:r w:rsidR="00E84A35">
              <w:rPr>
                <w:rFonts w:ascii="Arial" w:hAnsi="Arial" w:cs="Arial"/>
                <w:b/>
              </w:rPr>
              <w:t>(</w:t>
            </w:r>
            <w:r w:rsidRPr="00702F4E">
              <w:rPr>
                <w:rFonts w:ascii="Arial" w:hAnsi="Arial" w:cs="Arial"/>
                <w:b/>
              </w:rPr>
              <w:t>s</w:t>
            </w:r>
            <w:r w:rsidR="00E84A35">
              <w:rPr>
                <w:rFonts w:ascii="Arial" w:hAnsi="Arial" w:cs="Arial"/>
                <w:b/>
              </w:rPr>
              <w:t>)</w:t>
            </w:r>
            <w:r w:rsidRPr="00702F4E">
              <w:rPr>
                <w:rFonts w:ascii="Arial" w:hAnsi="Arial" w:cs="Arial"/>
                <w:b/>
              </w:rPr>
              <w:t>:</w:t>
            </w:r>
            <w:r w:rsidRPr="00B469C0">
              <w:t xml:space="preserve">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&lt;Describe the key impact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(s) or achievement(s) of the measures successfully implemented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for this public health response pillar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.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3661C1E1" w14:textId="77777777" w:rsidR="00F46305" w:rsidRDefault="00F46305" w:rsidP="00090AC5">
            <w:pPr>
              <w:shd w:val="clear" w:color="auto" w:fill="FFFFFF" w:themeFill="background1"/>
              <w:jc w:val="both"/>
            </w:pPr>
          </w:p>
          <w:p w14:paraId="663044A0" w14:textId="786B2DA5" w:rsidR="006E7FE0" w:rsidRDefault="00F46305" w:rsidP="00090AC5">
            <w:pPr>
              <w:shd w:val="clear" w:color="auto" w:fill="FFFFFF" w:themeFill="background1"/>
              <w:jc w:val="both"/>
            </w:pPr>
            <w:r w:rsidRPr="00702F4E">
              <w:rPr>
                <w:rFonts w:ascii="Arial" w:hAnsi="Arial" w:cs="Arial"/>
                <w:b/>
              </w:rPr>
              <w:t>Key takeaway</w:t>
            </w:r>
            <w:r w:rsidR="00E84A35">
              <w:rPr>
                <w:rFonts w:ascii="Arial" w:hAnsi="Arial" w:cs="Arial"/>
                <w:b/>
              </w:rPr>
              <w:t>(s)</w:t>
            </w:r>
            <w:r w:rsidRPr="00702F4E">
              <w:rPr>
                <w:rFonts w:ascii="Arial" w:hAnsi="Arial" w:cs="Arial"/>
                <w:b/>
              </w:rPr>
              <w:t>:</w:t>
            </w:r>
            <w:r w:rsidRPr="00B469C0">
              <w:t xml:space="preserve"> </w:t>
            </w:r>
          </w:p>
          <w:p w14:paraId="408F43EC" w14:textId="46954B0F" w:rsidR="00F46305" w:rsidRPr="008648B5" w:rsidRDefault="00F46305" w:rsidP="00090AC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the key </w:t>
            </w:r>
            <w:r w:rsidR="006E7FE0"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takeaway</w:t>
            </w: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</w:t>
            </w:r>
            <w:r w:rsidR="006E7FE0"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1</w:t>
            </w: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52A2E2EF" w14:textId="76D7D3B5" w:rsidR="006E7FE0" w:rsidRPr="008648B5" w:rsidRDefault="006E7FE0" w:rsidP="00090AC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the key takeaway </w:t>
            </w:r>
            <w:r w:rsid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2</w:t>
            </w: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4FF1FBD6" w14:textId="7ED72B20" w:rsidR="006E7FE0" w:rsidRPr="008648B5" w:rsidRDefault="006E7FE0" w:rsidP="00090AC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the key takeaway </w:t>
            </w:r>
            <w:r w:rsid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3</w:t>
            </w: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4DB86DA5" w14:textId="5F57A62F" w:rsidR="00F46305" w:rsidRPr="00F46305" w:rsidRDefault="00F46305" w:rsidP="00F46305">
            <w:pPr>
              <w:shd w:val="clear" w:color="auto" w:fill="FFFFFF" w:themeFill="background1"/>
            </w:pPr>
          </w:p>
        </w:tc>
      </w:tr>
      <w:tr w:rsidR="00F46305" w14:paraId="3252E4DA" w14:textId="77777777" w:rsidTr="00911802">
        <w:tc>
          <w:tcPr>
            <w:tcW w:w="9019" w:type="dxa"/>
            <w:shd w:val="clear" w:color="auto" w:fill="auto"/>
          </w:tcPr>
          <w:p w14:paraId="2498B3E3" w14:textId="77777777" w:rsidR="00F46305" w:rsidRPr="00702F4E" w:rsidRDefault="00F46305" w:rsidP="00F46305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702F4E">
              <w:rPr>
                <w:rFonts w:ascii="Arial" w:hAnsi="Arial" w:cs="Arial"/>
                <w:b/>
              </w:rPr>
              <w:t>References:</w:t>
            </w:r>
          </w:p>
          <w:p w14:paraId="15E02DC9" w14:textId="77777777" w:rsidR="00F46305" w:rsidRDefault="00F46305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&lt;Insert references – Vancouver style&gt;</w:t>
            </w:r>
          </w:p>
          <w:p w14:paraId="0EAA3228" w14:textId="532D8F52" w:rsidR="00F46305" w:rsidRPr="00F46305" w:rsidRDefault="00F46305" w:rsidP="00F46305">
            <w:pPr>
              <w:shd w:val="clear" w:color="auto" w:fill="FFFFFF" w:themeFill="background1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</w:p>
        </w:tc>
      </w:tr>
      <w:tr w:rsidR="004F255A" w14:paraId="5A0A4AAA" w14:textId="77777777" w:rsidTr="00911802">
        <w:tc>
          <w:tcPr>
            <w:tcW w:w="9019" w:type="dxa"/>
            <w:shd w:val="clear" w:color="auto" w:fill="auto"/>
          </w:tcPr>
          <w:p w14:paraId="57DF52E5" w14:textId="54896C6D" w:rsidR="004F255A" w:rsidRPr="00702F4E" w:rsidRDefault="004F255A" w:rsidP="004F255A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Acknowledgements</w:t>
            </w:r>
            <w:r w:rsidRPr="00702F4E">
              <w:rPr>
                <w:rFonts w:ascii="Arial" w:hAnsi="Arial" w:cs="Arial"/>
                <w:b/>
              </w:rPr>
              <w:t>:</w:t>
            </w:r>
          </w:p>
          <w:p w14:paraId="2D7BEDB0" w14:textId="2F5ED0B1" w:rsidR="004F255A" w:rsidRDefault="004F255A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&lt;Insert </w:t>
            </w:r>
            <w:r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acknowledgements of the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individuals</w:t>
            </w:r>
            <w:r w:rsidR="00105B04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and institutions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who contribute</w:t>
            </w:r>
            <w:r w:rsidR="00105B04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d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to this success story, both in terms of response, </w:t>
            </w:r>
            <w:r w:rsidR="002D40FC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technical/financial/material 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support, or drafting of this </w:t>
            </w:r>
            <w:r w:rsidR="00105B04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success story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5350B3B0" w14:textId="77777777" w:rsidR="004F255A" w:rsidRPr="00702F4E" w:rsidRDefault="004F255A" w:rsidP="00F46305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</w:tbl>
    <w:p w14:paraId="1F529930" w14:textId="77777777" w:rsidR="00F46305" w:rsidRDefault="00F46305" w:rsidP="00F23055">
      <w:pPr>
        <w:shd w:val="clear" w:color="auto" w:fill="FFFFFF" w:themeFill="background1"/>
        <w:rPr>
          <w:b/>
        </w:rPr>
      </w:pPr>
    </w:p>
    <w:p w14:paraId="09E1D9AC" w14:textId="77777777" w:rsidR="00E72E72" w:rsidRPr="00E85AC0" w:rsidRDefault="00E72E72" w:rsidP="00E72E72">
      <w:pPr>
        <w:spacing w:after="0"/>
        <w:rPr>
          <w:sz w:val="2"/>
          <w:szCs w:val="2"/>
        </w:rPr>
      </w:pPr>
    </w:p>
    <w:p w14:paraId="5F44D636" w14:textId="77777777" w:rsidR="00E72E72" w:rsidRDefault="00E72E72" w:rsidP="00E72E72"/>
    <w:p w14:paraId="7529D482" w14:textId="77777777" w:rsidR="00936630" w:rsidRDefault="00936630"/>
    <w:sectPr w:rsidR="00936630" w:rsidSect="00B975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3367D" w14:textId="77777777" w:rsidR="00FC5434" w:rsidRDefault="00FC5434" w:rsidP="00F5305A">
      <w:pPr>
        <w:spacing w:after="0" w:line="240" w:lineRule="auto"/>
      </w:pPr>
      <w:r>
        <w:separator/>
      </w:r>
    </w:p>
  </w:endnote>
  <w:endnote w:type="continuationSeparator" w:id="0">
    <w:p w14:paraId="1EB993CA" w14:textId="77777777" w:rsidR="00FC5434" w:rsidRDefault="00FC5434" w:rsidP="00F5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F7C8F" w14:textId="77777777" w:rsidR="00F5305A" w:rsidRDefault="00F530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86B5" w14:textId="77777777" w:rsidR="00F5305A" w:rsidRDefault="00F530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05B60" w14:textId="77777777" w:rsidR="00F5305A" w:rsidRDefault="00F530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A5CDC" w14:textId="77777777" w:rsidR="00FC5434" w:rsidRDefault="00FC5434" w:rsidP="00F5305A">
      <w:pPr>
        <w:spacing w:after="0" w:line="240" w:lineRule="auto"/>
      </w:pPr>
      <w:r>
        <w:separator/>
      </w:r>
    </w:p>
  </w:footnote>
  <w:footnote w:type="continuationSeparator" w:id="0">
    <w:p w14:paraId="74BD90A0" w14:textId="77777777" w:rsidR="00FC5434" w:rsidRDefault="00FC5434" w:rsidP="00F5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0DBD2" w14:textId="77777777" w:rsidR="00F5305A" w:rsidRDefault="00F530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F7AAF" w14:textId="466D8246" w:rsidR="00E91772" w:rsidRPr="00E36E30" w:rsidRDefault="00E91772" w:rsidP="00E91772">
    <w:pPr>
      <w:pStyle w:val="En-tte"/>
      <w:pBdr>
        <w:bottom w:val="single" w:sz="2" w:space="1" w:color="336666"/>
      </w:pBdr>
      <w:rPr>
        <w:sz w:val="14"/>
        <w:szCs w:val="16"/>
      </w:rPr>
    </w:pPr>
    <w:r w:rsidRPr="00E36E30">
      <w:rPr>
        <w:sz w:val="14"/>
        <w:szCs w:val="16"/>
      </w:rPr>
      <w:t xml:space="preserve">Country COVID-19 </w:t>
    </w:r>
    <w:r w:rsidRPr="008E0F0E">
      <w:rPr>
        <w:sz w:val="14"/>
        <w:szCs w:val="16"/>
      </w:rPr>
      <w:t>Intra</w:t>
    </w:r>
    <w:r w:rsidRPr="00E36E30">
      <w:rPr>
        <w:sz w:val="14"/>
        <w:szCs w:val="16"/>
      </w:rPr>
      <w:t>-Action Review</w:t>
    </w:r>
    <w:r>
      <w:rPr>
        <w:sz w:val="14"/>
        <w:szCs w:val="16"/>
      </w:rPr>
      <w:t xml:space="preserve"> (IAR) Success Story</w:t>
    </w:r>
  </w:p>
  <w:p w14:paraId="389DC5FB" w14:textId="220A4BB4" w:rsidR="00F5305A" w:rsidRDefault="00F5305A" w:rsidP="00E91772">
    <w:pPr>
      <w:pStyle w:val="En-tte"/>
      <w:tabs>
        <w:tab w:val="clear" w:pos="4680"/>
        <w:tab w:val="clear" w:pos="9360"/>
        <w:tab w:val="left" w:pos="291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08512" w14:textId="77777777" w:rsidR="00F5305A" w:rsidRDefault="00F530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04FEB"/>
    <w:multiLevelType w:val="hybridMultilevel"/>
    <w:tmpl w:val="7BEA1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7C651C"/>
    <w:multiLevelType w:val="hybridMultilevel"/>
    <w:tmpl w:val="66286486"/>
    <w:lvl w:ilvl="0" w:tplc="6C2AFE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5F598A"/>
    <w:multiLevelType w:val="hybridMultilevel"/>
    <w:tmpl w:val="E26C0908"/>
    <w:lvl w:ilvl="0" w:tplc="6C2AFE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S3MDK1NDQzMjYyMzRR0lEKTi0uzszPAykwqQUA6V07NSwAAAA="/>
  </w:docVars>
  <w:rsids>
    <w:rsidRoot w:val="00E72E72"/>
    <w:rsid w:val="000223D6"/>
    <w:rsid w:val="00090AC5"/>
    <w:rsid w:val="000E42AC"/>
    <w:rsid w:val="001038DB"/>
    <w:rsid w:val="00105B04"/>
    <w:rsid w:val="00132377"/>
    <w:rsid w:val="00151D0D"/>
    <w:rsid w:val="00185F64"/>
    <w:rsid w:val="00190F3B"/>
    <w:rsid w:val="001A79E9"/>
    <w:rsid w:val="001B217F"/>
    <w:rsid w:val="001F73C7"/>
    <w:rsid w:val="002D40FC"/>
    <w:rsid w:val="002D52D2"/>
    <w:rsid w:val="00311B6F"/>
    <w:rsid w:val="00474224"/>
    <w:rsid w:val="004F255A"/>
    <w:rsid w:val="0051782F"/>
    <w:rsid w:val="00527464"/>
    <w:rsid w:val="00576BFD"/>
    <w:rsid w:val="005B573C"/>
    <w:rsid w:val="006A62B0"/>
    <w:rsid w:val="006C3372"/>
    <w:rsid w:val="006E7FE0"/>
    <w:rsid w:val="00702F4E"/>
    <w:rsid w:val="00703DA3"/>
    <w:rsid w:val="0070799F"/>
    <w:rsid w:val="0075557B"/>
    <w:rsid w:val="007A5B28"/>
    <w:rsid w:val="008375BE"/>
    <w:rsid w:val="008648B5"/>
    <w:rsid w:val="00866B1D"/>
    <w:rsid w:val="008F37A4"/>
    <w:rsid w:val="00911802"/>
    <w:rsid w:val="00936630"/>
    <w:rsid w:val="0097324A"/>
    <w:rsid w:val="00A02C76"/>
    <w:rsid w:val="00A71BA0"/>
    <w:rsid w:val="00AC0C03"/>
    <w:rsid w:val="00B97563"/>
    <w:rsid w:val="00CA7EA3"/>
    <w:rsid w:val="00CC1E62"/>
    <w:rsid w:val="00E0026D"/>
    <w:rsid w:val="00E0267E"/>
    <w:rsid w:val="00E72E72"/>
    <w:rsid w:val="00E84A35"/>
    <w:rsid w:val="00E91772"/>
    <w:rsid w:val="00F23055"/>
    <w:rsid w:val="00F46305"/>
    <w:rsid w:val="00F5305A"/>
    <w:rsid w:val="00FB092B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9616"/>
  <w15:chartTrackingRefBased/>
  <w15:docId w15:val="{1204897A-4B22-4143-9D04-398C87D1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E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3D6"/>
    <w:rPr>
      <w:rFonts w:ascii="Segoe UI" w:hAnsi="Segoe UI" w:cs="Segoe UI"/>
      <w:sz w:val="18"/>
      <w:szCs w:val="18"/>
    </w:rPr>
  </w:style>
  <w:style w:type="paragraph" w:customStyle="1" w:styleId="Headgeneral">
    <w:name w:val="Head general"/>
    <w:basedOn w:val="Normal"/>
    <w:qFormat/>
    <w:rsid w:val="005B573C"/>
    <w:pPr>
      <w:autoSpaceDE w:val="0"/>
      <w:autoSpaceDN w:val="0"/>
      <w:spacing w:before="240" w:after="240" w:line="276" w:lineRule="auto"/>
      <w:jc w:val="center"/>
    </w:pPr>
    <w:rPr>
      <w:rFonts w:ascii="Arial" w:eastAsia="Roboto" w:hAnsi="Arial" w:cs="Roboto"/>
      <w:b/>
      <w:sz w:val="32"/>
      <w:szCs w:val="24"/>
      <w:lang w:val="en-GB" w:eastAsia="fr-FR" w:bidi="fr-FR"/>
    </w:rPr>
  </w:style>
  <w:style w:type="table" w:styleId="Grilledutableau">
    <w:name w:val="Table Grid"/>
    <w:basedOn w:val="TableauNormal"/>
    <w:uiPriority w:val="39"/>
    <w:rsid w:val="00F4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5A"/>
  </w:style>
  <w:style w:type="paragraph" w:styleId="Pieddepage">
    <w:name w:val="footer"/>
    <w:basedOn w:val="Normal"/>
    <w:link w:val="PieddepageCar"/>
    <w:uiPriority w:val="99"/>
    <w:unhideWhenUsed/>
    <w:rsid w:val="00F5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F23BFB3A2EC4AB3A5E22E8C6C39D0" ma:contentTypeVersion="12" ma:contentTypeDescription="Create a new document." ma:contentTypeScope="" ma:versionID="6fa664692ddbde4f0ba9344198ac7e63">
  <xsd:schema xmlns:xsd="http://www.w3.org/2001/XMLSchema" xmlns:xs="http://www.w3.org/2001/XMLSchema" xmlns:p="http://schemas.microsoft.com/office/2006/metadata/properties" xmlns:ns3="9f5805d2-fb53-4dad-b9bc-bfbe75dc8f7e" xmlns:ns4="5e0a3292-4c6f-4822-bfdc-6c93fb9a93f5" targetNamespace="http://schemas.microsoft.com/office/2006/metadata/properties" ma:root="true" ma:fieldsID="19cf68836c9a32a8f347004ea23dcd82" ns3:_="" ns4:_="">
    <xsd:import namespace="9f5805d2-fb53-4dad-b9bc-bfbe75dc8f7e"/>
    <xsd:import namespace="5e0a3292-4c6f-4822-bfdc-6c93fb9a9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05d2-fb53-4dad-b9bc-bfbe75dc8f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a3292-4c6f-4822-bfdc-6c93fb9a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7032F-935A-4B8C-8C4E-85C4D23B8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AA1-E7EF-4ECB-874C-BC302AD8F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05d2-fb53-4dad-b9bc-bfbe75dc8f7e"/>
    <ds:schemaRef ds:uri="5e0a3292-4c6f-4822-bfdc-6c93fb9a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196B6-9E47-4382-8FC2-87769C9A54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Chiu de Vázquez</dc:creator>
  <cp:keywords/>
  <dc:description/>
  <cp:lastModifiedBy>VENTE, Candice</cp:lastModifiedBy>
  <cp:revision>6</cp:revision>
  <dcterms:created xsi:type="dcterms:W3CDTF">2020-07-22T14:52:00Z</dcterms:created>
  <dcterms:modified xsi:type="dcterms:W3CDTF">2020-07-23T13:00:00Z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0x010100CB1F23BFB3A2EC4AB3A5E22E8C6C39D0</vt:lpwstr>
  </property>
</Properties>
</file>