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4E9C" w14:textId="2D3B059D" w:rsidR="00A325FB" w:rsidRPr="003B7E92" w:rsidRDefault="00A45B99" w:rsidP="003B7E92">
      <w:pPr>
        <w:pStyle w:val="Title"/>
        <w:spacing w:line="360" w:lineRule="auto"/>
        <w:rPr>
          <w:rFonts w:ascii="Times New Roman" w:hAnsi="Times New Roman" w:cs="Times New Roman"/>
          <w:color w:val="00B050"/>
          <w:lang w:val="es-ES"/>
        </w:rPr>
      </w:pPr>
      <w:r w:rsidRPr="003B7E92">
        <w:rPr>
          <w:rFonts w:ascii="Times New Roman" w:hAnsi="Times New Roman" w:cs="Times New Roman"/>
          <w:lang w:val="es-ES"/>
        </w:rPr>
        <w:t xml:space="preserve">Encuesta transversal de resistencia adquirida del VIH a los ARVs en niños, </w:t>
      </w:r>
      <w:r w:rsidR="00044475">
        <w:rPr>
          <w:rFonts w:ascii="Times New Roman" w:hAnsi="Times New Roman" w:cs="Times New Roman"/>
          <w:lang w:val="es-ES"/>
        </w:rPr>
        <w:t xml:space="preserve">niñas, </w:t>
      </w:r>
      <w:r w:rsidRPr="003B7E92">
        <w:rPr>
          <w:rFonts w:ascii="Times New Roman" w:hAnsi="Times New Roman" w:cs="Times New Roman"/>
          <w:lang w:val="es-ES"/>
        </w:rPr>
        <w:t>adolescentes y adultos recibiendo tratamiento antirretroviral</w:t>
      </w:r>
      <w:r w:rsidR="00904C9A" w:rsidRPr="003B7E92">
        <w:rPr>
          <w:rFonts w:ascii="Times New Roman" w:hAnsi="Times New Roman" w:cs="Times New Roman"/>
          <w:lang w:val="es-ES"/>
        </w:rPr>
        <w:t xml:space="preserve"> en </w:t>
      </w:r>
      <w:r w:rsidR="00904C9A" w:rsidRPr="003B7E92">
        <w:rPr>
          <w:rFonts w:ascii="Times New Roman" w:hAnsi="Times New Roman" w:cs="Times New Roman"/>
          <w:i/>
          <w:iCs/>
          <w:color w:val="00B050"/>
          <w:lang w:val="es-ES"/>
        </w:rPr>
        <w:t>[nombre del país]</w:t>
      </w:r>
      <w:r w:rsidR="00904C9A" w:rsidRPr="003B7E92">
        <w:rPr>
          <w:rFonts w:ascii="Times New Roman" w:hAnsi="Times New Roman" w:cs="Times New Roman"/>
          <w:i/>
          <w:iCs/>
          <w:lang w:val="es-ES"/>
        </w:rPr>
        <w:t xml:space="preserve">, </w:t>
      </w:r>
      <w:r w:rsidR="00904C9A" w:rsidRPr="003B7E92">
        <w:rPr>
          <w:rFonts w:ascii="Times New Roman" w:hAnsi="Times New Roman" w:cs="Times New Roman"/>
          <w:i/>
          <w:iCs/>
          <w:color w:val="00B050"/>
          <w:lang w:val="es-ES"/>
        </w:rPr>
        <w:t>[año a realizarse la encuesta]</w:t>
      </w:r>
    </w:p>
    <w:p w14:paraId="21BA4F0E" w14:textId="77777777" w:rsidR="00904C9A" w:rsidRPr="003B7E92" w:rsidRDefault="00904C9A" w:rsidP="003B7E92">
      <w:pPr>
        <w:spacing w:line="360" w:lineRule="auto"/>
        <w:rPr>
          <w:b/>
          <w:bCs/>
          <w:sz w:val="32"/>
          <w:szCs w:val="32"/>
          <w:lang w:val="es-ES"/>
        </w:rPr>
      </w:pPr>
    </w:p>
    <w:p w14:paraId="2597B2B3" w14:textId="77777777" w:rsidR="00502C47" w:rsidRPr="003B7E92" w:rsidRDefault="00502C47" w:rsidP="003B7E92">
      <w:pPr>
        <w:spacing w:line="360" w:lineRule="auto"/>
        <w:rPr>
          <w:b/>
          <w:bCs/>
          <w:sz w:val="32"/>
          <w:szCs w:val="32"/>
          <w:lang w:val="es-ES"/>
        </w:rPr>
      </w:pPr>
    </w:p>
    <w:p w14:paraId="3E84087D" w14:textId="03E04257" w:rsidR="006311B2" w:rsidRPr="003B7E92" w:rsidRDefault="00904C9A" w:rsidP="003B7E92">
      <w:pPr>
        <w:pStyle w:val="ListParagraph"/>
        <w:numPr>
          <w:ilvl w:val="0"/>
          <w:numId w:val="26"/>
        </w:numPr>
        <w:spacing w:line="360" w:lineRule="auto"/>
        <w:rPr>
          <w:rFonts w:ascii="Times New Roman" w:hAnsi="Times New Roman" w:cs="Times New Roman"/>
          <w:b/>
          <w:bCs/>
          <w:sz w:val="32"/>
          <w:szCs w:val="32"/>
          <w:lang w:val="es-ES"/>
        </w:rPr>
      </w:pPr>
      <w:r w:rsidRPr="003B7E92">
        <w:rPr>
          <w:rFonts w:ascii="Times New Roman" w:hAnsi="Times New Roman" w:cs="Times New Roman"/>
          <w:b/>
          <w:bCs/>
          <w:sz w:val="32"/>
          <w:szCs w:val="32"/>
          <w:lang w:val="es-ES"/>
        </w:rPr>
        <w:t>P</w:t>
      </w:r>
      <w:r w:rsidR="00A45B99" w:rsidRPr="003B7E92">
        <w:rPr>
          <w:rFonts w:ascii="Times New Roman" w:hAnsi="Times New Roman" w:cs="Times New Roman"/>
          <w:b/>
          <w:bCs/>
          <w:sz w:val="32"/>
          <w:szCs w:val="32"/>
          <w:lang w:val="es-ES"/>
        </w:rPr>
        <w:t>rotocolo genérico</w:t>
      </w:r>
      <w:r w:rsidRPr="003B7E92">
        <w:rPr>
          <w:rFonts w:ascii="Times New Roman" w:hAnsi="Times New Roman" w:cs="Times New Roman"/>
          <w:b/>
          <w:bCs/>
          <w:sz w:val="32"/>
          <w:szCs w:val="32"/>
          <w:lang w:val="es-ES"/>
        </w:rPr>
        <w:t xml:space="preserve"> versión 1.0</w:t>
      </w:r>
      <w:r w:rsidR="006311B2" w:rsidRPr="003B7E92">
        <w:rPr>
          <w:rFonts w:ascii="Times New Roman" w:hAnsi="Times New Roman" w:cs="Times New Roman"/>
          <w:b/>
          <w:bCs/>
          <w:sz w:val="32"/>
          <w:szCs w:val="32"/>
          <w:lang w:val="es-ES"/>
        </w:rPr>
        <w:t xml:space="preserve">, </w:t>
      </w:r>
      <w:r w:rsidR="00EB5CC5" w:rsidRPr="003B7E92">
        <w:rPr>
          <w:rFonts w:ascii="Times New Roman" w:hAnsi="Times New Roman" w:cs="Times New Roman"/>
          <w:b/>
          <w:bCs/>
          <w:sz w:val="32"/>
          <w:szCs w:val="32"/>
          <w:lang w:val="es-ES"/>
        </w:rPr>
        <w:t>1</w:t>
      </w:r>
      <w:r w:rsidR="00103D88">
        <w:rPr>
          <w:rFonts w:ascii="Times New Roman" w:hAnsi="Times New Roman" w:cs="Times New Roman"/>
          <w:b/>
          <w:bCs/>
          <w:sz w:val="32"/>
          <w:szCs w:val="32"/>
          <w:lang w:val="es-ES"/>
        </w:rPr>
        <w:t>8</w:t>
      </w:r>
      <w:r w:rsidR="006311B2" w:rsidRPr="003B7E92">
        <w:rPr>
          <w:rFonts w:ascii="Times New Roman" w:hAnsi="Times New Roman" w:cs="Times New Roman"/>
          <w:b/>
          <w:bCs/>
          <w:sz w:val="32"/>
          <w:szCs w:val="32"/>
          <w:lang w:val="es-ES"/>
        </w:rPr>
        <w:t xml:space="preserve"> de </w:t>
      </w:r>
      <w:r w:rsidR="00EB5CC5" w:rsidRPr="003B7E92">
        <w:rPr>
          <w:rFonts w:ascii="Times New Roman" w:hAnsi="Times New Roman" w:cs="Times New Roman"/>
          <w:b/>
          <w:bCs/>
          <w:sz w:val="32"/>
          <w:szCs w:val="32"/>
          <w:lang w:val="es-ES"/>
        </w:rPr>
        <w:t>abril</w:t>
      </w:r>
      <w:r w:rsidR="006311B2" w:rsidRPr="003B7E92">
        <w:rPr>
          <w:rFonts w:ascii="Times New Roman" w:hAnsi="Times New Roman" w:cs="Times New Roman"/>
          <w:b/>
          <w:bCs/>
          <w:sz w:val="32"/>
          <w:szCs w:val="32"/>
          <w:lang w:val="es-ES"/>
        </w:rPr>
        <w:t xml:space="preserve"> de 202</w:t>
      </w:r>
      <w:r w:rsidR="00EB5CC5" w:rsidRPr="003B7E92">
        <w:rPr>
          <w:rFonts w:ascii="Times New Roman" w:hAnsi="Times New Roman" w:cs="Times New Roman"/>
          <w:b/>
          <w:bCs/>
          <w:sz w:val="32"/>
          <w:szCs w:val="32"/>
          <w:lang w:val="es-ES"/>
        </w:rPr>
        <w:t>3</w:t>
      </w:r>
    </w:p>
    <w:p w14:paraId="27BF0CB5" w14:textId="7DE44326" w:rsidR="00502C47" w:rsidRPr="003B7E92" w:rsidRDefault="00502C47" w:rsidP="003B7E92">
      <w:pPr>
        <w:pStyle w:val="ListParagraph"/>
        <w:numPr>
          <w:ilvl w:val="0"/>
          <w:numId w:val="26"/>
        </w:numPr>
        <w:spacing w:line="360" w:lineRule="auto"/>
        <w:rPr>
          <w:rFonts w:ascii="Times New Roman" w:hAnsi="Times New Roman" w:cs="Times New Roman"/>
          <w:b/>
          <w:bCs/>
          <w:sz w:val="32"/>
          <w:szCs w:val="32"/>
          <w:lang w:val="es-ES"/>
        </w:rPr>
      </w:pPr>
      <w:r w:rsidRPr="00103D88">
        <w:rPr>
          <w:rFonts w:ascii="Times New Roman" w:hAnsi="Times New Roman" w:cs="Times New Roman"/>
          <w:b/>
          <w:bCs/>
          <w:sz w:val="32"/>
          <w:szCs w:val="32"/>
          <w:lang w:val="es-ES"/>
        </w:rPr>
        <w:t xml:space="preserve">Método </w:t>
      </w:r>
      <w:r w:rsidR="000F04E9" w:rsidRPr="00103D88">
        <w:rPr>
          <w:rFonts w:ascii="Times New Roman" w:hAnsi="Times New Roman" w:cs="Times New Roman"/>
          <w:b/>
          <w:bCs/>
          <w:sz w:val="32"/>
          <w:szCs w:val="32"/>
          <w:lang w:val="es-ES"/>
        </w:rPr>
        <w:t xml:space="preserve">nacionalmente representativo </w:t>
      </w:r>
      <w:r w:rsidRPr="003B7E92">
        <w:rPr>
          <w:rFonts w:ascii="Times New Roman" w:hAnsi="Times New Roman" w:cs="Times New Roman"/>
          <w:b/>
          <w:bCs/>
          <w:sz w:val="32"/>
          <w:szCs w:val="32"/>
          <w:lang w:val="es-ES"/>
        </w:rPr>
        <w:t>basado en laboratorios de carga vira</w:t>
      </w:r>
      <w:r w:rsidR="000D28A1" w:rsidRPr="003B7E92">
        <w:rPr>
          <w:rFonts w:ascii="Times New Roman" w:hAnsi="Times New Roman" w:cs="Times New Roman"/>
          <w:b/>
          <w:bCs/>
          <w:sz w:val="32"/>
          <w:szCs w:val="32"/>
          <w:lang w:val="es-ES"/>
        </w:rPr>
        <w:t>l</w:t>
      </w:r>
    </w:p>
    <w:p w14:paraId="37274881" w14:textId="77777777" w:rsidR="006763DD" w:rsidRPr="003B7E92" w:rsidRDefault="006763DD" w:rsidP="003B7E92">
      <w:pPr>
        <w:spacing w:line="360" w:lineRule="auto"/>
        <w:rPr>
          <w:b/>
          <w:bCs/>
          <w:sz w:val="32"/>
          <w:szCs w:val="32"/>
          <w:lang w:val="es-ES"/>
        </w:rPr>
      </w:pPr>
    </w:p>
    <w:p w14:paraId="430B1A2E" w14:textId="77777777" w:rsidR="00EB5CC5" w:rsidRPr="003B7E92" w:rsidRDefault="00EB5CC5" w:rsidP="003B7E92">
      <w:pPr>
        <w:spacing w:line="360" w:lineRule="auto"/>
        <w:rPr>
          <w:sz w:val="32"/>
          <w:szCs w:val="32"/>
          <w:lang w:val="es-ES"/>
        </w:rPr>
      </w:pPr>
    </w:p>
    <w:p w14:paraId="2156F42D" w14:textId="1FE21813" w:rsidR="006311B2" w:rsidRPr="003B7E92" w:rsidRDefault="006311B2" w:rsidP="003B7E92">
      <w:pPr>
        <w:spacing w:line="360" w:lineRule="auto"/>
        <w:rPr>
          <w:sz w:val="32"/>
          <w:szCs w:val="32"/>
          <w:lang w:val="es-ES"/>
        </w:rPr>
      </w:pPr>
    </w:p>
    <w:p w14:paraId="1C530115" w14:textId="77777777" w:rsidR="00005203" w:rsidRPr="003B7E92" w:rsidRDefault="00005203" w:rsidP="003B7E92">
      <w:pPr>
        <w:spacing w:line="360" w:lineRule="auto"/>
        <w:rPr>
          <w:sz w:val="32"/>
          <w:szCs w:val="32"/>
          <w:lang w:val="es-ES"/>
        </w:rPr>
        <w:sectPr w:rsidR="00005203" w:rsidRPr="003B7E92" w:rsidSect="00005203">
          <w:footerReference w:type="even" r:id="rId11"/>
          <w:footerReference w:type="default" r:id="rId12"/>
          <w:pgSz w:w="12240" w:h="15840"/>
          <w:pgMar w:top="1440" w:right="1440" w:bottom="1440" w:left="1440" w:header="708" w:footer="708" w:gutter="0"/>
          <w:cols w:space="708"/>
          <w:docGrid w:linePitch="360"/>
        </w:sectPr>
      </w:pPr>
    </w:p>
    <w:p w14:paraId="292ADAD4" w14:textId="09A52926" w:rsidR="00410848" w:rsidRPr="003B7E92" w:rsidRDefault="00410848" w:rsidP="003B7E92">
      <w:pPr>
        <w:pStyle w:val="TOC1"/>
        <w:tabs>
          <w:tab w:val="left" w:pos="480"/>
          <w:tab w:val="right" w:leader="dot" w:pos="9350"/>
        </w:tabs>
        <w:spacing w:line="360" w:lineRule="auto"/>
        <w:rPr>
          <w:rFonts w:ascii="Times New Roman" w:hAnsi="Times New Roman" w:cs="Times New Roman"/>
          <w:noProof/>
          <w:sz w:val="24"/>
          <w:szCs w:val="24"/>
          <w:lang w:val="es-ES"/>
        </w:rPr>
      </w:pPr>
      <w:r w:rsidRPr="003B7E92">
        <w:rPr>
          <w:rFonts w:ascii="Times New Roman" w:hAnsi="Times New Roman" w:cs="Times New Roman"/>
          <w:noProof/>
          <w:sz w:val="24"/>
          <w:szCs w:val="24"/>
          <w:lang w:val="es-ES"/>
        </w:rPr>
        <w:lastRenderedPageBreak/>
        <w:t>ÍNDICE</w:t>
      </w:r>
    </w:p>
    <w:p w14:paraId="713E133F" w14:textId="77777777" w:rsidR="00410848" w:rsidRPr="003B7E92" w:rsidRDefault="00410848" w:rsidP="003B7E92">
      <w:pPr>
        <w:pStyle w:val="TOC1"/>
        <w:tabs>
          <w:tab w:val="left" w:pos="480"/>
          <w:tab w:val="right" w:leader="dot" w:pos="9350"/>
        </w:tabs>
        <w:spacing w:line="360" w:lineRule="auto"/>
        <w:rPr>
          <w:rFonts w:ascii="Times New Roman" w:hAnsi="Times New Roman" w:cs="Times New Roman"/>
          <w:noProof/>
          <w:sz w:val="22"/>
          <w:szCs w:val="22"/>
          <w:lang w:val="es-ES"/>
        </w:rPr>
        <w:sectPr w:rsidR="00410848" w:rsidRPr="003B7E92" w:rsidSect="00ED71A3">
          <w:footerReference w:type="default" r:id="rId13"/>
          <w:pgSz w:w="12240" w:h="15840"/>
          <w:pgMar w:top="1440" w:right="1440" w:bottom="1440" w:left="1440" w:header="708" w:footer="708" w:gutter="0"/>
          <w:pgNumType w:start="1"/>
          <w:cols w:space="708"/>
          <w:docGrid w:linePitch="360"/>
        </w:sectPr>
      </w:pPr>
    </w:p>
    <w:p w14:paraId="05008EDA" w14:textId="77777777" w:rsidR="00410848" w:rsidRPr="003B7E92" w:rsidRDefault="00410848" w:rsidP="003B7E92">
      <w:pPr>
        <w:pStyle w:val="TOC1"/>
        <w:tabs>
          <w:tab w:val="left" w:pos="480"/>
          <w:tab w:val="right" w:leader="dot" w:pos="9350"/>
        </w:tabs>
        <w:spacing w:line="276" w:lineRule="auto"/>
        <w:rPr>
          <w:rFonts w:ascii="Times New Roman" w:hAnsi="Times New Roman" w:cs="Times New Roman"/>
          <w:noProof/>
          <w:sz w:val="22"/>
          <w:szCs w:val="22"/>
          <w:lang w:val="es-ES"/>
        </w:rPr>
      </w:pPr>
    </w:p>
    <w:p w14:paraId="45E2D2E5" w14:textId="4EA682D2" w:rsidR="00D82D71" w:rsidRDefault="00410848">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r w:rsidRPr="003B7E92">
        <w:rPr>
          <w:rFonts w:ascii="Times New Roman" w:hAnsi="Times New Roman" w:cs="Times New Roman"/>
          <w:noProof/>
          <w:sz w:val="22"/>
          <w:szCs w:val="22"/>
          <w:lang w:val="es-ES"/>
        </w:rPr>
        <w:fldChar w:fldCharType="begin"/>
      </w:r>
      <w:r w:rsidRPr="003B7E92">
        <w:rPr>
          <w:rFonts w:ascii="Times New Roman" w:hAnsi="Times New Roman" w:cs="Times New Roman"/>
          <w:noProof/>
          <w:sz w:val="22"/>
          <w:szCs w:val="22"/>
          <w:lang w:val="es-ES"/>
        </w:rPr>
        <w:instrText xml:space="preserve"> TOC \o "1-2" \h \z \u </w:instrText>
      </w:r>
      <w:r w:rsidRPr="003B7E92">
        <w:rPr>
          <w:rFonts w:ascii="Times New Roman" w:hAnsi="Times New Roman" w:cs="Times New Roman"/>
          <w:noProof/>
          <w:sz w:val="22"/>
          <w:szCs w:val="22"/>
          <w:lang w:val="es-ES"/>
        </w:rPr>
        <w:fldChar w:fldCharType="separate"/>
      </w:r>
      <w:hyperlink w:anchor="_Toc132704480" w:history="1">
        <w:r w:rsidR="00D82D71" w:rsidRPr="00E709B6">
          <w:rPr>
            <w:rStyle w:val="Hyperlink"/>
            <w:rFonts w:ascii="Times New Roman" w:hAnsi="Times New Roman" w:cs="Times New Roman"/>
            <w:noProof/>
            <w:lang w:val="es-ES"/>
          </w:rPr>
          <w:t>1.</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Recursos</w:t>
        </w:r>
        <w:r w:rsidR="00D82D71">
          <w:rPr>
            <w:noProof/>
            <w:webHidden/>
          </w:rPr>
          <w:tab/>
        </w:r>
        <w:r w:rsidR="00D82D71">
          <w:rPr>
            <w:noProof/>
            <w:webHidden/>
          </w:rPr>
          <w:fldChar w:fldCharType="begin"/>
        </w:r>
        <w:r w:rsidR="00D82D71">
          <w:rPr>
            <w:noProof/>
            <w:webHidden/>
          </w:rPr>
          <w:instrText xml:space="preserve"> PAGEREF _Toc132704480 \h </w:instrText>
        </w:r>
        <w:r w:rsidR="00D82D71">
          <w:rPr>
            <w:noProof/>
            <w:webHidden/>
          </w:rPr>
        </w:r>
        <w:r w:rsidR="00D82D71">
          <w:rPr>
            <w:noProof/>
            <w:webHidden/>
          </w:rPr>
          <w:fldChar w:fldCharType="separate"/>
        </w:r>
        <w:r w:rsidR="00D82D71">
          <w:rPr>
            <w:noProof/>
            <w:webHidden/>
          </w:rPr>
          <w:t>1</w:t>
        </w:r>
        <w:r w:rsidR="00D82D71">
          <w:rPr>
            <w:noProof/>
            <w:webHidden/>
          </w:rPr>
          <w:fldChar w:fldCharType="end"/>
        </w:r>
      </w:hyperlink>
    </w:p>
    <w:p w14:paraId="29C184D8" w14:textId="3FC1AC42"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81" w:history="1">
        <w:r w:rsidR="00D82D71" w:rsidRPr="00E709B6">
          <w:rPr>
            <w:rStyle w:val="Hyperlink"/>
            <w:rFonts w:ascii="Times New Roman" w:hAnsi="Times New Roman" w:cs="Times New Roman"/>
            <w:b/>
            <w:bCs/>
            <w:noProof/>
            <w:lang w:val="es-ES"/>
          </w:rPr>
          <w:t>1.1</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Personal e instituciones participantes</w:t>
        </w:r>
        <w:r w:rsidR="00D82D71">
          <w:rPr>
            <w:noProof/>
            <w:webHidden/>
          </w:rPr>
          <w:tab/>
        </w:r>
        <w:r w:rsidR="00D82D71">
          <w:rPr>
            <w:noProof/>
            <w:webHidden/>
          </w:rPr>
          <w:fldChar w:fldCharType="begin"/>
        </w:r>
        <w:r w:rsidR="00D82D71">
          <w:rPr>
            <w:noProof/>
            <w:webHidden/>
          </w:rPr>
          <w:instrText xml:space="preserve"> PAGEREF _Toc132704481 \h </w:instrText>
        </w:r>
        <w:r w:rsidR="00D82D71">
          <w:rPr>
            <w:noProof/>
            <w:webHidden/>
          </w:rPr>
        </w:r>
        <w:r w:rsidR="00D82D71">
          <w:rPr>
            <w:noProof/>
            <w:webHidden/>
          </w:rPr>
          <w:fldChar w:fldCharType="separate"/>
        </w:r>
        <w:r w:rsidR="00D82D71">
          <w:rPr>
            <w:noProof/>
            <w:webHidden/>
          </w:rPr>
          <w:t>2</w:t>
        </w:r>
        <w:r w:rsidR="00D82D71">
          <w:rPr>
            <w:noProof/>
            <w:webHidden/>
          </w:rPr>
          <w:fldChar w:fldCharType="end"/>
        </w:r>
      </w:hyperlink>
    </w:p>
    <w:p w14:paraId="00120A4B" w14:textId="6FBE0844"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82" w:history="1">
        <w:r w:rsidR="00D82D71" w:rsidRPr="00E709B6">
          <w:rPr>
            <w:rStyle w:val="Hyperlink"/>
            <w:rFonts w:ascii="Times New Roman" w:hAnsi="Times New Roman" w:cs="Times New Roman"/>
            <w:b/>
            <w:bCs/>
            <w:noProof/>
            <w:lang w:val="es-ES"/>
          </w:rPr>
          <w:t>1.2</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Fuentes de financiamiento</w:t>
        </w:r>
        <w:r w:rsidR="00D82D71">
          <w:rPr>
            <w:noProof/>
            <w:webHidden/>
          </w:rPr>
          <w:tab/>
        </w:r>
        <w:r w:rsidR="00D82D71">
          <w:rPr>
            <w:noProof/>
            <w:webHidden/>
          </w:rPr>
          <w:fldChar w:fldCharType="begin"/>
        </w:r>
        <w:r w:rsidR="00D82D71">
          <w:rPr>
            <w:noProof/>
            <w:webHidden/>
          </w:rPr>
          <w:instrText xml:space="preserve"> PAGEREF _Toc132704482 \h </w:instrText>
        </w:r>
        <w:r w:rsidR="00D82D71">
          <w:rPr>
            <w:noProof/>
            <w:webHidden/>
          </w:rPr>
        </w:r>
        <w:r w:rsidR="00D82D71">
          <w:rPr>
            <w:noProof/>
            <w:webHidden/>
          </w:rPr>
          <w:fldChar w:fldCharType="separate"/>
        </w:r>
        <w:r w:rsidR="00D82D71">
          <w:rPr>
            <w:noProof/>
            <w:webHidden/>
          </w:rPr>
          <w:t>2</w:t>
        </w:r>
        <w:r w:rsidR="00D82D71">
          <w:rPr>
            <w:noProof/>
            <w:webHidden/>
          </w:rPr>
          <w:fldChar w:fldCharType="end"/>
        </w:r>
      </w:hyperlink>
    </w:p>
    <w:p w14:paraId="4F219F16" w14:textId="54B71457"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483" w:history="1">
        <w:r w:rsidR="00D82D71" w:rsidRPr="00E709B6">
          <w:rPr>
            <w:rStyle w:val="Hyperlink"/>
            <w:rFonts w:ascii="Times New Roman" w:hAnsi="Times New Roman" w:cs="Times New Roman"/>
            <w:noProof/>
            <w:lang w:val="es-ES"/>
          </w:rPr>
          <w:t>2.</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Abreviaturas y acrónimos</w:t>
        </w:r>
        <w:r w:rsidR="00D82D71">
          <w:rPr>
            <w:noProof/>
            <w:webHidden/>
          </w:rPr>
          <w:tab/>
        </w:r>
        <w:r w:rsidR="00D82D71">
          <w:rPr>
            <w:noProof/>
            <w:webHidden/>
          </w:rPr>
          <w:fldChar w:fldCharType="begin"/>
        </w:r>
        <w:r w:rsidR="00D82D71">
          <w:rPr>
            <w:noProof/>
            <w:webHidden/>
          </w:rPr>
          <w:instrText xml:space="preserve"> PAGEREF _Toc132704483 \h </w:instrText>
        </w:r>
        <w:r w:rsidR="00D82D71">
          <w:rPr>
            <w:noProof/>
            <w:webHidden/>
          </w:rPr>
        </w:r>
        <w:r w:rsidR="00D82D71">
          <w:rPr>
            <w:noProof/>
            <w:webHidden/>
          </w:rPr>
          <w:fldChar w:fldCharType="separate"/>
        </w:r>
        <w:r w:rsidR="00D82D71">
          <w:rPr>
            <w:noProof/>
            <w:webHidden/>
          </w:rPr>
          <w:t>2</w:t>
        </w:r>
        <w:r w:rsidR="00D82D71">
          <w:rPr>
            <w:noProof/>
            <w:webHidden/>
          </w:rPr>
          <w:fldChar w:fldCharType="end"/>
        </w:r>
      </w:hyperlink>
    </w:p>
    <w:p w14:paraId="57E0DF8A" w14:textId="1615E98B"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484" w:history="1">
        <w:r w:rsidR="00D82D71" w:rsidRPr="00E709B6">
          <w:rPr>
            <w:rStyle w:val="Hyperlink"/>
            <w:rFonts w:ascii="Times New Roman" w:hAnsi="Times New Roman" w:cs="Times New Roman"/>
            <w:noProof/>
            <w:lang w:val="es-ES"/>
          </w:rPr>
          <w:t>3.</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Definiciones</w:t>
        </w:r>
        <w:r w:rsidR="00D82D71">
          <w:rPr>
            <w:noProof/>
            <w:webHidden/>
          </w:rPr>
          <w:tab/>
        </w:r>
        <w:r w:rsidR="00D82D71">
          <w:rPr>
            <w:noProof/>
            <w:webHidden/>
          </w:rPr>
          <w:fldChar w:fldCharType="begin"/>
        </w:r>
        <w:r w:rsidR="00D82D71">
          <w:rPr>
            <w:noProof/>
            <w:webHidden/>
          </w:rPr>
          <w:instrText xml:space="preserve"> PAGEREF _Toc132704484 \h </w:instrText>
        </w:r>
        <w:r w:rsidR="00D82D71">
          <w:rPr>
            <w:noProof/>
            <w:webHidden/>
          </w:rPr>
        </w:r>
        <w:r w:rsidR="00D82D71">
          <w:rPr>
            <w:noProof/>
            <w:webHidden/>
          </w:rPr>
          <w:fldChar w:fldCharType="separate"/>
        </w:r>
        <w:r w:rsidR="00D82D71">
          <w:rPr>
            <w:noProof/>
            <w:webHidden/>
          </w:rPr>
          <w:t>3</w:t>
        </w:r>
        <w:r w:rsidR="00D82D71">
          <w:rPr>
            <w:noProof/>
            <w:webHidden/>
          </w:rPr>
          <w:fldChar w:fldCharType="end"/>
        </w:r>
      </w:hyperlink>
    </w:p>
    <w:p w14:paraId="68ECA2B9" w14:textId="5EEBB71F"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485" w:history="1">
        <w:r w:rsidR="00D82D71" w:rsidRPr="00E709B6">
          <w:rPr>
            <w:rStyle w:val="Hyperlink"/>
            <w:rFonts w:ascii="Times New Roman" w:hAnsi="Times New Roman" w:cs="Times New Roman"/>
            <w:noProof/>
            <w:lang w:val="es-ES"/>
          </w:rPr>
          <w:t>4.</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Introducción</w:t>
        </w:r>
        <w:r w:rsidR="00D82D71">
          <w:rPr>
            <w:noProof/>
            <w:webHidden/>
          </w:rPr>
          <w:tab/>
        </w:r>
        <w:r w:rsidR="00D82D71">
          <w:rPr>
            <w:noProof/>
            <w:webHidden/>
          </w:rPr>
          <w:fldChar w:fldCharType="begin"/>
        </w:r>
        <w:r w:rsidR="00D82D71">
          <w:rPr>
            <w:noProof/>
            <w:webHidden/>
          </w:rPr>
          <w:instrText xml:space="preserve"> PAGEREF _Toc132704485 \h </w:instrText>
        </w:r>
        <w:r w:rsidR="00D82D71">
          <w:rPr>
            <w:noProof/>
            <w:webHidden/>
          </w:rPr>
        </w:r>
        <w:r w:rsidR="00D82D71">
          <w:rPr>
            <w:noProof/>
            <w:webHidden/>
          </w:rPr>
          <w:fldChar w:fldCharType="separate"/>
        </w:r>
        <w:r w:rsidR="00D82D71">
          <w:rPr>
            <w:noProof/>
            <w:webHidden/>
          </w:rPr>
          <w:t>4</w:t>
        </w:r>
        <w:r w:rsidR="00D82D71">
          <w:rPr>
            <w:noProof/>
            <w:webHidden/>
          </w:rPr>
          <w:fldChar w:fldCharType="end"/>
        </w:r>
      </w:hyperlink>
    </w:p>
    <w:p w14:paraId="592B7B22" w14:textId="2FCA8CED"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486" w:history="1">
        <w:r w:rsidR="00D82D71" w:rsidRPr="00E709B6">
          <w:rPr>
            <w:rStyle w:val="Hyperlink"/>
            <w:rFonts w:ascii="Times New Roman" w:hAnsi="Times New Roman" w:cs="Times New Roman"/>
            <w:noProof/>
            <w:lang w:val="es-ES"/>
          </w:rPr>
          <w:t>5.</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Justificación</w:t>
        </w:r>
        <w:r w:rsidR="00D82D71">
          <w:rPr>
            <w:noProof/>
            <w:webHidden/>
          </w:rPr>
          <w:tab/>
        </w:r>
        <w:r w:rsidR="00D82D71">
          <w:rPr>
            <w:noProof/>
            <w:webHidden/>
          </w:rPr>
          <w:fldChar w:fldCharType="begin"/>
        </w:r>
        <w:r w:rsidR="00D82D71">
          <w:rPr>
            <w:noProof/>
            <w:webHidden/>
          </w:rPr>
          <w:instrText xml:space="preserve"> PAGEREF _Toc132704486 \h </w:instrText>
        </w:r>
        <w:r w:rsidR="00D82D71">
          <w:rPr>
            <w:noProof/>
            <w:webHidden/>
          </w:rPr>
        </w:r>
        <w:r w:rsidR="00D82D71">
          <w:rPr>
            <w:noProof/>
            <w:webHidden/>
          </w:rPr>
          <w:fldChar w:fldCharType="separate"/>
        </w:r>
        <w:r w:rsidR="00D82D71">
          <w:rPr>
            <w:noProof/>
            <w:webHidden/>
          </w:rPr>
          <w:t>6</w:t>
        </w:r>
        <w:r w:rsidR="00D82D71">
          <w:rPr>
            <w:noProof/>
            <w:webHidden/>
          </w:rPr>
          <w:fldChar w:fldCharType="end"/>
        </w:r>
      </w:hyperlink>
    </w:p>
    <w:p w14:paraId="741F9EB7" w14:textId="5683F361"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487" w:history="1">
        <w:r w:rsidR="00D82D71" w:rsidRPr="00E709B6">
          <w:rPr>
            <w:rStyle w:val="Hyperlink"/>
            <w:rFonts w:ascii="Times New Roman" w:hAnsi="Times New Roman" w:cs="Times New Roman"/>
            <w:noProof/>
            <w:lang w:val="es-ES"/>
          </w:rPr>
          <w:t>6.</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Objetivos</w:t>
        </w:r>
        <w:r w:rsidR="00D82D71">
          <w:rPr>
            <w:noProof/>
            <w:webHidden/>
          </w:rPr>
          <w:tab/>
        </w:r>
        <w:r w:rsidR="00D82D71">
          <w:rPr>
            <w:noProof/>
            <w:webHidden/>
          </w:rPr>
          <w:fldChar w:fldCharType="begin"/>
        </w:r>
        <w:r w:rsidR="00D82D71">
          <w:rPr>
            <w:noProof/>
            <w:webHidden/>
          </w:rPr>
          <w:instrText xml:space="preserve"> PAGEREF _Toc132704487 \h </w:instrText>
        </w:r>
        <w:r w:rsidR="00D82D71">
          <w:rPr>
            <w:noProof/>
            <w:webHidden/>
          </w:rPr>
        </w:r>
        <w:r w:rsidR="00D82D71">
          <w:rPr>
            <w:noProof/>
            <w:webHidden/>
          </w:rPr>
          <w:fldChar w:fldCharType="separate"/>
        </w:r>
        <w:r w:rsidR="00D82D71">
          <w:rPr>
            <w:noProof/>
            <w:webHidden/>
          </w:rPr>
          <w:t>7</w:t>
        </w:r>
        <w:r w:rsidR="00D82D71">
          <w:rPr>
            <w:noProof/>
            <w:webHidden/>
          </w:rPr>
          <w:fldChar w:fldCharType="end"/>
        </w:r>
      </w:hyperlink>
    </w:p>
    <w:p w14:paraId="7C18CABD" w14:textId="237DB2EF"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88" w:history="1">
        <w:r w:rsidR="00D82D71" w:rsidRPr="00E709B6">
          <w:rPr>
            <w:rStyle w:val="Hyperlink"/>
            <w:rFonts w:ascii="Times New Roman" w:hAnsi="Times New Roman" w:cs="Times New Roman"/>
            <w:b/>
            <w:bCs/>
            <w:noProof/>
            <w:lang w:val="es-ES"/>
          </w:rPr>
          <w:t>6.1</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Objetivos primarios</w:t>
        </w:r>
        <w:r w:rsidR="00D82D71">
          <w:rPr>
            <w:noProof/>
            <w:webHidden/>
          </w:rPr>
          <w:tab/>
        </w:r>
        <w:r w:rsidR="00D82D71">
          <w:rPr>
            <w:noProof/>
            <w:webHidden/>
          </w:rPr>
          <w:fldChar w:fldCharType="begin"/>
        </w:r>
        <w:r w:rsidR="00D82D71">
          <w:rPr>
            <w:noProof/>
            <w:webHidden/>
          </w:rPr>
          <w:instrText xml:space="preserve"> PAGEREF _Toc132704488 \h </w:instrText>
        </w:r>
        <w:r w:rsidR="00D82D71">
          <w:rPr>
            <w:noProof/>
            <w:webHidden/>
          </w:rPr>
        </w:r>
        <w:r w:rsidR="00D82D71">
          <w:rPr>
            <w:noProof/>
            <w:webHidden/>
          </w:rPr>
          <w:fldChar w:fldCharType="separate"/>
        </w:r>
        <w:r w:rsidR="00D82D71">
          <w:rPr>
            <w:noProof/>
            <w:webHidden/>
          </w:rPr>
          <w:t>7</w:t>
        </w:r>
        <w:r w:rsidR="00D82D71">
          <w:rPr>
            <w:noProof/>
            <w:webHidden/>
          </w:rPr>
          <w:fldChar w:fldCharType="end"/>
        </w:r>
      </w:hyperlink>
    </w:p>
    <w:p w14:paraId="5E26A307" w14:textId="179D4D06"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89" w:history="1">
        <w:r w:rsidR="00D82D71" w:rsidRPr="00E709B6">
          <w:rPr>
            <w:rStyle w:val="Hyperlink"/>
            <w:rFonts w:ascii="Times New Roman" w:hAnsi="Times New Roman" w:cs="Times New Roman"/>
            <w:b/>
            <w:bCs/>
            <w:noProof/>
            <w:lang w:val="es-ES"/>
          </w:rPr>
          <w:t>6.2</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Objetivos secundarios</w:t>
        </w:r>
        <w:r w:rsidR="00D82D71">
          <w:rPr>
            <w:noProof/>
            <w:webHidden/>
          </w:rPr>
          <w:tab/>
        </w:r>
        <w:r w:rsidR="00D82D71">
          <w:rPr>
            <w:noProof/>
            <w:webHidden/>
          </w:rPr>
          <w:fldChar w:fldCharType="begin"/>
        </w:r>
        <w:r w:rsidR="00D82D71">
          <w:rPr>
            <w:noProof/>
            <w:webHidden/>
          </w:rPr>
          <w:instrText xml:space="preserve"> PAGEREF _Toc132704489 \h </w:instrText>
        </w:r>
        <w:r w:rsidR="00D82D71">
          <w:rPr>
            <w:noProof/>
            <w:webHidden/>
          </w:rPr>
        </w:r>
        <w:r w:rsidR="00D82D71">
          <w:rPr>
            <w:noProof/>
            <w:webHidden/>
          </w:rPr>
          <w:fldChar w:fldCharType="separate"/>
        </w:r>
        <w:r w:rsidR="00D82D71">
          <w:rPr>
            <w:noProof/>
            <w:webHidden/>
          </w:rPr>
          <w:t>8</w:t>
        </w:r>
        <w:r w:rsidR="00D82D71">
          <w:rPr>
            <w:noProof/>
            <w:webHidden/>
          </w:rPr>
          <w:fldChar w:fldCharType="end"/>
        </w:r>
      </w:hyperlink>
    </w:p>
    <w:p w14:paraId="0B4932D1" w14:textId="41D33D18"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490" w:history="1">
        <w:r w:rsidR="00D82D71" w:rsidRPr="00E709B6">
          <w:rPr>
            <w:rStyle w:val="Hyperlink"/>
            <w:rFonts w:ascii="Times New Roman" w:hAnsi="Times New Roman" w:cs="Times New Roman"/>
            <w:noProof/>
            <w:lang w:val="es-ES"/>
          </w:rPr>
          <w:t>7.</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Metodología</w:t>
        </w:r>
        <w:r w:rsidR="00D82D71">
          <w:rPr>
            <w:noProof/>
            <w:webHidden/>
          </w:rPr>
          <w:tab/>
        </w:r>
        <w:r w:rsidR="00D82D71">
          <w:rPr>
            <w:noProof/>
            <w:webHidden/>
          </w:rPr>
          <w:fldChar w:fldCharType="begin"/>
        </w:r>
        <w:r w:rsidR="00D82D71">
          <w:rPr>
            <w:noProof/>
            <w:webHidden/>
          </w:rPr>
          <w:instrText xml:space="preserve"> PAGEREF _Toc132704490 \h </w:instrText>
        </w:r>
        <w:r w:rsidR="00D82D71">
          <w:rPr>
            <w:noProof/>
            <w:webHidden/>
          </w:rPr>
        </w:r>
        <w:r w:rsidR="00D82D71">
          <w:rPr>
            <w:noProof/>
            <w:webHidden/>
          </w:rPr>
          <w:fldChar w:fldCharType="separate"/>
        </w:r>
        <w:r w:rsidR="00D82D71">
          <w:rPr>
            <w:noProof/>
            <w:webHidden/>
          </w:rPr>
          <w:t>8</w:t>
        </w:r>
        <w:r w:rsidR="00D82D71">
          <w:rPr>
            <w:noProof/>
            <w:webHidden/>
          </w:rPr>
          <w:fldChar w:fldCharType="end"/>
        </w:r>
      </w:hyperlink>
    </w:p>
    <w:p w14:paraId="122F254A" w14:textId="50ACB1AC"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1" w:history="1">
        <w:r w:rsidR="00D82D71" w:rsidRPr="00E709B6">
          <w:rPr>
            <w:rStyle w:val="Hyperlink"/>
            <w:rFonts w:ascii="Times New Roman" w:hAnsi="Times New Roman" w:cs="Times New Roman"/>
            <w:b/>
            <w:bCs/>
            <w:noProof/>
            <w:lang w:val="es-ES"/>
          </w:rPr>
          <w:t>7.1</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Diseño de la encuesta</w:t>
        </w:r>
        <w:r w:rsidR="00D82D71">
          <w:rPr>
            <w:noProof/>
            <w:webHidden/>
          </w:rPr>
          <w:tab/>
        </w:r>
        <w:r w:rsidR="00D82D71">
          <w:rPr>
            <w:noProof/>
            <w:webHidden/>
          </w:rPr>
          <w:fldChar w:fldCharType="begin"/>
        </w:r>
        <w:r w:rsidR="00D82D71">
          <w:rPr>
            <w:noProof/>
            <w:webHidden/>
          </w:rPr>
          <w:instrText xml:space="preserve"> PAGEREF _Toc132704491 \h </w:instrText>
        </w:r>
        <w:r w:rsidR="00D82D71">
          <w:rPr>
            <w:noProof/>
            <w:webHidden/>
          </w:rPr>
        </w:r>
        <w:r w:rsidR="00D82D71">
          <w:rPr>
            <w:noProof/>
            <w:webHidden/>
          </w:rPr>
          <w:fldChar w:fldCharType="separate"/>
        </w:r>
        <w:r w:rsidR="00D82D71">
          <w:rPr>
            <w:noProof/>
            <w:webHidden/>
          </w:rPr>
          <w:t>8</w:t>
        </w:r>
        <w:r w:rsidR="00D82D71">
          <w:rPr>
            <w:noProof/>
            <w:webHidden/>
          </w:rPr>
          <w:fldChar w:fldCharType="end"/>
        </w:r>
      </w:hyperlink>
    </w:p>
    <w:p w14:paraId="35B6458D" w14:textId="1E0B6D92"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2" w:history="1">
        <w:r w:rsidR="00D82D71" w:rsidRPr="00E709B6">
          <w:rPr>
            <w:rStyle w:val="Hyperlink"/>
            <w:rFonts w:ascii="Times New Roman" w:hAnsi="Times New Roman" w:cs="Times New Roman"/>
            <w:b/>
            <w:bCs/>
            <w:noProof/>
            <w:lang w:val="es-ES"/>
          </w:rPr>
          <w:t>7.2</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Selección de laboratorios de carga viral a participar en la encuesta</w:t>
        </w:r>
        <w:r w:rsidR="00D82D71">
          <w:rPr>
            <w:noProof/>
            <w:webHidden/>
          </w:rPr>
          <w:tab/>
        </w:r>
        <w:r w:rsidR="00D82D71">
          <w:rPr>
            <w:noProof/>
            <w:webHidden/>
          </w:rPr>
          <w:fldChar w:fldCharType="begin"/>
        </w:r>
        <w:r w:rsidR="00D82D71">
          <w:rPr>
            <w:noProof/>
            <w:webHidden/>
          </w:rPr>
          <w:instrText xml:space="preserve"> PAGEREF _Toc132704492 \h </w:instrText>
        </w:r>
        <w:r w:rsidR="00D82D71">
          <w:rPr>
            <w:noProof/>
            <w:webHidden/>
          </w:rPr>
        </w:r>
        <w:r w:rsidR="00D82D71">
          <w:rPr>
            <w:noProof/>
            <w:webHidden/>
          </w:rPr>
          <w:fldChar w:fldCharType="separate"/>
        </w:r>
        <w:r w:rsidR="00D82D71">
          <w:rPr>
            <w:noProof/>
            <w:webHidden/>
          </w:rPr>
          <w:t>9</w:t>
        </w:r>
        <w:r w:rsidR="00D82D71">
          <w:rPr>
            <w:noProof/>
            <w:webHidden/>
          </w:rPr>
          <w:fldChar w:fldCharType="end"/>
        </w:r>
      </w:hyperlink>
    </w:p>
    <w:p w14:paraId="2C96F882" w14:textId="66398221"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3" w:history="1">
        <w:r w:rsidR="00D82D71" w:rsidRPr="00E709B6">
          <w:rPr>
            <w:rStyle w:val="Hyperlink"/>
            <w:rFonts w:ascii="Times New Roman" w:hAnsi="Times New Roman" w:cs="Times New Roman"/>
            <w:b/>
            <w:bCs/>
            <w:noProof/>
            <w:lang w:val="es-ES"/>
          </w:rPr>
          <w:t>7.3</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Identificación y manejo de muestras de plasma elegibles</w:t>
        </w:r>
        <w:r w:rsidR="00D82D71">
          <w:rPr>
            <w:noProof/>
            <w:webHidden/>
          </w:rPr>
          <w:tab/>
        </w:r>
        <w:r w:rsidR="00D82D71">
          <w:rPr>
            <w:noProof/>
            <w:webHidden/>
          </w:rPr>
          <w:fldChar w:fldCharType="begin"/>
        </w:r>
        <w:r w:rsidR="00D82D71">
          <w:rPr>
            <w:noProof/>
            <w:webHidden/>
          </w:rPr>
          <w:instrText xml:space="preserve"> PAGEREF _Toc132704493 \h </w:instrText>
        </w:r>
        <w:r w:rsidR="00D82D71">
          <w:rPr>
            <w:noProof/>
            <w:webHidden/>
          </w:rPr>
        </w:r>
        <w:r w:rsidR="00D82D71">
          <w:rPr>
            <w:noProof/>
            <w:webHidden/>
          </w:rPr>
          <w:fldChar w:fldCharType="separate"/>
        </w:r>
        <w:r w:rsidR="00D82D71">
          <w:rPr>
            <w:noProof/>
            <w:webHidden/>
          </w:rPr>
          <w:t>10</w:t>
        </w:r>
        <w:r w:rsidR="00D82D71">
          <w:rPr>
            <w:noProof/>
            <w:webHidden/>
          </w:rPr>
          <w:fldChar w:fldCharType="end"/>
        </w:r>
      </w:hyperlink>
    </w:p>
    <w:p w14:paraId="36C8553D" w14:textId="27599655"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4" w:history="1">
        <w:r w:rsidR="00D82D71" w:rsidRPr="00E709B6">
          <w:rPr>
            <w:rStyle w:val="Hyperlink"/>
            <w:rFonts w:ascii="Times New Roman" w:hAnsi="Times New Roman" w:cs="Times New Roman"/>
            <w:b/>
            <w:bCs/>
            <w:noProof/>
            <w:lang w:val="es-ES"/>
          </w:rPr>
          <w:t>7.4</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Cálculo del tamaño de la muestra</w:t>
        </w:r>
        <w:r w:rsidR="00D82D71">
          <w:rPr>
            <w:noProof/>
            <w:webHidden/>
          </w:rPr>
          <w:tab/>
        </w:r>
        <w:r w:rsidR="00D82D71">
          <w:rPr>
            <w:noProof/>
            <w:webHidden/>
          </w:rPr>
          <w:fldChar w:fldCharType="begin"/>
        </w:r>
        <w:r w:rsidR="00D82D71">
          <w:rPr>
            <w:noProof/>
            <w:webHidden/>
          </w:rPr>
          <w:instrText xml:space="preserve"> PAGEREF _Toc132704494 \h </w:instrText>
        </w:r>
        <w:r w:rsidR="00D82D71">
          <w:rPr>
            <w:noProof/>
            <w:webHidden/>
          </w:rPr>
        </w:r>
        <w:r w:rsidR="00D82D71">
          <w:rPr>
            <w:noProof/>
            <w:webHidden/>
          </w:rPr>
          <w:fldChar w:fldCharType="separate"/>
        </w:r>
        <w:r w:rsidR="00D82D71">
          <w:rPr>
            <w:noProof/>
            <w:webHidden/>
          </w:rPr>
          <w:t>11</w:t>
        </w:r>
        <w:r w:rsidR="00D82D71">
          <w:rPr>
            <w:noProof/>
            <w:webHidden/>
          </w:rPr>
          <w:fldChar w:fldCharType="end"/>
        </w:r>
      </w:hyperlink>
    </w:p>
    <w:p w14:paraId="3E7ADFF9" w14:textId="4EFC7E4B"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5" w:history="1">
        <w:r w:rsidR="00D82D71" w:rsidRPr="00E709B6">
          <w:rPr>
            <w:rStyle w:val="Hyperlink"/>
            <w:rFonts w:ascii="Times New Roman" w:hAnsi="Times New Roman" w:cs="Times New Roman"/>
            <w:b/>
            <w:bCs/>
            <w:noProof/>
            <w:lang w:val="es-ES"/>
          </w:rPr>
          <w:t>7.5</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Procedimientos de muestreo</w:t>
        </w:r>
        <w:r w:rsidR="00D82D71">
          <w:rPr>
            <w:noProof/>
            <w:webHidden/>
          </w:rPr>
          <w:tab/>
        </w:r>
        <w:r w:rsidR="00D82D71">
          <w:rPr>
            <w:noProof/>
            <w:webHidden/>
          </w:rPr>
          <w:fldChar w:fldCharType="begin"/>
        </w:r>
        <w:r w:rsidR="00D82D71">
          <w:rPr>
            <w:noProof/>
            <w:webHidden/>
          </w:rPr>
          <w:instrText xml:space="preserve"> PAGEREF _Toc132704495 \h </w:instrText>
        </w:r>
        <w:r w:rsidR="00D82D71">
          <w:rPr>
            <w:noProof/>
            <w:webHidden/>
          </w:rPr>
        </w:r>
        <w:r w:rsidR="00D82D71">
          <w:rPr>
            <w:noProof/>
            <w:webHidden/>
          </w:rPr>
          <w:fldChar w:fldCharType="separate"/>
        </w:r>
        <w:r w:rsidR="00D82D71">
          <w:rPr>
            <w:noProof/>
            <w:webHidden/>
          </w:rPr>
          <w:t>11</w:t>
        </w:r>
        <w:r w:rsidR="00D82D71">
          <w:rPr>
            <w:noProof/>
            <w:webHidden/>
          </w:rPr>
          <w:fldChar w:fldCharType="end"/>
        </w:r>
      </w:hyperlink>
    </w:p>
    <w:p w14:paraId="0AEF32FF" w14:textId="54A234E0"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6" w:history="1">
        <w:r w:rsidR="00D82D71" w:rsidRPr="00E709B6">
          <w:rPr>
            <w:rStyle w:val="Hyperlink"/>
            <w:rFonts w:ascii="Times New Roman" w:hAnsi="Times New Roman" w:cs="Times New Roman"/>
            <w:b/>
            <w:bCs/>
            <w:noProof/>
            <w:lang w:val="es-ES"/>
          </w:rPr>
          <w:t>7.6</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Identificador único de la encuesta para las muestras elegibles seleccionadas</w:t>
        </w:r>
        <w:r w:rsidR="00D82D71">
          <w:rPr>
            <w:noProof/>
            <w:webHidden/>
          </w:rPr>
          <w:tab/>
        </w:r>
        <w:r w:rsidR="00D82D71">
          <w:rPr>
            <w:noProof/>
            <w:webHidden/>
          </w:rPr>
          <w:fldChar w:fldCharType="begin"/>
        </w:r>
        <w:r w:rsidR="00D82D71">
          <w:rPr>
            <w:noProof/>
            <w:webHidden/>
          </w:rPr>
          <w:instrText xml:space="preserve"> PAGEREF _Toc132704496 \h </w:instrText>
        </w:r>
        <w:r w:rsidR="00D82D71">
          <w:rPr>
            <w:noProof/>
            <w:webHidden/>
          </w:rPr>
        </w:r>
        <w:r w:rsidR="00D82D71">
          <w:rPr>
            <w:noProof/>
            <w:webHidden/>
          </w:rPr>
          <w:fldChar w:fldCharType="separate"/>
        </w:r>
        <w:r w:rsidR="00D82D71">
          <w:rPr>
            <w:noProof/>
            <w:webHidden/>
          </w:rPr>
          <w:t>11</w:t>
        </w:r>
        <w:r w:rsidR="00D82D71">
          <w:rPr>
            <w:noProof/>
            <w:webHidden/>
          </w:rPr>
          <w:fldChar w:fldCharType="end"/>
        </w:r>
      </w:hyperlink>
    </w:p>
    <w:p w14:paraId="15840475" w14:textId="748E39A4"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7" w:history="1">
        <w:r w:rsidR="00D82D71" w:rsidRPr="00E709B6">
          <w:rPr>
            <w:rStyle w:val="Hyperlink"/>
            <w:rFonts w:ascii="Times New Roman" w:hAnsi="Times New Roman" w:cs="Times New Roman"/>
            <w:b/>
            <w:bCs/>
            <w:noProof/>
            <w:lang w:val="es-ES"/>
          </w:rPr>
          <w:t>7.7</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Procedimientos de laboratorio para genotipaje de VIH</w:t>
        </w:r>
        <w:r w:rsidR="00D82D71">
          <w:rPr>
            <w:noProof/>
            <w:webHidden/>
          </w:rPr>
          <w:tab/>
        </w:r>
        <w:r w:rsidR="00D82D71">
          <w:rPr>
            <w:noProof/>
            <w:webHidden/>
          </w:rPr>
          <w:fldChar w:fldCharType="begin"/>
        </w:r>
        <w:r w:rsidR="00D82D71">
          <w:rPr>
            <w:noProof/>
            <w:webHidden/>
          </w:rPr>
          <w:instrText xml:space="preserve"> PAGEREF _Toc132704497 \h </w:instrText>
        </w:r>
        <w:r w:rsidR="00D82D71">
          <w:rPr>
            <w:noProof/>
            <w:webHidden/>
          </w:rPr>
        </w:r>
        <w:r w:rsidR="00D82D71">
          <w:rPr>
            <w:noProof/>
            <w:webHidden/>
          </w:rPr>
          <w:fldChar w:fldCharType="separate"/>
        </w:r>
        <w:r w:rsidR="00D82D71">
          <w:rPr>
            <w:noProof/>
            <w:webHidden/>
          </w:rPr>
          <w:t>12</w:t>
        </w:r>
        <w:r w:rsidR="00D82D71">
          <w:rPr>
            <w:noProof/>
            <w:webHidden/>
          </w:rPr>
          <w:fldChar w:fldCharType="end"/>
        </w:r>
      </w:hyperlink>
    </w:p>
    <w:p w14:paraId="04ABA93D" w14:textId="51FF496E"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8" w:history="1">
        <w:r w:rsidR="00D82D71" w:rsidRPr="00E709B6">
          <w:rPr>
            <w:rStyle w:val="Hyperlink"/>
            <w:rFonts w:ascii="Times New Roman" w:hAnsi="Times New Roman" w:cs="Times New Roman"/>
            <w:b/>
            <w:bCs/>
            <w:noProof/>
            <w:lang w:val="es-ES"/>
          </w:rPr>
          <w:t>7.8</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Manejo de datos clínicos y demográficos</w:t>
        </w:r>
        <w:r w:rsidR="00D82D71">
          <w:rPr>
            <w:noProof/>
            <w:webHidden/>
          </w:rPr>
          <w:tab/>
        </w:r>
        <w:r w:rsidR="00D82D71">
          <w:rPr>
            <w:noProof/>
            <w:webHidden/>
          </w:rPr>
          <w:fldChar w:fldCharType="begin"/>
        </w:r>
        <w:r w:rsidR="00D82D71">
          <w:rPr>
            <w:noProof/>
            <w:webHidden/>
          </w:rPr>
          <w:instrText xml:space="preserve"> PAGEREF _Toc132704498 \h </w:instrText>
        </w:r>
        <w:r w:rsidR="00D82D71">
          <w:rPr>
            <w:noProof/>
            <w:webHidden/>
          </w:rPr>
        </w:r>
        <w:r w:rsidR="00D82D71">
          <w:rPr>
            <w:noProof/>
            <w:webHidden/>
          </w:rPr>
          <w:fldChar w:fldCharType="separate"/>
        </w:r>
        <w:r w:rsidR="00D82D71">
          <w:rPr>
            <w:noProof/>
            <w:webHidden/>
          </w:rPr>
          <w:t>13</w:t>
        </w:r>
        <w:r w:rsidR="00D82D71">
          <w:rPr>
            <w:noProof/>
            <w:webHidden/>
          </w:rPr>
          <w:fldChar w:fldCharType="end"/>
        </w:r>
      </w:hyperlink>
    </w:p>
    <w:p w14:paraId="48884D7F" w14:textId="08A322D0"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499" w:history="1">
        <w:r w:rsidR="00D82D71" w:rsidRPr="00E709B6">
          <w:rPr>
            <w:rStyle w:val="Hyperlink"/>
            <w:rFonts w:ascii="Times New Roman" w:hAnsi="Times New Roman" w:cs="Times New Roman"/>
            <w:b/>
            <w:bCs/>
            <w:noProof/>
            <w:lang w:val="es-ES"/>
          </w:rPr>
          <w:t>7.9</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Variables a recolectar</w:t>
        </w:r>
        <w:r w:rsidR="00D82D71">
          <w:rPr>
            <w:noProof/>
            <w:webHidden/>
          </w:rPr>
          <w:tab/>
        </w:r>
        <w:r w:rsidR="00D82D71">
          <w:rPr>
            <w:noProof/>
            <w:webHidden/>
          </w:rPr>
          <w:fldChar w:fldCharType="begin"/>
        </w:r>
        <w:r w:rsidR="00D82D71">
          <w:rPr>
            <w:noProof/>
            <w:webHidden/>
          </w:rPr>
          <w:instrText xml:space="preserve"> PAGEREF _Toc132704499 \h </w:instrText>
        </w:r>
        <w:r w:rsidR="00D82D71">
          <w:rPr>
            <w:noProof/>
            <w:webHidden/>
          </w:rPr>
        </w:r>
        <w:r w:rsidR="00D82D71">
          <w:rPr>
            <w:noProof/>
            <w:webHidden/>
          </w:rPr>
          <w:fldChar w:fldCharType="separate"/>
        </w:r>
        <w:r w:rsidR="00D82D71">
          <w:rPr>
            <w:noProof/>
            <w:webHidden/>
          </w:rPr>
          <w:t>13</w:t>
        </w:r>
        <w:r w:rsidR="00D82D71">
          <w:rPr>
            <w:noProof/>
            <w:webHidden/>
          </w:rPr>
          <w:fldChar w:fldCharType="end"/>
        </w:r>
      </w:hyperlink>
    </w:p>
    <w:p w14:paraId="3011CDCA" w14:textId="0A2D449A" w:rsidR="00D82D71" w:rsidRDefault="00000000">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32704500" w:history="1">
        <w:r w:rsidR="00D82D71" w:rsidRPr="00E709B6">
          <w:rPr>
            <w:rStyle w:val="Hyperlink"/>
            <w:rFonts w:ascii="Times New Roman" w:hAnsi="Times New Roman" w:cs="Times New Roman"/>
            <w:b/>
            <w:bCs/>
            <w:noProof/>
            <w:lang w:val="es-ES"/>
          </w:rPr>
          <w:t>7.10</w:t>
        </w:r>
        <w:r w:rsidR="00D82D71">
          <w:rPr>
            <w:rFonts w:eastAsiaTheme="minorEastAsia" w:cstheme="minorBidi"/>
            <w:smallCaps w:val="0"/>
            <w:noProof/>
            <w:kern w:val="2"/>
            <w:sz w:val="24"/>
            <w:szCs w:val="24"/>
            <w:lang w:val="en-GT"/>
            <w14:ligatures w14:val="standardContextual"/>
          </w:rPr>
          <w:tab/>
        </w:r>
        <w:r w:rsidR="00D82D71" w:rsidRPr="00E709B6">
          <w:rPr>
            <w:rStyle w:val="Hyperlink"/>
            <w:rFonts w:ascii="Times New Roman" w:hAnsi="Times New Roman" w:cs="Times New Roman"/>
            <w:b/>
            <w:bCs/>
            <w:noProof/>
            <w:lang w:val="es-ES"/>
          </w:rPr>
          <w:t>Análisis estadístico</w:t>
        </w:r>
        <w:r w:rsidR="00D82D71">
          <w:rPr>
            <w:noProof/>
            <w:webHidden/>
          </w:rPr>
          <w:tab/>
        </w:r>
        <w:r w:rsidR="00D82D71">
          <w:rPr>
            <w:noProof/>
            <w:webHidden/>
          </w:rPr>
          <w:fldChar w:fldCharType="begin"/>
        </w:r>
        <w:r w:rsidR="00D82D71">
          <w:rPr>
            <w:noProof/>
            <w:webHidden/>
          </w:rPr>
          <w:instrText xml:space="preserve"> PAGEREF _Toc132704500 \h </w:instrText>
        </w:r>
        <w:r w:rsidR="00D82D71">
          <w:rPr>
            <w:noProof/>
            <w:webHidden/>
          </w:rPr>
        </w:r>
        <w:r w:rsidR="00D82D71">
          <w:rPr>
            <w:noProof/>
            <w:webHidden/>
          </w:rPr>
          <w:fldChar w:fldCharType="separate"/>
        </w:r>
        <w:r w:rsidR="00D82D71">
          <w:rPr>
            <w:noProof/>
            <w:webHidden/>
          </w:rPr>
          <w:t>15</w:t>
        </w:r>
        <w:r w:rsidR="00D82D71">
          <w:rPr>
            <w:noProof/>
            <w:webHidden/>
          </w:rPr>
          <w:fldChar w:fldCharType="end"/>
        </w:r>
      </w:hyperlink>
    </w:p>
    <w:p w14:paraId="36109141" w14:textId="0CD04B71"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501" w:history="1">
        <w:r w:rsidR="00D82D71" w:rsidRPr="00E709B6">
          <w:rPr>
            <w:rStyle w:val="Hyperlink"/>
            <w:rFonts w:ascii="Times New Roman" w:hAnsi="Times New Roman" w:cs="Times New Roman"/>
            <w:noProof/>
            <w:lang w:val="es-ES"/>
          </w:rPr>
          <w:t>8.</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Consideraciones éticas</w:t>
        </w:r>
        <w:r w:rsidR="00D82D71">
          <w:rPr>
            <w:noProof/>
            <w:webHidden/>
          </w:rPr>
          <w:tab/>
        </w:r>
        <w:r w:rsidR="00D82D71">
          <w:rPr>
            <w:noProof/>
            <w:webHidden/>
          </w:rPr>
          <w:fldChar w:fldCharType="begin"/>
        </w:r>
        <w:r w:rsidR="00D82D71">
          <w:rPr>
            <w:noProof/>
            <w:webHidden/>
          </w:rPr>
          <w:instrText xml:space="preserve"> PAGEREF _Toc132704501 \h </w:instrText>
        </w:r>
        <w:r w:rsidR="00D82D71">
          <w:rPr>
            <w:noProof/>
            <w:webHidden/>
          </w:rPr>
        </w:r>
        <w:r w:rsidR="00D82D71">
          <w:rPr>
            <w:noProof/>
            <w:webHidden/>
          </w:rPr>
          <w:fldChar w:fldCharType="separate"/>
        </w:r>
        <w:r w:rsidR="00D82D71">
          <w:rPr>
            <w:noProof/>
            <w:webHidden/>
          </w:rPr>
          <w:t>16</w:t>
        </w:r>
        <w:r w:rsidR="00D82D71">
          <w:rPr>
            <w:noProof/>
            <w:webHidden/>
          </w:rPr>
          <w:fldChar w:fldCharType="end"/>
        </w:r>
      </w:hyperlink>
    </w:p>
    <w:p w14:paraId="34A14068" w14:textId="36C3876D" w:rsidR="00D82D71" w:rsidRDefault="00000000">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32704502" w:history="1">
        <w:r w:rsidR="00D82D71" w:rsidRPr="00E709B6">
          <w:rPr>
            <w:rStyle w:val="Hyperlink"/>
            <w:rFonts w:ascii="Times New Roman" w:hAnsi="Times New Roman" w:cs="Times New Roman"/>
            <w:noProof/>
            <w:lang w:val="es-ES"/>
          </w:rPr>
          <w:t>9.</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Diseminación de resultados</w:t>
        </w:r>
        <w:r w:rsidR="00D82D71">
          <w:rPr>
            <w:noProof/>
            <w:webHidden/>
          </w:rPr>
          <w:tab/>
        </w:r>
        <w:r w:rsidR="00D82D71">
          <w:rPr>
            <w:noProof/>
            <w:webHidden/>
          </w:rPr>
          <w:fldChar w:fldCharType="begin"/>
        </w:r>
        <w:r w:rsidR="00D82D71">
          <w:rPr>
            <w:noProof/>
            <w:webHidden/>
          </w:rPr>
          <w:instrText xml:space="preserve"> PAGEREF _Toc132704502 \h </w:instrText>
        </w:r>
        <w:r w:rsidR="00D82D71">
          <w:rPr>
            <w:noProof/>
            <w:webHidden/>
          </w:rPr>
        </w:r>
        <w:r w:rsidR="00D82D71">
          <w:rPr>
            <w:noProof/>
            <w:webHidden/>
          </w:rPr>
          <w:fldChar w:fldCharType="separate"/>
        </w:r>
        <w:r w:rsidR="00D82D71">
          <w:rPr>
            <w:noProof/>
            <w:webHidden/>
          </w:rPr>
          <w:t>16</w:t>
        </w:r>
        <w:r w:rsidR="00D82D71">
          <w:rPr>
            <w:noProof/>
            <w:webHidden/>
          </w:rPr>
          <w:fldChar w:fldCharType="end"/>
        </w:r>
      </w:hyperlink>
    </w:p>
    <w:p w14:paraId="2930AECC" w14:textId="4316C093" w:rsidR="00D82D71" w:rsidRDefault="00000000">
      <w:pPr>
        <w:pStyle w:val="TOC1"/>
        <w:tabs>
          <w:tab w:val="left" w:pos="720"/>
          <w:tab w:val="right" w:leader="dot" w:pos="9350"/>
        </w:tabs>
        <w:rPr>
          <w:rFonts w:eastAsiaTheme="minorEastAsia" w:cstheme="minorBidi"/>
          <w:b w:val="0"/>
          <w:bCs w:val="0"/>
          <w:caps w:val="0"/>
          <w:noProof/>
          <w:kern w:val="2"/>
          <w:sz w:val="24"/>
          <w:szCs w:val="24"/>
          <w:lang w:val="en-GT"/>
          <w14:ligatures w14:val="standardContextual"/>
        </w:rPr>
      </w:pPr>
      <w:hyperlink w:anchor="_Toc132704503" w:history="1">
        <w:r w:rsidR="00D82D71" w:rsidRPr="00E709B6">
          <w:rPr>
            <w:rStyle w:val="Hyperlink"/>
            <w:rFonts w:ascii="Times New Roman" w:hAnsi="Times New Roman" w:cs="Times New Roman"/>
            <w:noProof/>
            <w:lang w:val="es-ES"/>
          </w:rPr>
          <w:t>10.</w:t>
        </w:r>
        <w:r w:rsidR="00D82D71">
          <w:rPr>
            <w:rFonts w:eastAsiaTheme="minorEastAsia" w:cstheme="minorBidi"/>
            <w:b w:val="0"/>
            <w:bCs w:val="0"/>
            <w:caps w:val="0"/>
            <w:noProof/>
            <w:kern w:val="2"/>
            <w:sz w:val="24"/>
            <w:szCs w:val="24"/>
            <w:lang w:val="en-GT"/>
            <w14:ligatures w14:val="standardContextual"/>
          </w:rPr>
          <w:tab/>
        </w:r>
        <w:r w:rsidR="00D82D71" w:rsidRPr="00E709B6">
          <w:rPr>
            <w:rStyle w:val="Hyperlink"/>
            <w:rFonts w:ascii="Times New Roman" w:hAnsi="Times New Roman" w:cs="Times New Roman"/>
            <w:noProof/>
            <w:lang w:val="es-ES"/>
          </w:rPr>
          <w:t>Referencias</w:t>
        </w:r>
        <w:r w:rsidR="00D82D71">
          <w:rPr>
            <w:noProof/>
            <w:webHidden/>
          </w:rPr>
          <w:tab/>
        </w:r>
        <w:r w:rsidR="00D82D71">
          <w:rPr>
            <w:noProof/>
            <w:webHidden/>
          </w:rPr>
          <w:fldChar w:fldCharType="begin"/>
        </w:r>
        <w:r w:rsidR="00D82D71">
          <w:rPr>
            <w:noProof/>
            <w:webHidden/>
          </w:rPr>
          <w:instrText xml:space="preserve"> PAGEREF _Toc132704503 \h </w:instrText>
        </w:r>
        <w:r w:rsidR="00D82D71">
          <w:rPr>
            <w:noProof/>
            <w:webHidden/>
          </w:rPr>
        </w:r>
        <w:r w:rsidR="00D82D71">
          <w:rPr>
            <w:noProof/>
            <w:webHidden/>
          </w:rPr>
          <w:fldChar w:fldCharType="separate"/>
        </w:r>
        <w:r w:rsidR="00D82D71">
          <w:rPr>
            <w:noProof/>
            <w:webHidden/>
          </w:rPr>
          <w:t>17</w:t>
        </w:r>
        <w:r w:rsidR="00D82D71">
          <w:rPr>
            <w:noProof/>
            <w:webHidden/>
          </w:rPr>
          <w:fldChar w:fldCharType="end"/>
        </w:r>
      </w:hyperlink>
    </w:p>
    <w:p w14:paraId="4BAE99DB" w14:textId="59C2C055" w:rsidR="00D82D71" w:rsidRDefault="00000000">
      <w:pPr>
        <w:pStyle w:val="TOC2"/>
        <w:tabs>
          <w:tab w:val="right" w:leader="dot" w:pos="9350"/>
        </w:tabs>
        <w:rPr>
          <w:rFonts w:eastAsiaTheme="minorEastAsia" w:cstheme="minorBidi"/>
          <w:smallCaps w:val="0"/>
          <w:noProof/>
          <w:kern w:val="2"/>
          <w:sz w:val="24"/>
          <w:szCs w:val="24"/>
          <w:lang w:val="en-GT"/>
          <w14:ligatures w14:val="standardContextual"/>
        </w:rPr>
      </w:pPr>
      <w:hyperlink w:anchor="_Toc132704504" w:history="1">
        <w:r w:rsidR="00D82D71" w:rsidRPr="00E709B6">
          <w:rPr>
            <w:rStyle w:val="Hyperlink"/>
            <w:rFonts w:ascii="Times New Roman" w:hAnsi="Times New Roman" w:cs="Times New Roman"/>
            <w:b/>
            <w:bCs/>
            <w:noProof/>
            <w:lang w:val="es-ES"/>
          </w:rPr>
          <w:t xml:space="preserve">Anexo 1: </w:t>
        </w:r>
        <w:r w:rsidR="00D82D71" w:rsidRPr="00E709B6">
          <w:rPr>
            <w:rStyle w:val="Hyperlink"/>
            <w:rFonts w:ascii="Times New Roman" w:hAnsi="Times New Roman" w:cs="Times New Roman"/>
            <w:noProof/>
            <w:lang w:val="es-ES"/>
          </w:rPr>
          <w:t>Consideraciones para la toma y manejo de muestras de plasma que serán utilizadas para la encuesta de resistencia de VIH a los ARVs</w:t>
        </w:r>
        <w:r w:rsidR="00D82D71">
          <w:rPr>
            <w:noProof/>
            <w:webHidden/>
          </w:rPr>
          <w:tab/>
        </w:r>
        <w:r w:rsidR="00D82D71">
          <w:rPr>
            <w:noProof/>
            <w:webHidden/>
          </w:rPr>
          <w:fldChar w:fldCharType="begin"/>
        </w:r>
        <w:r w:rsidR="00D82D71">
          <w:rPr>
            <w:noProof/>
            <w:webHidden/>
          </w:rPr>
          <w:instrText xml:space="preserve"> PAGEREF _Toc132704504 \h </w:instrText>
        </w:r>
        <w:r w:rsidR="00D82D71">
          <w:rPr>
            <w:noProof/>
            <w:webHidden/>
          </w:rPr>
        </w:r>
        <w:r w:rsidR="00D82D71">
          <w:rPr>
            <w:noProof/>
            <w:webHidden/>
          </w:rPr>
          <w:fldChar w:fldCharType="separate"/>
        </w:r>
        <w:r w:rsidR="00D82D71">
          <w:rPr>
            <w:noProof/>
            <w:webHidden/>
          </w:rPr>
          <w:t>19</w:t>
        </w:r>
        <w:r w:rsidR="00D82D71">
          <w:rPr>
            <w:noProof/>
            <w:webHidden/>
          </w:rPr>
          <w:fldChar w:fldCharType="end"/>
        </w:r>
      </w:hyperlink>
    </w:p>
    <w:p w14:paraId="045146EC" w14:textId="4A394937" w:rsidR="00D82D71" w:rsidRDefault="00000000">
      <w:pPr>
        <w:pStyle w:val="TOC2"/>
        <w:tabs>
          <w:tab w:val="right" w:leader="dot" w:pos="9350"/>
        </w:tabs>
        <w:rPr>
          <w:rFonts w:eastAsiaTheme="minorEastAsia" w:cstheme="minorBidi"/>
          <w:smallCaps w:val="0"/>
          <w:noProof/>
          <w:kern w:val="2"/>
          <w:sz w:val="24"/>
          <w:szCs w:val="24"/>
          <w:lang w:val="en-GT"/>
          <w14:ligatures w14:val="standardContextual"/>
        </w:rPr>
      </w:pPr>
      <w:hyperlink w:anchor="_Toc132704505" w:history="1">
        <w:r w:rsidR="00D82D71" w:rsidRPr="00E709B6">
          <w:rPr>
            <w:rStyle w:val="Hyperlink"/>
            <w:rFonts w:ascii="Times New Roman" w:hAnsi="Times New Roman" w:cs="Times New Roman"/>
            <w:b/>
            <w:bCs/>
            <w:noProof/>
            <w:lang w:val="es-ES"/>
          </w:rPr>
          <w:t xml:space="preserve">Anexo 2: </w:t>
        </w:r>
        <w:r w:rsidR="00D82D71" w:rsidRPr="00E709B6">
          <w:rPr>
            <w:rStyle w:val="Hyperlink"/>
            <w:rFonts w:ascii="Times New Roman" w:hAnsi="Times New Roman" w:cs="Times New Roman"/>
            <w:noProof/>
            <w:lang w:val="es-ES"/>
          </w:rPr>
          <w:t>parámetros a utilizar para el cálculo del tamaño de la muestra</w:t>
        </w:r>
        <w:r w:rsidR="00D82D71">
          <w:rPr>
            <w:noProof/>
            <w:webHidden/>
          </w:rPr>
          <w:tab/>
        </w:r>
        <w:r w:rsidR="00D82D71">
          <w:rPr>
            <w:noProof/>
            <w:webHidden/>
          </w:rPr>
          <w:fldChar w:fldCharType="begin"/>
        </w:r>
        <w:r w:rsidR="00D82D71">
          <w:rPr>
            <w:noProof/>
            <w:webHidden/>
          </w:rPr>
          <w:instrText xml:space="preserve"> PAGEREF _Toc132704505 \h </w:instrText>
        </w:r>
        <w:r w:rsidR="00D82D71">
          <w:rPr>
            <w:noProof/>
            <w:webHidden/>
          </w:rPr>
        </w:r>
        <w:r w:rsidR="00D82D71">
          <w:rPr>
            <w:noProof/>
            <w:webHidden/>
          </w:rPr>
          <w:fldChar w:fldCharType="separate"/>
        </w:r>
        <w:r w:rsidR="00D82D71">
          <w:rPr>
            <w:noProof/>
            <w:webHidden/>
          </w:rPr>
          <w:t>19</w:t>
        </w:r>
        <w:r w:rsidR="00D82D71">
          <w:rPr>
            <w:noProof/>
            <w:webHidden/>
          </w:rPr>
          <w:fldChar w:fldCharType="end"/>
        </w:r>
      </w:hyperlink>
    </w:p>
    <w:p w14:paraId="3D1A6F7A" w14:textId="726A4802" w:rsidR="00D82D71" w:rsidRDefault="00000000">
      <w:pPr>
        <w:pStyle w:val="TOC2"/>
        <w:tabs>
          <w:tab w:val="right" w:leader="dot" w:pos="9350"/>
        </w:tabs>
        <w:rPr>
          <w:rFonts w:eastAsiaTheme="minorEastAsia" w:cstheme="minorBidi"/>
          <w:smallCaps w:val="0"/>
          <w:noProof/>
          <w:kern w:val="2"/>
          <w:sz w:val="24"/>
          <w:szCs w:val="24"/>
          <w:lang w:val="en-GT"/>
          <w14:ligatures w14:val="standardContextual"/>
        </w:rPr>
      </w:pPr>
      <w:hyperlink w:anchor="_Toc132704506" w:history="1">
        <w:r w:rsidR="00D82D71" w:rsidRPr="00E709B6">
          <w:rPr>
            <w:rStyle w:val="Hyperlink"/>
            <w:rFonts w:ascii="Times New Roman" w:hAnsi="Times New Roman" w:cs="Times New Roman"/>
            <w:b/>
            <w:bCs/>
            <w:noProof/>
            <w:lang w:val="es-ES"/>
          </w:rPr>
          <w:t xml:space="preserve">Anexo 3: </w:t>
        </w:r>
        <w:r w:rsidR="00D82D71" w:rsidRPr="00E709B6">
          <w:rPr>
            <w:rStyle w:val="Hyperlink"/>
            <w:rFonts w:ascii="Times New Roman" w:hAnsi="Times New Roman" w:cs="Times New Roman"/>
            <w:noProof/>
            <w:lang w:val="es-ES"/>
          </w:rPr>
          <w:t>muestreo aleatorio sistemático</w:t>
        </w:r>
        <w:r w:rsidR="00D82D71">
          <w:rPr>
            <w:noProof/>
            <w:webHidden/>
          </w:rPr>
          <w:tab/>
        </w:r>
        <w:r w:rsidR="00D82D71">
          <w:rPr>
            <w:noProof/>
            <w:webHidden/>
          </w:rPr>
          <w:fldChar w:fldCharType="begin"/>
        </w:r>
        <w:r w:rsidR="00D82D71">
          <w:rPr>
            <w:noProof/>
            <w:webHidden/>
          </w:rPr>
          <w:instrText xml:space="preserve"> PAGEREF _Toc132704506 \h </w:instrText>
        </w:r>
        <w:r w:rsidR="00D82D71">
          <w:rPr>
            <w:noProof/>
            <w:webHidden/>
          </w:rPr>
        </w:r>
        <w:r w:rsidR="00D82D71">
          <w:rPr>
            <w:noProof/>
            <w:webHidden/>
          </w:rPr>
          <w:fldChar w:fldCharType="separate"/>
        </w:r>
        <w:r w:rsidR="00D82D71">
          <w:rPr>
            <w:noProof/>
            <w:webHidden/>
          </w:rPr>
          <w:t>20</w:t>
        </w:r>
        <w:r w:rsidR="00D82D71">
          <w:rPr>
            <w:noProof/>
            <w:webHidden/>
          </w:rPr>
          <w:fldChar w:fldCharType="end"/>
        </w:r>
      </w:hyperlink>
    </w:p>
    <w:p w14:paraId="3A336773" w14:textId="618AFE05" w:rsidR="00D82D71" w:rsidRDefault="00000000">
      <w:pPr>
        <w:pStyle w:val="TOC2"/>
        <w:tabs>
          <w:tab w:val="right" w:leader="dot" w:pos="9350"/>
        </w:tabs>
        <w:rPr>
          <w:rFonts w:eastAsiaTheme="minorEastAsia" w:cstheme="minorBidi"/>
          <w:smallCaps w:val="0"/>
          <w:noProof/>
          <w:kern w:val="2"/>
          <w:sz w:val="24"/>
          <w:szCs w:val="24"/>
          <w:lang w:val="en-GT"/>
          <w14:ligatures w14:val="standardContextual"/>
        </w:rPr>
      </w:pPr>
      <w:hyperlink w:anchor="_Toc132704507" w:history="1">
        <w:r w:rsidR="00D82D71" w:rsidRPr="00E709B6">
          <w:rPr>
            <w:rStyle w:val="Hyperlink"/>
            <w:rFonts w:ascii="Times New Roman" w:hAnsi="Times New Roman" w:cs="Times New Roman"/>
            <w:b/>
            <w:bCs/>
            <w:noProof/>
            <w:lang w:val="es-ES"/>
          </w:rPr>
          <w:t xml:space="preserve">Anexo 4: </w:t>
        </w:r>
        <w:r w:rsidR="00D82D71" w:rsidRPr="00E709B6">
          <w:rPr>
            <w:rStyle w:val="Hyperlink"/>
            <w:rFonts w:ascii="Times New Roman" w:hAnsi="Times New Roman" w:cs="Times New Roman"/>
            <w:noProof/>
            <w:lang w:val="es-ES"/>
          </w:rPr>
          <w:t>cronograma</w:t>
        </w:r>
        <w:r w:rsidR="00D82D71">
          <w:rPr>
            <w:noProof/>
            <w:webHidden/>
          </w:rPr>
          <w:tab/>
        </w:r>
        <w:r w:rsidR="00D82D71">
          <w:rPr>
            <w:noProof/>
            <w:webHidden/>
          </w:rPr>
          <w:fldChar w:fldCharType="begin"/>
        </w:r>
        <w:r w:rsidR="00D82D71">
          <w:rPr>
            <w:noProof/>
            <w:webHidden/>
          </w:rPr>
          <w:instrText xml:space="preserve"> PAGEREF _Toc132704507 \h </w:instrText>
        </w:r>
        <w:r w:rsidR="00D82D71">
          <w:rPr>
            <w:noProof/>
            <w:webHidden/>
          </w:rPr>
        </w:r>
        <w:r w:rsidR="00D82D71">
          <w:rPr>
            <w:noProof/>
            <w:webHidden/>
          </w:rPr>
          <w:fldChar w:fldCharType="separate"/>
        </w:r>
        <w:r w:rsidR="00D82D71">
          <w:rPr>
            <w:noProof/>
            <w:webHidden/>
          </w:rPr>
          <w:t>24</w:t>
        </w:r>
        <w:r w:rsidR="00D82D71">
          <w:rPr>
            <w:noProof/>
            <w:webHidden/>
          </w:rPr>
          <w:fldChar w:fldCharType="end"/>
        </w:r>
      </w:hyperlink>
    </w:p>
    <w:p w14:paraId="529F1105" w14:textId="61146F3B" w:rsidR="009930C9" w:rsidRPr="003B7E92" w:rsidRDefault="00410848" w:rsidP="003B7E92">
      <w:pPr>
        <w:spacing w:line="276" w:lineRule="auto"/>
        <w:outlineLvl w:val="1"/>
        <w:rPr>
          <w:noProof/>
          <w:sz w:val="22"/>
          <w:szCs w:val="22"/>
          <w:lang w:val="es-ES"/>
        </w:rPr>
      </w:pPr>
      <w:r w:rsidRPr="003B7E92">
        <w:rPr>
          <w:noProof/>
          <w:sz w:val="22"/>
          <w:szCs w:val="22"/>
          <w:lang w:val="es-ES"/>
        </w:rPr>
        <w:fldChar w:fldCharType="end"/>
      </w:r>
    </w:p>
    <w:p w14:paraId="10E40017" w14:textId="764FC7EC" w:rsidR="009930C9" w:rsidRPr="003B7E92" w:rsidRDefault="009930C9" w:rsidP="003B7E92">
      <w:pPr>
        <w:spacing w:line="276" w:lineRule="auto"/>
        <w:outlineLvl w:val="1"/>
        <w:rPr>
          <w:noProof/>
          <w:sz w:val="22"/>
          <w:szCs w:val="22"/>
          <w:lang w:val="es-ES"/>
        </w:rPr>
      </w:pPr>
    </w:p>
    <w:p w14:paraId="6DB5A4E3" w14:textId="20B5672D" w:rsidR="009930C9" w:rsidRPr="003B7E92" w:rsidRDefault="009930C9" w:rsidP="003B7E92">
      <w:pPr>
        <w:spacing w:line="360" w:lineRule="auto"/>
        <w:outlineLvl w:val="1"/>
        <w:rPr>
          <w:noProof/>
          <w:sz w:val="22"/>
          <w:szCs w:val="22"/>
          <w:lang w:val="es-ES"/>
        </w:rPr>
      </w:pPr>
    </w:p>
    <w:p w14:paraId="6A43F6AC" w14:textId="45C679AD" w:rsidR="009930C9" w:rsidRDefault="009930C9" w:rsidP="003B7E92">
      <w:pPr>
        <w:spacing w:line="360" w:lineRule="auto"/>
        <w:outlineLvl w:val="1"/>
        <w:rPr>
          <w:noProof/>
          <w:sz w:val="22"/>
          <w:szCs w:val="22"/>
          <w:lang w:val="es-ES"/>
        </w:rPr>
      </w:pPr>
    </w:p>
    <w:p w14:paraId="5C9E33C3" w14:textId="77777777" w:rsidR="00EC0DDA" w:rsidRDefault="00EC0DDA" w:rsidP="003B7E92">
      <w:pPr>
        <w:spacing w:line="360" w:lineRule="auto"/>
        <w:outlineLvl w:val="1"/>
        <w:rPr>
          <w:noProof/>
          <w:sz w:val="22"/>
          <w:szCs w:val="22"/>
          <w:lang w:val="es-ES"/>
        </w:rPr>
      </w:pPr>
    </w:p>
    <w:p w14:paraId="3CD5B0DE" w14:textId="77777777" w:rsidR="00EC0DDA" w:rsidRDefault="00EC0DDA" w:rsidP="003B7E92">
      <w:pPr>
        <w:spacing w:line="360" w:lineRule="auto"/>
        <w:outlineLvl w:val="1"/>
        <w:rPr>
          <w:noProof/>
          <w:sz w:val="22"/>
          <w:szCs w:val="22"/>
          <w:lang w:val="es-ES"/>
        </w:rPr>
      </w:pPr>
    </w:p>
    <w:p w14:paraId="442B7093" w14:textId="77777777" w:rsidR="00EC0DDA" w:rsidRDefault="00EC0DDA" w:rsidP="003B7E92">
      <w:pPr>
        <w:spacing w:line="360" w:lineRule="auto"/>
        <w:outlineLvl w:val="1"/>
        <w:rPr>
          <w:noProof/>
          <w:sz w:val="22"/>
          <w:szCs w:val="22"/>
          <w:lang w:val="es-ES"/>
        </w:rPr>
      </w:pPr>
    </w:p>
    <w:p w14:paraId="4D58CAE7" w14:textId="25333658" w:rsidR="006311B2" w:rsidRPr="003B7E92" w:rsidRDefault="00C00B59" w:rsidP="003B7E92">
      <w:pPr>
        <w:pStyle w:val="Heading1"/>
        <w:numPr>
          <w:ilvl w:val="0"/>
          <w:numId w:val="2"/>
        </w:numPr>
        <w:spacing w:line="360" w:lineRule="auto"/>
        <w:rPr>
          <w:rFonts w:ascii="Times New Roman" w:hAnsi="Times New Roman" w:cs="Times New Roman"/>
          <w:b/>
          <w:bCs/>
          <w:lang w:val="es-ES"/>
        </w:rPr>
      </w:pPr>
      <w:bookmarkStart w:id="0" w:name="_Toc132704480"/>
      <w:r w:rsidRPr="003B7E92">
        <w:rPr>
          <w:rFonts w:ascii="Times New Roman" w:hAnsi="Times New Roman" w:cs="Times New Roman"/>
          <w:b/>
          <w:bCs/>
          <w:lang w:val="es-ES"/>
        </w:rPr>
        <w:lastRenderedPageBreak/>
        <w:t>Recursos</w:t>
      </w:r>
      <w:bookmarkEnd w:id="0"/>
    </w:p>
    <w:p w14:paraId="1BAA61D8" w14:textId="77777777" w:rsidR="00962EA6" w:rsidRPr="003B7E92" w:rsidRDefault="00962EA6" w:rsidP="003B7E92">
      <w:pPr>
        <w:spacing w:line="360" w:lineRule="auto"/>
        <w:rPr>
          <w:lang w:val="es-ES"/>
        </w:rPr>
      </w:pPr>
    </w:p>
    <w:p w14:paraId="41AF6AD0" w14:textId="5241845B" w:rsidR="00962EA6" w:rsidRPr="003B7E92" w:rsidRDefault="00962EA6" w:rsidP="003B7E92">
      <w:pPr>
        <w:pStyle w:val="Heading2"/>
        <w:numPr>
          <w:ilvl w:val="1"/>
          <w:numId w:val="2"/>
        </w:numPr>
        <w:spacing w:line="360" w:lineRule="auto"/>
        <w:rPr>
          <w:rFonts w:ascii="Times New Roman" w:hAnsi="Times New Roman" w:cs="Times New Roman"/>
          <w:b/>
          <w:bCs/>
          <w:lang w:val="es-ES"/>
        </w:rPr>
      </w:pPr>
      <w:bookmarkStart w:id="1" w:name="_Toc132704481"/>
      <w:r w:rsidRPr="003B7E92">
        <w:rPr>
          <w:rFonts w:ascii="Times New Roman" w:hAnsi="Times New Roman" w:cs="Times New Roman"/>
          <w:b/>
          <w:bCs/>
          <w:lang w:val="es-ES"/>
        </w:rPr>
        <w:t>Personal e instituciones participantes</w:t>
      </w:r>
      <w:bookmarkEnd w:id="1"/>
    </w:p>
    <w:p w14:paraId="15A1D82D" w14:textId="7CEF04CB" w:rsidR="0010336F" w:rsidRPr="003B7E92" w:rsidRDefault="0010336F" w:rsidP="003B7E92">
      <w:pPr>
        <w:pStyle w:val="Heading2"/>
        <w:spacing w:line="360" w:lineRule="auto"/>
        <w:rPr>
          <w:rFonts w:ascii="Times New Roman" w:hAnsi="Times New Roman" w:cs="Times New Roman"/>
          <w:b/>
          <w:bCs/>
          <w:lang w:val="es-ES"/>
        </w:rPr>
      </w:pPr>
    </w:p>
    <w:p w14:paraId="7897E6C4" w14:textId="2163A4CF" w:rsidR="0010336F" w:rsidRPr="003B7E92" w:rsidRDefault="00BE2EBA" w:rsidP="003B7E92">
      <w:pPr>
        <w:spacing w:line="360" w:lineRule="auto"/>
        <w:rPr>
          <w:i/>
          <w:iCs/>
          <w:color w:val="00B050"/>
          <w:lang w:val="es-ES"/>
        </w:rPr>
      </w:pPr>
      <w:r w:rsidRPr="003B7E92">
        <w:rPr>
          <w:i/>
          <w:iCs/>
          <w:color w:val="00B050"/>
          <w:lang w:val="es-ES"/>
        </w:rPr>
        <w:t>[Completar según sea requerido]</w:t>
      </w:r>
    </w:p>
    <w:p w14:paraId="06B66541" w14:textId="039ECFED" w:rsidR="00BE2EBA" w:rsidRPr="003B7E92" w:rsidRDefault="00BE2EBA" w:rsidP="003B7E92">
      <w:pPr>
        <w:spacing w:line="360" w:lineRule="auto"/>
        <w:rPr>
          <w:i/>
          <w:iCs/>
          <w:lang w:val="es-ES"/>
        </w:rPr>
      </w:pPr>
    </w:p>
    <w:p w14:paraId="7E9B6EB1" w14:textId="2BF273F6" w:rsidR="002947CD" w:rsidRPr="003B7E92" w:rsidRDefault="002947CD" w:rsidP="003B7E92">
      <w:pPr>
        <w:spacing w:line="360" w:lineRule="auto"/>
        <w:rPr>
          <w:i/>
          <w:iCs/>
          <w:lang w:val="es-ES"/>
        </w:rPr>
      </w:pPr>
    </w:p>
    <w:p w14:paraId="0F57815B" w14:textId="09B04328" w:rsidR="002947CD" w:rsidRPr="003B7E92" w:rsidRDefault="002947CD" w:rsidP="003B7E92">
      <w:pPr>
        <w:spacing w:line="360" w:lineRule="auto"/>
        <w:rPr>
          <w:i/>
          <w:iCs/>
          <w:lang w:val="es-ES"/>
        </w:rPr>
      </w:pPr>
    </w:p>
    <w:p w14:paraId="4A0D0077" w14:textId="0422419A" w:rsidR="002947CD" w:rsidRPr="003B7E92" w:rsidRDefault="002947CD" w:rsidP="003B7E92">
      <w:pPr>
        <w:spacing w:line="360" w:lineRule="auto"/>
        <w:rPr>
          <w:i/>
          <w:iCs/>
          <w:lang w:val="es-ES"/>
        </w:rPr>
      </w:pPr>
    </w:p>
    <w:p w14:paraId="313B6F23" w14:textId="5F6F5EB4" w:rsidR="002947CD" w:rsidRPr="003B7E92" w:rsidRDefault="002947CD" w:rsidP="003B7E92">
      <w:pPr>
        <w:spacing w:line="360" w:lineRule="auto"/>
        <w:rPr>
          <w:i/>
          <w:iCs/>
          <w:lang w:val="es-ES"/>
        </w:rPr>
      </w:pPr>
    </w:p>
    <w:p w14:paraId="4E910CB6" w14:textId="2ADAA679" w:rsidR="002947CD" w:rsidRPr="003B7E92" w:rsidRDefault="002947CD" w:rsidP="003B7E92">
      <w:pPr>
        <w:spacing w:line="360" w:lineRule="auto"/>
        <w:rPr>
          <w:i/>
          <w:iCs/>
          <w:lang w:val="es-ES"/>
        </w:rPr>
      </w:pPr>
    </w:p>
    <w:p w14:paraId="213140CF" w14:textId="55297454" w:rsidR="002947CD" w:rsidRPr="003B7E92" w:rsidRDefault="002947CD" w:rsidP="003B7E92">
      <w:pPr>
        <w:spacing w:line="360" w:lineRule="auto"/>
        <w:rPr>
          <w:i/>
          <w:iCs/>
          <w:lang w:val="es-ES"/>
        </w:rPr>
      </w:pPr>
    </w:p>
    <w:p w14:paraId="32608DD6" w14:textId="3208F7BD" w:rsidR="002947CD" w:rsidRPr="003B7E92" w:rsidRDefault="002947CD" w:rsidP="003B7E92">
      <w:pPr>
        <w:spacing w:line="360" w:lineRule="auto"/>
        <w:rPr>
          <w:i/>
          <w:iCs/>
          <w:lang w:val="es-ES"/>
        </w:rPr>
      </w:pPr>
    </w:p>
    <w:p w14:paraId="1D14D8E4" w14:textId="77777777" w:rsidR="002947CD" w:rsidRPr="003B7E92" w:rsidRDefault="002947CD" w:rsidP="003B7E92">
      <w:pPr>
        <w:spacing w:line="360" w:lineRule="auto"/>
        <w:rPr>
          <w:i/>
          <w:iCs/>
          <w:lang w:val="es-ES"/>
        </w:rPr>
      </w:pPr>
    </w:p>
    <w:p w14:paraId="41DE1B58" w14:textId="7478E1C4" w:rsidR="00962EA6" w:rsidRPr="003B7E92" w:rsidRDefault="00962EA6" w:rsidP="003B7E92">
      <w:pPr>
        <w:pStyle w:val="Heading2"/>
        <w:numPr>
          <w:ilvl w:val="1"/>
          <w:numId w:val="2"/>
        </w:numPr>
        <w:spacing w:line="360" w:lineRule="auto"/>
        <w:rPr>
          <w:rFonts w:ascii="Times New Roman" w:hAnsi="Times New Roman" w:cs="Times New Roman"/>
          <w:b/>
          <w:bCs/>
          <w:lang w:val="es-ES"/>
        </w:rPr>
      </w:pPr>
      <w:bookmarkStart w:id="2" w:name="_Toc132704482"/>
      <w:r w:rsidRPr="003B7E92">
        <w:rPr>
          <w:rFonts w:ascii="Times New Roman" w:hAnsi="Times New Roman" w:cs="Times New Roman"/>
          <w:b/>
          <w:bCs/>
          <w:lang w:val="es-ES"/>
        </w:rPr>
        <w:t>Fuentes de financiamiento</w:t>
      </w:r>
      <w:bookmarkEnd w:id="2"/>
    </w:p>
    <w:p w14:paraId="278DB6C0" w14:textId="11DD25D9" w:rsidR="00962EA6" w:rsidRPr="003B7E92" w:rsidRDefault="00962EA6" w:rsidP="003B7E92">
      <w:pPr>
        <w:pStyle w:val="ListParagraph"/>
        <w:spacing w:line="360" w:lineRule="auto"/>
        <w:ind w:left="360"/>
        <w:rPr>
          <w:rFonts w:ascii="Times New Roman" w:hAnsi="Times New Roman" w:cs="Times New Roman"/>
          <w:lang w:val="es-ES"/>
        </w:rPr>
      </w:pPr>
    </w:p>
    <w:p w14:paraId="163673F8" w14:textId="77777777" w:rsidR="00BE2EBA" w:rsidRPr="003B7E92" w:rsidRDefault="00BE2EBA" w:rsidP="003B7E92">
      <w:pPr>
        <w:spacing w:line="360" w:lineRule="auto"/>
        <w:rPr>
          <w:i/>
          <w:iCs/>
          <w:color w:val="00B050"/>
          <w:lang w:val="es-ES"/>
        </w:rPr>
      </w:pPr>
      <w:r w:rsidRPr="003B7E92">
        <w:rPr>
          <w:i/>
          <w:iCs/>
          <w:color w:val="00B050"/>
          <w:lang w:val="es-ES"/>
        </w:rPr>
        <w:t>[Completar según sea requerido]</w:t>
      </w:r>
    </w:p>
    <w:p w14:paraId="6C01A57C" w14:textId="04088445" w:rsidR="00BE2EBA" w:rsidRPr="003B7E92" w:rsidRDefault="00BE2EBA" w:rsidP="003B7E92">
      <w:pPr>
        <w:spacing w:line="360" w:lineRule="auto"/>
        <w:rPr>
          <w:lang w:val="es-ES"/>
        </w:rPr>
      </w:pPr>
    </w:p>
    <w:p w14:paraId="55C6F014" w14:textId="4BF52521" w:rsidR="00005203" w:rsidRPr="003B7E92" w:rsidRDefault="00005203" w:rsidP="003B7E92">
      <w:pPr>
        <w:spacing w:line="360" w:lineRule="auto"/>
        <w:rPr>
          <w:lang w:val="es-ES"/>
        </w:rPr>
      </w:pPr>
    </w:p>
    <w:p w14:paraId="169E321E" w14:textId="4DF5552E" w:rsidR="00005203" w:rsidRPr="003B7E92" w:rsidRDefault="00005203" w:rsidP="003B7E92">
      <w:pPr>
        <w:spacing w:line="360" w:lineRule="auto"/>
        <w:rPr>
          <w:lang w:val="es-ES"/>
        </w:rPr>
      </w:pPr>
    </w:p>
    <w:p w14:paraId="57D1ACF6" w14:textId="21E53EBF" w:rsidR="00005203" w:rsidRPr="003B7E92" w:rsidRDefault="00005203" w:rsidP="003B7E92">
      <w:pPr>
        <w:spacing w:line="360" w:lineRule="auto"/>
        <w:rPr>
          <w:lang w:val="es-ES"/>
        </w:rPr>
      </w:pPr>
    </w:p>
    <w:p w14:paraId="72A4F602" w14:textId="3D7E95A6" w:rsidR="00005203" w:rsidRPr="003B7E92" w:rsidRDefault="00005203" w:rsidP="003B7E92">
      <w:pPr>
        <w:spacing w:line="360" w:lineRule="auto"/>
        <w:rPr>
          <w:lang w:val="es-ES"/>
        </w:rPr>
      </w:pPr>
    </w:p>
    <w:p w14:paraId="3C3FE2F0" w14:textId="79F1DEA9" w:rsidR="00005203" w:rsidRPr="003B7E92" w:rsidRDefault="00005203" w:rsidP="003B7E92">
      <w:pPr>
        <w:spacing w:line="360" w:lineRule="auto"/>
        <w:rPr>
          <w:lang w:val="es-ES"/>
        </w:rPr>
      </w:pPr>
    </w:p>
    <w:p w14:paraId="4EF7F28E" w14:textId="1921007D" w:rsidR="00005203" w:rsidRPr="003B7E92" w:rsidRDefault="00005203" w:rsidP="003B7E92">
      <w:pPr>
        <w:spacing w:line="360" w:lineRule="auto"/>
        <w:rPr>
          <w:lang w:val="es-ES"/>
        </w:rPr>
      </w:pPr>
    </w:p>
    <w:p w14:paraId="221C7927" w14:textId="39609A6B" w:rsidR="00005203" w:rsidRPr="003B7E92" w:rsidRDefault="00005203" w:rsidP="003B7E92">
      <w:pPr>
        <w:spacing w:line="360" w:lineRule="auto"/>
        <w:rPr>
          <w:lang w:val="es-ES"/>
        </w:rPr>
      </w:pPr>
    </w:p>
    <w:p w14:paraId="4A10DF20" w14:textId="044CA9D1" w:rsidR="00005203" w:rsidRPr="003B7E92" w:rsidRDefault="00005203" w:rsidP="003B7E92">
      <w:pPr>
        <w:spacing w:line="360" w:lineRule="auto"/>
        <w:rPr>
          <w:lang w:val="es-ES"/>
        </w:rPr>
      </w:pPr>
    </w:p>
    <w:p w14:paraId="0C1B6C94" w14:textId="13211F58" w:rsidR="00005203" w:rsidRPr="003B7E92" w:rsidRDefault="00005203" w:rsidP="003B7E92">
      <w:pPr>
        <w:spacing w:line="360" w:lineRule="auto"/>
        <w:rPr>
          <w:lang w:val="es-ES"/>
        </w:rPr>
      </w:pPr>
    </w:p>
    <w:p w14:paraId="78BC2192" w14:textId="6460DD7D" w:rsidR="00005203" w:rsidRPr="003B7E92" w:rsidRDefault="00005203" w:rsidP="003B7E92">
      <w:pPr>
        <w:spacing w:line="360" w:lineRule="auto"/>
        <w:rPr>
          <w:lang w:val="es-ES"/>
        </w:rPr>
      </w:pPr>
    </w:p>
    <w:p w14:paraId="75D5EC87" w14:textId="68600EC8" w:rsidR="006311B2" w:rsidRPr="003B7E92" w:rsidRDefault="00A57B6C" w:rsidP="003B7E92">
      <w:pPr>
        <w:pStyle w:val="Heading1"/>
        <w:numPr>
          <w:ilvl w:val="0"/>
          <w:numId w:val="2"/>
        </w:numPr>
        <w:spacing w:line="360" w:lineRule="auto"/>
        <w:rPr>
          <w:rFonts w:ascii="Times New Roman" w:hAnsi="Times New Roman" w:cs="Times New Roman"/>
          <w:b/>
          <w:bCs/>
          <w:lang w:val="es-ES"/>
        </w:rPr>
      </w:pPr>
      <w:bookmarkStart w:id="3" w:name="_Toc132704483"/>
      <w:r>
        <w:rPr>
          <w:rFonts w:ascii="Times New Roman" w:hAnsi="Times New Roman" w:cs="Times New Roman"/>
          <w:b/>
          <w:bCs/>
          <w:lang w:val="es-ES"/>
        </w:rPr>
        <w:lastRenderedPageBreak/>
        <w:t>Abreviaturas y a</w:t>
      </w:r>
      <w:r w:rsidR="006311B2" w:rsidRPr="003B7E92">
        <w:rPr>
          <w:rFonts w:ascii="Times New Roman" w:hAnsi="Times New Roman" w:cs="Times New Roman"/>
          <w:b/>
          <w:bCs/>
          <w:lang w:val="es-ES"/>
        </w:rPr>
        <w:t>crónimos</w:t>
      </w:r>
      <w:bookmarkEnd w:id="3"/>
    </w:p>
    <w:p w14:paraId="0DB1EB5B" w14:textId="48BDC333" w:rsidR="00067401" w:rsidRPr="003B7E92" w:rsidRDefault="00067401" w:rsidP="003B7E92">
      <w:pPr>
        <w:spacing w:line="360" w:lineRule="auto"/>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E524A2" w:rsidRPr="00173E93" w14:paraId="3F136E1B" w14:textId="77777777" w:rsidTr="00C56B37">
        <w:tc>
          <w:tcPr>
            <w:tcW w:w="1555" w:type="dxa"/>
          </w:tcPr>
          <w:p w14:paraId="1764BCDB" w14:textId="3DA69E83" w:rsidR="00D37374" w:rsidRPr="00173E93" w:rsidRDefault="00D37374" w:rsidP="003B7E92">
            <w:pPr>
              <w:spacing w:line="360" w:lineRule="auto"/>
              <w:rPr>
                <w:lang w:val="es-ES"/>
              </w:rPr>
            </w:pPr>
            <w:r w:rsidRPr="00173E93">
              <w:rPr>
                <w:lang w:val="es-ES"/>
              </w:rPr>
              <w:t>ARVs</w:t>
            </w:r>
          </w:p>
        </w:tc>
        <w:tc>
          <w:tcPr>
            <w:tcW w:w="7087" w:type="dxa"/>
          </w:tcPr>
          <w:p w14:paraId="0EADDD67" w14:textId="1FCBF077" w:rsidR="00D37374" w:rsidRPr="00173E93" w:rsidRDefault="00D37374" w:rsidP="003B7E92">
            <w:pPr>
              <w:spacing w:line="360" w:lineRule="auto"/>
              <w:rPr>
                <w:lang w:val="es-ES"/>
              </w:rPr>
            </w:pPr>
            <w:r w:rsidRPr="00173E93">
              <w:rPr>
                <w:lang w:val="es-ES"/>
              </w:rPr>
              <w:t>Antiretrovirales (medicamentos)</w:t>
            </w:r>
          </w:p>
        </w:tc>
      </w:tr>
      <w:tr w:rsidR="008D7B66" w:rsidRPr="00597D8F" w14:paraId="7E2F404C" w14:textId="77777777" w:rsidTr="00C56B37">
        <w:tc>
          <w:tcPr>
            <w:tcW w:w="1555" w:type="dxa"/>
          </w:tcPr>
          <w:p w14:paraId="5AD96CBC" w14:textId="1FC7E100" w:rsidR="008D7B66" w:rsidRPr="00597D8F" w:rsidRDefault="008D7B66" w:rsidP="003B7E92">
            <w:pPr>
              <w:spacing w:line="360" w:lineRule="auto"/>
              <w:rPr>
                <w:lang w:val="es-ES"/>
              </w:rPr>
            </w:pPr>
            <w:r w:rsidRPr="00597D8F">
              <w:rPr>
                <w:lang w:val="es-ES"/>
              </w:rPr>
              <w:t>DTG</w:t>
            </w:r>
          </w:p>
        </w:tc>
        <w:tc>
          <w:tcPr>
            <w:tcW w:w="7087" w:type="dxa"/>
          </w:tcPr>
          <w:p w14:paraId="622D47FB" w14:textId="12D671BC" w:rsidR="008D7B66" w:rsidRPr="00597D8F" w:rsidRDefault="008D7B66" w:rsidP="003B7E92">
            <w:pPr>
              <w:spacing w:line="360" w:lineRule="auto"/>
              <w:rPr>
                <w:lang w:val="es-ES"/>
              </w:rPr>
            </w:pPr>
            <w:r w:rsidRPr="00597D8F">
              <w:rPr>
                <w:lang w:val="es-ES"/>
              </w:rPr>
              <w:t>Dolutegravir</w:t>
            </w:r>
          </w:p>
        </w:tc>
      </w:tr>
      <w:tr w:rsidR="00851124" w:rsidRPr="0092537C" w14:paraId="7D10D20B" w14:textId="77777777" w:rsidTr="00C56B37">
        <w:tc>
          <w:tcPr>
            <w:tcW w:w="1555" w:type="dxa"/>
          </w:tcPr>
          <w:p w14:paraId="3871B28A" w14:textId="2068FB13" w:rsidR="00851124" w:rsidRPr="00597D8F" w:rsidRDefault="00EC726E" w:rsidP="003B7E92">
            <w:pPr>
              <w:spacing w:line="360" w:lineRule="auto"/>
              <w:rPr>
                <w:lang w:val="es-ES"/>
              </w:rPr>
            </w:pPr>
            <w:r w:rsidRPr="00597D8F">
              <w:rPr>
                <w:lang w:val="es-ES"/>
              </w:rPr>
              <w:t>INTI</w:t>
            </w:r>
          </w:p>
        </w:tc>
        <w:tc>
          <w:tcPr>
            <w:tcW w:w="7087" w:type="dxa"/>
          </w:tcPr>
          <w:p w14:paraId="7CDB1DBD" w14:textId="18917CAF" w:rsidR="00851124" w:rsidRPr="00597D8F" w:rsidRDefault="00EC726E" w:rsidP="003B7E92">
            <w:pPr>
              <w:spacing w:line="360" w:lineRule="auto"/>
              <w:rPr>
                <w:lang w:val="es-ES"/>
              </w:rPr>
            </w:pPr>
            <w:r w:rsidRPr="00597D8F">
              <w:rPr>
                <w:lang w:val="es-ES"/>
              </w:rPr>
              <w:t>Inhibidores nucleosídicos de la transcriptasa inversa</w:t>
            </w:r>
          </w:p>
        </w:tc>
      </w:tr>
      <w:tr w:rsidR="00851124" w:rsidRPr="0092537C" w14:paraId="0B9BE011" w14:textId="77777777" w:rsidTr="00C56B37">
        <w:tc>
          <w:tcPr>
            <w:tcW w:w="1555" w:type="dxa"/>
          </w:tcPr>
          <w:p w14:paraId="56630439" w14:textId="07242452" w:rsidR="00851124" w:rsidRPr="00597D8F" w:rsidRDefault="00851124" w:rsidP="003B7E92">
            <w:pPr>
              <w:spacing w:line="360" w:lineRule="auto"/>
              <w:rPr>
                <w:lang w:val="es-ES"/>
              </w:rPr>
            </w:pPr>
            <w:r w:rsidRPr="00597D8F">
              <w:rPr>
                <w:lang w:val="es-ES"/>
              </w:rPr>
              <w:t>INNTI</w:t>
            </w:r>
          </w:p>
        </w:tc>
        <w:tc>
          <w:tcPr>
            <w:tcW w:w="7087" w:type="dxa"/>
          </w:tcPr>
          <w:p w14:paraId="2FA5EDAD" w14:textId="54100F34" w:rsidR="00851124" w:rsidRPr="00597D8F" w:rsidRDefault="00851124" w:rsidP="003B7E92">
            <w:pPr>
              <w:spacing w:line="360" w:lineRule="auto"/>
              <w:rPr>
                <w:lang w:val="es-ES"/>
              </w:rPr>
            </w:pPr>
            <w:r w:rsidRPr="00597D8F">
              <w:rPr>
                <w:lang w:val="es-ES"/>
              </w:rPr>
              <w:t>Inhibidores no nucleosídicos de la transcriptasa inversa</w:t>
            </w:r>
          </w:p>
        </w:tc>
      </w:tr>
      <w:tr w:rsidR="00473F36" w:rsidRPr="00905776" w14:paraId="36544337" w14:textId="77777777" w:rsidTr="00C56B37">
        <w:tc>
          <w:tcPr>
            <w:tcW w:w="1555" w:type="dxa"/>
          </w:tcPr>
          <w:p w14:paraId="53BD1F96" w14:textId="5D01A730" w:rsidR="00473F36" w:rsidRPr="00905776" w:rsidRDefault="00473F36" w:rsidP="003B7E92">
            <w:pPr>
              <w:spacing w:line="360" w:lineRule="auto"/>
              <w:rPr>
                <w:lang w:val="es-ES"/>
              </w:rPr>
            </w:pPr>
            <w:r w:rsidRPr="00905776">
              <w:rPr>
                <w:lang w:val="es-ES"/>
              </w:rPr>
              <w:t>INSTI</w:t>
            </w:r>
          </w:p>
        </w:tc>
        <w:tc>
          <w:tcPr>
            <w:tcW w:w="7087" w:type="dxa"/>
          </w:tcPr>
          <w:p w14:paraId="19719B01" w14:textId="7B4AC8AA" w:rsidR="00473F36" w:rsidRPr="00905776" w:rsidRDefault="00473F36" w:rsidP="003B7E92">
            <w:pPr>
              <w:spacing w:line="360" w:lineRule="auto"/>
              <w:rPr>
                <w:lang w:val="es-ES"/>
              </w:rPr>
            </w:pPr>
            <w:r w:rsidRPr="00905776">
              <w:rPr>
                <w:lang w:val="es-ES"/>
              </w:rPr>
              <w:t>Inhibidores de la integrasa</w:t>
            </w:r>
          </w:p>
        </w:tc>
      </w:tr>
      <w:tr w:rsidR="00E524A2" w:rsidRPr="0092537C" w14:paraId="0A8D350F" w14:textId="77777777" w:rsidTr="00C56B37">
        <w:tc>
          <w:tcPr>
            <w:tcW w:w="1555" w:type="dxa"/>
          </w:tcPr>
          <w:p w14:paraId="666EFDF8" w14:textId="74673440" w:rsidR="00D37374" w:rsidRPr="00597D8F" w:rsidRDefault="004277DA" w:rsidP="003B7E92">
            <w:pPr>
              <w:spacing w:line="360" w:lineRule="auto"/>
              <w:rPr>
                <w:lang w:val="es-ES"/>
              </w:rPr>
            </w:pPr>
            <w:r w:rsidRPr="00597D8F">
              <w:rPr>
                <w:lang w:val="es-ES"/>
              </w:rPr>
              <w:t>OMS</w:t>
            </w:r>
          </w:p>
        </w:tc>
        <w:tc>
          <w:tcPr>
            <w:tcW w:w="7087" w:type="dxa"/>
          </w:tcPr>
          <w:p w14:paraId="4B11F267" w14:textId="654107B4" w:rsidR="00D37374" w:rsidRPr="00597D8F" w:rsidRDefault="004277DA" w:rsidP="003B7E92">
            <w:pPr>
              <w:spacing w:line="360" w:lineRule="auto"/>
              <w:rPr>
                <w:lang w:val="es-ES"/>
              </w:rPr>
            </w:pPr>
            <w:r w:rsidRPr="00597D8F">
              <w:rPr>
                <w:lang w:val="es-ES"/>
              </w:rPr>
              <w:t>Organización Mundial de la Salud</w:t>
            </w:r>
          </w:p>
        </w:tc>
      </w:tr>
      <w:tr w:rsidR="00E524A2" w:rsidRPr="00597D8F" w14:paraId="018850C2" w14:textId="77777777" w:rsidTr="00C56B37">
        <w:tc>
          <w:tcPr>
            <w:tcW w:w="1555" w:type="dxa"/>
          </w:tcPr>
          <w:p w14:paraId="6639398B" w14:textId="6B6F8A0A" w:rsidR="00D37374" w:rsidRPr="00597D8F" w:rsidRDefault="00C00152" w:rsidP="003B7E92">
            <w:pPr>
              <w:spacing w:line="360" w:lineRule="auto"/>
              <w:rPr>
                <w:lang w:val="es-ES"/>
              </w:rPr>
            </w:pPr>
            <w:r w:rsidRPr="00597D8F">
              <w:rPr>
                <w:lang w:val="es-ES"/>
              </w:rPr>
              <w:t>TAR</w:t>
            </w:r>
          </w:p>
        </w:tc>
        <w:tc>
          <w:tcPr>
            <w:tcW w:w="7087" w:type="dxa"/>
          </w:tcPr>
          <w:p w14:paraId="3C617312" w14:textId="3BD521EE" w:rsidR="00D37374" w:rsidRPr="00597D8F" w:rsidRDefault="00C00152" w:rsidP="003B7E92">
            <w:pPr>
              <w:spacing w:line="360" w:lineRule="auto"/>
              <w:rPr>
                <w:lang w:val="es-ES"/>
              </w:rPr>
            </w:pPr>
            <w:r w:rsidRPr="00597D8F">
              <w:rPr>
                <w:lang w:val="es-ES"/>
              </w:rPr>
              <w:t>Tratamiento antirretroviral</w:t>
            </w:r>
          </w:p>
        </w:tc>
      </w:tr>
      <w:tr w:rsidR="00747F08" w:rsidRPr="003B7E92" w14:paraId="13B7C9B5" w14:textId="77777777" w:rsidTr="00C56B37">
        <w:tc>
          <w:tcPr>
            <w:tcW w:w="1555" w:type="dxa"/>
          </w:tcPr>
          <w:p w14:paraId="559F353F" w14:textId="542CB721" w:rsidR="00747F08" w:rsidRPr="00173E93" w:rsidRDefault="00747F08" w:rsidP="003B7E92">
            <w:pPr>
              <w:spacing w:line="360" w:lineRule="auto"/>
              <w:rPr>
                <w:lang w:val="es-ES"/>
              </w:rPr>
            </w:pPr>
            <w:r w:rsidRPr="00173E93">
              <w:rPr>
                <w:lang w:val="es-ES"/>
              </w:rPr>
              <w:t>VIH</w:t>
            </w:r>
          </w:p>
        </w:tc>
        <w:tc>
          <w:tcPr>
            <w:tcW w:w="7087" w:type="dxa"/>
          </w:tcPr>
          <w:p w14:paraId="57CAA20E" w14:textId="28AC7306" w:rsidR="00747F08" w:rsidRPr="003B7E92" w:rsidRDefault="009930C9" w:rsidP="003B7E92">
            <w:pPr>
              <w:spacing w:line="360" w:lineRule="auto"/>
              <w:rPr>
                <w:lang w:val="es-ES"/>
              </w:rPr>
            </w:pPr>
            <w:r w:rsidRPr="00173E93">
              <w:rPr>
                <w:lang w:val="es-ES"/>
              </w:rPr>
              <w:t>V</w:t>
            </w:r>
            <w:r w:rsidR="00747F08" w:rsidRPr="00173E93">
              <w:rPr>
                <w:lang w:val="es-ES"/>
              </w:rPr>
              <w:t>irus de inmunodeficiencia humana</w:t>
            </w:r>
          </w:p>
        </w:tc>
      </w:tr>
    </w:tbl>
    <w:p w14:paraId="32F65EBC" w14:textId="286B7FC9" w:rsidR="009F05F5" w:rsidRPr="003B7E92" w:rsidRDefault="009F05F5" w:rsidP="003B7E92">
      <w:pPr>
        <w:spacing w:line="360" w:lineRule="auto"/>
        <w:rPr>
          <w:lang w:val="es-ES"/>
        </w:rPr>
      </w:pPr>
    </w:p>
    <w:p w14:paraId="3F11FB91" w14:textId="70249F81" w:rsidR="009F05F5" w:rsidRPr="003B7E92" w:rsidRDefault="009F05F5" w:rsidP="003B7E92">
      <w:pPr>
        <w:spacing w:line="360" w:lineRule="auto"/>
        <w:rPr>
          <w:lang w:val="es-ES"/>
        </w:rPr>
      </w:pPr>
    </w:p>
    <w:p w14:paraId="4807F945" w14:textId="67A138BE" w:rsidR="009F05F5" w:rsidRPr="003B7E92" w:rsidRDefault="009F05F5" w:rsidP="003B7E92">
      <w:pPr>
        <w:spacing w:line="360" w:lineRule="auto"/>
        <w:rPr>
          <w:lang w:val="es-ES"/>
        </w:rPr>
      </w:pPr>
    </w:p>
    <w:p w14:paraId="2F0AC6AA" w14:textId="0E9E7525" w:rsidR="009F05F5" w:rsidRPr="003B7E92" w:rsidRDefault="009F05F5" w:rsidP="003B7E92">
      <w:pPr>
        <w:spacing w:line="360" w:lineRule="auto"/>
        <w:rPr>
          <w:lang w:val="es-ES"/>
        </w:rPr>
      </w:pPr>
    </w:p>
    <w:p w14:paraId="7000D605" w14:textId="1BC4DEF4" w:rsidR="009F05F5" w:rsidRPr="003B7E92" w:rsidRDefault="009F05F5" w:rsidP="003B7E92">
      <w:pPr>
        <w:spacing w:line="360" w:lineRule="auto"/>
        <w:rPr>
          <w:lang w:val="es-ES"/>
        </w:rPr>
      </w:pPr>
    </w:p>
    <w:p w14:paraId="6AAA022B" w14:textId="2BD0CF47" w:rsidR="009F05F5" w:rsidRPr="003B7E92" w:rsidRDefault="009F05F5" w:rsidP="003B7E92">
      <w:pPr>
        <w:spacing w:line="360" w:lineRule="auto"/>
        <w:rPr>
          <w:lang w:val="es-ES"/>
        </w:rPr>
      </w:pPr>
    </w:p>
    <w:p w14:paraId="04AC90A4" w14:textId="04C77856" w:rsidR="009F05F5" w:rsidRPr="003B7E92" w:rsidRDefault="009F05F5" w:rsidP="003B7E92">
      <w:pPr>
        <w:spacing w:line="360" w:lineRule="auto"/>
        <w:rPr>
          <w:lang w:val="es-ES"/>
        </w:rPr>
      </w:pPr>
    </w:p>
    <w:p w14:paraId="73603623" w14:textId="5465C441" w:rsidR="009F05F5" w:rsidRPr="003B7E92" w:rsidRDefault="009F05F5" w:rsidP="003B7E92">
      <w:pPr>
        <w:spacing w:line="360" w:lineRule="auto"/>
        <w:rPr>
          <w:lang w:val="es-ES"/>
        </w:rPr>
      </w:pPr>
    </w:p>
    <w:p w14:paraId="5F26D4BE" w14:textId="3A74AE16" w:rsidR="009F05F5" w:rsidRPr="003B7E92" w:rsidRDefault="009F05F5" w:rsidP="003B7E92">
      <w:pPr>
        <w:spacing w:line="360" w:lineRule="auto"/>
        <w:rPr>
          <w:lang w:val="es-ES"/>
        </w:rPr>
      </w:pPr>
    </w:p>
    <w:p w14:paraId="29474607" w14:textId="512043C1" w:rsidR="009F05F5" w:rsidRPr="003B7E92" w:rsidRDefault="009F05F5" w:rsidP="003B7E92">
      <w:pPr>
        <w:spacing w:line="360" w:lineRule="auto"/>
        <w:rPr>
          <w:lang w:val="es-ES"/>
        </w:rPr>
      </w:pPr>
    </w:p>
    <w:p w14:paraId="5DD42A37" w14:textId="76CFE041" w:rsidR="009F05F5" w:rsidRPr="003B7E92" w:rsidRDefault="009F05F5" w:rsidP="003B7E92">
      <w:pPr>
        <w:spacing w:line="360" w:lineRule="auto"/>
        <w:rPr>
          <w:lang w:val="es-ES"/>
        </w:rPr>
      </w:pPr>
    </w:p>
    <w:p w14:paraId="1FDB0637" w14:textId="751C68CF" w:rsidR="009F05F5" w:rsidRDefault="009F05F5" w:rsidP="003B7E92">
      <w:pPr>
        <w:spacing w:line="360" w:lineRule="auto"/>
        <w:rPr>
          <w:lang w:val="es-ES"/>
        </w:rPr>
      </w:pPr>
    </w:p>
    <w:p w14:paraId="52D43847" w14:textId="77777777" w:rsidR="003B7E92" w:rsidRPr="003B7E92" w:rsidRDefault="003B7E92" w:rsidP="003B7E92">
      <w:pPr>
        <w:spacing w:line="360" w:lineRule="auto"/>
        <w:rPr>
          <w:lang w:val="es-ES"/>
        </w:rPr>
      </w:pPr>
    </w:p>
    <w:p w14:paraId="5DEDBC17" w14:textId="1A5357C7" w:rsidR="009F05F5" w:rsidRDefault="009F05F5" w:rsidP="003B7E92">
      <w:pPr>
        <w:spacing w:line="360" w:lineRule="auto"/>
        <w:rPr>
          <w:lang w:val="es-ES"/>
        </w:rPr>
      </w:pPr>
    </w:p>
    <w:p w14:paraId="0671A911" w14:textId="77777777" w:rsidR="00EA0581" w:rsidRDefault="00EA0581" w:rsidP="003B7E92">
      <w:pPr>
        <w:spacing w:line="360" w:lineRule="auto"/>
        <w:rPr>
          <w:lang w:val="es-ES"/>
        </w:rPr>
      </w:pPr>
    </w:p>
    <w:p w14:paraId="448D9B03" w14:textId="77777777" w:rsidR="00EA0581" w:rsidRPr="003B7E92" w:rsidRDefault="00EA0581" w:rsidP="003B7E92">
      <w:pPr>
        <w:spacing w:line="360" w:lineRule="auto"/>
        <w:rPr>
          <w:lang w:val="es-ES"/>
        </w:rPr>
      </w:pPr>
    </w:p>
    <w:p w14:paraId="0A5B1A8E" w14:textId="682FC69E" w:rsidR="009F05F5" w:rsidRDefault="009F05F5" w:rsidP="003B7E92">
      <w:pPr>
        <w:spacing w:line="360" w:lineRule="auto"/>
        <w:rPr>
          <w:lang w:val="es-ES"/>
        </w:rPr>
      </w:pPr>
    </w:p>
    <w:p w14:paraId="08988845" w14:textId="77777777" w:rsidR="00C733E4" w:rsidRPr="003B7E92" w:rsidRDefault="00C733E4" w:rsidP="003B7E92">
      <w:pPr>
        <w:spacing w:line="360" w:lineRule="auto"/>
        <w:rPr>
          <w:lang w:val="es-ES"/>
        </w:rPr>
      </w:pPr>
    </w:p>
    <w:p w14:paraId="0BE37EE8" w14:textId="6BF197F2" w:rsidR="009F05F5" w:rsidRPr="003B7E92" w:rsidRDefault="009F05F5" w:rsidP="003B7E92">
      <w:pPr>
        <w:spacing w:line="360" w:lineRule="auto"/>
        <w:rPr>
          <w:lang w:val="es-ES"/>
        </w:rPr>
      </w:pPr>
    </w:p>
    <w:p w14:paraId="6DBC49AD" w14:textId="28555667" w:rsidR="009F05F5" w:rsidRPr="003B7E92" w:rsidRDefault="009F05F5" w:rsidP="003B7E92">
      <w:pPr>
        <w:pStyle w:val="Heading1"/>
        <w:numPr>
          <w:ilvl w:val="0"/>
          <w:numId w:val="2"/>
        </w:numPr>
        <w:spacing w:line="360" w:lineRule="auto"/>
        <w:rPr>
          <w:rFonts w:ascii="Times New Roman" w:hAnsi="Times New Roman" w:cs="Times New Roman"/>
          <w:b/>
          <w:bCs/>
          <w:lang w:val="es-ES"/>
        </w:rPr>
      </w:pPr>
      <w:bookmarkStart w:id="4" w:name="_Toc132704484"/>
      <w:r w:rsidRPr="003B7E92">
        <w:rPr>
          <w:rFonts w:ascii="Times New Roman" w:hAnsi="Times New Roman" w:cs="Times New Roman"/>
          <w:b/>
          <w:bCs/>
          <w:lang w:val="es-ES"/>
        </w:rPr>
        <w:lastRenderedPageBreak/>
        <w:t>Definiciones</w:t>
      </w:r>
      <w:bookmarkEnd w:id="4"/>
    </w:p>
    <w:p w14:paraId="17D0F702" w14:textId="2B59ADCD" w:rsidR="0068166C" w:rsidRPr="003B7E92" w:rsidRDefault="0068166C" w:rsidP="003B7E92">
      <w:pPr>
        <w:pStyle w:val="ListParagraph"/>
        <w:numPr>
          <w:ilvl w:val="0"/>
          <w:numId w:val="3"/>
        </w:numPr>
        <w:spacing w:line="360" w:lineRule="auto"/>
        <w:rPr>
          <w:rFonts w:ascii="Times New Roman" w:hAnsi="Times New Roman" w:cs="Times New Roman"/>
          <w:lang w:val="es-ES"/>
        </w:rPr>
      </w:pPr>
      <w:r w:rsidRPr="003B7E92">
        <w:rPr>
          <w:rFonts w:ascii="Times New Roman" w:hAnsi="Times New Roman" w:cs="Times New Roman"/>
          <w:b/>
          <w:bCs/>
          <w:lang w:val="es-ES"/>
        </w:rPr>
        <w:t>Adultos:</w:t>
      </w:r>
      <w:r w:rsidRPr="003B7E92">
        <w:rPr>
          <w:rFonts w:ascii="Times New Roman" w:hAnsi="Times New Roman" w:cs="Times New Roman"/>
          <w:lang w:val="es-ES"/>
        </w:rPr>
        <w:t xml:space="preserve"> individuos con al menos 18 años de edad </w:t>
      </w:r>
      <w:r w:rsidRPr="003B7E92">
        <w:rPr>
          <w:rFonts w:ascii="Times New Roman" w:hAnsi="Times New Roman" w:cs="Times New Roman"/>
          <w:i/>
          <w:iCs/>
          <w:color w:val="00B050"/>
          <w:lang w:val="es-ES"/>
        </w:rPr>
        <w:t>[ajustar según el contexto del país]</w:t>
      </w:r>
      <w:r w:rsidRPr="003B7E92">
        <w:rPr>
          <w:rFonts w:ascii="Times New Roman" w:hAnsi="Times New Roman" w:cs="Times New Roman"/>
          <w:lang w:val="es-ES"/>
        </w:rPr>
        <w:t>.</w:t>
      </w:r>
    </w:p>
    <w:p w14:paraId="46A0CF48" w14:textId="5F9EC11D" w:rsidR="0068166C" w:rsidRPr="003B7E92" w:rsidRDefault="0068166C" w:rsidP="003B7E92">
      <w:pPr>
        <w:pStyle w:val="ListParagraph"/>
        <w:numPr>
          <w:ilvl w:val="0"/>
          <w:numId w:val="3"/>
        </w:numPr>
        <w:spacing w:line="360" w:lineRule="auto"/>
        <w:rPr>
          <w:rFonts w:ascii="Times New Roman" w:hAnsi="Times New Roman" w:cs="Times New Roman"/>
          <w:lang w:val="es-ES"/>
        </w:rPr>
      </w:pPr>
      <w:r w:rsidRPr="003B7E92">
        <w:rPr>
          <w:rFonts w:ascii="Times New Roman" w:hAnsi="Times New Roman" w:cs="Times New Roman"/>
          <w:b/>
          <w:bCs/>
          <w:lang w:val="es-ES"/>
        </w:rPr>
        <w:t>Niños</w:t>
      </w:r>
      <w:r w:rsidR="00FF2FB2">
        <w:rPr>
          <w:rFonts w:ascii="Times New Roman" w:hAnsi="Times New Roman" w:cs="Times New Roman"/>
          <w:b/>
          <w:bCs/>
          <w:lang w:val="es-ES"/>
        </w:rPr>
        <w:t>, niñas</w:t>
      </w:r>
      <w:r w:rsidRPr="003B7E92">
        <w:rPr>
          <w:rFonts w:ascii="Times New Roman" w:hAnsi="Times New Roman" w:cs="Times New Roman"/>
          <w:b/>
          <w:bCs/>
          <w:lang w:val="es-ES"/>
        </w:rPr>
        <w:t xml:space="preserve"> y adolescentes: </w:t>
      </w:r>
      <w:r w:rsidRPr="003B7E92">
        <w:rPr>
          <w:rFonts w:ascii="Times New Roman" w:hAnsi="Times New Roman" w:cs="Times New Roman"/>
          <w:lang w:val="es-ES"/>
        </w:rPr>
        <w:t xml:space="preserve">individuos menores de 18 años de edad </w:t>
      </w:r>
      <w:r w:rsidRPr="003B7E92">
        <w:rPr>
          <w:rFonts w:ascii="Times New Roman" w:hAnsi="Times New Roman" w:cs="Times New Roman"/>
          <w:i/>
          <w:iCs/>
          <w:color w:val="00B050"/>
          <w:lang w:val="es-ES"/>
        </w:rPr>
        <w:t>[ajustar según el contexto del país]</w:t>
      </w:r>
      <w:r w:rsidRPr="003B7E92">
        <w:rPr>
          <w:rFonts w:ascii="Times New Roman" w:hAnsi="Times New Roman" w:cs="Times New Roman"/>
          <w:lang w:val="es-ES"/>
        </w:rPr>
        <w:t>.</w:t>
      </w:r>
    </w:p>
    <w:p w14:paraId="56B93228" w14:textId="6CAD248A" w:rsidR="009F05F5" w:rsidRPr="003B7E92" w:rsidRDefault="004038DB" w:rsidP="003B7E92">
      <w:pPr>
        <w:pStyle w:val="ListParagraph"/>
        <w:numPr>
          <w:ilvl w:val="0"/>
          <w:numId w:val="3"/>
        </w:numPr>
        <w:spacing w:line="360" w:lineRule="auto"/>
        <w:jc w:val="both"/>
        <w:rPr>
          <w:rFonts w:ascii="Times New Roman" w:hAnsi="Times New Roman" w:cs="Times New Roman"/>
          <w:lang w:val="es-ES"/>
        </w:rPr>
      </w:pPr>
      <w:r w:rsidRPr="003B7E92">
        <w:rPr>
          <w:rFonts w:ascii="Times New Roman" w:hAnsi="Times New Roman" w:cs="Times New Roman"/>
          <w:b/>
          <w:bCs/>
          <w:lang w:val="es-ES"/>
        </w:rPr>
        <w:t xml:space="preserve">Resistencia adquirida del VIH a los </w:t>
      </w:r>
      <w:r w:rsidR="00C733E4">
        <w:rPr>
          <w:rFonts w:ascii="Times New Roman" w:hAnsi="Times New Roman" w:cs="Times New Roman"/>
          <w:b/>
          <w:bCs/>
          <w:lang w:val="es-ES"/>
        </w:rPr>
        <w:t>medicamentos antirretrovirales</w:t>
      </w:r>
      <w:r w:rsidRPr="003B7E92">
        <w:rPr>
          <w:rFonts w:ascii="Times New Roman" w:hAnsi="Times New Roman" w:cs="Times New Roman"/>
          <w:b/>
          <w:bCs/>
          <w:lang w:val="es-ES"/>
        </w:rPr>
        <w:t>:</w:t>
      </w:r>
      <w:r w:rsidRPr="003B7E92">
        <w:rPr>
          <w:rFonts w:ascii="Times New Roman" w:hAnsi="Times New Roman" w:cs="Times New Roman"/>
          <w:lang w:val="es-ES"/>
        </w:rPr>
        <w:t xml:space="preserve"> este tipo de resistencia se desarrolla cuando mutaciones virales emergen y son seleccionadas en individuos que están recibiendo </w:t>
      </w:r>
      <w:r w:rsidR="00C733E4">
        <w:rPr>
          <w:rFonts w:ascii="Times New Roman" w:hAnsi="Times New Roman" w:cs="Times New Roman"/>
          <w:lang w:val="es-ES"/>
        </w:rPr>
        <w:t>medicamentos antirretrovirales</w:t>
      </w:r>
      <w:r w:rsidR="00EB29D0" w:rsidRPr="003B7E92">
        <w:rPr>
          <w:rFonts w:ascii="Times New Roman" w:hAnsi="Times New Roman" w:cs="Times New Roman"/>
          <w:lang w:val="es-ES"/>
        </w:rPr>
        <w:t>.</w:t>
      </w:r>
      <w:r w:rsidRPr="003B7E92">
        <w:rPr>
          <w:rFonts w:ascii="Times New Roman" w:hAnsi="Times New Roman" w:cs="Times New Roman"/>
          <w:lang w:val="es-ES"/>
        </w:rPr>
        <w:t xml:space="preserve"> </w:t>
      </w:r>
    </w:p>
    <w:p w14:paraId="23E9069A" w14:textId="0322500E" w:rsidR="00A946BA" w:rsidRPr="003B7E92" w:rsidRDefault="00A946BA" w:rsidP="003B7E92">
      <w:pPr>
        <w:pStyle w:val="ListParagraph"/>
        <w:numPr>
          <w:ilvl w:val="0"/>
          <w:numId w:val="3"/>
        </w:numPr>
        <w:spacing w:line="360" w:lineRule="auto"/>
        <w:rPr>
          <w:rFonts w:ascii="Times New Roman" w:hAnsi="Times New Roman" w:cs="Times New Roman"/>
          <w:lang w:val="es-ES"/>
        </w:rPr>
      </w:pPr>
      <w:r w:rsidRPr="003B7E92">
        <w:rPr>
          <w:rFonts w:ascii="Times New Roman" w:hAnsi="Times New Roman" w:cs="Times New Roman"/>
          <w:b/>
          <w:bCs/>
          <w:lang w:val="es-ES"/>
        </w:rPr>
        <w:t>Supresión viral:</w:t>
      </w:r>
      <w:r w:rsidRPr="003B7E92">
        <w:rPr>
          <w:rFonts w:ascii="Times New Roman" w:hAnsi="Times New Roman" w:cs="Times New Roman"/>
          <w:lang w:val="es-ES"/>
        </w:rPr>
        <w:t xml:space="preserve"> </w:t>
      </w:r>
      <w:r w:rsidR="00E31D06" w:rsidRPr="003B7E92">
        <w:rPr>
          <w:rFonts w:ascii="Times New Roman" w:hAnsi="Times New Roman" w:cs="Times New Roman"/>
          <w:lang w:val="es-ES"/>
        </w:rPr>
        <w:t>definida para esta encuesta como cargas virales &lt;1000 copias/ml</w:t>
      </w:r>
      <w:r w:rsidR="00BF1277" w:rsidRPr="003B7E92">
        <w:rPr>
          <w:rFonts w:ascii="Times New Roman" w:hAnsi="Times New Roman" w:cs="Times New Roman"/>
          <w:lang w:val="es-ES"/>
        </w:rPr>
        <w:t>.</w:t>
      </w:r>
    </w:p>
    <w:p w14:paraId="112E881D" w14:textId="556C1C7A" w:rsidR="009F05F5" w:rsidRPr="003B7E92" w:rsidRDefault="009F05F5" w:rsidP="003B7E92">
      <w:pPr>
        <w:spacing w:line="360" w:lineRule="auto"/>
        <w:rPr>
          <w:lang w:val="es-ES"/>
        </w:rPr>
      </w:pPr>
    </w:p>
    <w:p w14:paraId="2F8D49F7" w14:textId="48193F0C" w:rsidR="009F05F5" w:rsidRPr="003B7E92" w:rsidRDefault="009F05F5" w:rsidP="003B7E92">
      <w:pPr>
        <w:spacing w:line="360" w:lineRule="auto"/>
        <w:rPr>
          <w:lang w:val="es-ES"/>
        </w:rPr>
      </w:pPr>
    </w:p>
    <w:p w14:paraId="0B948083" w14:textId="15B86A14" w:rsidR="009F05F5" w:rsidRPr="003B7E92" w:rsidRDefault="009F05F5" w:rsidP="003B7E92">
      <w:pPr>
        <w:spacing w:line="360" w:lineRule="auto"/>
        <w:rPr>
          <w:lang w:val="es-ES"/>
        </w:rPr>
      </w:pPr>
    </w:p>
    <w:p w14:paraId="5ECA3F88" w14:textId="6B1C21A6" w:rsidR="009F05F5" w:rsidRPr="003B7E92" w:rsidRDefault="009F05F5" w:rsidP="003B7E92">
      <w:pPr>
        <w:spacing w:line="360" w:lineRule="auto"/>
        <w:rPr>
          <w:lang w:val="es-ES"/>
        </w:rPr>
      </w:pPr>
    </w:p>
    <w:p w14:paraId="3143D8CA" w14:textId="2BEC625E" w:rsidR="0068166C" w:rsidRPr="003B7E92" w:rsidRDefault="0068166C" w:rsidP="003B7E92">
      <w:pPr>
        <w:spacing w:line="360" w:lineRule="auto"/>
        <w:rPr>
          <w:lang w:val="es-ES"/>
        </w:rPr>
      </w:pPr>
    </w:p>
    <w:p w14:paraId="26867396" w14:textId="7000E8E9" w:rsidR="0068166C" w:rsidRPr="003B7E92" w:rsidRDefault="0068166C" w:rsidP="003B7E92">
      <w:pPr>
        <w:spacing w:line="360" w:lineRule="auto"/>
        <w:rPr>
          <w:lang w:val="es-ES"/>
        </w:rPr>
      </w:pPr>
    </w:p>
    <w:p w14:paraId="6DF435EB" w14:textId="0C79E05A" w:rsidR="0068166C" w:rsidRPr="003B7E92" w:rsidRDefault="0068166C" w:rsidP="003B7E92">
      <w:pPr>
        <w:spacing w:line="360" w:lineRule="auto"/>
        <w:rPr>
          <w:lang w:val="es-ES"/>
        </w:rPr>
      </w:pPr>
    </w:p>
    <w:p w14:paraId="3AA08755" w14:textId="4B097488" w:rsidR="0068166C" w:rsidRPr="003B7E92" w:rsidRDefault="0068166C" w:rsidP="003B7E92">
      <w:pPr>
        <w:spacing w:line="360" w:lineRule="auto"/>
        <w:rPr>
          <w:lang w:val="es-ES"/>
        </w:rPr>
      </w:pPr>
    </w:p>
    <w:p w14:paraId="44C87114" w14:textId="2675295D" w:rsidR="0068166C" w:rsidRPr="003B7E92" w:rsidRDefault="0068166C" w:rsidP="003B7E92">
      <w:pPr>
        <w:spacing w:line="360" w:lineRule="auto"/>
        <w:rPr>
          <w:lang w:val="es-ES"/>
        </w:rPr>
      </w:pPr>
    </w:p>
    <w:p w14:paraId="77C092F9" w14:textId="6240E9C6" w:rsidR="0068166C" w:rsidRPr="003B7E92" w:rsidRDefault="0068166C" w:rsidP="003B7E92">
      <w:pPr>
        <w:spacing w:line="360" w:lineRule="auto"/>
        <w:rPr>
          <w:lang w:val="es-ES"/>
        </w:rPr>
      </w:pPr>
    </w:p>
    <w:p w14:paraId="6F553A0D" w14:textId="2975A28E" w:rsidR="0068166C" w:rsidRPr="003B7E92" w:rsidRDefault="0068166C" w:rsidP="003B7E92">
      <w:pPr>
        <w:spacing w:line="360" w:lineRule="auto"/>
        <w:rPr>
          <w:lang w:val="es-ES"/>
        </w:rPr>
      </w:pPr>
    </w:p>
    <w:p w14:paraId="20E9EF97" w14:textId="14E9CCB2" w:rsidR="0068166C" w:rsidRPr="003B7E92" w:rsidRDefault="0068166C" w:rsidP="003B7E92">
      <w:pPr>
        <w:spacing w:line="360" w:lineRule="auto"/>
        <w:rPr>
          <w:lang w:val="es-ES"/>
        </w:rPr>
      </w:pPr>
    </w:p>
    <w:p w14:paraId="685E8162" w14:textId="198BB680" w:rsidR="0068166C" w:rsidRPr="003B7E92" w:rsidRDefault="0068166C" w:rsidP="003B7E92">
      <w:pPr>
        <w:spacing w:line="360" w:lineRule="auto"/>
        <w:rPr>
          <w:lang w:val="es-ES"/>
        </w:rPr>
      </w:pPr>
    </w:p>
    <w:p w14:paraId="1FE507EC" w14:textId="6E48C0F9" w:rsidR="0068166C" w:rsidRPr="003B7E92" w:rsidRDefault="0068166C" w:rsidP="003B7E92">
      <w:pPr>
        <w:spacing w:line="360" w:lineRule="auto"/>
        <w:rPr>
          <w:lang w:val="es-ES"/>
        </w:rPr>
      </w:pPr>
    </w:p>
    <w:p w14:paraId="78200D0F" w14:textId="3316D6EF" w:rsidR="0068166C" w:rsidRPr="003B7E92" w:rsidRDefault="0068166C" w:rsidP="003B7E92">
      <w:pPr>
        <w:spacing w:line="360" w:lineRule="auto"/>
        <w:rPr>
          <w:lang w:val="es-ES"/>
        </w:rPr>
      </w:pPr>
    </w:p>
    <w:p w14:paraId="0E404B85" w14:textId="77777777" w:rsidR="0068166C" w:rsidRPr="003B7E92" w:rsidRDefault="0068166C" w:rsidP="003B7E92">
      <w:pPr>
        <w:spacing w:line="360" w:lineRule="auto"/>
        <w:rPr>
          <w:lang w:val="es-ES"/>
        </w:rPr>
      </w:pPr>
    </w:p>
    <w:p w14:paraId="4DADBE20" w14:textId="042F8B51" w:rsidR="00F85763" w:rsidRPr="003B7E92" w:rsidRDefault="00F85763" w:rsidP="003B7E92">
      <w:pPr>
        <w:spacing w:line="360" w:lineRule="auto"/>
        <w:rPr>
          <w:lang w:val="es-ES"/>
        </w:rPr>
      </w:pPr>
    </w:p>
    <w:p w14:paraId="2F004F9C" w14:textId="10A61015" w:rsidR="00C67086" w:rsidRPr="003B7E92" w:rsidRDefault="00C67086" w:rsidP="003B7E92">
      <w:pPr>
        <w:spacing w:line="360" w:lineRule="auto"/>
        <w:rPr>
          <w:lang w:val="es-ES"/>
        </w:rPr>
      </w:pPr>
    </w:p>
    <w:p w14:paraId="4DC3B64B" w14:textId="20D4C4D1" w:rsidR="00C67086" w:rsidRPr="003B7E92" w:rsidRDefault="00C67086" w:rsidP="003B7E92">
      <w:pPr>
        <w:spacing w:line="360" w:lineRule="auto"/>
        <w:rPr>
          <w:lang w:val="es-ES"/>
        </w:rPr>
      </w:pPr>
    </w:p>
    <w:p w14:paraId="1D8F4BB0" w14:textId="77777777" w:rsidR="00C67086" w:rsidRDefault="00C67086" w:rsidP="003B7E92">
      <w:pPr>
        <w:spacing w:line="360" w:lineRule="auto"/>
        <w:rPr>
          <w:lang w:val="es-ES"/>
        </w:rPr>
      </w:pPr>
    </w:p>
    <w:p w14:paraId="330DAC9E" w14:textId="77777777" w:rsidR="003B7E92" w:rsidRPr="003B7E92" w:rsidRDefault="003B7E92" w:rsidP="003B7E92">
      <w:pPr>
        <w:spacing w:line="360" w:lineRule="auto"/>
        <w:rPr>
          <w:lang w:val="es-ES"/>
        </w:rPr>
      </w:pPr>
    </w:p>
    <w:p w14:paraId="6359CAE3" w14:textId="7B0860CF" w:rsidR="00235638" w:rsidRPr="003B7E92" w:rsidRDefault="00235638" w:rsidP="003B7E92">
      <w:pPr>
        <w:pStyle w:val="Heading1"/>
        <w:numPr>
          <w:ilvl w:val="0"/>
          <w:numId w:val="2"/>
        </w:numPr>
        <w:spacing w:line="360" w:lineRule="auto"/>
        <w:rPr>
          <w:rFonts w:ascii="Times New Roman" w:hAnsi="Times New Roman" w:cs="Times New Roman"/>
          <w:b/>
          <w:bCs/>
          <w:lang w:val="es-ES"/>
        </w:rPr>
      </w:pPr>
      <w:bookmarkStart w:id="5" w:name="_Toc132704485"/>
      <w:r w:rsidRPr="003B7E92">
        <w:rPr>
          <w:rFonts w:ascii="Times New Roman" w:hAnsi="Times New Roman" w:cs="Times New Roman"/>
          <w:b/>
          <w:bCs/>
          <w:lang w:val="es-ES"/>
        </w:rPr>
        <w:lastRenderedPageBreak/>
        <w:t>Introducción</w:t>
      </w:r>
      <w:bookmarkEnd w:id="5"/>
    </w:p>
    <w:p w14:paraId="721320D3" w14:textId="33268147" w:rsidR="00094F95" w:rsidRPr="003B7E92" w:rsidRDefault="00747F08" w:rsidP="003B7E92">
      <w:pPr>
        <w:spacing w:line="360" w:lineRule="auto"/>
        <w:jc w:val="both"/>
        <w:rPr>
          <w:lang w:val="es-ES"/>
        </w:rPr>
      </w:pPr>
      <w:r w:rsidRPr="003B7E92">
        <w:rPr>
          <w:lang w:val="es-ES"/>
        </w:rPr>
        <w:t>La resistencia del virus de inmunodeficiencia humana (</w:t>
      </w:r>
      <w:r w:rsidR="009070D5" w:rsidRPr="003B7E92">
        <w:rPr>
          <w:lang w:val="es-ES"/>
        </w:rPr>
        <w:t>VIH) a</w:t>
      </w:r>
      <w:r w:rsidRPr="003B7E92">
        <w:rPr>
          <w:lang w:val="es-ES"/>
        </w:rPr>
        <w:t xml:space="preserve"> los medicamentos antirretrovirales (ARVs) </w:t>
      </w:r>
      <w:r w:rsidR="0018715E" w:rsidRPr="003B7E92">
        <w:rPr>
          <w:lang w:val="es-ES"/>
        </w:rPr>
        <w:t xml:space="preserve">surge y es seleccionada cuando el virus se replica en presencia de ARVs. La resistencia del VIH a los ARVs afecta la habilidad de estos medicamentos para bloquear la replicación viral, incidiendo </w:t>
      </w:r>
      <w:r w:rsidRPr="003B7E92">
        <w:rPr>
          <w:lang w:val="es-ES"/>
        </w:rPr>
        <w:t xml:space="preserve">negativamente </w:t>
      </w:r>
      <w:r w:rsidR="0018715E" w:rsidRPr="003B7E92">
        <w:rPr>
          <w:lang w:val="es-ES"/>
        </w:rPr>
        <w:t xml:space="preserve">en la eficacia de </w:t>
      </w:r>
      <w:r w:rsidRPr="003B7E92">
        <w:rPr>
          <w:lang w:val="es-ES"/>
        </w:rPr>
        <w:t>los programas de tratamiento antirretroviral (TAR)</w:t>
      </w:r>
      <w:r w:rsidR="00094F95" w:rsidRPr="003B7E92">
        <w:rPr>
          <w:lang w:val="es-ES"/>
        </w:rPr>
        <w:t>.</w:t>
      </w:r>
      <w:r w:rsidRPr="003B7E92">
        <w:rPr>
          <w:lang w:val="es-ES"/>
        </w:rPr>
        <w:t xml:space="preserve"> </w:t>
      </w:r>
      <w:r w:rsidR="00094F95" w:rsidRPr="003B7E92">
        <w:rPr>
          <w:lang w:val="es-ES"/>
        </w:rPr>
        <w:t xml:space="preserve">La resistencia del VIH a los ARVs </w:t>
      </w:r>
      <w:r w:rsidRPr="003B7E92">
        <w:rPr>
          <w:lang w:val="es-ES"/>
        </w:rPr>
        <w:t>disminuye la eficacia y opciones de los regímenes de TAR</w:t>
      </w:r>
      <w:r w:rsidR="00094F95" w:rsidRPr="003B7E92">
        <w:rPr>
          <w:lang w:val="es-ES"/>
        </w:rPr>
        <w:t>. Además, puede reducir</w:t>
      </w:r>
      <w:r w:rsidRPr="003B7E92">
        <w:rPr>
          <w:lang w:val="es-ES"/>
        </w:rPr>
        <w:t xml:space="preserve"> la prevalencia de supresión viral en personas con VIH en TAR, aumenta</w:t>
      </w:r>
      <w:r w:rsidR="00094F95" w:rsidRPr="003B7E92">
        <w:rPr>
          <w:lang w:val="es-ES"/>
        </w:rPr>
        <w:t>r</w:t>
      </w:r>
      <w:r w:rsidRPr="003B7E92">
        <w:rPr>
          <w:lang w:val="es-ES"/>
        </w:rPr>
        <w:t xml:space="preserve"> el número de nuevas infecciones de VIH y las muertes asociadas a la infección avanzada por VIH, además de aumentar los costos del programa de TAR </w:t>
      </w:r>
      <w:r w:rsidR="00C10D42" w:rsidRPr="003B7E92">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463F3" w:rsidRPr="003B7E92">
        <w:rPr>
          <w:lang w:val="es-ES"/>
        </w:rPr>
        <w:instrText xml:space="preserve"> ADDIN EN.CITE </w:instrText>
      </w:r>
      <w:r w:rsidR="009463F3" w:rsidRPr="003B7E92">
        <w:rPr>
          <w:lang w:val="es-ES"/>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009463F3" w:rsidRPr="003B7E92">
        <w:rPr>
          <w:lang w:val="es-ES"/>
        </w:rPr>
        <w:instrText xml:space="preserve"> ADDIN EN.CITE.DATA </w:instrText>
      </w:r>
      <w:r w:rsidR="009463F3" w:rsidRPr="003B7E92">
        <w:rPr>
          <w:lang w:val="es-ES"/>
        </w:rPr>
      </w:r>
      <w:r w:rsidR="009463F3" w:rsidRPr="003B7E92">
        <w:rPr>
          <w:lang w:val="es-ES"/>
        </w:rPr>
        <w:fldChar w:fldCharType="end"/>
      </w:r>
      <w:r w:rsidR="00C10D42" w:rsidRPr="003B7E92">
        <w:rPr>
          <w:lang w:val="es-ES"/>
        </w:rPr>
      </w:r>
      <w:r w:rsidR="00C10D42" w:rsidRPr="003B7E92">
        <w:rPr>
          <w:lang w:val="es-ES"/>
        </w:rPr>
        <w:fldChar w:fldCharType="separate"/>
      </w:r>
      <w:r w:rsidR="009463F3" w:rsidRPr="003B7E92">
        <w:rPr>
          <w:noProof/>
          <w:lang w:val="es-ES"/>
        </w:rPr>
        <w:t>(1, 2)</w:t>
      </w:r>
      <w:r w:rsidR="00C10D42" w:rsidRPr="003B7E92">
        <w:rPr>
          <w:lang w:val="es-ES"/>
        </w:rPr>
        <w:fldChar w:fldCharType="end"/>
      </w:r>
      <w:r w:rsidR="00C10D42" w:rsidRPr="003B7E92">
        <w:rPr>
          <w:lang w:val="es-ES"/>
        </w:rPr>
        <w:t>.</w:t>
      </w:r>
    </w:p>
    <w:p w14:paraId="2883F46E" w14:textId="77777777" w:rsidR="00094F95" w:rsidRPr="003B7E92" w:rsidRDefault="00094F95" w:rsidP="003B7E92">
      <w:pPr>
        <w:spacing w:line="360" w:lineRule="auto"/>
        <w:jc w:val="both"/>
        <w:rPr>
          <w:lang w:val="es-ES"/>
        </w:rPr>
      </w:pPr>
    </w:p>
    <w:p w14:paraId="2A6B87B3" w14:textId="165F3483" w:rsidR="00DD332F" w:rsidRPr="003B7E92" w:rsidRDefault="00747F08" w:rsidP="003B7E92">
      <w:pPr>
        <w:spacing w:line="360" w:lineRule="auto"/>
        <w:jc w:val="both"/>
        <w:rPr>
          <w:lang w:val="es-ES"/>
        </w:rPr>
      </w:pPr>
      <w:r w:rsidRPr="003B7E92">
        <w:rPr>
          <w:lang w:val="es-ES"/>
        </w:rPr>
        <w:t>Es por ello que la Organización Mundial de la Salud (OMS) recomienda que se vigile la resistencia del VIH a los ARVs</w:t>
      </w:r>
      <w:r w:rsidR="00011D63" w:rsidRPr="003B7E92">
        <w:rPr>
          <w:lang w:val="es-ES"/>
        </w:rPr>
        <w:t xml:space="preserve"> como componente clave de una respuesta integral y efectiva contra el VIH</w:t>
      </w:r>
      <w:r w:rsidR="00C67512" w:rsidRPr="003B7E92">
        <w:rPr>
          <w:lang w:val="es-ES"/>
        </w:rPr>
        <w:t xml:space="preserve"> </w:t>
      </w:r>
      <w:r w:rsidR="00C67512" w:rsidRPr="003B7E92">
        <w:rPr>
          <w:lang w:val="es-ES"/>
        </w:rPr>
        <w:fldChar w:fldCharType="begin"/>
      </w:r>
      <w:r w:rsidR="00493886" w:rsidRPr="003B7E92">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C67512" w:rsidRPr="003B7E92">
        <w:rPr>
          <w:lang w:val="es-ES"/>
        </w:rPr>
        <w:fldChar w:fldCharType="separate"/>
      </w:r>
      <w:r w:rsidR="009463F3" w:rsidRPr="003B7E92">
        <w:rPr>
          <w:noProof/>
          <w:lang w:val="es-ES"/>
        </w:rPr>
        <w:t>(3, 4)</w:t>
      </w:r>
      <w:r w:rsidR="00C67512" w:rsidRPr="003B7E92">
        <w:rPr>
          <w:lang w:val="es-ES"/>
        </w:rPr>
        <w:fldChar w:fldCharType="end"/>
      </w:r>
      <w:r w:rsidRPr="003B7E92">
        <w:rPr>
          <w:lang w:val="es-ES"/>
        </w:rPr>
        <w:t xml:space="preserve">. La vigilancia de la resistencia </w:t>
      </w:r>
      <w:r w:rsidR="002947CD" w:rsidRPr="003B7E92">
        <w:rPr>
          <w:lang w:val="es-ES"/>
        </w:rPr>
        <w:t xml:space="preserve">adquirida </w:t>
      </w:r>
      <w:r w:rsidRPr="003B7E92">
        <w:rPr>
          <w:lang w:val="es-ES"/>
        </w:rPr>
        <w:t xml:space="preserve">del VIH a los ARVs </w:t>
      </w:r>
      <w:r w:rsidR="00D55BE9" w:rsidRPr="003B7E92">
        <w:rPr>
          <w:lang w:val="es-ES"/>
        </w:rPr>
        <w:t>proporciona información crítica para evaluar el desempeño de los programas de TAR en el logro de los objetivos de supresión viral y describe los patrones de resistencia del VIH a los ARVs en la población que recibe TAR</w:t>
      </w:r>
      <w:r w:rsidR="00084267" w:rsidRPr="003B7E92">
        <w:rPr>
          <w:lang w:val="es-ES"/>
        </w:rPr>
        <w:t xml:space="preserve"> </w:t>
      </w:r>
      <w:r w:rsidR="00084267" w:rsidRPr="003B7E92">
        <w:rPr>
          <w:lang w:val="es-ES"/>
        </w:rPr>
        <w:fldChar w:fldCharType="begin"/>
      </w:r>
      <w:r w:rsidR="00493886" w:rsidRPr="003B7E92">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084267" w:rsidRPr="003B7E92">
        <w:rPr>
          <w:lang w:val="es-ES"/>
        </w:rPr>
        <w:fldChar w:fldCharType="separate"/>
      </w:r>
      <w:r w:rsidR="00084267" w:rsidRPr="003B7E92">
        <w:rPr>
          <w:noProof/>
          <w:lang w:val="es-ES"/>
        </w:rPr>
        <w:t>(3)</w:t>
      </w:r>
      <w:r w:rsidR="00084267" w:rsidRPr="003B7E92">
        <w:rPr>
          <w:lang w:val="es-ES"/>
        </w:rPr>
        <w:fldChar w:fldCharType="end"/>
      </w:r>
      <w:r w:rsidRPr="003B7E92">
        <w:rPr>
          <w:lang w:val="es-ES"/>
        </w:rPr>
        <w:t xml:space="preserve">. </w:t>
      </w:r>
    </w:p>
    <w:p w14:paraId="06B31DB7" w14:textId="77777777" w:rsidR="00DD332F" w:rsidRPr="003B7E92" w:rsidRDefault="00DD332F" w:rsidP="003B7E92">
      <w:pPr>
        <w:spacing w:line="360" w:lineRule="auto"/>
        <w:jc w:val="both"/>
        <w:rPr>
          <w:lang w:val="es-ES"/>
        </w:rPr>
      </w:pPr>
    </w:p>
    <w:p w14:paraId="620F37CB" w14:textId="6EB2D9F2" w:rsidR="00E41C5A" w:rsidRPr="003B7E92" w:rsidRDefault="00B1296C" w:rsidP="003B7E92">
      <w:pPr>
        <w:spacing w:line="360" w:lineRule="auto"/>
        <w:jc w:val="both"/>
        <w:rPr>
          <w:lang w:val="es-ES"/>
        </w:rPr>
      </w:pPr>
      <w:r w:rsidRPr="003B7E92">
        <w:rPr>
          <w:lang w:val="es-ES"/>
        </w:rPr>
        <w:t>E</w:t>
      </w:r>
      <w:r w:rsidR="00E41C5A" w:rsidRPr="003B7E92">
        <w:rPr>
          <w:lang w:val="es-ES"/>
        </w:rPr>
        <w:t>l informe mundial de resistencia de VIH a los ARVs</w:t>
      </w:r>
      <w:r w:rsidRPr="003B7E92">
        <w:rPr>
          <w:lang w:val="es-ES"/>
        </w:rPr>
        <w:t xml:space="preserve"> </w:t>
      </w:r>
      <w:r w:rsidR="005D3CAF" w:rsidRPr="003B7E92">
        <w:rPr>
          <w:lang w:val="es-ES"/>
        </w:rPr>
        <w:t xml:space="preserve">del año 2021 </w:t>
      </w:r>
      <w:r w:rsidRPr="003B7E92">
        <w:rPr>
          <w:lang w:val="es-ES"/>
        </w:rPr>
        <w:t>incluyó los hallazgos de</w:t>
      </w:r>
      <w:r w:rsidR="00E41C5A" w:rsidRPr="003B7E92">
        <w:rPr>
          <w:lang w:val="es-ES"/>
        </w:rPr>
        <w:t xml:space="preserve"> las encuestas nacionalmente representativas de resistencia adquirida en adultos que recibieron TAR </w:t>
      </w:r>
      <w:r w:rsidRPr="003B7E92">
        <w:rPr>
          <w:lang w:val="es-ES"/>
        </w:rPr>
        <w:t xml:space="preserve">que se realizaron </w:t>
      </w:r>
      <w:r w:rsidR="00E41C5A" w:rsidRPr="003B7E92">
        <w:rPr>
          <w:lang w:val="es-ES"/>
        </w:rPr>
        <w:t>entre 2014 y 20</w:t>
      </w:r>
      <w:r w:rsidR="005D3CAF" w:rsidRPr="003B7E92">
        <w:rPr>
          <w:lang w:val="es-ES"/>
        </w:rPr>
        <w:t>20</w:t>
      </w:r>
      <w:r w:rsidR="00E41C5A" w:rsidRPr="003B7E92">
        <w:rPr>
          <w:lang w:val="es-ES"/>
        </w:rPr>
        <w:t xml:space="preserve"> en países de ingresos bajos y medi</w:t>
      </w:r>
      <w:r w:rsidRPr="003B7E92">
        <w:rPr>
          <w:lang w:val="es-ES"/>
        </w:rPr>
        <w:t xml:space="preserve">os. Estas encuestas </w:t>
      </w:r>
      <w:r w:rsidR="00E41C5A" w:rsidRPr="003B7E92">
        <w:rPr>
          <w:lang w:val="es-ES"/>
        </w:rPr>
        <w:t xml:space="preserve">mostraron que los niveles de resistencia a los </w:t>
      </w:r>
      <w:r w:rsidRPr="003B7E92">
        <w:rPr>
          <w:lang w:val="es-ES"/>
        </w:rPr>
        <w:t>inhibidores no nucleosídicos de la transcrip</w:t>
      </w:r>
      <w:r w:rsidR="000027AC" w:rsidRPr="003B7E92">
        <w:rPr>
          <w:lang w:val="es-ES"/>
        </w:rPr>
        <w:t>tasa inversa (INNTI)</w:t>
      </w:r>
      <w:r w:rsidR="00E41C5A" w:rsidRPr="003B7E92">
        <w:rPr>
          <w:lang w:val="es-ES"/>
        </w:rPr>
        <w:t xml:space="preserve"> y </w:t>
      </w:r>
      <w:r w:rsidR="000027AC" w:rsidRPr="003B7E92">
        <w:rPr>
          <w:lang w:val="es-ES"/>
        </w:rPr>
        <w:t xml:space="preserve">a </w:t>
      </w:r>
      <w:r w:rsidR="00E41C5A" w:rsidRPr="003B7E92">
        <w:rPr>
          <w:lang w:val="es-ES"/>
        </w:rPr>
        <w:t xml:space="preserve">los inhibidores </w:t>
      </w:r>
      <w:r w:rsidR="000027AC" w:rsidRPr="003B7E92">
        <w:rPr>
          <w:lang w:val="es-ES"/>
        </w:rPr>
        <w:t xml:space="preserve">nucleosídicos </w:t>
      </w:r>
      <w:r w:rsidR="00E41C5A" w:rsidRPr="003B7E92">
        <w:rPr>
          <w:lang w:val="es-ES"/>
        </w:rPr>
        <w:t>de la transcriptasa inversa (INTI)</w:t>
      </w:r>
      <w:r w:rsidR="000027AC" w:rsidRPr="003B7E92">
        <w:rPr>
          <w:lang w:val="es-ES"/>
        </w:rPr>
        <w:t>, en individuos recibiendo TAR basado en INNTI con carga viral no suprimida,</w:t>
      </w:r>
      <w:r w:rsidR="00E41C5A" w:rsidRPr="003B7E92">
        <w:rPr>
          <w:lang w:val="es-ES"/>
        </w:rPr>
        <w:t xml:space="preserve"> oscilaron entre el 50 % y el 97% y entre el 21 % y el 91 %, respectivamente</w:t>
      </w:r>
      <w:r w:rsidR="00F71ACB" w:rsidRPr="003B7E92">
        <w:rPr>
          <w:lang w:val="es-ES"/>
        </w:rPr>
        <w:t xml:space="preserve"> </w:t>
      </w:r>
      <w:r w:rsidR="00F71ACB" w:rsidRPr="003B7E92">
        <w:rPr>
          <w:lang w:val="es-ES"/>
        </w:rPr>
        <w:fldChar w:fldCharType="begin"/>
      </w:r>
      <w:r w:rsidR="00860EBE">
        <w:rPr>
          <w:lang w:val="es-ES"/>
        </w:rPr>
        <w:instrText xml:space="preserve"> ADDIN EN.CITE &lt;EndNote&gt;&lt;Cite&gt;&lt;Year&gt;2021&lt;/Year&gt;&lt;RecNum&gt;812&lt;/RecNum&gt;&lt;DisplayText&gt;(5)&lt;/DisplayText&gt;&lt;record&gt;&lt;rec-number&gt;812&lt;/rec-number&gt;&lt;foreign-keys&gt;&lt;key app="EN" db-id="5fdxtrepqfpvr4eezf4xrpvle50vsppd90wf" timestamp="1642535890" guid="f62f46a1-5c23-4a0b-9421-201269577f34"&gt;812&lt;/key&gt;&lt;/foreign-keys&gt;&lt;ref-type name="Generic"&gt;13&lt;/ref-type&gt;&lt;contributors&gt;&lt;/contributors&gt;&lt;titles&gt;&lt;title&gt;HIV drug resistance report 2021&lt;/title&gt;&lt;/titles&gt;&lt;dates&gt;&lt;year&gt;2021&lt;/year&gt;&lt;/dates&gt;&lt;pub-location&gt;Geneva&lt;/pub-location&gt;&lt;publisher&gt;World Health Organization&lt;/publisher&gt;&lt;urls&gt;&lt;related-urls&gt;&lt;url&gt;https://www.who.int/publications/i/item/9789240038608&lt;/url&gt;&lt;/related-urls&gt;&lt;/urls&gt;&lt;/record&gt;&lt;/Cite&gt;&lt;/EndNote&gt;</w:instrText>
      </w:r>
      <w:r w:rsidR="00F71ACB" w:rsidRPr="003B7E92">
        <w:rPr>
          <w:lang w:val="es-ES"/>
        </w:rPr>
        <w:fldChar w:fldCharType="separate"/>
      </w:r>
      <w:r w:rsidR="00860EBE">
        <w:rPr>
          <w:noProof/>
          <w:lang w:val="es-ES"/>
        </w:rPr>
        <w:t>(5)</w:t>
      </w:r>
      <w:r w:rsidR="00F71ACB" w:rsidRPr="003B7E92">
        <w:rPr>
          <w:lang w:val="es-ES"/>
        </w:rPr>
        <w:fldChar w:fldCharType="end"/>
      </w:r>
      <w:r w:rsidR="000027AC" w:rsidRPr="003B7E92">
        <w:rPr>
          <w:lang w:val="es-ES"/>
        </w:rPr>
        <w:t>.</w:t>
      </w:r>
      <w:r w:rsidR="00E41C5A" w:rsidRPr="003B7E92">
        <w:rPr>
          <w:lang w:val="es-ES"/>
        </w:rPr>
        <w:t xml:space="preserve"> </w:t>
      </w:r>
    </w:p>
    <w:p w14:paraId="62EA52B5" w14:textId="28808C3C" w:rsidR="007E6A2E" w:rsidRPr="003B7E92" w:rsidRDefault="007E6A2E" w:rsidP="003B7E92">
      <w:pPr>
        <w:spacing w:line="360" w:lineRule="auto"/>
        <w:jc w:val="both"/>
        <w:rPr>
          <w:lang w:val="es-ES"/>
        </w:rPr>
      </w:pPr>
    </w:p>
    <w:p w14:paraId="6690A253" w14:textId="3073423A" w:rsidR="007E6A2E" w:rsidRPr="003B7E92" w:rsidRDefault="007E6A2E" w:rsidP="003B7E92">
      <w:pPr>
        <w:spacing w:line="360" w:lineRule="auto"/>
        <w:jc w:val="both"/>
        <w:rPr>
          <w:lang w:val="es-ES"/>
        </w:rPr>
      </w:pPr>
      <w:r w:rsidRPr="003B7E92">
        <w:rPr>
          <w:lang w:val="es-ES"/>
        </w:rPr>
        <w:t xml:space="preserve">Actualmente, la OMS recomienda </w:t>
      </w:r>
      <w:r w:rsidR="005E3145" w:rsidRPr="003B7E92">
        <w:rPr>
          <w:lang w:val="es-ES"/>
        </w:rPr>
        <w:t xml:space="preserve">para adultos </w:t>
      </w:r>
      <w:r w:rsidRPr="003B7E92">
        <w:rPr>
          <w:lang w:val="es-ES"/>
        </w:rPr>
        <w:t xml:space="preserve">el uso de TAR </w:t>
      </w:r>
      <w:r w:rsidR="00BE7BCE">
        <w:rPr>
          <w:lang w:val="es-ES"/>
        </w:rPr>
        <w:t>con</w:t>
      </w:r>
      <w:r w:rsidR="00640511" w:rsidRPr="003B7E92">
        <w:rPr>
          <w:lang w:val="es-ES"/>
        </w:rPr>
        <w:t xml:space="preserve"> </w:t>
      </w:r>
      <w:r w:rsidR="005E3145" w:rsidRPr="003B7E92">
        <w:rPr>
          <w:lang w:val="es-ES"/>
        </w:rPr>
        <w:t xml:space="preserve">dolutegravir (DTG) como esquema preferente de primera línea y como esquema preferente de segunda línea para aquellos </w:t>
      </w:r>
      <w:r w:rsidR="00493886" w:rsidRPr="003B7E92">
        <w:rPr>
          <w:lang w:val="es-ES"/>
        </w:rPr>
        <w:t xml:space="preserve">que estén recibiendo un esquema de TAR sin DTG y que tienen </w:t>
      </w:r>
      <w:r w:rsidR="005E3145" w:rsidRPr="003B7E92">
        <w:rPr>
          <w:lang w:val="es-ES"/>
        </w:rPr>
        <w:t>fallo virológico</w:t>
      </w:r>
      <w:r w:rsidR="00493886" w:rsidRPr="003B7E92">
        <w:rPr>
          <w:lang w:val="es-ES"/>
        </w:rPr>
        <w:t xml:space="preserve"> </w:t>
      </w:r>
      <w:r w:rsidR="00493886" w:rsidRPr="003B7E92">
        <w:rPr>
          <w:lang w:val="es-ES"/>
        </w:rPr>
        <w:fldChar w:fldCharType="begin"/>
      </w:r>
      <w:r w:rsidR="00860EBE">
        <w:rPr>
          <w:lang w:val="es-ES"/>
        </w:rPr>
        <w:instrText xml:space="preserve"> ADDIN EN.CITE &lt;EndNote&gt;&lt;Cite&gt;&lt;Year&gt;2021&lt;/Year&gt;&lt;RecNum&gt;699&lt;/RecNum&gt;&lt;DisplayText&gt;(6)&lt;/DisplayText&gt;&lt;record&gt;&lt;rec-number&gt;699&lt;/rec-number&gt;&lt;foreign-keys&gt;&lt;key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493886" w:rsidRPr="003B7E92">
        <w:rPr>
          <w:lang w:val="es-ES"/>
        </w:rPr>
        <w:fldChar w:fldCharType="separate"/>
      </w:r>
      <w:r w:rsidR="00860EBE">
        <w:rPr>
          <w:noProof/>
          <w:lang w:val="es-ES"/>
        </w:rPr>
        <w:t>(6)</w:t>
      </w:r>
      <w:r w:rsidR="00493886" w:rsidRPr="003B7E92">
        <w:rPr>
          <w:lang w:val="es-ES"/>
        </w:rPr>
        <w:fldChar w:fldCharType="end"/>
      </w:r>
      <w:r w:rsidR="00493886" w:rsidRPr="003B7E92">
        <w:rPr>
          <w:lang w:val="es-ES"/>
        </w:rPr>
        <w:t>.</w:t>
      </w:r>
      <w:r w:rsidR="00A27C98" w:rsidRPr="003B7E92">
        <w:rPr>
          <w:lang w:val="es-ES"/>
        </w:rPr>
        <w:t xml:space="preserve"> </w:t>
      </w:r>
      <w:r w:rsidR="0057342F" w:rsidRPr="0057342F">
        <w:rPr>
          <w:lang w:val="es-ES"/>
        </w:rPr>
        <w:t>También OMS recomienda el uso de TAR con dolutegravir para niños y niñas con ≥3 kg y ≥4 semanas de edad.</w:t>
      </w:r>
      <w:r w:rsidR="00815E22">
        <w:rPr>
          <w:lang w:val="es-ES"/>
        </w:rPr>
        <w:t xml:space="preserve"> </w:t>
      </w:r>
      <w:r w:rsidR="00A27C98" w:rsidRPr="003B7E92">
        <w:rPr>
          <w:lang w:val="es-ES"/>
        </w:rPr>
        <w:t xml:space="preserve">Por lo tanto, </w:t>
      </w:r>
      <w:r w:rsidR="00684880" w:rsidRPr="003B7E92">
        <w:rPr>
          <w:lang w:val="es-ES"/>
        </w:rPr>
        <w:t xml:space="preserve">la OMS recomienda </w:t>
      </w:r>
      <w:r w:rsidR="00A27C98" w:rsidRPr="003B7E92">
        <w:rPr>
          <w:lang w:val="es-ES"/>
        </w:rPr>
        <w:t xml:space="preserve">monitorear la resistencia del VIH a los </w:t>
      </w:r>
      <w:r w:rsidR="00C13B2F" w:rsidRPr="003B7E92">
        <w:rPr>
          <w:lang w:val="es-ES"/>
        </w:rPr>
        <w:t>inhibidores de la integrasa (INSTI)</w:t>
      </w:r>
      <w:r w:rsidR="000659EE" w:rsidRPr="003B7E92">
        <w:rPr>
          <w:lang w:val="es-ES"/>
        </w:rPr>
        <w:t>, como parte de la vigilancia de la resistencia del VIH a los ARVs</w:t>
      </w:r>
      <w:r w:rsidR="00684880" w:rsidRPr="003B7E92">
        <w:rPr>
          <w:lang w:val="es-ES"/>
        </w:rPr>
        <w:t xml:space="preserve"> </w:t>
      </w:r>
      <w:r w:rsidR="00684880" w:rsidRPr="003B7E92">
        <w:rPr>
          <w:lang w:val="es-ES"/>
        </w:rPr>
        <w:fldChar w:fldCharType="begin"/>
      </w:r>
      <w:r w:rsidR="00684880" w:rsidRPr="003B7E92">
        <w:rPr>
          <w:lang w:val="es-ES"/>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684880" w:rsidRPr="003B7E92">
        <w:rPr>
          <w:lang w:val="es-ES"/>
        </w:rPr>
        <w:fldChar w:fldCharType="separate"/>
      </w:r>
      <w:r w:rsidR="00684880" w:rsidRPr="003B7E92">
        <w:rPr>
          <w:noProof/>
          <w:lang w:val="es-ES"/>
        </w:rPr>
        <w:t>(3)</w:t>
      </w:r>
      <w:r w:rsidR="00684880" w:rsidRPr="003B7E92">
        <w:rPr>
          <w:lang w:val="es-ES"/>
        </w:rPr>
        <w:fldChar w:fldCharType="end"/>
      </w:r>
      <w:r w:rsidR="00A27C98" w:rsidRPr="003B7E92">
        <w:rPr>
          <w:lang w:val="es-ES"/>
        </w:rPr>
        <w:t>.</w:t>
      </w:r>
    </w:p>
    <w:p w14:paraId="2A9AB5AA" w14:textId="54BDF02F" w:rsidR="00E41C5A" w:rsidRPr="003B7E92" w:rsidRDefault="00E41C5A" w:rsidP="003B7E92">
      <w:pPr>
        <w:spacing w:line="360" w:lineRule="auto"/>
        <w:jc w:val="both"/>
        <w:rPr>
          <w:lang w:val="es-ES"/>
        </w:rPr>
      </w:pPr>
    </w:p>
    <w:p w14:paraId="15B41BA9" w14:textId="38EE2D88" w:rsidR="0016790E" w:rsidRPr="003B7E92" w:rsidRDefault="0016790E" w:rsidP="003B7E92">
      <w:pPr>
        <w:spacing w:line="360" w:lineRule="auto"/>
        <w:jc w:val="both"/>
        <w:rPr>
          <w:lang w:val="es-ES"/>
        </w:rPr>
      </w:pPr>
      <w:r w:rsidRPr="003B7E92">
        <w:rPr>
          <w:lang w:val="es-ES"/>
        </w:rPr>
        <w:lastRenderedPageBreak/>
        <w:t xml:space="preserve">En </w:t>
      </w:r>
      <w:r w:rsidRPr="003B7E92">
        <w:rPr>
          <w:i/>
          <w:iCs/>
          <w:color w:val="00B050"/>
          <w:lang w:val="es-ES"/>
        </w:rPr>
        <w:t xml:space="preserve">[nombre del país] </w:t>
      </w:r>
      <w:r w:rsidRPr="003B7E92">
        <w:rPr>
          <w:lang w:val="es-ES"/>
        </w:rPr>
        <w:t xml:space="preserve">se estima que </w:t>
      </w:r>
      <w:r w:rsidRPr="003B7E92">
        <w:rPr>
          <w:i/>
          <w:iCs/>
          <w:color w:val="00B050"/>
          <w:lang w:val="es-ES"/>
        </w:rPr>
        <w:t xml:space="preserve">[estimación nacional] </w:t>
      </w:r>
      <w:r w:rsidRPr="003B7E92">
        <w:rPr>
          <w:lang w:val="es-ES"/>
        </w:rPr>
        <w:t>personas viven con VIH.</w:t>
      </w:r>
      <w:r w:rsidR="00466EAD" w:rsidRPr="003B7E92">
        <w:rPr>
          <w:lang w:val="es-ES"/>
        </w:rPr>
        <w:t xml:space="preserve"> </w:t>
      </w:r>
      <w:r w:rsidR="0069004B" w:rsidRPr="003B7E92">
        <w:rPr>
          <w:lang w:val="es-ES"/>
        </w:rPr>
        <w:t xml:space="preserve">Para el año </w:t>
      </w:r>
      <w:r w:rsidR="0069004B" w:rsidRPr="003B7E92">
        <w:rPr>
          <w:i/>
          <w:iCs/>
          <w:color w:val="00B050"/>
          <w:lang w:val="es-ES"/>
        </w:rPr>
        <w:t>[indicar el año correspondiente]</w:t>
      </w:r>
      <w:r w:rsidR="0069004B" w:rsidRPr="003B7E92">
        <w:rPr>
          <w:lang w:val="es-ES"/>
        </w:rPr>
        <w:t xml:space="preserve">, </w:t>
      </w:r>
      <w:r w:rsidR="0069004B" w:rsidRPr="003B7E92">
        <w:rPr>
          <w:i/>
          <w:iCs/>
          <w:color w:val="00B050"/>
          <w:lang w:val="es-ES"/>
        </w:rPr>
        <w:t xml:space="preserve">[estimación nacional] </w:t>
      </w:r>
      <w:r w:rsidR="0069004B" w:rsidRPr="003B7E92">
        <w:rPr>
          <w:lang w:val="es-ES"/>
        </w:rPr>
        <w:t xml:space="preserve">adultos y </w:t>
      </w:r>
      <w:r w:rsidR="0069004B" w:rsidRPr="003B7E92">
        <w:rPr>
          <w:i/>
          <w:iCs/>
          <w:color w:val="00B050"/>
          <w:lang w:val="es-ES"/>
        </w:rPr>
        <w:t xml:space="preserve">[estimación nacional] </w:t>
      </w:r>
      <w:r w:rsidR="0069004B" w:rsidRPr="003B7E92">
        <w:rPr>
          <w:lang w:val="es-ES"/>
        </w:rPr>
        <w:t>niños</w:t>
      </w:r>
      <w:r w:rsidR="000C6D01">
        <w:rPr>
          <w:lang w:val="es-ES"/>
        </w:rPr>
        <w:t>, niñas</w:t>
      </w:r>
      <w:r w:rsidR="0069004B" w:rsidRPr="003B7E92">
        <w:rPr>
          <w:lang w:val="es-ES"/>
        </w:rPr>
        <w:t xml:space="preserve"> y adolescentes recibían TAR. Según la guía vigente de TAR, para adultos </w:t>
      </w:r>
      <w:r w:rsidR="00B95594" w:rsidRPr="003B7E92">
        <w:rPr>
          <w:lang w:val="es-ES"/>
        </w:rPr>
        <w:t xml:space="preserve">y adolescentes </w:t>
      </w:r>
      <w:r w:rsidR="0069004B" w:rsidRPr="003B7E92">
        <w:rPr>
          <w:lang w:val="es-ES"/>
        </w:rPr>
        <w:t xml:space="preserve">el esquema preferente de TAR de primera línea en </w:t>
      </w:r>
      <w:r w:rsidR="0069004B" w:rsidRPr="003B7E92">
        <w:rPr>
          <w:i/>
          <w:iCs/>
          <w:color w:val="00B050"/>
          <w:lang w:val="es-ES"/>
        </w:rPr>
        <w:t xml:space="preserve">[nombre del país] </w:t>
      </w:r>
      <w:r w:rsidR="0069004B" w:rsidRPr="003B7E92">
        <w:rPr>
          <w:lang w:val="es-ES"/>
        </w:rPr>
        <w:t xml:space="preserve">es </w:t>
      </w:r>
      <w:r w:rsidR="0069004B" w:rsidRPr="003B7E92">
        <w:rPr>
          <w:i/>
          <w:iCs/>
          <w:color w:val="00B050"/>
          <w:lang w:val="es-ES"/>
        </w:rPr>
        <w:t>[</w:t>
      </w:r>
      <w:r w:rsidR="00C04A20" w:rsidRPr="003B7E92">
        <w:rPr>
          <w:i/>
          <w:iCs/>
          <w:color w:val="00B050"/>
          <w:lang w:val="es-ES"/>
        </w:rPr>
        <w:t>incluir</w:t>
      </w:r>
      <w:r w:rsidR="0069004B" w:rsidRPr="003B7E92">
        <w:rPr>
          <w:i/>
          <w:iCs/>
          <w:color w:val="00B050"/>
          <w:lang w:val="es-ES"/>
        </w:rPr>
        <w:t xml:space="preserve"> el esquema] </w:t>
      </w:r>
      <w:r w:rsidR="0069004B" w:rsidRPr="003B7E92">
        <w:rPr>
          <w:lang w:val="es-ES"/>
        </w:rPr>
        <w:t xml:space="preserve">y el esquema de segunda línea </w:t>
      </w:r>
      <w:r w:rsidR="00C04A20" w:rsidRPr="003B7E92">
        <w:rPr>
          <w:lang w:val="es-ES"/>
        </w:rPr>
        <w:t xml:space="preserve">estándar </w:t>
      </w:r>
      <w:r w:rsidR="0069004B" w:rsidRPr="003B7E92">
        <w:rPr>
          <w:lang w:val="es-ES"/>
        </w:rPr>
        <w:t>es</w:t>
      </w:r>
      <w:r w:rsidR="00C04A20" w:rsidRPr="003B7E92">
        <w:rPr>
          <w:lang w:val="es-ES"/>
        </w:rPr>
        <w:t xml:space="preserve"> </w:t>
      </w:r>
      <w:r w:rsidR="00C04A20" w:rsidRPr="003B7E92">
        <w:rPr>
          <w:i/>
          <w:iCs/>
          <w:color w:val="00B050"/>
          <w:lang w:val="es-ES"/>
        </w:rPr>
        <w:t>[incluir el esquema]</w:t>
      </w:r>
      <w:r w:rsidR="001A3F50" w:rsidRPr="003B7E92">
        <w:rPr>
          <w:lang w:val="es-ES"/>
        </w:rPr>
        <w:t xml:space="preserve">. </w:t>
      </w:r>
      <w:r w:rsidR="00B95594" w:rsidRPr="003B7E92">
        <w:rPr>
          <w:lang w:val="es-ES"/>
        </w:rPr>
        <w:t>En el caso de los niños</w:t>
      </w:r>
      <w:r w:rsidR="00047959">
        <w:rPr>
          <w:lang w:val="es-ES"/>
        </w:rPr>
        <w:t xml:space="preserve"> y niñas</w:t>
      </w:r>
      <w:r w:rsidR="00B95594" w:rsidRPr="003B7E92">
        <w:rPr>
          <w:lang w:val="es-ES"/>
        </w:rPr>
        <w:t xml:space="preserve">, el esquema preferente de primera línea para niños con un peso </w:t>
      </w:r>
      <w:r w:rsidR="005E5931" w:rsidRPr="003B7E92">
        <w:rPr>
          <w:lang w:val="es-ES"/>
        </w:rPr>
        <w:t>&lt;20kg</w:t>
      </w:r>
      <w:r w:rsidR="00B95594" w:rsidRPr="003B7E92">
        <w:rPr>
          <w:lang w:val="es-ES"/>
        </w:rPr>
        <w:t xml:space="preserve"> es </w:t>
      </w:r>
      <w:r w:rsidR="00B95594" w:rsidRPr="003B7E92">
        <w:rPr>
          <w:i/>
          <w:iCs/>
          <w:color w:val="00B050"/>
          <w:lang w:val="es-ES"/>
        </w:rPr>
        <w:t>[incluir el esquema]</w:t>
      </w:r>
      <w:r w:rsidR="005E5931" w:rsidRPr="003B7E92">
        <w:rPr>
          <w:lang w:val="es-ES"/>
        </w:rPr>
        <w:t xml:space="preserve">, de 20 a 30kg es </w:t>
      </w:r>
      <w:r w:rsidR="005E5931" w:rsidRPr="003B7E92">
        <w:rPr>
          <w:i/>
          <w:iCs/>
          <w:color w:val="00B050"/>
          <w:lang w:val="es-ES"/>
        </w:rPr>
        <w:t>[incluir el esquema]</w:t>
      </w:r>
      <w:r w:rsidR="005E5931" w:rsidRPr="003B7E92">
        <w:rPr>
          <w:lang w:val="es-ES"/>
        </w:rPr>
        <w:t xml:space="preserve"> y con &gt;30kg es </w:t>
      </w:r>
      <w:r w:rsidR="005E5931" w:rsidRPr="003B7E92">
        <w:rPr>
          <w:i/>
          <w:iCs/>
          <w:color w:val="00B050"/>
          <w:lang w:val="es-ES"/>
        </w:rPr>
        <w:t>[incluir el esquema]</w:t>
      </w:r>
      <w:r w:rsidR="005E5931" w:rsidRPr="003B7E92">
        <w:rPr>
          <w:lang w:val="es-ES"/>
        </w:rPr>
        <w:t>.</w:t>
      </w:r>
    </w:p>
    <w:p w14:paraId="0ED6845E" w14:textId="56A0BCE0" w:rsidR="002F6029" w:rsidRPr="003B7E92" w:rsidRDefault="002F6029" w:rsidP="003B7E92">
      <w:pPr>
        <w:spacing w:line="360" w:lineRule="auto"/>
        <w:jc w:val="both"/>
        <w:rPr>
          <w:lang w:val="es-ES"/>
        </w:rPr>
      </w:pPr>
    </w:p>
    <w:p w14:paraId="520A839A" w14:textId="77777777" w:rsidR="00E81597" w:rsidRPr="003B7E92" w:rsidRDefault="00E81597" w:rsidP="003B7E92">
      <w:pPr>
        <w:spacing w:line="360" w:lineRule="auto"/>
        <w:jc w:val="both"/>
        <w:rPr>
          <w:lang w:val="es-ES"/>
        </w:rPr>
      </w:pPr>
    </w:p>
    <w:p w14:paraId="3871ACC4" w14:textId="77777777" w:rsidR="00E81597" w:rsidRPr="003B7E92" w:rsidRDefault="00E81597" w:rsidP="003B7E92">
      <w:pPr>
        <w:spacing w:line="360" w:lineRule="auto"/>
        <w:jc w:val="both"/>
        <w:rPr>
          <w:lang w:val="es-ES"/>
        </w:rPr>
      </w:pPr>
    </w:p>
    <w:p w14:paraId="798BE8B8" w14:textId="77777777" w:rsidR="00E81597" w:rsidRPr="003B7E92" w:rsidRDefault="00E81597" w:rsidP="003B7E92">
      <w:pPr>
        <w:spacing w:line="360" w:lineRule="auto"/>
        <w:jc w:val="both"/>
        <w:rPr>
          <w:lang w:val="es-ES"/>
        </w:rPr>
      </w:pPr>
    </w:p>
    <w:p w14:paraId="2FDDE366" w14:textId="77777777" w:rsidR="00E81597" w:rsidRPr="003B7E92" w:rsidRDefault="00E81597" w:rsidP="003B7E92">
      <w:pPr>
        <w:spacing w:line="360" w:lineRule="auto"/>
        <w:jc w:val="both"/>
        <w:rPr>
          <w:lang w:val="es-ES"/>
        </w:rPr>
      </w:pPr>
    </w:p>
    <w:p w14:paraId="2EA866F4" w14:textId="77777777" w:rsidR="00E81597" w:rsidRPr="003B7E92" w:rsidRDefault="00E81597" w:rsidP="003B7E92">
      <w:pPr>
        <w:spacing w:line="360" w:lineRule="auto"/>
        <w:jc w:val="both"/>
        <w:rPr>
          <w:lang w:val="es-ES"/>
        </w:rPr>
      </w:pPr>
    </w:p>
    <w:p w14:paraId="2BC41F68" w14:textId="77777777" w:rsidR="00E81597" w:rsidRPr="003B7E92" w:rsidRDefault="00E81597" w:rsidP="003B7E92">
      <w:pPr>
        <w:spacing w:line="360" w:lineRule="auto"/>
        <w:jc w:val="both"/>
        <w:rPr>
          <w:lang w:val="es-ES"/>
        </w:rPr>
      </w:pPr>
    </w:p>
    <w:p w14:paraId="0CE9621C" w14:textId="77777777" w:rsidR="00E81597" w:rsidRPr="003B7E92" w:rsidRDefault="00E81597" w:rsidP="003B7E92">
      <w:pPr>
        <w:spacing w:line="360" w:lineRule="auto"/>
        <w:jc w:val="both"/>
        <w:rPr>
          <w:lang w:val="es-ES"/>
        </w:rPr>
      </w:pPr>
    </w:p>
    <w:p w14:paraId="2DE1F6DC" w14:textId="77777777" w:rsidR="00E81597" w:rsidRPr="003B7E92" w:rsidRDefault="00E81597" w:rsidP="003B7E92">
      <w:pPr>
        <w:spacing w:line="360" w:lineRule="auto"/>
        <w:jc w:val="both"/>
        <w:rPr>
          <w:lang w:val="es-ES"/>
        </w:rPr>
      </w:pPr>
    </w:p>
    <w:p w14:paraId="653FD4F3" w14:textId="77777777" w:rsidR="00E81597" w:rsidRPr="003B7E92" w:rsidRDefault="00E81597" w:rsidP="003B7E92">
      <w:pPr>
        <w:spacing w:line="360" w:lineRule="auto"/>
        <w:jc w:val="both"/>
        <w:rPr>
          <w:lang w:val="es-ES"/>
        </w:rPr>
      </w:pPr>
    </w:p>
    <w:p w14:paraId="62CDDD2E" w14:textId="77777777" w:rsidR="00E81597" w:rsidRPr="003B7E92" w:rsidRDefault="00E81597" w:rsidP="003B7E92">
      <w:pPr>
        <w:spacing w:line="360" w:lineRule="auto"/>
        <w:jc w:val="both"/>
        <w:rPr>
          <w:lang w:val="es-ES"/>
        </w:rPr>
      </w:pPr>
    </w:p>
    <w:p w14:paraId="700F862E" w14:textId="77777777" w:rsidR="00E81597" w:rsidRPr="003B7E92" w:rsidRDefault="00E81597" w:rsidP="003B7E92">
      <w:pPr>
        <w:spacing w:line="360" w:lineRule="auto"/>
        <w:jc w:val="both"/>
        <w:rPr>
          <w:lang w:val="es-ES"/>
        </w:rPr>
      </w:pPr>
    </w:p>
    <w:p w14:paraId="15715DCC" w14:textId="77777777" w:rsidR="00E81597" w:rsidRPr="003B7E92" w:rsidRDefault="00E81597" w:rsidP="003B7E92">
      <w:pPr>
        <w:spacing w:line="360" w:lineRule="auto"/>
        <w:jc w:val="both"/>
        <w:rPr>
          <w:lang w:val="es-ES"/>
        </w:rPr>
      </w:pPr>
    </w:p>
    <w:p w14:paraId="5C0E9D10" w14:textId="77777777" w:rsidR="00E81597" w:rsidRPr="003B7E92" w:rsidRDefault="00E81597" w:rsidP="003B7E92">
      <w:pPr>
        <w:spacing w:line="360" w:lineRule="auto"/>
        <w:jc w:val="both"/>
        <w:rPr>
          <w:lang w:val="es-ES"/>
        </w:rPr>
      </w:pPr>
    </w:p>
    <w:p w14:paraId="32226568" w14:textId="77777777" w:rsidR="00E81597" w:rsidRDefault="00E81597" w:rsidP="003B7E92">
      <w:pPr>
        <w:spacing w:line="360" w:lineRule="auto"/>
        <w:jc w:val="both"/>
        <w:rPr>
          <w:lang w:val="es-ES"/>
        </w:rPr>
      </w:pPr>
    </w:p>
    <w:p w14:paraId="618DD5D4" w14:textId="77777777" w:rsidR="003B7E92" w:rsidRDefault="003B7E92" w:rsidP="003B7E92">
      <w:pPr>
        <w:spacing w:line="360" w:lineRule="auto"/>
        <w:jc w:val="both"/>
        <w:rPr>
          <w:lang w:val="es-ES"/>
        </w:rPr>
      </w:pPr>
    </w:p>
    <w:p w14:paraId="0768E724" w14:textId="77777777" w:rsidR="003B7E92" w:rsidRPr="003B7E92" w:rsidRDefault="003B7E92" w:rsidP="003B7E92">
      <w:pPr>
        <w:spacing w:line="360" w:lineRule="auto"/>
        <w:jc w:val="both"/>
        <w:rPr>
          <w:lang w:val="es-ES"/>
        </w:rPr>
      </w:pPr>
    </w:p>
    <w:p w14:paraId="0779404B" w14:textId="77777777" w:rsidR="00E81597" w:rsidRDefault="00E81597" w:rsidP="003B7E92">
      <w:pPr>
        <w:spacing w:line="360" w:lineRule="auto"/>
        <w:jc w:val="both"/>
        <w:rPr>
          <w:lang w:val="es-ES"/>
        </w:rPr>
      </w:pPr>
    </w:p>
    <w:p w14:paraId="207CEEAE" w14:textId="77777777" w:rsidR="00313881" w:rsidRDefault="00313881" w:rsidP="003B7E92">
      <w:pPr>
        <w:spacing w:line="360" w:lineRule="auto"/>
        <w:jc w:val="both"/>
        <w:rPr>
          <w:lang w:val="es-ES"/>
        </w:rPr>
      </w:pPr>
    </w:p>
    <w:p w14:paraId="0C64DB79" w14:textId="77777777" w:rsidR="00313881" w:rsidRDefault="00313881" w:rsidP="003B7E92">
      <w:pPr>
        <w:spacing w:line="360" w:lineRule="auto"/>
        <w:jc w:val="both"/>
        <w:rPr>
          <w:lang w:val="es-ES"/>
        </w:rPr>
      </w:pPr>
    </w:p>
    <w:p w14:paraId="396C03A6" w14:textId="77777777" w:rsidR="00313881" w:rsidRPr="003B7E92" w:rsidRDefault="00313881" w:rsidP="003B7E92">
      <w:pPr>
        <w:spacing w:line="360" w:lineRule="auto"/>
        <w:jc w:val="both"/>
        <w:rPr>
          <w:lang w:val="es-ES"/>
        </w:rPr>
      </w:pPr>
    </w:p>
    <w:p w14:paraId="28F8903E" w14:textId="37C164DD" w:rsidR="00235638" w:rsidRPr="003B7E92" w:rsidRDefault="00235638" w:rsidP="003B7E92">
      <w:pPr>
        <w:pStyle w:val="Heading1"/>
        <w:numPr>
          <w:ilvl w:val="0"/>
          <w:numId w:val="2"/>
        </w:numPr>
        <w:spacing w:line="360" w:lineRule="auto"/>
        <w:rPr>
          <w:rFonts w:ascii="Times New Roman" w:hAnsi="Times New Roman" w:cs="Times New Roman"/>
          <w:b/>
          <w:bCs/>
          <w:lang w:val="es-ES"/>
        </w:rPr>
      </w:pPr>
      <w:bookmarkStart w:id="6" w:name="_Toc132704486"/>
      <w:r w:rsidRPr="003B7E92">
        <w:rPr>
          <w:rFonts w:ascii="Times New Roman" w:hAnsi="Times New Roman" w:cs="Times New Roman"/>
          <w:b/>
          <w:bCs/>
          <w:lang w:val="es-ES"/>
        </w:rPr>
        <w:lastRenderedPageBreak/>
        <w:t>Justificación</w:t>
      </w:r>
      <w:bookmarkEnd w:id="6"/>
    </w:p>
    <w:p w14:paraId="2B774A25" w14:textId="2BE83FD2" w:rsidR="00EA2A43" w:rsidRPr="003B7E92" w:rsidRDefault="00B2239D" w:rsidP="003B7E92">
      <w:pPr>
        <w:spacing w:line="360" w:lineRule="auto"/>
        <w:jc w:val="both"/>
        <w:rPr>
          <w:lang w:val="es-ES"/>
        </w:rPr>
      </w:pPr>
      <w:r w:rsidRPr="003B7E92">
        <w:rPr>
          <w:lang w:val="es-ES"/>
        </w:rPr>
        <w:t>L</w:t>
      </w:r>
      <w:r w:rsidR="00EA2A43" w:rsidRPr="003B7E92">
        <w:rPr>
          <w:lang w:val="es-ES"/>
        </w:rPr>
        <w:t xml:space="preserve">a </w:t>
      </w:r>
      <w:r w:rsidRPr="003B7E92">
        <w:rPr>
          <w:lang w:val="es-ES"/>
        </w:rPr>
        <w:t>resistencia</w:t>
      </w:r>
      <w:r w:rsidR="00EA2A43" w:rsidRPr="003B7E92">
        <w:rPr>
          <w:lang w:val="es-ES"/>
        </w:rPr>
        <w:t xml:space="preserve"> del VIH </w:t>
      </w:r>
      <w:r w:rsidRPr="003B7E92">
        <w:rPr>
          <w:lang w:val="es-ES"/>
        </w:rPr>
        <w:t xml:space="preserve">a los ARVs </w:t>
      </w:r>
      <w:r w:rsidR="00EA2A43" w:rsidRPr="003B7E92">
        <w:rPr>
          <w:lang w:val="es-ES"/>
        </w:rPr>
        <w:t xml:space="preserve">puede comprometer la eficacia de </w:t>
      </w:r>
      <w:r w:rsidRPr="003B7E92">
        <w:rPr>
          <w:lang w:val="es-ES"/>
        </w:rPr>
        <w:t xml:space="preserve">estos </w:t>
      </w:r>
      <w:r w:rsidR="00EA2A43" w:rsidRPr="003B7E92">
        <w:rPr>
          <w:lang w:val="es-ES"/>
        </w:rPr>
        <w:t xml:space="preserve">medicamentos para reducir la incidencia del VIH y la </w:t>
      </w:r>
      <w:r w:rsidRPr="003B7E92">
        <w:rPr>
          <w:lang w:val="es-ES"/>
        </w:rPr>
        <w:t>morbi</w:t>
      </w:r>
      <w:r w:rsidR="00EA2A43" w:rsidRPr="003B7E92">
        <w:rPr>
          <w:lang w:val="es-ES"/>
        </w:rPr>
        <w:t xml:space="preserve">mortalidad asociadas al VIH </w:t>
      </w:r>
      <w:r w:rsidRPr="003B7E92">
        <w:rPr>
          <w:lang w:val="es-ES"/>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860EBE">
        <w:rPr>
          <w:lang w:val="es-ES"/>
        </w:rPr>
        <w:instrText xml:space="preserve"> ADDIN EN.CITE </w:instrText>
      </w:r>
      <w:r w:rsidR="00860EBE">
        <w:rPr>
          <w:lang w:val="es-ES"/>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860EBE">
        <w:rPr>
          <w:lang w:val="es-ES"/>
        </w:rPr>
        <w:instrText xml:space="preserve"> ADDIN EN.CITE.DATA </w:instrText>
      </w:r>
      <w:r w:rsidR="00860EBE">
        <w:rPr>
          <w:lang w:val="es-ES"/>
        </w:rPr>
      </w:r>
      <w:r w:rsidR="00860EBE">
        <w:rPr>
          <w:lang w:val="es-ES"/>
        </w:rPr>
        <w:fldChar w:fldCharType="end"/>
      </w:r>
      <w:r w:rsidRPr="003B7E92">
        <w:rPr>
          <w:lang w:val="es-ES"/>
        </w:rPr>
      </w:r>
      <w:r w:rsidRPr="003B7E92">
        <w:rPr>
          <w:lang w:val="es-ES"/>
        </w:rPr>
        <w:fldChar w:fldCharType="separate"/>
      </w:r>
      <w:r w:rsidR="00860EBE">
        <w:rPr>
          <w:noProof/>
          <w:lang w:val="es-ES"/>
        </w:rPr>
        <w:t>(1, 2, 7)</w:t>
      </w:r>
      <w:r w:rsidRPr="003B7E92">
        <w:rPr>
          <w:lang w:val="es-ES"/>
        </w:rPr>
        <w:fldChar w:fldCharType="end"/>
      </w:r>
      <w:r w:rsidR="00EA2A43" w:rsidRPr="003B7E92">
        <w:rPr>
          <w:lang w:val="es-ES"/>
        </w:rPr>
        <w:t xml:space="preserve">. Incluso </w:t>
      </w:r>
      <w:r w:rsidR="008150B1" w:rsidRPr="003B7E92">
        <w:rPr>
          <w:lang w:val="es-ES"/>
        </w:rPr>
        <w:t xml:space="preserve">en contextos en que los programas de TAR se manejan óptimamente, la resistencia del VIH a los ARVs puede surgir y puede ser transmitida </w:t>
      </w:r>
      <w:r w:rsidR="008150B1" w:rsidRPr="003B7E92">
        <w:rPr>
          <w:lang w:val="es-ES"/>
        </w:rPr>
        <w:fldChar w:fldCharType="begin"/>
      </w:r>
      <w:r w:rsidR="00860EBE">
        <w:rPr>
          <w:lang w:val="es-ES"/>
        </w:rPr>
        <w:instrText xml:space="preserve"> ADDIN EN.CITE &lt;EndNote&gt;&lt;Cite&gt;&lt;Author&gt;Bennett&lt;/Author&gt;&lt;Year&gt;2008&lt;/Year&gt;&lt;RecNum&gt;323&lt;/RecNum&gt;&lt;DisplayText&gt;(8)&lt;/DisplayText&gt;&lt;record&gt;&lt;rec-number&gt;323&lt;/rec-number&gt;&lt;foreign-keys&gt;&lt;key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008150B1" w:rsidRPr="003B7E92">
        <w:rPr>
          <w:lang w:val="es-ES"/>
        </w:rPr>
        <w:fldChar w:fldCharType="separate"/>
      </w:r>
      <w:r w:rsidR="00860EBE">
        <w:rPr>
          <w:noProof/>
          <w:lang w:val="es-ES"/>
        </w:rPr>
        <w:t>(8)</w:t>
      </w:r>
      <w:r w:rsidR="008150B1" w:rsidRPr="003B7E92">
        <w:rPr>
          <w:lang w:val="es-ES"/>
        </w:rPr>
        <w:fldChar w:fldCharType="end"/>
      </w:r>
      <w:r w:rsidR="008150B1" w:rsidRPr="003B7E92">
        <w:rPr>
          <w:lang w:val="es-ES"/>
        </w:rPr>
        <w:t>. A medida que se expanda el número de pe</w:t>
      </w:r>
      <w:r w:rsidR="008F597B" w:rsidRPr="003B7E92">
        <w:rPr>
          <w:lang w:val="es-ES"/>
        </w:rPr>
        <w:t xml:space="preserve">rsonas recibiendo ARVs para la prevención o tratamiento de VIH, es probable que se incremente </w:t>
      </w:r>
      <w:r w:rsidR="00DE752D" w:rsidRPr="003B7E92">
        <w:rPr>
          <w:lang w:val="es-ES"/>
        </w:rPr>
        <w:t>la resistencia</w:t>
      </w:r>
      <w:r w:rsidR="008F597B" w:rsidRPr="003B7E92">
        <w:rPr>
          <w:lang w:val="es-ES"/>
        </w:rPr>
        <w:t xml:space="preserve"> del VIH a los ARVs</w:t>
      </w:r>
      <w:r w:rsidR="00DE752D" w:rsidRPr="003B7E92">
        <w:rPr>
          <w:lang w:val="es-ES"/>
        </w:rPr>
        <w:t xml:space="preserve"> </w:t>
      </w:r>
      <w:r w:rsidR="00DE752D" w:rsidRPr="003B7E92">
        <w:rPr>
          <w:lang w:val="es-ES"/>
        </w:rPr>
        <w:fldChar w:fldCharType="begin">
          <w:fldData xml:space="preserve">PEVuZE5vdGU+PENpdGU+PEF1dGhvcj52YW4gZGUgVmlqdmVyPC9BdXRob3I+PFllYXI+MjAxMzwv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</w:fldData>
        </w:fldChar>
      </w:r>
      <w:r w:rsidR="00860EBE">
        <w:rPr>
          <w:lang w:val="es-ES"/>
        </w:rPr>
        <w:instrText xml:space="preserve"> ADDIN EN.CITE </w:instrText>
      </w:r>
      <w:r w:rsidR="00860EBE">
        <w:rPr>
          <w:lang w:val="es-ES"/>
        </w:rPr>
        <w:fldChar w:fldCharType="begin">
          <w:fldData xml:space="preserve">PEVuZE5vdGU+PENpdGU+PEF1dGhvcj52YW4gZGUgVmlqdmVyPC9BdXRob3I+PFllYXI+MjAxMzwv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</w:fldData>
        </w:fldChar>
      </w:r>
      <w:r w:rsidR="00860EBE">
        <w:rPr>
          <w:lang w:val="es-ES"/>
        </w:rPr>
        <w:instrText xml:space="preserve"> ADDIN EN.CITE.DATA </w:instrText>
      </w:r>
      <w:r w:rsidR="00860EBE">
        <w:rPr>
          <w:lang w:val="es-ES"/>
        </w:rPr>
      </w:r>
      <w:r w:rsidR="00860EBE">
        <w:rPr>
          <w:lang w:val="es-ES"/>
        </w:rPr>
        <w:fldChar w:fldCharType="end"/>
      </w:r>
      <w:r w:rsidR="00DE752D" w:rsidRPr="003B7E92">
        <w:rPr>
          <w:lang w:val="es-ES"/>
        </w:rPr>
      </w:r>
      <w:r w:rsidR="00DE752D" w:rsidRPr="003B7E92">
        <w:rPr>
          <w:lang w:val="es-ES"/>
        </w:rPr>
        <w:fldChar w:fldCharType="separate"/>
      </w:r>
      <w:r w:rsidR="00860EBE">
        <w:rPr>
          <w:noProof/>
          <w:lang w:val="es-ES"/>
        </w:rPr>
        <w:t>(9-11)</w:t>
      </w:r>
      <w:r w:rsidR="00DE752D" w:rsidRPr="003B7E92">
        <w:rPr>
          <w:lang w:val="es-ES"/>
        </w:rPr>
        <w:fldChar w:fldCharType="end"/>
      </w:r>
      <w:r w:rsidR="008F597B" w:rsidRPr="003B7E92">
        <w:rPr>
          <w:lang w:val="es-ES"/>
        </w:rPr>
        <w:t xml:space="preserve">. </w:t>
      </w:r>
    </w:p>
    <w:p w14:paraId="1A643C1E" w14:textId="77777777" w:rsidR="00EA2A43" w:rsidRPr="003B7E92" w:rsidRDefault="00EA2A43" w:rsidP="003B7E92">
      <w:pPr>
        <w:spacing w:line="360" w:lineRule="auto"/>
        <w:jc w:val="both"/>
        <w:rPr>
          <w:highlight w:val="yellow"/>
          <w:lang w:val="es-ES"/>
        </w:rPr>
      </w:pPr>
    </w:p>
    <w:p w14:paraId="12631A1A" w14:textId="522560EC" w:rsidR="00EA2A43" w:rsidRPr="003B7E92" w:rsidRDefault="00096789" w:rsidP="003B7E92">
      <w:pPr>
        <w:spacing w:line="360" w:lineRule="auto"/>
        <w:jc w:val="both"/>
        <w:rPr>
          <w:lang w:val="es-ES"/>
        </w:rPr>
      </w:pPr>
      <w:r w:rsidRPr="003B7E92">
        <w:rPr>
          <w:lang w:val="es-ES"/>
        </w:rPr>
        <w:t xml:space="preserve">A fin de </w:t>
      </w:r>
      <w:r w:rsidR="00EA2A43" w:rsidRPr="003B7E92">
        <w:rPr>
          <w:lang w:val="es-ES"/>
        </w:rPr>
        <w:t xml:space="preserve">minimizar la aparición y propagación de la </w:t>
      </w:r>
      <w:r w:rsidRPr="003B7E92">
        <w:rPr>
          <w:lang w:val="es-ES"/>
        </w:rPr>
        <w:t>resistencia del VIH a los ARVs</w:t>
      </w:r>
      <w:r w:rsidR="00EA2A43" w:rsidRPr="003B7E92">
        <w:rPr>
          <w:lang w:val="es-ES"/>
        </w:rPr>
        <w:t xml:space="preserve">, la OMS recomienda que los programas de TAR y </w:t>
      </w:r>
      <w:r w:rsidRPr="003B7E92">
        <w:rPr>
          <w:lang w:val="es-ES"/>
        </w:rPr>
        <w:t xml:space="preserve">profilaxis pre exposición </w:t>
      </w:r>
      <w:r w:rsidR="00EA2A43" w:rsidRPr="003B7E92">
        <w:rPr>
          <w:lang w:val="es-ES"/>
        </w:rPr>
        <w:t xml:space="preserve">estén acompañados de medidas para monitorear la calidad </w:t>
      </w:r>
      <w:r w:rsidR="003030AF" w:rsidRPr="003B7E92">
        <w:rPr>
          <w:lang w:val="es-ES"/>
        </w:rPr>
        <w:t>de los servicios</w:t>
      </w:r>
      <w:r w:rsidR="00EA2A43" w:rsidRPr="003B7E92">
        <w:rPr>
          <w:lang w:val="es-ES"/>
        </w:rPr>
        <w:t xml:space="preserve"> de TAR y </w:t>
      </w:r>
      <w:r w:rsidR="00905776" w:rsidRPr="003B7E92">
        <w:rPr>
          <w:lang w:val="es-ES"/>
        </w:rPr>
        <w:t>profilaxis pre exposición</w:t>
      </w:r>
      <w:r w:rsidR="003030AF" w:rsidRPr="003B7E92">
        <w:rPr>
          <w:lang w:val="es-ES"/>
        </w:rPr>
        <w:t>, así como</w:t>
      </w:r>
      <w:r w:rsidR="00EA2A43" w:rsidRPr="003B7E92">
        <w:rPr>
          <w:lang w:val="es-ES"/>
        </w:rPr>
        <w:t xml:space="preserve"> la vigilancia de la </w:t>
      </w:r>
      <w:r w:rsidR="003030AF" w:rsidRPr="003B7E92">
        <w:rPr>
          <w:lang w:val="es-ES"/>
        </w:rPr>
        <w:t xml:space="preserve">resistencia del VIH a los ARVs </w:t>
      </w:r>
      <w:r w:rsidR="0039082C" w:rsidRPr="003B7E92">
        <w:rPr>
          <w:lang w:val="es-ES"/>
        </w:rPr>
        <w:fldChar w:fldCharType="begin"/>
      </w:r>
      <w:r w:rsidR="00493886" w:rsidRPr="003B7E92">
        <w:rPr>
          <w:lang w:val="es-ES"/>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0039082C" w:rsidRPr="003B7E92">
        <w:rPr>
          <w:lang w:val="es-ES"/>
        </w:rPr>
        <w:fldChar w:fldCharType="separate"/>
      </w:r>
      <w:r w:rsidR="0039082C" w:rsidRPr="003B7E92">
        <w:rPr>
          <w:noProof/>
          <w:lang w:val="es-ES"/>
        </w:rPr>
        <w:t>(3, 4)</w:t>
      </w:r>
      <w:r w:rsidR="0039082C" w:rsidRPr="003B7E92">
        <w:rPr>
          <w:lang w:val="es-ES"/>
        </w:rPr>
        <w:fldChar w:fldCharType="end"/>
      </w:r>
      <w:r w:rsidR="00EA2A43" w:rsidRPr="003B7E92">
        <w:rPr>
          <w:lang w:val="es-ES"/>
        </w:rPr>
        <w:t xml:space="preserve">, incluida la vigilancia </w:t>
      </w:r>
      <w:r w:rsidR="00C2336A" w:rsidRPr="003B7E92">
        <w:rPr>
          <w:lang w:val="es-ES"/>
        </w:rPr>
        <w:t>de la resistencia</w:t>
      </w:r>
      <w:r w:rsidR="00EA2A43" w:rsidRPr="003B7E92">
        <w:rPr>
          <w:lang w:val="es-ES"/>
        </w:rPr>
        <w:t xml:space="preserve"> adquirida</w:t>
      </w:r>
      <w:r w:rsidR="00C2336A" w:rsidRPr="003B7E92">
        <w:rPr>
          <w:lang w:val="es-ES"/>
        </w:rPr>
        <w:t xml:space="preserve"> del VIH a los ARVs</w:t>
      </w:r>
      <w:r w:rsidR="0047012F" w:rsidRPr="003B7E92">
        <w:rPr>
          <w:lang w:val="es-ES"/>
        </w:rPr>
        <w:t xml:space="preserve"> </w:t>
      </w:r>
      <w:r w:rsidR="0047012F" w:rsidRPr="003B7E92">
        <w:rPr>
          <w:lang w:val="es-ES"/>
        </w:rPr>
        <w:fldChar w:fldCharType="begin"/>
      </w:r>
      <w:r w:rsidR="00860EBE">
        <w:rPr>
          <w:lang w:val="es-ES"/>
        </w:rPr>
        <w:instrText xml:space="preserve"> ADDIN EN.CITE &lt;EndNote&gt;&lt;Cite&gt;&lt;Year&gt;2021&lt;/Year&gt;&lt;RecNum&gt;680&lt;/RecNum&gt;&lt;DisplayText&gt;(12)&lt;/DisplayText&gt;&lt;record&gt;&lt;rec-number&gt;680&lt;/rec-number&gt;&lt;foreign-keys&gt;&lt;key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47012F" w:rsidRPr="003B7E92">
        <w:rPr>
          <w:lang w:val="es-ES"/>
        </w:rPr>
        <w:fldChar w:fldCharType="separate"/>
      </w:r>
      <w:r w:rsidR="00860EBE">
        <w:rPr>
          <w:noProof/>
          <w:lang w:val="es-ES"/>
        </w:rPr>
        <w:t>(12)</w:t>
      </w:r>
      <w:r w:rsidR="0047012F" w:rsidRPr="003B7E92">
        <w:rPr>
          <w:lang w:val="es-ES"/>
        </w:rPr>
        <w:fldChar w:fldCharType="end"/>
      </w:r>
      <w:r w:rsidR="0047012F" w:rsidRPr="003B7E92">
        <w:rPr>
          <w:lang w:val="es-ES"/>
        </w:rPr>
        <w:t>.</w:t>
      </w:r>
      <w:r w:rsidR="00EA2A43" w:rsidRPr="003B7E92">
        <w:rPr>
          <w:lang w:val="es-ES"/>
        </w:rPr>
        <w:t xml:space="preserve"> </w:t>
      </w:r>
    </w:p>
    <w:p w14:paraId="7EED0AB1" w14:textId="77777777" w:rsidR="00EA2A43" w:rsidRPr="003B7E92" w:rsidRDefault="00EA2A43" w:rsidP="003B7E92">
      <w:pPr>
        <w:spacing w:line="360" w:lineRule="auto"/>
        <w:jc w:val="both"/>
        <w:rPr>
          <w:lang w:val="es-ES"/>
        </w:rPr>
      </w:pPr>
    </w:p>
    <w:p w14:paraId="1E0EECEE" w14:textId="593FB42D" w:rsidR="00837C57" w:rsidRPr="003B7E92" w:rsidRDefault="00EA2A43" w:rsidP="003B7E92">
      <w:pPr>
        <w:spacing w:line="360" w:lineRule="auto"/>
        <w:jc w:val="both"/>
        <w:rPr>
          <w:lang w:val="es-ES"/>
        </w:rPr>
      </w:pPr>
      <w:r w:rsidRPr="003B7E92">
        <w:rPr>
          <w:lang w:val="es-ES"/>
        </w:rPr>
        <w:t xml:space="preserve">Los resultados de </w:t>
      </w:r>
      <w:r w:rsidR="00AA6D40" w:rsidRPr="003B7E92">
        <w:rPr>
          <w:lang w:val="es-ES"/>
        </w:rPr>
        <w:t xml:space="preserve">esta </w:t>
      </w:r>
      <w:r w:rsidRPr="003B7E92">
        <w:rPr>
          <w:lang w:val="es-ES"/>
        </w:rPr>
        <w:t xml:space="preserve">encuesta representativa a nivel nacional que se llevarán a cabo en </w:t>
      </w:r>
      <w:r w:rsidR="000E6021" w:rsidRPr="003B7E92">
        <w:rPr>
          <w:i/>
          <w:iCs/>
          <w:color w:val="00B050"/>
          <w:lang w:val="es-ES"/>
        </w:rPr>
        <w:t xml:space="preserve">[nombre del país] </w:t>
      </w:r>
      <w:r w:rsidRPr="003B7E92">
        <w:rPr>
          <w:lang w:val="es-ES"/>
        </w:rPr>
        <w:t xml:space="preserve">se utilizarán para informar la </w:t>
      </w:r>
      <w:r w:rsidR="00E524A2" w:rsidRPr="003B7E92">
        <w:rPr>
          <w:lang w:val="es-ES"/>
        </w:rPr>
        <w:t>guía</w:t>
      </w:r>
      <w:r w:rsidRPr="003B7E92">
        <w:rPr>
          <w:lang w:val="es-ES"/>
        </w:rPr>
        <w:t xml:space="preserve"> nacional de TAR y el plan de acción nacional para prevenir y controlar la </w:t>
      </w:r>
      <w:r w:rsidR="00E524A2" w:rsidRPr="003B7E92">
        <w:rPr>
          <w:lang w:val="es-ES"/>
        </w:rPr>
        <w:t>resistencia del VIH a los ARVs.</w:t>
      </w:r>
    </w:p>
    <w:p w14:paraId="3CF35A47" w14:textId="77777777" w:rsidR="008E0828" w:rsidRPr="003B7E92" w:rsidRDefault="008E0828" w:rsidP="003B7E92">
      <w:pPr>
        <w:spacing w:line="360" w:lineRule="auto"/>
        <w:rPr>
          <w:lang w:val="es-ES"/>
        </w:rPr>
      </w:pPr>
    </w:p>
    <w:p w14:paraId="7B913DBC" w14:textId="77777777" w:rsidR="00E81597" w:rsidRPr="003B7E92" w:rsidRDefault="00E81597" w:rsidP="003B7E92">
      <w:pPr>
        <w:spacing w:line="360" w:lineRule="auto"/>
        <w:rPr>
          <w:lang w:val="es-ES"/>
        </w:rPr>
      </w:pPr>
    </w:p>
    <w:p w14:paraId="5F72A544" w14:textId="77777777" w:rsidR="00E81597" w:rsidRPr="003B7E92" w:rsidRDefault="00E81597" w:rsidP="003B7E92">
      <w:pPr>
        <w:spacing w:line="360" w:lineRule="auto"/>
        <w:rPr>
          <w:lang w:val="es-ES"/>
        </w:rPr>
      </w:pPr>
    </w:p>
    <w:p w14:paraId="505C4D93" w14:textId="77777777" w:rsidR="00E81597" w:rsidRPr="003B7E92" w:rsidRDefault="00E81597" w:rsidP="003B7E92">
      <w:pPr>
        <w:spacing w:line="360" w:lineRule="auto"/>
        <w:rPr>
          <w:lang w:val="es-ES"/>
        </w:rPr>
      </w:pPr>
    </w:p>
    <w:p w14:paraId="1F798625" w14:textId="77777777" w:rsidR="00E81597" w:rsidRPr="003B7E92" w:rsidRDefault="00E81597" w:rsidP="003B7E92">
      <w:pPr>
        <w:spacing w:line="360" w:lineRule="auto"/>
        <w:rPr>
          <w:lang w:val="es-ES"/>
        </w:rPr>
      </w:pPr>
    </w:p>
    <w:p w14:paraId="09F0061C" w14:textId="77777777" w:rsidR="00E81597" w:rsidRPr="003B7E92" w:rsidRDefault="00E81597" w:rsidP="003B7E92">
      <w:pPr>
        <w:spacing w:line="360" w:lineRule="auto"/>
        <w:rPr>
          <w:lang w:val="es-ES"/>
        </w:rPr>
      </w:pPr>
    </w:p>
    <w:p w14:paraId="2B9406B2" w14:textId="77777777" w:rsidR="00E81597" w:rsidRPr="003B7E92" w:rsidRDefault="00E81597" w:rsidP="003B7E92">
      <w:pPr>
        <w:spacing w:line="360" w:lineRule="auto"/>
        <w:rPr>
          <w:lang w:val="es-ES"/>
        </w:rPr>
      </w:pPr>
    </w:p>
    <w:p w14:paraId="2CFAFDDD" w14:textId="77777777" w:rsidR="00E81597" w:rsidRPr="003B7E92" w:rsidRDefault="00E81597" w:rsidP="003B7E92">
      <w:pPr>
        <w:spacing w:line="360" w:lineRule="auto"/>
        <w:rPr>
          <w:lang w:val="es-ES"/>
        </w:rPr>
      </w:pPr>
    </w:p>
    <w:p w14:paraId="2A7B72FA" w14:textId="77777777" w:rsidR="00E81597" w:rsidRPr="003B7E92" w:rsidRDefault="00E81597" w:rsidP="003B7E92">
      <w:pPr>
        <w:spacing w:line="360" w:lineRule="auto"/>
        <w:rPr>
          <w:lang w:val="es-ES"/>
        </w:rPr>
      </w:pPr>
    </w:p>
    <w:p w14:paraId="74CC25C9" w14:textId="77777777" w:rsidR="00E81597" w:rsidRPr="003B7E92" w:rsidRDefault="00E81597" w:rsidP="003B7E92">
      <w:pPr>
        <w:spacing w:line="360" w:lineRule="auto"/>
        <w:rPr>
          <w:lang w:val="es-ES"/>
        </w:rPr>
      </w:pPr>
    </w:p>
    <w:p w14:paraId="0EDAB2F5" w14:textId="7134FEC5" w:rsidR="006311B2" w:rsidRPr="003B7E92" w:rsidRDefault="006311B2" w:rsidP="003B7E92">
      <w:pPr>
        <w:pStyle w:val="Heading1"/>
        <w:numPr>
          <w:ilvl w:val="0"/>
          <w:numId w:val="2"/>
        </w:numPr>
        <w:spacing w:line="360" w:lineRule="auto"/>
        <w:rPr>
          <w:rFonts w:ascii="Times New Roman" w:hAnsi="Times New Roman" w:cs="Times New Roman"/>
          <w:b/>
          <w:bCs/>
          <w:lang w:val="es-ES"/>
        </w:rPr>
      </w:pPr>
      <w:bookmarkStart w:id="7" w:name="_Toc132704487"/>
      <w:r w:rsidRPr="003B7E92">
        <w:rPr>
          <w:rFonts w:ascii="Times New Roman" w:hAnsi="Times New Roman" w:cs="Times New Roman"/>
          <w:b/>
          <w:bCs/>
          <w:lang w:val="es-ES"/>
        </w:rPr>
        <w:lastRenderedPageBreak/>
        <w:t>Objetivos</w:t>
      </w:r>
      <w:bookmarkEnd w:id="7"/>
    </w:p>
    <w:p w14:paraId="66EE0272" w14:textId="19D4D400" w:rsidR="008A78BA" w:rsidRPr="003B7E92" w:rsidRDefault="008A78BA" w:rsidP="003B7E92">
      <w:pPr>
        <w:pStyle w:val="Heading2"/>
        <w:numPr>
          <w:ilvl w:val="1"/>
          <w:numId w:val="2"/>
        </w:numPr>
        <w:spacing w:line="360" w:lineRule="auto"/>
        <w:rPr>
          <w:rFonts w:ascii="Times New Roman" w:hAnsi="Times New Roman" w:cs="Times New Roman"/>
          <w:b/>
          <w:bCs/>
          <w:lang w:val="es-ES"/>
        </w:rPr>
      </w:pPr>
      <w:bookmarkStart w:id="8" w:name="_Toc132704488"/>
      <w:r w:rsidRPr="003B7E92">
        <w:rPr>
          <w:rFonts w:ascii="Times New Roman" w:hAnsi="Times New Roman" w:cs="Times New Roman"/>
          <w:b/>
          <w:bCs/>
          <w:lang w:val="es-ES"/>
        </w:rPr>
        <w:t>Objetivo</w:t>
      </w:r>
      <w:r w:rsidR="003B4955" w:rsidRPr="003B7E92">
        <w:rPr>
          <w:rFonts w:ascii="Times New Roman" w:hAnsi="Times New Roman" w:cs="Times New Roman"/>
          <w:b/>
          <w:bCs/>
          <w:lang w:val="es-ES"/>
        </w:rPr>
        <w:t>s</w:t>
      </w:r>
      <w:r w:rsidRPr="003B7E92">
        <w:rPr>
          <w:rFonts w:ascii="Times New Roman" w:hAnsi="Times New Roman" w:cs="Times New Roman"/>
          <w:b/>
          <w:bCs/>
          <w:lang w:val="es-ES"/>
        </w:rPr>
        <w:t xml:space="preserve"> primario</w:t>
      </w:r>
      <w:r w:rsidR="003B4955" w:rsidRPr="003B7E92">
        <w:rPr>
          <w:rFonts w:ascii="Times New Roman" w:hAnsi="Times New Roman" w:cs="Times New Roman"/>
          <w:b/>
          <w:bCs/>
          <w:lang w:val="es-ES"/>
        </w:rPr>
        <w:t>s</w:t>
      </w:r>
      <w:bookmarkEnd w:id="8"/>
    </w:p>
    <w:p w14:paraId="7D4AB58F" w14:textId="077440BE" w:rsidR="008A78BA" w:rsidRPr="003B7E92" w:rsidRDefault="008A78BA" w:rsidP="003B7E92">
      <w:pPr>
        <w:pStyle w:val="ListParagraph"/>
        <w:numPr>
          <w:ilvl w:val="0"/>
          <w:numId w:val="27"/>
        </w:numPr>
        <w:spacing w:line="360" w:lineRule="auto"/>
        <w:jc w:val="both"/>
        <w:rPr>
          <w:rFonts w:ascii="Times New Roman" w:hAnsi="Times New Roman" w:cs="Times New Roman"/>
          <w:lang w:val="es-ES"/>
        </w:rPr>
      </w:pPr>
      <w:r w:rsidRPr="003B7E92">
        <w:rPr>
          <w:rFonts w:ascii="Times New Roman" w:hAnsi="Times New Roman" w:cs="Times New Roman"/>
          <w:lang w:val="es-ES"/>
        </w:rPr>
        <w:t>Estimar la prevalencia de resistencia del VIH a los ARVs en adultos</w:t>
      </w:r>
      <w:r w:rsidR="0019522F" w:rsidRPr="003B7E92">
        <w:rPr>
          <w:rFonts w:ascii="Times New Roman" w:hAnsi="Times New Roman" w:cs="Times New Roman"/>
          <w:lang w:val="es-ES"/>
        </w:rPr>
        <w:t xml:space="preserve"> </w:t>
      </w:r>
      <w:r w:rsidR="003B4955" w:rsidRPr="003B7E92">
        <w:rPr>
          <w:rFonts w:ascii="Times New Roman" w:hAnsi="Times New Roman" w:cs="Times New Roman"/>
          <w:lang w:val="es-ES"/>
        </w:rPr>
        <w:t xml:space="preserve">que están recibiendo TAR y no tienen </w:t>
      </w:r>
      <w:r w:rsidRPr="003B7E92">
        <w:rPr>
          <w:rFonts w:ascii="Times New Roman" w:hAnsi="Times New Roman" w:cs="Times New Roman"/>
          <w:lang w:val="es-ES"/>
        </w:rPr>
        <w:t>supresión viral (carga viral ≥1000 copias/ml), independientemente del régimen de TAR</w:t>
      </w:r>
      <w:r w:rsidR="003B4955" w:rsidRPr="003B7E92">
        <w:rPr>
          <w:rFonts w:ascii="Times New Roman" w:hAnsi="Times New Roman" w:cs="Times New Roman"/>
          <w:lang w:val="es-ES"/>
        </w:rPr>
        <w:t xml:space="preserve"> que estén recibiendo</w:t>
      </w:r>
      <w:r w:rsidRPr="003B7E92">
        <w:rPr>
          <w:rFonts w:ascii="Times New Roman" w:hAnsi="Times New Roman" w:cs="Times New Roman"/>
          <w:lang w:val="es-ES"/>
        </w:rPr>
        <w:t>.</w:t>
      </w:r>
    </w:p>
    <w:p w14:paraId="6312CBCB" w14:textId="6595130C" w:rsidR="0019522F" w:rsidRPr="003B7E92" w:rsidRDefault="0019522F" w:rsidP="003B7E92">
      <w:pPr>
        <w:pStyle w:val="ListParagraph"/>
        <w:numPr>
          <w:ilvl w:val="0"/>
          <w:numId w:val="27"/>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resistencia del VIH a los ARVs en </w:t>
      </w:r>
      <w:r w:rsidR="002051D3">
        <w:rPr>
          <w:rFonts w:ascii="Times New Roman" w:hAnsi="Times New Roman" w:cs="Times New Roman"/>
          <w:lang w:val="es-ES"/>
        </w:rPr>
        <w:t>niños</w:t>
      </w:r>
      <w:r w:rsidR="00E254AF">
        <w:rPr>
          <w:rFonts w:ascii="Times New Roman" w:hAnsi="Times New Roman" w:cs="Times New Roman"/>
          <w:lang w:val="es-AR"/>
        </w:rPr>
        <w:t xml:space="preserve">, niñas </w:t>
      </w:r>
      <w:r w:rsidRPr="003B7E92">
        <w:rPr>
          <w:rFonts w:ascii="Times New Roman" w:hAnsi="Times New Roman" w:cs="Times New Roman"/>
          <w:lang w:val="es-ES"/>
        </w:rPr>
        <w:t>y adolescentes que están recibiendo TAR y no tienen supresión viral (carga viral ≥1000 copias/ml), independientemente del régimen de TAR que estén recibiendo.</w:t>
      </w:r>
    </w:p>
    <w:p w14:paraId="0615ED26" w14:textId="0F8DD5D4" w:rsidR="003B4955" w:rsidRPr="003B7E92" w:rsidRDefault="003B4955" w:rsidP="003B7E92">
      <w:pPr>
        <w:pStyle w:val="ListParagraph"/>
        <w:numPr>
          <w:ilvl w:val="0"/>
          <w:numId w:val="27"/>
        </w:numPr>
        <w:spacing w:line="360" w:lineRule="auto"/>
        <w:jc w:val="both"/>
        <w:rPr>
          <w:rFonts w:ascii="Times New Roman" w:hAnsi="Times New Roman" w:cs="Times New Roman"/>
          <w:lang w:val="es-ES"/>
        </w:rPr>
      </w:pPr>
      <w:r w:rsidRPr="003B7E92">
        <w:rPr>
          <w:rFonts w:ascii="Times New Roman" w:hAnsi="Times New Roman" w:cs="Times New Roman"/>
          <w:lang w:val="es-ES"/>
        </w:rPr>
        <w:t>Estimar la prevalencia de resistencia del VIH al dolutegravir en adultos</w:t>
      </w:r>
      <w:r w:rsidR="0019522F" w:rsidRPr="003B7E92">
        <w:rPr>
          <w:rFonts w:ascii="Times New Roman" w:hAnsi="Times New Roman" w:cs="Times New Roman"/>
          <w:lang w:val="es-ES"/>
        </w:rPr>
        <w:t xml:space="preserve"> </w:t>
      </w:r>
      <w:r w:rsidRPr="003B7E92">
        <w:rPr>
          <w:rFonts w:ascii="Times New Roman" w:hAnsi="Times New Roman" w:cs="Times New Roman"/>
          <w:lang w:val="es-ES"/>
        </w:rPr>
        <w:t>que están recibiendo TAR con dolutegravir y no tienen supresión viral (carga viral ≥1000 copias/ml).</w:t>
      </w:r>
    </w:p>
    <w:p w14:paraId="5DE9D36A" w14:textId="6CC00499" w:rsidR="0019522F" w:rsidRPr="003B7E92" w:rsidRDefault="0019522F" w:rsidP="003B7E92">
      <w:pPr>
        <w:pStyle w:val="ListParagraph"/>
        <w:numPr>
          <w:ilvl w:val="0"/>
          <w:numId w:val="27"/>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resistencia del VIH al dolutegravir en </w:t>
      </w:r>
      <w:r w:rsidR="002051D3">
        <w:rPr>
          <w:rFonts w:ascii="Times New Roman" w:hAnsi="Times New Roman" w:cs="Times New Roman"/>
          <w:lang w:val="es-ES"/>
        </w:rPr>
        <w:t>niños</w:t>
      </w:r>
      <w:r w:rsidR="002051D3">
        <w:rPr>
          <w:rFonts w:ascii="Times New Roman" w:hAnsi="Times New Roman" w:cs="Times New Roman"/>
          <w:lang w:val="es-AR"/>
        </w:rPr>
        <w:t>, niñas</w:t>
      </w:r>
      <w:r w:rsidRPr="003B7E92">
        <w:rPr>
          <w:rFonts w:ascii="Times New Roman" w:hAnsi="Times New Roman" w:cs="Times New Roman"/>
          <w:lang w:val="es-ES"/>
        </w:rPr>
        <w:t xml:space="preserve"> y adolescentes que están recibiendo TAR con dolutegravir y no tienen supresión viral (carga viral ≥1000 copias/ml).</w:t>
      </w:r>
    </w:p>
    <w:p w14:paraId="49EE6F68" w14:textId="77777777" w:rsidR="008A78BA" w:rsidRPr="003B7E92" w:rsidRDefault="008A78BA" w:rsidP="003B7E92">
      <w:pPr>
        <w:pStyle w:val="ListParagraph"/>
        <w:spacing w:line="360" w:lineRule="auto"/>
        <w:ind w:left="360"/>
        <w:jc w:val="both"/>
        <w:rPr>
          <w:rFonts w:ascii="Times New Roman" w:hAnsi="Times New Roman" w:cs="Times New Roman"/>
          <w:lang w:val="es-ES"/>
        </w:rPr>
      </w:pPr>
    </w:p>
    <w:p w14:paraId="4DBE8316" w14:textId="7BA371B5" w:rsidR="008A78BA" w:rsidRPr="003B7E92" w:rsidRDefault="008A78BA" w:rsidP="003B7E92">
      <w:pPr>
        <w:pStyle w:val="Heading2"/>
        <w:numPr>
          <w:ilvl w:val="1"/>
          <w:numId w:val="2"/>
        </w:numPr>
        <w:spacing w:line="360" w:lineRule="auto"/>
        <w:rPr>
          <w:rFonts w:ascii="Times New Roman" w:hAnsi="Times New Roman" w:cs="Times New Roman"/>
          <w:b/>
          <w:bCs/>
          <w:lang w:val="es-ES"/>
        </w:rPr>
      </w:pPr>
      <w:bookmarkStart w:id="9" w:name="_Toc132704489"/>
      <w:r w:rsidRPr="003B7E92">
        <w:rPr>
          <w:rFonts w:ascii="Times New Roman" w:hAnsi="Times New Roman" w:cs="Times New Roman"/>
          <w:b/>
          <w:bCs/>
          <w:lang w:val="es-ES"/>
        </w:rPr>
        <w:t>Objetivos secundarios</w:t>
      </w:r>
      <w:bookmarkEnd w:id="9"/>
    </w:p>
    <w:p w14:paraId="371D3577" w14:textId="0898A6BB" w:rsidR="00C70DBD" w:rsidRPr="003B7E92" w:rsidRDefault="00C70DBD" w:rsidP="003B7E92">
      <w:pPr>
        <w:pStyle w:val="ListParagraph"/>
        <w:numPr>
          <w:ilvl w:val="0"/>
          <w:numId w:val="6"/>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supresión viral (carga viral &lt;1000 copias/ml) en </w:t>
      </w:r>
      <w:r w:rsidR="00F737F1" w:rsidRPr="003B7E92">
        <w:rPr>
          <w:rFonts w:ascii="Times New Roman" w:hAnsi="Times New Roman" w:cs="Times New Roman"/>
          <w:lang w:val="es-ES"/>
        </w:rPr>
        <w:t>adultos</w:t>
      </w:r>
      <w:r w:rsidRPr="003B7E92">
        <w:rPr>
          <w:rFonts w:ascii="Times New Roman" w:hAnsi="Times New Roman" w:cs="Times New Roman"/>
          <w:lang w:val="es-ES"/>
        </w:rPr>
        <w:t xml:space="preserve"> que reciben TAR, independientemente del régimen de TAR.</w:t>
      </w:r>
    </w:p>
    <w:p w14:paraId="7698EA99" w14:textId="797582E8" w:rsidR="00C70DBD" w:rsidRPr="003B7E92" w:rsidRDefault="00C70DBD" w:rsidP="003B7E92">
      <w:pPr>
        <w:pStyle w:val="ListParagraph"/>
        <w:numPr>
          <w:ilvl w:val="0"/>
          <w:numId w:val="6"/>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supresión viral (carga viral &lt;1000 copias/ml) en </w:t>
      </w:r>
      <w:r w:rsidR="00F737F1" w:rsidRPr="003B7E92">
        <w:rPr>
          <w:rFonts w:ascii="Times New Roman" w:hAnsi="Times New Roman" w:cs="Times New Roman"/>
          <w:lang w:val="es-ES"/>
        </w:rPr>
        <w:t xml:space="preserve">adultos </w:t>
      </w:r>
      <w:r w:rsidRPr="003B7E92">
        <w:rPr>
          <w:rFonts w:ascii="Times New Roman" w:hAnsi="Times New Roman" w:cs="Times New Roman"/>
          <w:lang w:val="es-ES"/>
        </w:rPr>
        <w:t>que reciben TAR, estratificado por</w:t>
      </w:r>
      <w:r w:rsidR="00E81597" w:rsidRPr="003B7E92">
        <w:rPr>
          <w:rFonts w:ascii="Times New Roman" w:hAnsi="Times New Roman" w:cs="Times New Roman"/>
          <w:lang w:val="es-ES"/>
        </w:rPr>
        <w:t xml:space="preserve"> grupo etario, sexo y </w:t>
      </w:r>
      <w:r w:rsidRPr="003B7E92">
        <w:rPr>
          <w:rFonts w:ascii="Times New Roman" w:hAnsi="Times New Roman" w:cs="Times New Roman"/>
          <w:lang w:val="es-ES"/>
        </w:rPr>
        <w:t>régimen de TAR.</w:t>
      </w:r>
    </w:p>
    <w:p w14:paraId="40C16D00" w14:textId="77924D5F" w:rsidR="008A78BA" w:rsidRPr="003B7E92" w:rsidRDefault="008A78BA" w:rsidP="003B7E92">
      <w:pPr>
        <w:pStyle w:val="ListParagraph"/>
        <w:numPr>
          <w:ilvl w:val="0"/>
          <w:numId w:val="6"/>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supresión viral (carga viral &lt;1000 copias/ml) en </w:t>
      </w:r>
      <w:r w:rsidR="00CE127A">
        <w:rPr>
          <w:rFonts w:ascii="Times New Roman" w:hAnsi="Times New Roman" w:cs="Times New Roman"/>
          <w:lang w:val="es-ES"/>
        </w:rPr>
        <w:t>niños</w:t>
      </w:r>
      <w:r w:rsidR="00CE127A">
        <w:rPr>
          <w:rFonts w:ascii="Times New Roman" w:hAnsi="Times New Roman" w:cs="Times New Roman"/>
          <w:lang w:val="es-AR"/>
        </w:rPr>
        <w:t>, niñas</w:t>
      </w:r>
      <w:r w:rsidRPr="003B7E92">
        <w:rPr>
          <w:rFonts w:ascii="Times New Roman" w:hAnsi="Times New Roman" w:cs="Times New Roman"/>
          <w:lang w:val="es-ES"/>
        </w:rPr>
        <w:t xml:space="preserve"> y adolescentes que reciben TAR, independientemente del régimen de TAR.</w:t>
      </w:r>
    </w:p>
    <w:p w14:paraId="577F5E3C" w14:textId="5602E6C8" w:rsidR="008A78BA" w:rsidRPr="003B7E92" w:rsidRDefault="008A78BA" w:rsidP="003B7E92">
      <w:pPr>
        <w:pStyle w:val="ListParagraph"/>
        <w:numPr>
          <w:ilvl w:val="0"/>
          <w:numId w:val="6"/>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supresión viral (carga viral &lt;1000 copias/ml) en </w:t>
      </w:r>
      <w:r w:rsidR="00CE127A">
        <w:rPr>
          <w:rFonts w:ascii="Times New Roman" w:hAnsi="Times New Roman" w:cs="Times New Roman"/>
          <w:lang w:val="es-ES"/>
        </w:rPr>
        <w:t>niños</w:t>
      </w:r>
      <w:r w:rsidR="00CE127A">
        <w:rPr>
          <w:rFonts w:ascii="Times New Roman" w:hAnsi="Times New Roman" w:cs="Times New Roman"/>
          <w:lang w:val="es-AR"/>
        </w:rPr>
        <w:t>, niñas</w:t>
      </w:r>
      <w:r w:rsidRPr="003B7E92">
        <w:rPr>
          <w:rFonts w:ascii="Times New Roman" w:hAnsi="Times New Roman" w:cs="Times New Roman"/>
          <w:lang w:val="es-ES"/>
        </w:rPr>
        <w:t xml:space="preserve"> y adolescentes que reciben TAR, </w:t>
      </w:r>
      <w:r w:rsidR="00E81597" w:rsidRPr="003B7E92">
        <w:rPr>
          <w:rFonts w:ascii="Times New Roman" w:hAnsi="Times New Roman" w:cs="Times New Roman"/>
          <w:lang w:val="es-ES"/>
        </w:rPr>
        <w:t>estratificado por grupo etario, sexo y régimen de TAR.</w:t>
      </w:r>
    </w:p>
    <w:p w14:paraId="691D6F18" w14:textId="77777777" w:rsidR="00C239D1" w:rsidRPr="003B7E92" w:rsidRDefault="00C70DBD" w:rsidP="003B7E92">
      <w:pPr>
        <w:pStyle w:val="ListParagraph"/>
        <w:numPr>
          <w:ilvl w:val="0"/>
          <w:numId w:val="6"/>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resistencia del VIH a los ARVs en </w:t>
      </w:r>
      <w:r w:rsidR="00F737F1" w:rsidRPr="003B7E92">
        <w:rPr>
          <w:rFonts w:ascii="Times New Roman" w:hAnsi="Times New Roman" w:cs="Times New Roman"/>
          <w:lang w:val="es-ES"/>
        </w:rPr>
        <w:t xml:space="preserve">adultos </w:t>
      </w:r>
      <w:r w:rsidRPr="003B7E92">
        <w:rPr>
          <w:rFonts w:ascii="Times New Roman" w:hAnsi="Times New Roman" w:cs="Times New Roman"/>
          <w:lang w:val="es-ES"/>
        </w:rPr>
        <w:t>sin supresión viral (carga viral ≥1000 copias/m</w:t>
      </w:r>
      <w:r w:rsidR="00A60EB2" w:rsidRPr="003B7E92">
        <w:rPr>
          <w:rFonts w:ascii="Times New Roman" w:hAnsi="Times New Roman" w:cs="Times New Roman"/>
          <w:lang w:val="es-ES"/>
        </w:rPr>
        <w:t>l</w:t>
      </w:r>
      <w:r w:rsidRPr="003B7E92">
        <w:rPr>
          <w:rFonts w:ascii="Times New Roman" w:hAnsi="Times New Roman" w:cs="Times New Roman"/>
          <w:lang w:val="es-ES"/>
        </w:rPr>
        <w:t xml:space="preserve">) y que reciben TAR, estratificado </w:t>
      </w:r>
      <w:r w:rsidR="00C239D1" w:rsidRPr="003B7E92">
        <w:rPr>
          <w:rFonts w:ascii="Times New Roman" w:hAnsi="Times New Roman" w:cs="Times New Roman"/>
          <w:lang w:val="es-ES"/>
        </w:rPr>
        <w:t>por grupo etario, sexo y régimen de TAR.</w:t>
      </w:r>
    </w:p>
    <w:p w14:paraId="076B36CB" w14:textId="39CF9673" w:rsidR="003B4E91" w:rsidRPr="003B7E92" w:rsidRDefault="003B4E91" w:rsidP="003B7E92">
      <w:pPr>
        <w:pStyle w:val="ListParagraph"/>
        <w:numPr>
          <w:ilvl w:val="0"/>
          <w:numId w:val="6"/>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Estimar la prevalencia de resistencia del VIH a los ARVs en </w:t>
      </w:r>
      <w:r w:rsidR="009331AE">
        <w:rPr>
          <w:rFonts w:ascii="Times New Roman" w:hAnsi="Times New Roman" w:cs="Times New Roman"/>
          <w:lang w:val="es-ES"/>
        </w:rPr>
        <w:t>niños</w:t>
      </w:r>
      <w:r w:rsidR="009331AE">
        <w:rPr>
          <w:rFonts w:ascii="Times New Roman" w:hAnsi="Times New Roman" w:cs="Times New Roman"/>
          <w:lang w:val="es-AR"/>
        </w:rPr>
        <w:t>, niñas</w:t>
      </w:r>
      <w:r w:rsidRPr="003B7E92">
        <w:rPr>
          <w:rFonts w:ascii="Times New Roman" w:hAnsi="Times New Roman" w:cs="Times New Roman"/>
          <w:lang w:val="es-ES"/>
        </w:rPr>
        <w:t xml:space="preserve"> y adolescentes sin supresión viral (carga viral ≥1000 copias/m</w:t>
      </w:r>
      <w:r w:rsidR="00A60EB2" w:rsidRPr="003B7E92">
        <w:rPr>
          <w:rFonts w:ascii="Times New Roman" w:hAnsi="Times New Roman" w:cs="Times New Roman"/>
          <w:lang w:val="es-ES"/>
        </w:rPr>
        <w:t>l</w:t>
      </w:r>
      <w:r w:rsidRPr="003B7E92">
        <w:rPr>
          <w:rFonts w:ascii="Times New Roman" w:hAnsi="Times New Roman" w:cs="Times New Roman"/>
          <w:lang w:val="es-ES"/>
        </w:rPr>
        <w:t>) y que reciben TAR, estratificado por</w:t>
      </w:r>
      <w:r w:rsidR="00C239D1" w:rsidRPr="003B7E92">
        <w:rPr>
          <w:rFonts w:ascii="Times New Roman" w:hAnsi="Times New Roman" w:cs="Times New Roman"/>
          <w:lang w:val="es-ES"/>
        </w:rPr>
        <w:t xml:space="preserve"> grupo etario, sexo y régimen de TAR.</w:t>
      </w:r>
    </w:p>
    <w:p w14:paraId="0D2F0AF3" w14:textId="5EA32C42" w:rsidR="006311B2" w:rsidRPr="003B7E92" w:rsidRDefault="00235638" w:rsidP="003B7E92">
      <w:pPr>
        <w:pStyle w:val="Heading1"/>
        <w:numPr>
          <w:ilvl w:val="0"/>
          <w:numId w:val="2"/>
        </w:numPr>
        <w:spacing w:line="360" w:lineRule="auto"/>
        <w:rPr>
          <w:rFonts w:ascii="Times New Roman" w:hAnsi="Times New Roman" w:cs="Times New Roman"/>
          <w:b/>
          <w:bCs/>
          <w:lang w:val="es-ES"/>
        </w:rPr>
      </w:pPr>
      <w:bookmarkStart w:id="10" w:name="_Toc132704490"/>
      <w:r w:rsidRPr="003B7E92">
        <w:rPr>
          <w:rFonts w:ascii="Times New Roman" w:hAnsi="Times New Roman" w:cs="Times New Roman"/>
          <w:b/>
          <w:bCs/>
          <w:lang w:val="es-ES"/>
        </w:rPr>
        <w:lastRenderedPageBreak/>
        <w:t>Metodología</w:t>
      </w:r>
      <w:bookmarkEnd w:id="10"/>
    </w:p>
    <w:p w14:paraId="236E7FAE" w14:textId="7B252F3E" w:rsidR="002C6A06" w:rsidRPr="003B7E92" w:rsidRDefault="002C6A06" w:rsidP="003B7E92">
      <w:pPr>
        <w:pStyle w:val="Heading2"/>
        <w:numPr>
          <w:ilvl w:val="1"/>
          <w:numId w:val="2"/>
        </w:numPr>
        <w:spacing w:line="360" w:lineRule="auto"/>
        <w:rPr>
          <w:rFonts w:ascii="Times New Roman" w:hAnsi="Times New Roman" w:cs="Times New Roman"/>
          <w:b/>
          <w:bCs/>
          <w:lang w:val="es-ES"/>
        </w:rPr>
      </w:pPr>
      <w:bookmarkStart w:id="11" w:name="_Toc132704491"/>
      <w:r w:rsidRPr="003B7E92">
        <w:rPr>
          <w:rFonts w:ascii="Times New Roman" w:hAnsi="Times New Roman" w:cs="Times New Roman"/>
          <w:b/>
          <w:bCs/>
          <w:lang w:val="es-ES"/>
        </w:rPr>
        <w:t>Diseño de la encuesta</w:t>
      </w:r>
      <w:bookmarkEnd w:id="11"/>
    </w:p>
    <w:p w14:paraId="30A10DB1" w14:textId="637C3704" w:rsidR="009A7AB9" w:rsidRPr="003B7E92" w:rsidRDefault="00C3695E" w:rsidP="003B7E92">
      <w:pPr>
        <w:spacing w:line="360" w:lineRule="auto"/>
        <w:jc w:val="both"/>
        <w:rPr>
          <w:lang w:val="es-ES"/>
        </w:rPr>
      </w:pPr>
      <w:r w:rsidRPr="003B7E92">
        <w:rPr>
          <w:lang w:val="es-ES"/>
        </w:rPr>
        <w:t xml:space="preserve">Se llevará a cabo una encuesta transversal nacionalmente representativa siguiendo los métodos recomendados por la OMS para encuestas de resistencia adquirida basadas en </w:t>
      </w:r>
      <w:r w:rsidR="00AF64E5" w:rsidRPr="003B7E92">
        <w:rPr>
          <w:lang w:val="es-ES"/>
        </w:rPr>
        <w:t>laboratorios de carga viral</w:t>
      </w:r>
      <w:r w:rsidR="00474F9A" w:rsidRPr="003B7E92">
        <w:rPr>
          <w:lang w:val="es-ES"/>
        </w:rPr>
        <w:t xml:space="preserve"> </w:t>
      </w:r>
      <w:r w:rsidR="0047012F" w:rsidRPr="003B7E92">
        <w:rPr>
          <w:lang w:val="es-ES"/>
        </w:rPr>
        <w:fldChar w:fldCharType="begin"/>
      </w:r>
      <w:r w:rsidR="00860EBE">
        <w:rPr>
          <w:lang w:val="es-ES"/>
        </w:rPr>
        <w:instrText xml:space="preserve"> ADDIN EN.CITE &lt;EndNote&gt;&lt;Cite&gt;&lt;Year&gt;2021&lt;/Year&gt;&lt;RecNum&gt;680&lt;/RecNum&gt;&lt;DisplayText&gt;(12)&lt;/DisplayText&gt;&lt;record&gt;&lt;rec-number&gt;680&lt;/rec-number&gt;&lt;foreign-keys&gt;&lt;key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47012F" w:rsidRPr="003B7E92">
        <w:rPr>
          <w:lang w:val="es-ES"/>
        </w:rPr>
        <w:fldChar w:fldCharType="separate"/>
      </w:r>
      <w:r w:rsidR="00860EBE">
        <w:rPr>
          <w:noProof/>
          <w:lang w:val="es-ES"/>
        </w:rPr>
        <w:t>(12)</w:t>
      </w:r>
      <w:r w:rsidR="0047012F" w:rsidRPr="003B7E92">
        <w:rPr>
          <w:lang w:val="es-ES"/>
        </w:rPr>
        <w:fldChar w:fldCharType="end"/>
      </w:r>
      <w:r w:rsidR="0047012F" w:rsidRPr="003B7E92">
        <w:rPr>
          <w:lang w:val="es-ES"/>
        </w:rPr>
        <w:t>.</w:t>
      </w:r>
    </w:p>
    <w:p w14:paraId="5E71C430" w14:textId="77777777" w:rsidR="005F7696" w:rsidRPr="003B7E92" w:rsidRDefault="005F7696" w:rsidP="003B7E92">
      <w:pPr>
        <w:spacing w:line="360" w:lineRule="auto"/>
        <w:jc w:val="both"/>
        <w:rPr>
          <w:lang w:val="es-ES"/>
        </w:rPr>
      </w:pPr>
    </w:p>
    <w:p w14:paraId="326FA74F" w14:textId="3C37B7F4" w:rsidR="00594395" w:rsidRPr="003B7E92" w:rsidRDefault="009A7AB9" w:rsidP="003B7E92">
      <w:pPr>
        <w:spacing w:line="360" w:lineRule="auto"/>
        <w:jc w:val="both"/>
        <w:rPr>
          <w:lang w:val="es-ES"/>
        </w:rPr>
      </w:pPr>
      <w:r w:rsidRPr="003B7E92">
        <w:rPr>
          <w:lang w:val="es-ES"/>
        </w:rPr>
        <w:t xml:space="preserve">El período de la encuesta será de tres meses, del </w:t>
      </w:r>
      <w:r w:rsidRPr="003B7E92">
        <w:rPr>
          <w:i/>
          <w:iCs/>
          <w:color w:val="00B050"/>
          <w:lang w:val="es-ES"/>
        </w:rPr>
        <w:t>[mes de inicio]</w:t>
      </w:r>
      <w:r w:rsidRPr="003B7E92">
        <w:rPr>
          <w:lang w:val="es-ES"/>
        </w:rPr>
        <w:t xml:space="preserve"> al </w:t>
      </w:r>
      <w:r w:rsidRPr="003B7E92">
        <w:rPr>
          <w:i/>
          <w:iCs/>
          <w:color w:val="00B050"/>
          <w:lang w:val="es-ES"/>
        </w:rPr>
        <w:t>[mes de finalización]</w:t>
      </w:r>
      <w:r w:rsidRPr="003B7E92">
        <w:rPr>
          <w:lang w:val="es-ES"/>
        </w:rPr>
        <w:t xml:space="preserve">. Durante estos tres meses, todas las muestras </w:t>
      </w:r>
      <w:r w:rsidR="000D28A1" w:rsidRPr="003B7E92">
        <w:rPr>
          <w:lang w:val="es-ES"/>
        </w:rPr>
        <w:t xml:space="preserve">de plasma </w:t>
      </w:r>
      <w:r w:rsidRPr="003B7E92">
        <w:rPr>
          <w:lang w:val="es-ES"/>
        </w:rPr>
        <w:t xml:space="preserve">sobrantes de los análisis de la carga viral que sean </w:t>
      </w:r>
      <w:r w:rsidRPr="008F3A5E">
        <w:rPr>
          <w:lang w:val="es-ES"/>
        </w:rPr>
        <w:t>elegibles (</w:t>
      </w:r>
      <w:r w:rsidRPr="008F3A5E">
        <w:rPr>
          <w:b/>
          <w:bCs/>
          <w:lang w:val="es-ES"/>
        </w:rPr>
        <w:t xml:space="preserve">sección </w:t>
      </w:r>
      <w:r w:rsidR="008F3A5E" w:rsidRPr="008F3A5E">
        <w:rPr>
          <w:b/>
          <w:bCs/>
          <w:lang w:val="es-ES"/>
        </w:rPr>
        <w:t>7.3.1</w:t>
      </w:r>
      <w:r w:rsidRPr="003B7E92">
        <w:rPr>
          <w:lang w:val="es-ES"/>
        </w:rPr>
        <w:t>) se almacenan prospectivamente en todos los laboratorios de carga viral del país siguiendo las recomendaciones de OMS para el manejo de este tipo de muestras biológicas (</w:t>
      </w:r>
      <w:r w:rsidR="00092AD2" w:rsidRPr="008F3A5E">
        <w:rPr>
          <w:b/>
          <w:bCs/>
          <w:lang w:val="es-ES"/>
        </w:rPr>
        <w:t>sección 7.3.</w:t>
      </w:r>
      <w:r w:rsidR="00092AD2">
        <w:rPr>
          <w:b/>
          <w:bCs/>
          <w:lang w:val="es-ES"/>
        </w:rPr>
        <w:t>2</w:t>
      </w:r>
      <w:r w:rsidRPr="003B7E92">
        <w:rPr>
          <w:lang w:val="es-ES"/>
        </w:rPr>
        <w:t xml:space="preserve">). Al finalizar los tres meses en los que se almacenarán las muestras </w:t>
      </w:r>
      <w:r w:rsidR="000D28A1" w:rsidRPr="003B7E92">
        <w:rPr>
          <w:lang w:val="es-ES"/>
        </w:rPr>
        <w:t>de plasma</w:t>
      </w:r>
      <w:r w:rsidRPr="003B7E92">
        <w:rPr>
          <w:lang w:val="es-ES"/>
        </w:rPr>
        <w:t xml:space="preserve"> elegibles se procederá a calcular el tamaño de la muestra y se definirá la contribución de cada laboratorio a la muestra total estimada que será proporcional al número de muestras </w:t>
      </w:r>
      <w:r w:rsidR="004E082B" w:rsidRPr="003B7E92">
        <w:rPr>
          <w:lang w:val="es-ES"/>
        </w:rPr>
        <w:t>de plasma</w:t>
      </w:r>
      <w:r w:rsidRPr="003B7E92">
        <w:rPr>
          <w:lang w:val="es-ES"/>
        </w:rPr>
        <w:t xml:space="preserve"> </w:t>
      </w:r>
      <w:r w:rsidRPr="00A107FE">
        <w:rPr>
          <w:lang w:val="es-ES"/>
        </w:rPr>
        <w:t>elegibles (</w:t>
      </w:r>
      <w:r w:rsidRPr="00A107FE">
        <w:rPr>
          <w:b/>
          <w:bCs/>
          <w:lang w:val="es-ES"/>
        </w:rPr>
        <w:t xml:space="preserve">sección </w:t>
      </w:r>
      <w:r w:rsidR="00D148E8" w:rsidRPr="00A107FE">
        <w:rPr>
          <w:b/>
          <w:bCs/>
          <w:lang w:val="es-ES"/>
        </w:rPr>
        <w:t>7.4</w:t>
      </w:r>
      <w:r w:rsidRPr="003B7E92">
        <w:rPr>
          <w:lang w:val="es-ES"/>
        </w:rPr>
        <w:t xml:space="preserve">). Posteriormente, se realizará el muestreo aleatorio correspondiente de las </w:t>
      </w:r>
      <w:r w:rsidRPr="00E502A7">
        <w:rPr>
          <w:lang w:val="es-ES"/>
        </w:rPr>
        <w:t xml:space="preserve">muestras </w:t>
      </w:r>
      <w:r w:rsidR="006470E5" w:rsidRPr="00E502A7">
        <w:rPr>
          <w:lang w:val="es-ES"/>
        </w:rPr>
        <w:t>de plasma</w:t>
      </w:r>
      <w:r w:rsidRPr="00E502A7">
        <w:rPr>
          <w:lang w:val="es-ES"/>
        </w:rPr>
        <w:t xml:space="preserve"> elegibles (</w:t>
      </w:r>
      <w:r w:rsidRPr="00E502A7">
        <w:rPr>
          <w:b/>
          <w:bCs/>
          <w:lang w:val="es-ES"/>
        </w:rPr>
        <w:t xml:space="preserve">sección </w:t>
      </w:r>
      <w:r w:rsidR="00E502A7" w:rsidRPr="00E502A7">
        <w:rPr>
          <w:b/>
          <w:bCs/>
          <w:lang w:val="es-ES"/>
        </w:rPr>
        <w:t>7.5</w:t>
      </w:r>
      <w:r w:rsidRPr="003B7E92">
        <w:rPr>
          <w:lang w:val="es-ES"/>
        </w:rPr>
        <w:t>).</w:t>
      </w:r>
      <w:r w:rsidR="00C33809" w:rsidRPr="003B7E92">
        <w:rPr>
          <w:lang w:val="es-ES"/>
        </w:rPr>
        <w:t xml:space="preserve"> </w:t>
      </w:r>
      <w:r w:rsidRPr="003B7E92">
        <w:rPr>
          <w:lang w:val="es-ES"/>
        </w:rPr>
        <w:t xml:space="preserve">El diseño de muestreo de la encuesta utiliza la doble estratificación, con el laboratorio y el régimen (que contiene DTG o no DTG) como variables </w:t>
      </w:r>
      <w:r w:rsidR="00E502A7">
        <w:rPr>
          <w:lang w:val="es-ES"/>
        </w:rPr>
        <w:t>para dicha estratificación</w:t>
      </w:r>
      <w:r w:rsidRPr="003B7E92">
        <w:rPr>
          <w:lang w:val="es-ES"/>
        </w:rPr>
        <w:t xml:space="preserve">. </w:t>
      </w:r>
      <w:r w:rsidR="00C33809" w:rsidRPr="003B7E92">
        <w:rPr>
          <w:lang w:val="es-ES"/>
        </w:rPr>
        <w:t xml:space="preserve">El </w:t>
      </w:r>
      <w:r w:rsidRPr="003B7E92">
        <w:rPr>
          <w:lang w:val="es-ES"/>
        </w:rPr>
        <w:t>genotipaje del VIH</w:t>
      </w:r>
      <w:r w:rsidR="00C33809" w:rsidRPr="003B7E92">
        <w:rPr>
          <w:lang w:val="es-ES"/>
        </w:rPr>
        <w:t xml:space="preserve"> se realizará con las muestras biológicas seleccionadas</w:t>
      </w:r>
      <w:r w:rsidRPr="003B7E92">
        <w:rPr>
          <w:lang w:val="es-ES"/>
        </w:rPr>
        <w:t xml:space="preserve"> </w:t>
      </w:r>
      <w:r w:rsidRPr="00770D2D">
        <w:rPr>
          <w:lang w:val="es-ES"/>
        </w:rPr>
        <w:t>(</w:t>
      </w:r>
      <w:r w:rsidRPr="00770D2D">
        <w:rPr>
          <w:b/>
          <w:bCs/>
          <w:lang w:val="es-ES"/>
        </w:rPr>
        <w:t xml:space="preserve">sección </w:t>
      </w:r>
      <w:r w:rsidR="00CB011F" w:rsidRPr="00770D2D">
        <w:rPr>
          <w:b/>
          <w:bCs/>
          <w:lang w:val="es-ES"/>
        </w:rPr>
        <w:t>7.7</w:t>
      </w:r>
      <w:r w:rsidRPr="00770D2D">
        <w:rPr>
          <w:lang w:val="es-ES"/>
        </w:rPr>
        <w:t>)</w:t>
      </w:r>
      <w:r w:rsidR="00C33809" w:rsidRPr="003B7E92">
        <w:rPr>
          <w:lang w:val="es-ES"/>
        </w:rPr>
        <w:t xml:space="preserve"> y los resultados se utilizarán para estimar la prevalencia de resistencia del VIH a los </w:t>
      </w:r>
      <w:r w:rsidR="00C33809" w:rsidRPr="008B141C">
        <w:rPr>
          <w:lang w:val="es-ES"/>
        </w:rPr>
        <w:t>ARVs (</w:t>
      </w:r>
      <w:r w:rsidR="00C33809" w:rsidRPr="008B141C">
        <w:rPr>
          <w:b/>
          <w:bCs/>
          <w:lang w:val="es-ES"/>
        </w:rPr>
        <w:t xml:space="preserve">sección </w:t>
      </w:r>
      <w:r w:rsidR="00770D2D" w:rsidRPr="008B141C">
        <w:rPr>
          <w:b/>
          <w:bCs/>
          <w:lang w:val="es-ES"/>
        </w:rPr>
        <w:t>7.10</w:t>
      </w:r>
      <w:r w:rsidR="00C33809" w:rsidRPr="008B141C">
        <w:rPr>
          <w:lang w:val="es-ES"/>
        </w:rPr>
        <w:t>)</w:t>
      </w:r>
      <w:r w:rsidRPr="008B141C">
        <w:rPr>
          <w:lang w:val="es-ES"/>
        </w:rPr>
        <w:t>.</w:t>
      </w:r>
    </w:p>
    <w:p w14:paraId="62034FA5" w14:textId="77777777" w:rsidR="001F269E" w:rsidRPr="003B7E92" w:rsidRDefault="001F269E" w:rsidP="003B7E92">
      <w:pPr>
        <w:spacing w:line="360" w:lineRule="auto"/>
        <w:jc w:val="both"/>
        <w:rPr>
          <w:lang w:val="es-ES"/>
        </w:rPr>
      </w:pPr>
    </w:p>
    <w:p w14:paraId="5C1B3826" w14:textId="7D21A73B" w:rsidR="00341828" w:rsidRPr="003B7E92" w:rsidRDefault="00EB4449" w:rsidP="003B7E92">
      <w:pPr>
        <w:spacing w:line="360" w:lineRule="auto"/>
        <w:jc w:val="both"/>
        <w:rPr>
          <w:lang w:val="es-ES"/>
        </w:rPr>
      </w:pPr>
      <w:r>
        <w:rPr>
          <w:lang w:val="es-ES"/>
        </w:rPr>
        <w:t xml:space="preserve">El cálculo del tamaño de muestra y el enrolamiento a la encuesta se realizará de forma estratificada por </w:t>
      </w:r>
      <w:r w:rsidR="007D7C0A" w:rsidRPr="003B7E92">
        <w:rPr>
          <w:lang w:val="es-ES"/>
        </w:rPr>
        <w:t>adultos, por un lado, niños</w:t>
      </w:r>
      <w:r>
        <w:rPr>
          <w:lang w:val="es-ES"/>
        </w:rPr>
        <w:t>, niñas</w:t>
      </w:r>
      <w:r w:rsidR="007D7C0A" w:rsidRPr="003B7E92">
        <w:rPr>
          <w:lang w:val="es-ES"/>
        </w:rPr>
        <w:t xml:space="preserve"> y adolescentes, por el otro</w:t>
      </w:r>
      <w:r w:rsidR="006839A3" w:rsidRPr="003B7E92">
        <w:rPr>
          <w:lang w:val="es-ES"/>
        </w:rPr>
        <w:t>. Se requiere</w:t>
      </w:r>
      <w:r>
        <w:rPr>
          <w:lang w:val="es-ES"/>
        </w:rPr>
        <w:t xml:space="preserve"> analizar estos dos grupos por </w:t>
      </w:r>
      <w:r w:rsidR="006839A3" w:rsidRPr="003B7E92">
        <w:rPr>
          <w:lang w:val="es-ES"/>
        </w:rPr>
        <w:t xml:space="preserve">ya que </w:t>
      </w:r>
      <w:r w:rsidR="00865A8C" w:rsidRPr="003B7E92">
        <w:rPr>
          <w:lang w:val="es-ES"/>
        </w:rPr>
        <w:t>puede</w:t>
      </w:r>
      <w:r w:rsidR="006839A3" w:rsidRPr="003B7E92">
        <w:rPr>
          <w:lang w:val="es-ES"/>
        </w:rPr>
        <w:t xml:space="preserve"> </w:t>
      </w:r>
      <w:r w:rsidR="00865A8C" w:rsidRPr="003B7E92">
        <w:rPr>
          <w:lang w:val="es-ES"/>
        </w:rPr>
        <w:t xml:space="preserve">diferir entre </w:t>
      </w:r>
      <w:r w:rsidR="006839A3" w:rsidRPr="003B7E92">
        <w:rPr>
          <w:lang w:val="es-ES"/>
        </w:rPr>
        <w:t>ellos</w:t>
      </w:r>
      <w:r w:rsidR="007D7C0A" w:rsidRPr="003B7E92">
        <w:rPr>
          <w:lang w:val="es-ES"/>
        </w:rPr>
        <w:t xml:space="preserve"> la prevalencia de la supresión viral</w:t>
      </w:r>
      <w:r w:rsidR="006839A3" w:rsidRPr="003B7E92">
        <w:rPr>
          <w:lang w:val="es-ES"/>
        </w:rPr>
        <w:t>,</w:t>
      </w:r>
      <w:r w:rsidR="007D7C0A" w:rsidRPr="003B7E92">
        <w:rPr>
          <w:lang w:val="es-ES"/>
        </w:rPr>
        <w:t xml:space="preserve"> la resistencia adquirida del VIH</w:t>
      </w:r>
      <w:r w:rsidR="00865A8C" w:rsidRPr="003B7E92">
        <w:rPr>
          <w:lang w:val="es-ES"/>
        </w:rPr>
        <w:t xml:space="preserve"> a los ARVs</w:t>
      </w:r>
      <w:r w:rsidR="007D7C0A" w:rsidRPr="003B7E92">
        <w:rPr>
          <w:lang w:val="es-ES"/>
        </w:rPr>
        <w:t>, sus determinantes y las acciones de salud pública</w:t>
      </w:r>
      <w:r w:rsidR="003B0F0B" w:rsidRPr="003B7E92">
        <w:rPr>
          <w:lang w:val="es-ES"/>
        </w:rPr>
        <w:t xml:space="preserve"> requeridas</w:t>
      </w:r>
      <w:r w:rsidR="007D7C0A" w:rsidRPr="003B7E92">
        <w:rPr>
          <w:lang w:val="es-ES"/>
        </w:rPr>
        <w:t>.</w:t>
      </w:r>
    </w:p>
    <w:p w14:paraId="7965BF7B" w14:textId="4F6FBC15" w:rsidR="002C6A06" w:rsidRPr="003B7E92" w:rsidRDefault="002C6A06" w:rsidP="003B7E92">
      <w:pPr>
        <w:spacing w:line="360" w:lineRule="auto"/>
        <w:rPr>
          <w:b/>
          <w:bCs/>
          <w:sz w:val="32"/>
          <w:highlight w:val="yellow"/>
          <w:lang w:val="es-ES"/>
        </w:rPr>
      </w:pPr>
    </w:p>
    <w:p w14:paraId="27EB7AFB" w14:textId="64735347" w:rsidR="00C10ECE" w:rsidRPr="003B7E92" w:rsidRDefault="00C10ECE" w:rsidP="003B7E92">
      <w:pPr>
        <w:pStyle w:val="Heading2"/>
        <w:numPr>
          <w:ilvl w:val="1"/>
          <w:numId w:val="2"/>
        </w:numPr>
        <w:tabs>
          <w:tab w:val="num" w:pos="360"/>
        </w:tabs>
        <w:spacing w:line="360" w:lineRule="auto"/>
        <w:jc w:val="both"/>
        <w:rPr>
          <w:rFonts w:ascii="Times New Roman" w:hAnsi="Times New Roman" w:cs="Times New Roman"/>
          <w:b/>
          <w:bCs/>
          <w:lang w:val="es-ES"/>
        </w:rPr>
      </w:pPr>
      <w:bookmarkStart w:id="12" w:name="_Toc132704492"/>
      <w:r w:rsidRPr="003B7E92">
        <w:rPr>
          <w:rFonts w:ascii="Times New Roman" w:hAnsi="Times New Roman" w:cs="Times New Roman"/>
          <w:b/>
          <w:bCs/>
          <w:lang w:val="es-ES"/>
        </w:rPr>
        <w:t>Selección de laboratorios de carga viral a participar en la encuesta</w:t>
      </w:r>
      <w:bookmarkEnd w:id="12"/>
    </w:p>
    <w:p w14:paraId="0C3D61A2" w14:textId="3B2CCDE1" w:rsidR="00E81CE6" w:rsidRPr="003B7E92" w:rsidRDefault="00E81CE6" w:rsidP="003B7E92">
      <w:pPr>
        <w:spacing w:line="360" w:lineRule="auto"/>
        <w:rPr>
          <w:i/>
          <w:iCs/>
          <w:color w:val="00B050"/>
          <w:lang w:val="es-ES"/>
        </w:rPr>
      </w:pPr>
      <w:r w:rsidRPr="003B7E92">
        <w:rPr>
          <w:i/>
          <w:iCs/>
          <w:color w:val="00B050"/>
          <w:lang w:val="es-ES"/>
        </w:rPr>
        <w:t xml:space="preserve">[Opción A (ideal): Todos los laboratorios de carga viral del país participarán en la encuesta. A </w:t>
      </w:r>
      <w:proofErr w:type="gramStart"/>
      <w:r w:rsidRPr="003B7E92">
        <w:rPr>
          <w:i/>
          <w:iCs/>
          <w:color w:val="00B050"/>
          <w:lang w:val="es-ES"/>
        </w:rPr>
        <w:t>continuación</w:t>
      </w:r>
      <w:proofErr w:type="gramEnd"/>
      <w:r w:rsidRPr="003B7E92">
        <w:rPr>
          <w:i/>
          <w:iCs/>
          <w:color w:val="00B050"/>
          <w:lang w:val="es-ES"/>
        </w:rPr>
        <w:t xml:space="preserve"> se incluye la lista de laboratorios y su identificador único de tres letras: </w:t>
      </w:r>
    </w:p>
    <w:p w14:paraId="5EBB1CB9" w14:textId="1BD2C7C4" w:rsidR="00E81CE6" w:rsidRPr="003B7E92" w:rsidRDefault="00E81CE6" w:rsidP="003B7E92">
      <w:pPr>
        <w:spacing w:line="360" w:lineRule="auto"/>
        <w:rPr>
          <w:i/>
          <w:iCs/>
          <w:color w:val="00B050"/>
          <w:lang w:val="es-ES"/>
        </w:rPr>
      </w:pPr>
      <w:r w:rsidRPr="003B7E92">
        <w:rPr>
          <w:i/>
          <w:iCs/>
          <w:color w:val="00B050"/>
          <w:lang w:val="es-ES"/>
        </w:rPr>
        <w:t>*Incluir lista*]</w:t>
      </w:r>
    </w:p>
    <w:p w14:paraId="49AE57F1" w14:textId="77777777" w:rsidR="00E81CE6" w:rsidRPr="003B7E92" w:rsidRDefault="00E81CE6" w:rsidP="003B7E92">
      <w:pPr>
        <w:spacing w:line="360" w:lineRule="auto"/>
        <w:rPr>
          <w:i/>
          <w:iCs/>
          <w:color w:val="00B050"/>
          <w:lang w:val="es-ES"/>
        </w:rPr>
      </w:pPr>
    </w:p>
    <w:p w14:paraId="280E7C2B" w14:textId="6D5FB96A" w:rsidR="00E81CE6" w:rsidRPr="003B7E92" w:rsidRDefault="00E81CE6" w:rsidP="003B7E92">
      <w:pPr>
        <w:spacing w:line="360" w:lineRule="auto"/>
        <w:rPr>
          <w:i/>
          <w:iCs/>
          <w:color w:val="00B050"/>
          <w:lang w:val="es-ES"/>
        </w:rPr>
      </w:pPr>
      <w:r w:rsidRPr="003B7E92">
        <w:rPr>
          <w:i/>
          <w:iCs/>
          <w:color w:val="00B050"/>
          <w:lang w:val="es-ES"/>
        </w:rPr>
        <w:lastRenderedPageBreak/>
        <w:t xml:space="preserve">[Alternativa para países con &gt;10 laboratorios de carga viral: Todos los laboratorios de carga viral del país participarán en la encuesta, excepto por aquellos que manejan &lt;10% total de test de carga viral en el país. A </w:t>
      </w:r>
      <w:proofErr w:type="gramStart"/>
      <w:r w:rsidRPr="003B7E92">
        <w:rPr>
          <w:i/>
          <w:iCs/>
          <w:color w:val="00B050"/>
          <w:lang w:val="es-ES"/>
        </w:rPr>
        <w:t>continuación</w:t>
      </w:r>
      <w:proofErr w:type="gramEnd"/>
      <w:r w:rsidRPr="003B7E92">
        <w:rPr>
          <w:i/>
          <w:iCs/>
          <w:color w:val="00B050"/>
          <w:lang w:val="es-ES"/>
        </w:rPr>
        <w:t xml:space="preserve"> se incluye la lista de laboratorios que participarán en la encuesta y su identificador único de tres letras. También se incluye la lista de los laboratorios que no participarán en la encuesta: </w:t>
      </w:r>
    </w:p>
    <w:p w14:paraId="63FF739E" w14:textId="0C591C49" w:rsidR="00C10ECE" w:rsidRPr="003B7E92" w:rsidRDefault="00E81CE6" w:rsidP="003B7E92">
      <w:pPr>
        <w:spacing w:line="360" w:lineRule="auto"/>
        <w:rPr>
          <w:i/>
          <w:iCs/>
          <w:color w:val="00B050"/>
          <w:lang w:val="es-ES"/>
        </w:rPr>
      </w:pPr>
      <w:r w:rsidRPr="003B7E92">
        <w:rPr>
          <w:i/>
          <w:iCs/>
          <w:color w:val="00B050"/>
          <w:lang w:val="es-ES"/>
        </w:rPr>
        <w:t>*Incluir lista*]</w:t>
      </w:r>
    </w:p>
    <w:p w14:paraId="30A280E0" w14:textId="77777777" w:rsidR="00E81CE6" w:rsidRPr="003B7E92" w:rsidRDefault="00E81CE6" w:rsidP="003B7E92">
      <w:pPr>
        <w:spacing w:line="360" w:lineRule="auto"/>
        <w:rPr>
          <w:lang w:val="es-ES"/>
        </w:rPr>
      </w:pPr>
    </w:p>
    <w:p w14:paraId="6168D1FD" w14:textId="2BD5109F" w:rsidR="00D52354" w:rsidRPr="003B7E92" w:rsidRDefault="00D52354" w:rsidP="003B7E92">
      <w:pPr>
        <w:pStyle w:val="Heading2"/>
        <w:numPr>
          <w:ilvl w:val="1"/>
          <w:numId w:val="2"/>
        </w:numPr>
        <w:tabs>
          <w:tab w:val="num" w:pos="360"/>
        </w:tabs>
        <w:spacing w:line="360" w:lineRule="auto"/>
        <w:jc w:val="both"/>
        <w:rPr>
          <w:rFonts w:ascii="Times New Roman" w:hAnsi="Times New Roman" w:cs="Times New Roman"/>
          <w:b/>
          <w:bCs/>
          <w:lang w:val="es-ES"/>
        </w:rPr>
      </w:pPr>
      <w:bookmarkStart w:id="13" w:name="_Toc132704493"/>
      <w:r w:rsidRPr="003B7E92">
        <w:rPr>
          <w:rFonts w:ascii="Times New Roman" w:hAnsi="Times New Roman" w:cs="Times New Roman"/>
          <w:b/>
          <w:bCs/>
          <w:lang w:val="es-ES"/>
        </w:rPr>
        <w:t xml:space="preserve">Identificación y </w:t>
      </w:r>
      <w:r w:rsidR="00240086" w:rsidRPr="003B7E92">
        <w:rPr>
          <w:rFonts w:ascii="Times New Roman" w:hAnsi="Times New Roman" w:cs="Times New Roman"/>
          <w:b/>
          <w:bCs/>
          <w:lang w:val="es-ES"/>
        </w:rPr>
        <w:t>manejo</w:t>
      </w:r>
      <w:r w:rsidRPr="003B7E92">
        <w:rPr>
          <w:rFonts w:ascii="Times New Roman" w:hAnsi="Times New Roman" w:cs="Times New Roman"/>
          <w:b/>
          <w:bCs/>
          <w:lang w:val="es-ES"/>
        </w:rPr>
        <w:t xml:space="preserve"> de muestras </w:t>
      </w:r>
      <w:r w:rsidR="00465DC6" w:rsidRPr="003B7E92">
        <w:rPr>
          <w:rFonts w:ascii="Times New Roman" w:hAnsi="Times New Roman" w:cs="Times New Roman"/>
          <w:b/>
          <w:bCs/>
          <w:lang w:val="es-ES"/>
        </w:rPr>
        <w:t xml:space="preserve">de plasma </w:t>
      </w:r>
      <w:r w:rsidRPr="003B7E92">
        <w:rPr>
          <w:rFonts w:ascii="Times New Roman" w:hAnsi="Times New Roman" w:cs="Times New Roman"/>
          <w:b/>
          <w:bCs/>
          <w:lang w:val="es-ES"/>
        </w:rPr>
        <w:t>elegibles</w:t>
      </w:r>
      <w:bookmarkEnd w:id="13"/>
    </w:p>
    <w:p w14:paraId="75999D2D" w14:textId="5A92AA9D" w:rsidR="00D52354" w:rsidRPr="003B7E92" w:rsidRDefault="00D52354" w:rsidP="003B7E92">
      <w:pPr>
        <w:pStyle w:val="Heading3"/>
        <w:numPr>
          <w:ilvl w:val="2"/>
          <w:numId w:val="2"/>
        </w:numPr>
        <w:spacing w:line="360" w:lineRule="auto"/>
        <w:jc w:val="both"/>
        <w:rPr>
          <w:rFonts w:ascii="Times New Roman" w:hAnsi="Times New Roman" w:cs="Times New Roman"/>
          <w:b/>
          <w:bCs/>
          <w:u w:val="single"/>
          <w:lang w:val="es-ES"/>
        </w:rPr>
      </w:pPr>
      <w:r w:rsidRPr="003B7E92">
        <w:rPr>
          <w:rFonts w:ascii="Times New Roman" w:hAnsi="Times New Roman" w:cs="Times New Roman"/>
          <w:b/>
          <w:bCs/>
          <w:u w:val="single"/>
          <w:lang w:val="es-ES"/>
        </w:rPr>
        <w:t xml:space="preserve">Criterios de elegibilidad </w:t>
      </w:r>
      <w:r w:rsidR="00EF62F7" w:rsidRPr="003B7E92">
        <w:rPr>
          <w:rFonts w:ascii="Times New Roman" w:hAnsi="Times New Roman" w:cs="Times New Roman"/>
          <w:b/>
          <w:bCs/>
          <w:u w:val="single"/>
          <w:lang w:val="es-ES"/>
        </w:rPr>
        <w:t xml:space="preserve">de las muestras </w:t>
      </w:r>
      <w:r w:rsidR="00465DC6" w:rsidRPr="003B7E92">
        <w:rPr>
          <w:rFonts w:ascii="Times New Roman" w:hAnsi="Times New Roman" w:cs="Times New Roman"/>
          <w:b/>
          <w:bCs/>
          <w:u w:val="single"/>
          <w:lang w:val="es-ES"/>
        </w:rPr>
        <w:t xml:space="preserve">de plasma </w:t>
      </w:r>
      <w:r w:rsidR="00EF62F7" w:rsidRPr="003B7E92">
        <w:rPr>
          <w:rFonts w:ascii="Times New Roman" w:hAnsi="Times New Roman" w:cs="Times New Roman"/>
          <w:b/>
          <w:bCs/>
          <w:u w:val="single"/>
          <w:lang w:val="es-ES"/>
        </w:rPr>
        <w:t>sobrantes</w:t>
      </w:r>
    </w:p>
    <w:p w14:paraId="53149B03" w14:textId="3F97263F" w:rsidR="0024555F" w:rsidRPr="003B7E92" w:rsidRDefault="00465DC6" w:rsidP="003B7E92">
      <w:pPr>
        <w:spacing w:line="360" w:lineRule="auto"/>
        <w:jc w:val="both"/>
        <w:rPr>
          <w:lang w:val="es-ES"/>
        </w:rPr>
      </w:pPr>
      <w:r w:rsidRPr="003B7E92">
        <w:rPr>
          <w:lang w:val="es-ES"/>
        </w:rPr>
        <w:t xml:space="preserve">Se </w:t>
      </w:r>
      <w:r w:rsidR="0024555F" w:rsidRPr="003B7E92">
        <w:rPr>
          <w:lang w:val="es-ES"/>
        </w:rPr>
        <w:t xml:space="preserve">utilizarán las muestras </w:t>
      </w:r>
      <w:r w:rsidRPr="003B7E92">
        <w:rPr>
          <w:lang w:val="es-ES"/>
        </w:rPr>
        <w:t xml:space="preserve">de plasma </w:t>
      </w:r>
      <w:r w:rsidR="0024555F" w:rsidRPr="003B7E92">
        <w:rPr>
          <w:lang w:val="es-ES"/>
        </w:rPr>
        <w:t>sobrantes de los análisis de carga viral. Para ser elegibles para la encuesta, estas muestras sobrantes de los análisis de carga viral deben cumplir todos los criterios de inclusión y no cumplir con el criterio de exclusión</w:t>
      </w:r>
      <w:r w:rsidR="00EA32E3" w:rsidRPr="003B7E92">
        <w:rPr>
          <w:lang w:val="es-ES"/>
        </w:rPr>
        <w:t>.</w:t>
      </w:r>
    </w:p>
    <w:p w14:paraId="7F8C2C5D" w14:textId="77777777" w:rsidR="00EF62F7" w:rsidRPr="003B7E92" w:rsidRDefault="00EF62F7" w:rsidP="003B7E92">
      <w:pPr>
        <w:spacing w:line="360" w:lineRule="auto"/>
        <w:jc w:val="both"/>
        <w:rPr>
          <w:lang w:val="es-ES"/>
        </w:rPr>
      </w:pPr>
    </w:p>
    <w:p w14:paraId="31DE13DA" w14:textId="61B61EF8" w:rsidR="00D52354" w:rsidRPr="003B7E92" w:rsidRDefault="00D52354" w:rsidP="003B7E92">
      <w:pPr>
        <w:pStyle w:val="ListParagraph"/>
        <w:numPr>
          <w:ilvl w:val="3"/>
          <w:numId w:val="2"/>
        </w:numPr>
        <w:spacing w:line="360" w:lineRule="auto"/>
        <w:jc w:val="both"/>
        <w:rPr>
          <w:rFonts w:ascii="Times New Roman" w:hAnsi="Times New Roman" w:cs="Times New Roman"/>
          <w:b/>
          <w:bCs/>
          <w:u w:val="single"/>
          <w:lang w:val="es-ES"/>
        </w:rPr>
      </w:pPr>
      <w:r w:rsidRPr="003B7E92">
        <w:rPr>
          <w:rFonts w:ascii="Times New Roman" w:hAnsi="Times New Roman" w:cs="Times New Roman"/>
          <w:b/>
          <w:bCs/>
          <w:u w:val="single"/>
          <w:lang w:val="es-ES"/>
        </w:rPr>
        <w:t>Criterios de inclusión</w:t>
      </w:r>
    </w:p>
    <w:p w14:paraId="2B634C6D" w14:textId="27E50F2E" w:rsidR="00EF62F7" w:rsidRPr="003B7E92" w:rsidRDefault="00EF62F7" w:rsidP="003B7E92">
      <w:pPr>
        <w:pStyle w:val="ListParagraph"/>
        <w:numPr>
          <w:ilvl w:val="0"/>
          <w:numId w:val="29"/>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La muestra </w:t>
      </w:r>
      <w:r w:rsidR="00C76124">
        <w:rPr>
          <w:rFonts w:ascii="Times New Roman" w:hAnsi="Times New Roman" w:cs="Times New Roman"/>
          <w:lang w:val="es-ES"/>
        </w:rPr>
        <w:t>de plasma</w:t>
      </w:r>
      <w:r w:rsidRPr="003B7E92">
        <w:rPr>
          <w:rFonts w:ascii="Times New Roman" w:hAnsi="Times New Roman" w:cs="Times New Roman"/>
          <w:lang w:val="es-ES"/>
        </w:rPr>
        <w:t xml:space="preserve"> es de una persona que </w:t>
      </w:r>
      <w:r w:rsidR="00A003F1">
        <w:rPr>
          <w:rFonts w:ascii="Times New Roman" w:hAnsi="Times New Roman" w:cs="Times New Roman"/>
          <w:lang w:val="es-ES"/>
        </w:rPr>
        <w:t xml:space="preserve">ha recibido TAR por al menos 6 meses y que se encuentra </w:t>
      </w:r>
      <w:r w:rsidRPr="003B7E92">
        <w:rPr>
          <w:rFonts w:ascii="Times New Roman" w:hAnsi="Times New Roman" w:cs="Times New Roman"/>
          <w:lang w:val="es-ES"/>
        </w:rPr>
        <w:t>recibiendo TAR</w:t>
      </w:r>
      <w:r w:rsidR="00A003F1">
        <w:rPr>
          <w:rFonts w:ascii="Times New Roman" w:hAnsi="Times New Roman" w:cs="Times New Roman"/>
          <w:lang w:val="es-ES"/>
        </w:rPr>
        <w:t xml:space="preserve"> al momento de la toma de muestra de carga viral</w:t>
      </w:r>
      <w:r w:rsidRPr="003B7E92">
        <w:rPr>
          <w:rFonts w:ascii="Times New Roman" w:hAnsi="Times New Roman" w:cs="Times New Roman"/>
          <w:lang w:val="es-ES"/>
        </w:rPr>
        <w:t>;</w:t>
      </w:r>
    </w:p>
    <w:p w14:paraId="1B77ABD2" w14:textId="7B411368" w:rsidR="00EF62F7" w:rsidRPr="003B7E92" w:rsidRDefault="00EF62F7" w:rsidP="003B7E92">
      <w:pPr>
        <w:pStyle w:val="ListParagraph"/>
        <w:numPr>
          <w:ilvl w:val="0"/>
          <w:numId w:val="29"/>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La muestra </w:t>
      </w:r>
      <w:r w:rsidR="00421A4A">
        <w:rPr>
          <w:rFonts w:ascii="Times New Roman" w:hAnsi="Times New Roman" w:cs="Times New Roman"/>
          <w:lang w:val="es-ES"/>
        </w:rPr>
        <w:t>de plasma</w:t>
      </w:r>
      <w:r w:rsidRPr="003B7E92">
        <w:rPr>
          <w:rFonts w:ascii="Times New Roman" w:hAnsi="Times New Roman" w:cs="Times New Roman"/>
          <w:lang w:val="es-ES"/>
        </w:rPr>
        <w:t xml:space="preserve"> tiene un resultado de carga viral ≥1000 copias/mL;</w:t>
      </w:r>
    </w:p>
    <w:p w14:paraId="59074FEF" w14:textId="79525D43" w:rsidR="00EF62F7" w:rsidRPr="003B7E92" w:rsidRDefault="00EF62F7" w:rsidP="003B7E92">
      <w:pPr>
        <w:pStyle w:val="ListParagraph"/>
        <w:numPr>
          <w:ilvl w:val="0"/>
          <w:numId w:val="29"/>
        </w:numPr>
        <w:spacing w:line="360" w:lineRule="auto"/>
        <w:jc w:val="both"/>
        <w:rPr>
          <w:rFonts w:ascii="Times New Roman" w:hAnsi="Times New Roman" w:cs="Times New Roman"/>
          <w:lang w:val="es-ES"/>
        </w:rPr>
      </w:pPr>
      <w:r w:rsidRPr="003B7E92">
        <w:rPr>
          <w:rFonts w:ascii="Times New Roman" w:hAnsi="Times New Roman" w:cs="Times New Roman"/>
          <w:lang w:val="es-ES"/>
        </w:rPr>
        <w:t>S</w:t>
      </w:r>
      <w:r w:rsidR="000322FE">
        <w:rPr>
          <w:rFonts w:ascii="Times New Roman" w:hAnsi="Times New Roman" w:cs="Times New Roman"/>
          <w:lang w:val="es-ES"/>
        </w:rPr>
        <w:t>i existieran varias muestras de un individuo, s</w:t>
      </w:r>
      <w:r w:rsidRPr="003B7E92">
        <w:rPr>
          <w:rFonts w:ascii="Times New Roman" w:hAnsi="Times New Roman" w:cs="Times New Roman"/>
          <w:lang w:val="es-ES"/>
        </w:rPr>
        <w:t>olo se incluye la primera muestra obtenida de un individuo en el período de la encuesta;</w:t>
      </w:r>
    </w:p>
    <w:p w14:paraId="1133405A" w14:textId="1B62B7B2" w:rsidR="00EF62F7" w:rsidRPr="003B7E92" w:rsidRDefault="00EF62F7" w:rsidP="003B7E92">
      <w:pPr>
        <w:pStyle w:val="ListParagraph"/>
        <w:numPr>
          <w:ilvl w:val="0"/>
          <w:numId w:val="29"/>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La muestra </w:t>
      </w:r>
      <w:r w:rsidR="00A71247">
        <w:rPr>
          <w:rFonts w:ascii="Times New Roman" w:hAnsi="Times New Roman" w:cs="Times New Roman"/>
          <w:lang w:val="es-ES"/>
        </w:rPr>
        <w:t>de plasma</w:t>
      </w:r>
      <w:r w:rsidRPr="003B7E92">
        <w:rPr>
          <w:rFonts w:ascii="Times New Roman" w:hAnsi="Times New Roman" w:cs="Times New Roman"/>
          <w:lang w:val="es-ES"/>
        </w:rPr>
        <w:t xml:space="preserve"> es suficiente en cantidad para la prueba de genotipaje de VIH (</w:t>
      </w:r>
      <w:r w:rsidR="00AC5129" w:rsidRPr="003B7E92">
        <w:rPr>
          <w:rFonts w:ascii="Times New Roman" w:hAnsi="Times New Roman" w:cs="Times New Roman"/>
          <w:lang w:val="es-ES"/>
        </w:rPr>
        <w:t xml:space="preserve">al menos </w:t>
      </w:r>
      <w:r w:rsidR="009E4748" w:rsidRPr="003B7E92">
        <w:rPr>
          <w:rFonts w:ascii="Times New Roman" w:hAnsi="Times New Roman" w:cs="Times New Roman"/>
          <w:i/>
          <w:iCs/>
          <w:color w:val="00B050"/>
          <w:lang w:val="es-ES"/>
        </w:rPr>
        <w:t xml:space="preserve">[el volumen mínimo requerido por el laboratorio que realizará las pruebas de genotipaje de VIH] </w:t>
      </w:r>
      <w:r w:rsidR="00AC5129" w:rsidRPr="003B7E92">
        <w:rPr>
          <w:rFonts w:ascii="Times New Roman" w:hAnsi="Times New Roman" w:cs="Times New Roman"/>
          <w:lang w:val="es-ES"/>
        </w:rPr>
        <w:t>de plasma</w:t>
      </w:r>
      <w:r w:rsidRPr="003B7E92">
        <w:rPr>
          <w:rFonts w:ascii="Times New Roman" w:hAnsi="Times New Roman" w:cs="Times New Roman"/>
          <w:lang w:val="es-ES"/>
        </w:rPr>
        <w:t>);</w:t>
      </w:r>
    </w:p>
    <w:p w14:paraId="5219C203" w14:textId="3FED2EE5" w:rsidR="00EF62F7" w:rsidRPr="003B7E92" w:rsidRDefault="00EF62F7" w:rsidP="003B7E92">
      <w:pPr>
        <w:pStyle w:val="ListParagraph"/>
        <w:numPr>
          <w:ilvl w:val="0"/>
          <w:numId w:val="29"/>
        </w:numPr>
        <w:spacing w:line="360" w:lineRule="auto"/>
        <w:jc w:val="both"/>
        <w:rPr>
          <w:rFonts w:ascii="Times New Roman" w:hAnsi="Times New Roman" w:cs="Times New Roman"/>
          <w:lang w:val="es-ES"/>
        </w:rPr>
      </w:pPr>
      <w:r w:rsidRPr="003B7E92">
        <w:rPr>
          <w:rFonts w:ascii="Times New Roman" w:hAnsi="Times New Roman" w:cs="Times New Roman"/>
          <w:lang w:val="es-ES"/>
        </w:rPr>
        <w:t xml:space="preserve">La muestra </w:t>
      </w:r>
      <w:r w:rsidR="005728BB">
        <w:rPr>
          <w:rFonts w:ascii="Times New Roman" w:hAnsi="Times New Roman" w:cs="Times New Roman"/>
          <w:lang w:val="es-ES"/>
        </w:rPr>
        <w:t>de plasma</w:t>
      </w:r>
      <w:r w:rsidR="005728BB" w:rsidRPr="003B7E92">
        <w:rPr>
          <w:rFonts w:ascii="Times New Roman" w:hAnsi="Times New Roman" w:cs="Times New Roman"/>
          <w:lang w:val="es-ES"/>
        </w:rPr>
        <w:t xml:space="preserve"> </w:t>
      </w:r>
      <w:r w:rsidR="009B0187" w:rsidRPr="003B7E92">
        <w:rPr>
          <w:rFonts w:ascii="Times New Roman" w:hAnsi="Times New Roman" w:cs="Times New Roman"/>
          <w:lang w:val="es-ES"/>
        </w:rPr>
        <w:t>puede ser vinculada a la información mínima necesaria para la encuesta</w:t>
      </w:r>
      <w:r w:rsidR="00395BB0">
        <w:rPr>
          <w:rFonts w:ascii="Times New Roman" w:hAnsi="Times New Roman" w:cs="Times New Roman"/>
          <w:lang w:val="es-ES"/>
        </w:rPr>
        <w:t xml:space="preserve"> </w:t>
      </w:r>
      <w:r w:rsidRPr="00784A91">
        <w:rPr>
          <w:rFonts w:ascii="Times New Roman" w:hAnsi="Times New Roman" w:cs="Times New Roman"/>
          <w:lang w:val="es-ES"/>
        </w:rPr>
        <w:t>(</w:t>
      </w:r>
      <w:r w:rsidRPr="00784A91">
        <w:rPr>
          <w:rFonts w:ascii="Times New Roman" w:hAnsi="Times New Roman" w:cs="Times New Roman"/>
          <w:b/>
          <w:bCs/>
          <w:lang w:val="es-ES"/>
        </w:rPr>
        <w:t xml:space="preserve">sección </w:t>
      </w:r>
      <w:r w:rsidR="00784A91" w:rsidRPr="00784A91">
        <w:rPr>
          <w:rFonts w:ascii="Times New Roman" w:hAnsi="Times New Roman" w:cs="Times New Roman"/>
          <w:b/>
          <w:bCs/>
          <w:lang w:val="es-ES"/>
        </w:rPr>
        <w:t>7.9</w:t>
      </w:r>
      <w:r w:rsidRPr="00784A91">
        <w:rPr>
          <w:rFonts w:ascii="Times New Roman" w:hAnsi="Times New Roman" w:cs="Times New Roman"/>
          <w:lang w:val="es-ES"/>
        </w:rPr>
        <w:t>).</w:t>
      </w:r>
    </w:p>
    <w:p w14:paraId="6E061BB9" w14:textId="77777777" w:rsidR="00EF62F7" w:rsidRPr="003B7E92" w:rsidRDefault="00EF62F7" w:rsidP="003B7E92">
      <w:pPr>
        <w:pStyle w:val="ListParagraph"/>
        <w:spacing w:line="360" w:lineRule="auto"/>
        <w:jc w:val="both"/>
        <w:rPr>
          <w:rFonts w:ascii="Times New Roman" w:hAnsi="Times New Roman" w:cs="Times New Roman"/>
          <w:lang w:val="es-ES"/>
        </w:rPr>
      </w:pPr>
    </w:p>
    <w:p w14:paraId="786416CF" w14:textId="3FB48978" w:rsidR="00D52354" w:rsidRPr="003B7E92" w:rsidRDefault="00D52354" w:rsidP="003B7E92">
      <w:pPr>
        <w:pStyle w:val="ListParagraph"/>
        <w:numPr>
          <w:ilvl w:val="3"/>
          <w:numId w:val="2"/>
        </w:numPr>
        <w:spacing w:line="360" w:lineRule="auto"/>
        <w:jc w:val="both"/>
        <w:rPr>
          <w:rFonts w:ascii="Times New Roman" w:hAnsi="Times New Roman" w:cs="Times New Roman"/>
          <w:b/>
          <w:bCs/>
          <w:u w:val="single"/>
          <w:lang w:val="es-ES"/>
        </w:rPr>
      </w:pPr>
      <w:r w:rsidRPr="003B7E92">
        <w:rPr>
          <w:rFonts w:ascii="Times New Roman" w:hAnsi="Times New Roman" w:cs="Times New Roman"/>
          <w:b/>
          <w:bCs/>
          <w:u w:val="single"/>
          <w:lang w:val="es-ES"/>
        </w:rPr>
        <w:t>Criterio</w:t>
      </w:r>
      <w:r w:rsidR="004138A1" w:rsidRPr="003B7E92">
        <w:rPr>
          <w:rFonts w:ascii="Times New Roman" w:hAnsi="Times New Roman" w:cs="Times New Roman"/>
          <w:b/>
          <w:bCs/>
          <w:u w:val="single"/>
          <w:lang w:val="es-ES"/>
        </w:rPr>
        <w:t xml:space="preserve"> </w:t>
      </w:r>
      <w:r w:rsidRPr="003B7E92">
        <w:rPr>
          <w:rFonts w:ascii="Times New Roman" w:hAnsi="Times New Roman" w:cs="Times New Roman"/>
          <w:b/>
          <w:bCs/>
          <w:u w:val="single"/>
          <w:lang w:val="es-ES"/>
        </w:rPr>
        <w:t>de exclusión</w:t>
      </w:r>
    </w:p>
    <w:p w14:paraId="2BAD4934" w14:textId="35B8FCBE" w:rsidR="00D52354" w:rsidRPr="003B7E92" w:rsidRDefault="0024555F" w:rsidP="003B7E92">
      <w:pPr>
        <w:spacing w:line="360" w:lineRule="auto"/>
        <w:jc w:val="both"/>
        <w:rPr>
          <w:lang w:val="es-ES"/>
        </w:rPr>
      </w:pPr>
      <w:r w:rsidRPr="003B7E92">
        <w:rPr>
          <w:lang w:val="es-ES"/>
        </w:rPr>
        <w:t xml:space="preserve">La muestra </w:t>
      </w:r>
      <w:r w:rsidR="00AB4856" w:rsidRPr="003B7E92">
        <w:rPr>
          <w:lang w:val="es-ES"/>
        </w:rPr>
        <w:t>proviene</w:t>
      </w:r>
      <w:r w:rsidRPr="003B7E92">
        <w:rPr>
          <w:lang w:val="es-ES"/>
        </w:rPr>
        <w:t xml:space="preserve"> de una persona infectada con el VIH-2 o coinfectada con el VIH-1 y el VIH-2.</w:t>
      </w:r>
    </w:p>
    <w:p w14:paraId="23843918" w14:textId="77777777" w:rsidR="0088407C" w:rsidRPr="003B7E92" w:rsidRDefault="0088407C" w:rsidP="003B7E92">
      <w:pPr>
        <w:spacing w:line="360" w:lineRule="auto"/>
        <w:jc w:val="both"/>
        <w:rPr>
          <w:lang w:val="es-ES"/>
        </w:rPr>
      </w:pPr>
    </w:p>
    <w:p w14:paraId="0108EB73" w14:textId="792822BD" w:rsidR="00634564" w:rsidRPr="003B7E92" w:rsidRDefault="00240086" w:rsidP="003B7E92">
      <w:pPr>
        <w:pStyle w:val="Heading3"/>
        <w:numPr>
          <w:ilvl w:val="2"/>
          <w:numId w:val="2"/>
        </w:numPr>
        <w:spacing w:line="360" w:lineRule="auto"/>
        <w:jc w:val="both"/>
        <w:rPr>
          <w:rFonts w:ascii="Times New Roman" w:hAnsi="Times New Roman" w:cs="Times New Roman"/>
          <w:b/>
          <w:bCs/>
          <w:u w:val="single"/>
          <w:lang w:val="es-ES"/>
        </w:rPr>
      </w:pPr>
      <w:r w:rsidRPr="003B7E92">
        <w:rPr>
          <w:rFonts w:ascii="Times New Roman" w:hAnsi="Times New Roman" w:cs="Times New Roman"/>
          <w:b/>
          <w:bCs/>
          <w:u w:val="single"/>
          <w:lang w:val="es-ES"/>
        </w:rPr>
        <w:lastRenderedPageBreak/>
        <w:t>Manejo</w:t>
      </w:r>
      <w:r w:rsidR="00634564" w:rsidRPr="003B7E92">
        <w:rPr>
          <w:rFonts w:ascii="Times New Roman" w:hAnsi="Times New Roman" w:cs="Times New Roman"/>
          <w:b/>
          <w:bCs/>
          <w:u w:val="single"/>
          <w:lang w:val="es-ES"/>
        </w:rPr>
        <w:t xml:space="preserve"> de muestras elegibles</w:t>
      </w:r>
    </w:p>
    <w:p w14:paraId="4FF56812" w14:textId="6324371E" w:rsidR="00240086" w:rsidRPr="003B7E92" w:rsidRDefault="00024926" w:rsidP="003B7E92">
      <w:pPr>
        <w:spacing w:line="360" w:lineRule="auto"/>
        <w:jc w:val="both"/>
        <w:rPr>
          <w:lang w:val="es-ES"/>
        </w:rPr>
      </w:pPr>
      <w:r w:rsidRPr="003B7E92">
        <w:rPr>
          <w:lang w:val="es-ES"/>
        </w:rPr>
        <w:t xml:space="preserve">Las muestras </w:t>
      </w:r>
      <w:r w:rsidR="00240086" w:rsidRPr="003B7E92">
        <w:rPr>
          <w:lang w:val="es-ES"/>
        </w:rPr>
        <w:t>de plasma</w:t>
      </w:r>
      <w:r w:rsidRPr="003B7E92">
        <w:rPr>
          <w:lang w:val="es-ES"/>
        </w:rPr>
        <w:t xml:space="preserve"> </w:t>
      </w:r>
      <w:r w:rsidR="00670976" w:rsidRPr="003B7E92">
        <w:rPr>
          <w:lang w:val="es-ES"/>
        </w:rPr>
        <w:t xml:space="preserve">que se utilizarán para esta encuesta deberán haberse tomado y manejado </w:t>
      </w:r>
      <w:r w:rsidRPr="003B7E92">
        <w:rPr>
          <w:lang w:val="es-ES"/>
        </w:rPr>
        <w:t xml:space="preserve">de acuerdo con los procedimientos recomendados por la OMS para la vigilancia de la resistencia del VIH a los ARVs </w:t>
      </w:r>
      <w:r w:rsidRPr="003B7E92">
        <w:rPr>
          <w:lang w:val="es-ES"/>
        </w:rPr>
        <w:fldChar w:fldCharType="begin"/>
      </w:r>
      <w:r w:rsidRPr="003B7E92">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3B7E92">
        <w:rPr>
          <w:lang w:val="es-ES"/>
        </w:rPr>
        <w:fldChar w:fldCharType="separate"/>
      </w:r>
      <w:r w:rsidRPr="003B7E92">
        <w:rPr>
          <w:noProof/>
          <w:lang w:val="es-ES"/>
        </w:rPr>
        <w:t>(13)</w:t>
      </w:r>
      <w:r w:rsidRPr="003B7E92">
        <w:rPr>
          <w:lang w:val="es-ES"/>
        </w:rPr>
        <w:fldChar w:fldCharType="end"/>
      </w:r>
      <w:r w:rsidR="00670976" w:rsidRPr="003B7E92">
        <w:rPr>
          <w:lang w:val="es-ES"/>
        </w:rPr>
        <w:t xml:space="preserve"> (</w:t>
      </w:r>
      <w:r w:rsidR="00670976" w:rsidRPr="003B7E92">
        <w:rPr>
          <w:b/>
          <w:bCs/>
          <w:lang w:val="es-ES"/>
        </w:rPr>
        <w:t xml:space="preserve">Anexo </w:t>
      </w:r>
      <w:r w:rsidR="008B4B63" w:rsidRPr="003B7E92">
        <w:rPr>
          <w:b/>
          <w:bCs/>
          <w:lang w:val="es-ES"/>
        </w:rPr>
        <w:t>1</w:t>
      </w:r>
      <w:r w:rsidR="00670976" w:rsidRPr="003B7E92">
        <w:rPr>
          <w:lang w:val="es-ES"/>
        </w:rPr>
        <w:t>)</w:t>
      </w:r>
      <w:r w:rsidRPr="003B7E92">
        <w:rPr>
          <w:lang w:val="es-ES"/>
        </w:rPr>
        <w:t xml:space="preserve">. </w:t>
      </w:r>
    </w:p>
    <w:p w14:paraId="3E43447B" w14:textId="1805AF40" w:rsidR="00D52354" w:rsidRPr="003B7E92" w:rsidRDefault="00240086" w:rsidP="003B7E92">
      <w:pPr>
        <w:spacing w:line="360" w:lineRule="auto"/>
        <w:jc w:val="both"/>
        <w:rPr>
          <w:lang w:val="es-ES"/>
        </w:rPr>
      </w:pPr>
      <w:r w:rsidRPr="003B7E92">
        <w:rPr>
          <w:lang w:val="es-ES"/>
        </w:rPr>
        <w:t xml:space="preserve">Con relación al almacenamiento, las alícuotas de plasma deberán congelarse lo más pronto posible dentro de las 48 horas posterior a la toma de muestra. Las alícuotas de plasma serán almacenadas en congelación a -20 o -80°C en el </w:t>
      </w:r>
      <w:r w:rsidRPr="003B7E92">
        <w:rPr>
          <w:i/>
          <w:iCs/>
          <w:color w:val="00B050"/>
          <w:lang w:val="es-ES"/>
        </w:rPr>
        <w:t>[nombre del laboratorio]</w:t>
      </w:r>
      <w:r w:rsidRPr="003B7E92">
        <w:rPr>
          <w:lang w:val="es-ES"/>
        </w:rPr>
        <w:t xml:space="preserve"> hasta su procesamiento</w:t>
      </w:r>
      <w:r w:rsidR="00670976" w:rsidRPr="003B7E92">
        <w:rPr>
          <w:lang w:val="es-ES"/>
        </w:rPr>
        <w:t>.</w:t>
      </w:r>
      <w:r w:rsidRPr="003B7E92">
        <w:rPr>
          <w:lang w:val="es-ES"/>
        </w:rPr>
        <w:t xml:space="preserve"> Se evitará congelar y descongelar las muestras de plasma para evitar dañar el ARN viral, que podría repercutir en fallas en la amplificación y secuenciación del VIH</w:t>
      </w:r>
      <w:r w:rsidR="00670976" w:rsidRPr="003B7E92">
        <w:rPr>
          <w:lang w:val="es-ES"/>
        </w:rPr>
        <w:t xml:space="preserve"> </w:t>
      </w:r>
      <w:r w:rsidR="00670976" w:rsidRPr="003B7E92">
        <w:rPr>
          <w:color w:val="000000" w:themeColor="text1"/>
          <w:lang w:val="es-ES"/>
        </w:rPr>
        <w:fldChar w:fldCharType="begin"/>
      </w:r>
      <w:r w:rsidR="00670976" w:rsidRPr="003B7E92">
        <w:rPr>
          <w:color w:val="000000" w:themeColor="text1"/>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70976" w:rsidRPr="003B7E92">
        <w:rPr>
          <w:color w:val="000000" w:themeColor="text1"/>
          <w:lang w:val="es-ES"/>
        </w:rPr>
        <w:fldChar w:fldCharType="separate"/>
      </w:r>
      <w:r w:rsidR="00670976" w:rsidRPr="003B7E92">
        <w:rPr>
          <w:noProof/>
          <w:color w:val="000000" w:themeColor="text1"/>
          <w:lang w:val="es-ES"/>
        </w:rPr>
        <w:t>(13)</w:t>
      </w:r>
      <w:r w:rsidR="00670976" w:rsidRPr="003B7E92">
        <w:rPr>
          <w:color w:val="000000" w:themeColor="text1"/>
          <w:lang w:val="es-ES"/>
        </w:rPr>
        <w:fldChar w:fldCharType="end"/>
      </w:r>
      <w:r w:rsidR="00670976" w:rsidRPr="003B7E92">
        <w:rPr>
          <w:lang w:val="es-ES"/>
        </w:rPr>
        <w:t xml:space="preserve">. </w:t>
      </w:r>
      <w:r w:rsidRPr="003B7E92">
        <w:rPr>
          <w:lang w:val="es-ES"/>
        </w:rPr>
        <w:t xml:space="preserve"> </w:t>
      </w:r>
    </w:p>
    <w:p w14:paraId="3DA80261" w14:textId="77777777" w:rsidR="002360BE" w:rsidRPr="003B7E92" w:rsidRDefault="002360BE" w:rsidP="003B7E92">
      <w:pPr>
        <w:spacing w:line="360" w:lineRule="auto"/>
        <w:jc w:val="both"/>
        <w:rPr>
          <w:lang w:val="es-ES"/>
        </w:rPr>
      </w:pPr>
    </w:p>
    <w:p w14:paraId="6C0FFE21" w14:textId="158D1B9B" w:rsidR="003E21E5" w:rsidRPr="003B7E92" w:rsidRDefault="00A16922" w:rsidP="003B7E92">
      <w:pPr>
        <w:pStyle w:val="Heading2"/>
        <w:numPr>
          <w:ilvl w:val="1"/>
          <w:numId w:val="2"/>
        </w:numPr>
        <w:tabs>
          <w:tab w:val="num" w:pos="360"/>
        </w:tabs>
        <w:spacing w:line="360" w:lineRule="auto"/>
        <w:rPr>
          <w:rFonts w:ascii="Times New Roman" w:hAnsi="Times New Roman" w:cs="Times New Roman"/>
          <w:b/>
          <w:bCs/>
          <w:lang w:val="es-ES"/>
        </w:rPr>
      </w:pPr>
      <w:bookmarkStart w:id="14" w:name="_Toc132704494"/>
      <w:r w:rsidRPr="003B7E92">
        <w:rPr>
          <w:rFonts w:ascii="Times New Roman" w:hAnsi="Times New Roman" w:cs="Times New Roman"/>
          <w:b/>
          <w:bCs/>
          <w:lang w:val="es-ES"/>
        </w:rPr>
        <w:t>Cálculo del t</w:t>
      </w:r>
      <w:r w:rsidR="003E21E5" w:rsidRPr="003B7E92">
        <w:rPr>
          <w:rFonts w:ascii="Times New Roman" w:hAnsi="Times New Roman" w:cs="Times New Roman"/>
          <w:b/>
          <w:bCs/>
          <w:lang w:val="es-ES"/>
        </w:rPr>
        <w:t>amaño de la muestra</w:t>
      </w:r>
      <w:bookmarkEnd w:id="14"/>
    </w:p>
    <w:p w14:paraId="417D19DC" w14:textId="439D5CDB" w:rsidR="003E21E5" w:rsidRPr="003B7E92" w:rsidRDefault="00DF0580" w:rsidP="003B7E92">
      <w:pPr>
        <w:spacing w:line="360" w:lineRule="auto"/>
        <w:jc w:val="both"/>
        <w:rPr>
          <w:lang w:val="es-ES"/>
        </w:rPr>
      </w:pPr>
      <w:r w:rsidRPr="003B7E92">
        <w:rPr>
          <w:lang w:val="es-ES"/>
        </w:rPr>
        <w:t>El cálculo del tamaño de la muestra para las encuestas de resistencia adquirida del VIH a los ARVs se realiz</w:t>
      </w:r>
      <w:r w:rsidR="00F774EE" w:rsidRPr="003B7E92">
        <w:rPr>
          <w:lang w:val="es-ES"/>
        </w:rPr>
        <w:t>ará</w:t>
      </w:r>
      <w:r w:rsidRPr="003B7E92">
        <w:rPr>
          <w:lang w:val="es-ES"/>
        </w:rPr>
        <w:t xml:space="preserve"> con base en el método recomendado por OMS</w:t>
      </w:r>
      <w:r w:rsidR="00F774EE" w:rsidRPr="003B7E92">
        <w:rPr>
          <w:lang w:val="es-ES"/>
        </w:rPr>
        <w:t xml:space="preserve"> una vez haya concluido el período de recolección y almacenamiento de las muestras elegibles</w:t>
      </w:r>
      <w:r w:rsidR="007B04BA" w:rsidRPr="003B7E92">
        <w:rPr>
          <w:lang w:val="es-ES"/>
        </w:rPr>
        <w:t xml:space="preserve"> </w:t>
      </w:r>
      <w:r w:rsidR="00F230A2" w:rsidRPr="006A2130">
        <w:rPr>
          <w:lang w:val="es-ES"/>
        </w:rPr>
        <w:fldChar w:fldCharType="begin"/>
      </w:r>
      <w:r w:rsidR="00F230A2">
        <w:rPr>
          <w:lang w:val="es-ES"/>
        </w:rPr>
        <w:instrText xml:space="preserve"> ADDIN EN.CITE &lt;EndNote&gt;&lt;Cite&gt;&lt;Year&gt;2021&lt;/Year&gt;&lt;RecNum&gt;680&lt;/RecNum&gt;&lt;DisplayText&gt;(12)&lt;/DisplayText&gt;&lt;record&gt;&lt;rec-number&gt;680&lt;/rec-number&gt;&lt;foreign-keys&gt;&lt;key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F230A2" w:rsidRPr="006A2130">
        <w:rPr>
          <w:lang w:val="es-ES"/>
        </w:rPr>
        <w:fldChar w:fldCharType="separate"/>
      </w:r>
      <w:r w:rsidR="00F230A2">
        <w:rPr>
          <w:noProof/>
          <w:lang w:val="es-ES"/>
        </w:rPr>
        <w:t>(12)</w:t>
      </w:r>
      <w:r w:rsidR="00F230A2" w:rsidRPr="006A2130">
        <w:rPr>
          <w:lang w:val="es-ES"/>
        </w:rPr>
        <w:fldChar w:fldCharType="end"/>
      </w:r>
      <w:r w:rsidRPr="003B7E92">
        <w:rPr>
          <w:lang w:val="es-ES"/>
        </w:rPr>
        <w:t>. Se utiliz</w:t>
      </w:r>
      <w:r w:rsidR="00F774EE" w:rsidRPr="003B7E92">
        <w:rPr>
          <w:lang w:val="es-ES"/>
        </w:rPr>
        <w:t>ará</w:t>
      </w:r>
      <w:r w:rsidRPr="003B7E92">
        <w:rPr>
          <w:lang w:val="es-ES"/>
        </w:rPr>
        <w:t xml:space="preserve"> la herramienta web de OMS (</w:t>
      </w:r>
      <w:hyperlink r:id="rId14" w:history="1">
        <w:r w:rsidR="000C3A35" w:rsidRPr="00A003F1">
          <w:rPr>
            <w:rStyle w:val="Hyperlink"/>
            <w:lang w:val="es-ES"/>
          </w:rPr>
          <w:t>https://worldhealthorg.shinyapps.io/ADR_LabBasedMethod/</w:t>
        </w:r>
      </w:hyperlink>
      <w:r w:rsidR="000C3A35" w:rsidRPr="003B7E92">
        <w:rPr>
          <w:lang w:val="es-ES"/>
        </w:rPr>
        <w:t>)</w:t>
      </w:r>
      <w:r w:rsidRPr="003B7E92">
        <w:rPr>
          <w:lang w:val="es-ES"/>
        </w:rPr>
        <w:t xml:space="preserve"> ajustando los parámetros al contexto de </w:t>
      </w:r>
      <w:r w:rsidR="004B4A4E" w:rsidRPr="003B7E92">
        <w:rPr>
          <w:i/>
          <w:iCs/>
          <w:color w:val="00B050"/>
          <w:lang w:val="es-ES"/>
        </w:rPr>
        <w:t>[nombre del país]</w:t>
      </w:r>
      <w:r w:rsidR="00745BE2" w:rsidRPr="003B7E92">
        <w:rPr>
          <w:lang w:val="es-ES"/>
        </w:rPr>
        <w:t xml:space="preserve"> (</w:t>
      </w:r>
      <w:r w:rsidR="00745BE2" w:rsidRPr="003B7E92">
        <w:rPr>
          <w:b/>
          <w:bCs/>
          <w:lang w:val="es-ES"/>
        </w:rPr>
        <w:t xml:space="preserve">ver </w:t>
      </w:r>
      <w:r w:rsidR="008E0773" w:rsidRPr="003B7E92">
        <w:rPr>
          <w:b/>
          <w:bCs/>
          <w:lang w:val="es-ES"/>
        </w:rPr>
        <w:t xml:space="preserve">anexo </w:t>
      </w:r>
      <w:r w:rsidR="000C3A35" w:rsidRPr="003B7E92">
        <w:rPr>
          <w:b/>
          <w:bCs/>
          <w:lang w:val="es-ES"/>
        </w:rPr>
        <w:t>2</w:t>
      </w:r>
      <w:r w:rsidR="008E0773" w:rsidRPr="003B7E92">
        <w:rPr>
          <w:lang w:val="es-ES"/>
        </w:rPr>
        <w:t>)</w:t>
      </w:r>
      <w:r w:rsidR="008E0E9D" w:rsidRPr="003B7E92">
        <w:rPr>
          <w:lang w:val="es-ES"/>
        </w:rPr>
        <w:t>.</w:t>
      </w:r>
      <w:r w:rsidR="00F40B47" w:rsidRPr="003B7E92">
        <w:rPr>
          <w:lang w:val="es-ES"/>
        </w:rPr>
        <w:t xml:space="preserve"> La muestra se calculará por separado para adultos y para </w:t>
      </w:r>
      <w:r w:rsidR="009331AE">
        <w:rPr>
          <w:lang w:val="es-ES"/>
        </w:rPr>
        <w:t>niños</w:t>
      </w:r>
      <w:r w:rsidR="009331AE">
        <w:rPr>
          <w:lang w:val="es-AR"/>
        </w:rPr>
        <w:t>, niñas</w:t>
      </w:r>
      <w:r w:rsidR="00F40B47" w:rsidRPr="003B7E92">
        <w:rPr>
          <w:lang w:val="es-ES"/>
        </w:rPr>
        <w:t xml:space="preserve"> y adolescentes.</w:t>
      </w:r>
    </w:p>
    <w:p w14:paraId="12673FC5" w14:textId="77777777" w:rsidR="00CF7832" w:rsidRPr="003B7E92" w:rsidRDefault="00CF7832" w:rsidP="003B7E92">
      <w:pPr>
        <w:spacing w:line="360" w:lineRule="auto"/>
        <w:jc w:val="both"/>
        <w:rPr>
          <w:lang w:val="es-ES"/>
        </w:rPr>
      </w:pPr>
    </w:p>
    <w:p w14:paraId="21CA0DA9" w14:textId="28039788" w:rsidR="00CF7832" w:rsidRPr="003B7E92" w:rsidRDefault="00CF7832" w:rsidP="003B7E92">
      <w:pPr>
        <w:spacing w:line="360" w:lineRule="auto"/>
        <w:jc w:val="both"/>
        <w:rPr>
          <w:lang w:val="es-ES"/>
        </w:rPr>
      </w:pPr>
      <w:r w:rsidRPr="003B7E92">
        <w:rPr>
          <w:lang w:val="es-ES"/>
        </w:rPr>
        <w:t xml:space="preserve">Utilizando la herramienta web de OMS se calcularán los tamaños de muestra requeridos de muestras elegibles de personas recibiendo TAR con y sin DTG. También esta herramienta web de OMS será utilizada para asignar la muestra requerida por cada laboratorio de carga viral que participará en la encuesta. </w:t>
      </w:r>
      <w:r w:rsidR="0057473F" w:rsidRPr="003B7E92">
        <w:rPr>
          <w:lang w:val="es-ES"/>
        </w:rPr>
        <w:t>La muestra será distribuida a los laboratorios de carga viral de manera proporcional al número de muestras elegibles en cada uno de los laboratorios</w:t>
      </w:r>
      <w:r w:rsidR="003C5274" w:rsidRPr="003B7E92">
        <w:rPr>
          <w:lang w:val="es-ES"/>
        </w:rPr>
        <w:t xml:space="preserve"> </w:t>
      </w:r>
      <w:r w:rsidR="003C5274" w:rsidRPr="003B7E92">
        <w:rPr>
          <w:lang w:val="es-ES"/>
        </w:rPr>
        <w:fldChar w:fldCharType="begin"/>
      </w:r>
      <w:r w:rsidR="00860EBE">
        <w:rPr>
          <w:lang w:val="es-ES"/>
        </w:rPr>
        <w:instrText xml:space="preserve"> ADDIN EN.CITE &lt;EndNote&gt;&lt;Cite&gt;&lt;Year&gt;2021&lt;/Year&gt;&lt;RecNum&gt;680&lt;/RecNum&gt;&lt;DisplayText&gt;(12)&lt;/DisplayText&gt;&lt;record&gt;&lt;rec-number&gt;680&lt;/rec-number&gt;&lt;foreign-keys&gt;&lt;key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3C5274" w:rsidRPr="003B7E92">
        <w:rPr>
          <w:lang w:val="es-ES"/>
        </w:rPr>
        <w:fldChar w:fldCharType="separate"/>
      </w:r>
      <w:r w:rsidR="00860EBE">
        <w:rPr>
          <w:noProof/>
          <w:lang w:val="es-ES"/>
        </w:rPr>
        <w:t>(12)</w:t>
      </w:r>
      <w:r w:rsidR="003C5274" w:rsidRPr="003B7E92">
        <w:rPr>
          <w:lang w:val="es-ES"/>
        </w:rPr>
        <w:fldChar w:fldCharType="end"/>
      </w:r>
      <w:r w:rsidR="003C5274" w:rsidRPr="003B7E92">
        <w:rPr>
          <w:lang w:val="es-ES"/>
        </w:rPr>
        <w:t>.</w:t>
      </w:r>
    </w:p>
    <w:p w14:paraId="36CDDCFE" w14:textId="77777777" w:rsidR="00DE3435" w:rsidRPr="003B7E92" w:rsidRDefault="00DE3435" w:rsidP="003B7E92">
      <w:pPr>
        <w:spacing w:line="360" w:lineRule="auto"/>
        <w:jc w:val="both"/>
        <w:rPr>
          <w:highlight w:val="yellow"/>
          <w:lang w:val="es-ES"/>
        </w:rPr>
      </w:pPr>
    </w:p>
    <w:p w14:paraId="21AF8208" w14:textId="77C952B4" w:rsidR="002C6A06" w:rsidRPr="003B7E92" w:rsidRDefault="00634E81" w:rsidP="003B7E92">
      <w:pPr>
        <w:pStyle w:val="Heading2"/>
        <w:numPr>
          <w:ilvl w:val="1"/>
          <w:numId w:val="2"/>
        </w:numPr>
        <w:tabs>
          <w:tab w:val="num" w:pos="360"/>
        </w:tabs>
        <w:spacing w:line="360" w:lineRule="auto"/>
        <w:rPr>
          <w:rFonts w:ascii="Times New Roman" w:hAnsi="Times New Roman" w:cs="Times New Roman"/>
          <w:b/>
          <w:bCs/>
          <w:lang w:val="es-ES"/>
        </w:rPr>
      </w:pPr>
      <w:bookmarkStart w:id="15" w:name="_Toc132704495"/>
      <w:r w:rsidRPr="003B7E92">
        <w:rPr>
          <w:rFonts w:ascii="Times New Roman" w:hAnsi="Times New Roman" w:cs="Times New Roman"/>
          <w:b/>
          <w:bCs/>
          <w:lang w:val="es-ES"/>
        </w:rPr>
        <w:t>Procedimientos de muestreo</w:t>
      </w:r>
      <w:bookmarkStart w:id="16" w:name="_Toc58334394"/>
      <w:bookmarkEnd w:id="15"/>
      <w:r w:rsidR="002C6A06" w:rsidRPr="003B7E92">
        <w:rPr>
          <w:rFonts w:ascii="Times New Roman" w:hAnsi="Times New Roman" w:cs="Times New Roman"/>
          <w:b/>
          <w:bCs/>
          <w:lang w:val="es-ES"/>
        </w:rPr>
        <w:t xml:space="preserve"> </w:t>
      </w:r>
      <w:bookmarkEnd w:id="16"/>
    </w:p>
    <w:p w14:paraId="23DBF294" w14:textId="3F951731" w:rsidR="00104CB3" w:rsidRPr="003B7E92" w:rsidRDefault="00A91A14" w:rsidP="003B7E92">
      <w:pPr>
        <w:spacing w:line="360" w:lineRule="auto"/>
        <w:jc w:val="both"/>
        <w:rPr>
          <w:lang w:val="es-ES"/>
        </w:rPr>
      </w:pPr>
      <w:r w:rsidRPr="003B7E92">
        <w:rPr>
          <w:lang w:val="es-ES"/>
        </w:rPr>
        <w:t>Una vez que se hayan determinado los tamaños de muestra por laboratorio, cada laboratorio seleccionará al azar las muestras elegibles para su inclusión en la encuesta mediante un muestreo aleatorio sistemático</w:t>
      </w:r>
      <w:r w:rsidR="00A33EB0" w:rsidRPr="003B7E92">
        <w:rPr>
          <w:lang w:val="es-ES"/>
        </w:rPr>
        <w:t xml:space="preserve"> (</w:t>
      </w:r>
      <w:r w:rsidR="00A33EB0" w:rsidRPr="003B7E92">
        <w:rPr>
          <w:b/>
          <w:bCs/>
          <w:lang w:val="es-ES"/>
        </w:rPr>
        <w:t>ver anexo 3</w:t>
      </w:r>
      <w:r w:rsidR="00A33EB0" w:rsidRPr="003B7E92">
        <w:rPr>
          <w:lang w:val="es-ES"/>
        </w:rPr>
        <w:t>)</w:t>
      </w:r>
      <w:r w:rsidRPr="003B7E92">
        <w:rPr>
          <w:lang w:val="es-ES"/>
        </w:rPr>
        <w:t>. El muestreo se realiza</w:t>
      </w:r>
      <w:r w:rsidR="00104CB3" w:rsidRPr="003B7E92">
        <w:rPr>
          <w:lang w:val="es-ES"/>
        </w:rPr>
        <w:t xml:space="preserve">rá tanto para las muestras elegibles de personas que recibían TAR con </w:t>
      </w:r>
      <w:r w:rsidRPr="003B7E92">
        <w:rPr>
          <w:lang w:val="es-ES"/>
        </w:rPr>
        <w:t xml:space="preserve">DTG </w:t>
      </w:r>
      <w:r w:rsidR="00104CB3" w:rsidRPr="003B7E92">
        <w:rPr>
          <w:lang w:val="es-ES"/>
        </w:rPr>
        <w:t xml:space="preserve">como para las muestras elegibles de personas que recibían TAR sin </w:t>
      </w:r>
      <w:r w:rsidRPr="003B7E92">
        <w:rPr>
          <w:lang w:val="es-ES"/>
        </w:rPr>
        <w:t>DTG.</w:t>
      </w:r>
    </w:p>
    <w:p w14:paraId="61C3A36F" w14:textId="77777777" w:rsidR="005451E0" w:rsidRPr="003B7E92" w:rsidRDefault="005451E0" w:rsidP="003B7E92">
      <w:pPr>
        <w:spacing w:line="360" w:lineRule="auto"/>
        <w:jc w:val="both"/>
        <w:rPr>
          <w:highlight w:val="yellow"/>
          <w:lang w:val="es-ES"/>
        </w:rPr>
      </w:pPr>
    </w:p>
    <w:p w14:paraId="3FC2D300" w14:textId="056EAB36" w:rsidR="00AD3922" w:rsidRPr="000F2E52" w:rsidRDefault="00AD3922" w:rsidP="003B7E92">
      <w:pPr>
        <w:pStyle w:val="Heading2"/>
        <w:numPr>
          <w:ilvl w:val="1"/>
          <w:numId w:val="2"/>
        </w:numPr>
        <w:spacing w:line="360" w:lineRule="auto"/>
        <w:rPr>
          <w:rFonts w:ascii="Times New Roman" w:hAnsi="Times New Roman" w:cs="Times New Roman"/>
          <w:b/>
          <w:bCs/>
          <w:lang w:val="es-ES"/>
        </w:rPr>
      </w:pPr>
      <w:bookmarkStart w:id="17" w:name="_Toc132704496"/>
      <w:r w:rsidRPr="000F2E52">
        <w:rPr>
          <w:rFonts w:ascii="Times New Roman" w:hAnsi="Times New Roman" w:cs="Times New Roman"/>
          <w:b/>
          <w:bCs/>
          <w:lang w:val="es-ES"/>
        </w:rPr>
        <w:lastRenderedPageBreak/>
        <w:t>Identificador único de la encuesta</w:t>
      </w:r>
      <w:r w:rsidR="0083338A" w:rsidRPr="000F2E52">
        <w:rPr>
          <w:rFonts w:ascii="Times New Roman" w:hAnsi="Times New Roman" w:cs="Times New Roman"/>
          <w:b/>
          <w:bCs/>
          <w:lang w:val="es-ES"/>
        </w:rPr>
        <w:t xml:space="preserve"> para </w:t>
      </w:r>
      <w:r w:rsidR="008C08F5" w:rsidRPr="000F2E52">
        <w:rPr>
          <w:rFonts w:ascii="Times New Roman" w:hAnsi="Times New Roman" w:cs="Times New Roman"/>
          <w:b/>
          <w:bCs/>
          <w:lang w:val="es-ES"/>
        </w:rPr>
        <w:t>las muestras elegibles seleccionadas</w:t>
      </w:r>
      <w:bookmarkEnd w:id="17"/>
    </w:p>
    <w:p w14:paraId="30257141" w14:textId="0F33EAC5" w:rsidR="00AD3922" w:rsidRPr="008B65B8" w:rsidRDefault="00AD3922" w:rsidP="003B7E92">
      <w:pPr>
        <w:spacing w:line="360" w:lineRule="auto"/>
        <w:jc w:val="both"/>
        <w:rPr>
          <w:lang w:val="es-ES"/>
        </w:rPr>
      </w:pPr>
      <w:r w:rsidRPr="000F2E52">
        <w:rPr>
          <w:lang w:val="es-ES"/>
        </w:rPr>
        <w:t xml:space="preserve">A las </w:t>
      </w:r>
      <w:r w:rsidR="008C08F5" w:rsidRPr="000F2E52">
        <w:rPr>
          <w:lang w:val="es-ES"/>
        </w:rPr>
        <w:t xml:space="preserve">muestras elegibles que sean seleccionadas para </w:t>
      </w:r>
      <w:r w:rsidRPr="000F2E52">
        <w:rPr>
          <w:lang w:val="es-ES"/>
        </w:rPr>
        <w:t>la encuesta se les asignará un identificador único de la encuesta</w:t>
      </w:r>
      <w:r w:rsidRPr="008B65B8">
        <w:rPr>
          <w:lang w:val="es-ES"/>
        </w:rPr>
        <w:t>. E</w:t>
      </w:r>
      <w:r w:rsidR="00A404AE" w:rsidRPr="008B65B8">
        <w:rPr>
          <w:lang w:val="es-ES"/>
        </w:rPr>
        <w:t>ste</w:t>
      </w:r>
      <w:r w:rsidRPr="008B65B8">
        <w:rPr>
          <w:lang w:val="es-ES"/>
        </w:rPr>
        <w:t xml:space="preserve"> identificador único de la encuesta est</w:t>
      </w:r>
      <w:r w:rsidR="00A404AE" w:rsidRPr="008B65B8">
        <w:rPr>
          <w:lang w:val="es-ES"/>
        </w:rPr>
        <w:t xml:space="preserve">ará </w:t>
      </w:r>
      <w:r w:rsidRPr="008B65B8">
        <w:rPr>
          <w:lang w:val="es-ES"/>
        </w:rPr>
        <w:t>formado por los siguientes cinco componentes separados por un guion (-):</w:t>
      </w:r>
    </w:p>
    <w:p w14:paraId="2776A4AE" w14:textId="77777777" w:rsidR="00AD3922" w:rsidRPr="008B65B8" w:rsidRDefault="00AD3922" w:rsidP="003B7E92">
      <w:pPr>
        <w:pStyle w:val="ListParagraph"/>
        <w:numPr>
          <w:ilvl w:val="0"/>
          <w:numId w:val="11"/>
        </w:numPr>
        <w:spacing w:line="360" w:lineRule="auto"/>
        <w:jc w:val="both"/>
        <w:rPr>
          <w:rFonts w:ascii="Times New Roman" w:hAnsi="Times New Roman" w:cs="Times New Roman"/>
          <w:lang w:val="es-ES"/>
        </w:rPr>
      </w:pPr>
      <w:r w:rsidRPr="008B65B8">
        <w:rPr>
          <w:rFonts w:ascii="Times New Roman" w:hAnsi="Times New Roman" w:cs="Times New Roman"/>
          <w:lang w:val="es-ES"/>
        </w:rPr>
        <w:t>Abreviatura de tres letras que corresponde al país según la organización internacional de estandarización:</w:t>
      </w:r>
      <w:r w:rsidRPr="008B65B8">
        <w:rPr>
          <w:rStyle w:val="FootnoteReference"/>
          <w:rFonts w:ascii="Times New Roman" w:hAnsi="Times New Roman" w:cs="Times New Roman"/>
          <w:lang w:val="es-ES"/>
        </w:rPr>
        <w:footnoteReference w:id="1"/>
      </w:r>
      <w:r w:rsidRPr="008B65B8">
        <w:rPr>
          <w:rFonts w:ascii="Times New Roman" w:hAnsi="Times New Roman" w:cs="Times New Roman"/>
          <w:lang w:val="es-ES"/>
        </w:rPr>
        <w:t xml:space="preserve"> </w:t>
      </w:r>
      <w:r w:rsidRPr="008B65B8">
        <w:rPr>
          <w:rFonts w:ascii="Times New Roman" w:hAnsi="Times New Roman" w:cs="Times New Roman"/>
          <w:i/>
          <w:iCs/>
          <w:color w:val="00B050"/>
          <w:lang w:val="es-ES"/>
        </w:rPr>
        <w:t>[código ISO de tres letras]</w:t>
      </w:r>
      <w:r w:rsidRPr="008B65B8">
        <w:rPr>
          <w:rFonts w:ascii="Times New Roman" w:hAnsi="Times New Roman" w:cs="Times New Roman"/>
          <w:lang w:val="es-ES"/>
        </w:rPr>
        <w:t xml:space="preserve"> para </w:t>
      </w:r>
      <w:r w:rsidRPr="008B65B8">
        <w:rPr>
          <w:rFonts w:ascii="Times New Roman" w:hAnsi="Times New Roman" w:cs="Times New Roman"/>
          <w:i/>
          <w:iCs/>
          <w:color w:val="00B050"/>
          <w:lang w:val="es-ES"/>
        </w:rPr>
        <w:t>[nombre del país]</w:t>
      </w:r>
    </w:p>
    <w:p w14:paraId="0D98676E" w14:textId="77777777" w:rsidR="00AD3922" w:rsidRPr="008B65B8" w:rsidRDefault="00AD3922" w:rsidP="003B7E92">
      <w:pPr>
        <w:pStyle w:val="ListParagraph"/>
        <w:numPr>
          <w:ilvl w:val="0"/>
          <w:numId w:val="11"/>
        </w:numPr>
        <w:spacing w:line="360" w:lineRule="auto"/>
        <w:jc w:val="both"/>
        <w:rPr>
          <w:rFonts w:ascii="Times New Roman" w:hAnsi="Times New Roman" w:cs="Times New Roman"/>
          <w:lang w:val="es-ES"/>
        </w:rPr>
      </w:pPr>
      <w:r w:rsidRPr="008B65B8">
        <w:rPr>
          <w:rFonts w:ascii="Times New Roman" w:hAnsi="Times New Roman" w:cs="Times New Roman"/>
          <w:lang w:val="es-ES"/>
        </w:rPr>
        <w:t>Tipo de encuesta: ADR (por sus siglas en inglés de “</w:t>
      </w:r>
      <w:r w:rsidRPr="008B65B8">
        <w:rPr>
          <w:rFonts w:ascii="Times New Roman" w:hAnsi="Times New Roman" w:cs="Times New Roman"/>
          <w:i/>
          <w:iCs/>
          <w:lang w:val="es-ES"/>
        </w:rPr>
        <w:t>acquired drug resistance”)</w:t>
      </w:r>
    </w:p>
    <w:p w14:paraId="2AC48DA0" w14:textId="77777777" w:rsidR="00AD3922" w:rsidRPr="008B65B8" w:rsidRDefault="00AD3922" w:rsidP="003B7E92">
      <w:pPr>
        <w:pStyle w:val="ListParagraph"/>
        <w:numPr>
          <w:ilvl w:val="0"/>
          <w:numId w:val="11"/>
        </w:numPr>
        <w:spacing w:line="360" w:lineRule="auto"/>
        <w:jc w:val="both"/>
        <w:rPr>
          <w:rFonts w:ascii="Times New Roman" w:hAnsi="Times New Roman" w:cs="Times New Roman"/>
          <w:lang w:val="es-ES"/>
        </w:rPr>
      </w:pPr>
      <w:r w:rsidRPr="008B65B8">
        <w:rPr>
          <w:rFonts w:ascii="Times New Roman" w:hAnsi="Times New Roman" w:cs="Times New Roman"/>
          <w:lang w:val="es-ES"/>
        </w:rPr>
        <w:t xml:space="preserve">Año en que iniciará la encuesta: </w:t>
      </w:r>
      <w:r w:rsidRPr="008B65B8">
        <w:rPr>
          <w:rFonts w:ascii="Times New Roman" w:hAnsi="Times New Roman" w:cs="Times New Roman"/>
          <w:i/>
          <w:iCs/>
          <w:color w:val="00B050"/>
          <w:lang w:val="es-ES"/>
        </w:rPr>
        <w:t>[indicar el año]</w:t>
      </w:r>
    </w:p>
    <w:p w14:paraId="517A0279" w14:textId="29C69AE2" w:rsidR="00AD3922" w:rsidRPr="008B65B8" w:rsidRDefault="00AD3922" w:rsidP="003B7E92">
      <w:pPr>
        <w:pStyle w:val="ListParagraph"/>
        <w:numPr>
          <w:ilvl w:val="0"/>
          <w:numId w:val="11"/>
        </w:numPr>
        <w:spacing w:line="360" w:lineRule="auto"/>
        <w:jc w:val="both"/>
        <w:rPr>
          <w:rFonts w:ascii="Times New Roman" w:hAnsi="Times New Roman" w:cs="Times New Roman"/>
          <w:lang w:val="es-ES"/>
        </w:rPr>
      </w:pPr>
      <w:r w:rsidRPr="008B65B8">
        <w:rPr>
          <w:rFonts w:ascii="Times New Roman" w:hAnsi="Times New Roman" w:cs="Times New Roman"/>
          <w:lang w:val="es-ES"/>
        </w:rPr>
        <w:t xml:space="preserve">Código de tres letras que identifica </w:t>
      </w:r>
      <w:r w:rsidR="00A404AE" w:rsidRPr="008B65B8">
        <w:rPr>
          <w:rFonts w:ascii="Times New Roman" w:hAnsi="Times New Roman" w:cs="Times New Roman"/>
          <w:lang w:val="es-ES"/>
        </w:rPr>
        <w:t>al laboratorio de carga viral</w:t>
      </w:r>
      <w:r w:rsidRPr="008B65B8">
        <w:rPr>
          <w:rFonts w:ascii="Times New Roman" w:hAnsi="Times New Roman" w:cs="Times New Roman"/>
          <w:lang w:val="es-ES"/>
        </w:rPr>
        <w:t xml:space="preserve"> participante (</w:t>
      </w:r>
      <w:r w:rsidR="00A404AE" w:rsidRPr="008B65B8">
        <w:rPr>
          <w:rFonts w:ascii="Times New Roman" w:hAnsi="Times New Roman" w:cs="Times New Roman"/>
          <w:b/>
          <w:bCs/>
          <w:lang w:val="es-ES"/>
        </w:rPr>
        <w:t>sección 7.2</w:t>
      </w:r>
      <w:r w:rsidRPr="008B65B8">
        <w:rPr>
          <w:rFonts w:ascii="Times New Roman" w:hAnsi="Times New Roman" w:cs="Times New Roman"/>
          <w:lang w:val="es-ES"/>
        </w:rPr>
        <w:t xml:space="preserve">) </w:t>
      </w:r>
    </w:p>
    <w:p w14:paraId="50BDC382" w14:textId="20502633" w:rsidR="00AD3922" w:rsidRPr="008B65B8" w:rsidRDefault="00AD3922" w:rsidP="003B7E92">
      <w:pPr>
        <w:pStyle w:val="ListParagraph"/>
        <w:numPr>
          <w:ilvl w:val="0"/>
          <w:numId w:val="11"/>
        </w:numPr>
        <w:spacing w:line="360" w:lineRule="auto"/>
        <w:jc w:val="both"/>
        <w:rPr>
          <w:rFonts w:ascii="Times New Roman" w:hAnsi="Times New Roman" w:cs="Times New Roman"/>
          <w:lang w:val="es-ES"/>
        </w:rPr>
      </w:pPr>
      <w:r w:rsidRPr="008B65B8">
        <w:rPr>
          <w:rFonts w:ascii="Times New Roman" w:hAnsi="Times New Roman" w:cs="Times New Roman"/>
          <w:lang w:val="es-ES"/>
        </w:rPr>
        <w:t xml:space="preserve">Número de 4 dígitos, es decir, el número correlativo que se asignará a cada </w:t>
      </w:r>
      <w:r w:rsidR="008B65B8" w:rsidRPr="008B65B8">
        <w:rPr>
          <w:rFonts w:ascii="Times New Roman" w:hAnsi="Times New Roman" w:cs="Times New Roman"/>
          <w:lang w:val="es-ES"/>
        </w:rPr>
        <w:t xml:space="preserve">muestra elegible seleccionada en cada laboratorio </w:t>
      </w:r>
    </w:p>
    <w:p w14:paraId="1B022D1E" w14:textId="128978F1" w:rsidR="00AD3922" w:rsidRPr="008B65B8" w:rsidRDefault="00AD3922" w:rsidP="003B7E92">
      <w:pPr>
        <w:pStyle w:val="ListParagraph"/>
        <w:numPr>
          <w:ilvl w:val="0"/>
          <w:numId w:val="11"/>
        </w:numPr>
        <w:spacing w:line="360" w:lineRule="auto"/>
        <w:jc w:val="both"/>
        <w:rPr>
          <w:rFonts w:ascii="Times New Roman" w:hAnsi="Times New Roman" w:cs="Times New Roman"/>
          <w:lang w:val="es-ES"/>
        </w:rPr>
      </w:pPr>
      <w:r w:rsidRPr="008B65B8">
        <w:rPr>
          <w:rFonts w:ascii="Times New Roman" w:hAnsi="Times New Roman" w:cs="Times New Roman"/>
          <w:lang w:val="es-ES"/>
        </w:rPr>
        <w:t xml:space="preserve">Población: </w:t>
      </w:r>
      <w:r w:rsidRPr="008B65B8">
        <w:rPr>
          <w:rFonts w:ascii="Times New Roman" w:hAnsi="Times New Roman" w:cs="Times New Roman"/>
          <w:b/>
          <w:bCs/>
          <w:lang w:val="es-ES"/>
        </w:rPr>
        <w:t>a</w:t>
      </w:r>
      <w:r w:rsidRPr="008B65B8">
        <w:rPr>
          <w:rFonts w:ascii="Times New Roman" w:hAnsi="Times New Roman" w:cs="Times New Roman"/>
          <w:lang w:val="es-ES"/>
        </w:rPr>
        <w:t xml:space="preserve"> para adultos y </w:t>
      </w:r>
      <w:r w:rsidRPr="008B65B8">
        <w:rPr>
          <w:rFonts w:ascii="Times New Roman" w:hAnsi="Times New Roman" w:cs="Times New Roman"/>
          <w:b/>
          <w:bCs/>
          <w:lang w:val="es-ES"/>
        </w:rPr>
        <w:t>c</w:t>
      </w:r>
      <w:r w:rsidRPr="008B65B8">
        <w:rPr>
          <w:rFonts w:ascii="Times New Roman" w:hAnsi="Times New Roman" w:cs="Times New Roman"/>
          <w:lang w:val="es-ES"/>
        </w:rPr>
        <w:t xml:space="preserve"> para </w:t>
      </w:r>
      <w:r w:rsidR="005D35CF">
        <w:rPr>
          <w:rFonts w:ascii="Times New Roman" w:hAnsi="Times New Roman" w:cs="Times New Roman"/>
          <w:lang w:val="es-ES"/>
        </w:rPr>
        <w:t>niños</w:t>
      </w:r>
      <w:r w:rsidR="005D35CF">
        <w:rPr>
          <w:rFonts w:ascii="Times New Roman" w:hAnsi="Times New Roman" w:cs="Times New Roman"/>
          <w:lang w:val="es-AR"/>
        </w:rPr>
        <w:t>, niñas</w:t>
      </w:r>
      <w:r w:rsidRPr="008B65B8">
        <w:rPr>
          <w:rFonts w:ascii="Times New Roman" w:hAnsi="Times New Roman" w:cs="Times New Roman"/>
          <w:lang w:val="es-ES"/>
        </w:rPr>
        <w:t xml:space="preserve"> y adolescentes</w:t>
      </w:r>
    </w:p>
    <w:p w14:paraId="3D89980A" w14:textId="77777777" w:rsidR="00AD3922" w:rsidRPr="00114295" w:rsidRDefault="00AD3922" w:rsidP="003B7E92">
      <w:pPr>
        <w:pStyle w:val="ListParagraph"/>
        <w:spacing w:line="360" w:lineRule="auto"/>
        <w:ind w:left="1080"/>
        <w:jc w:val="both"/>
        <w:rPr>
          <w:rFonts w:ascii="Times New Roman" w:hAnsi="Times New Roman" w:cs="Times New Roman"/>
          <w:lang w:val="es-ES"/>
        </w:rPr>
      </w:pPr>
    </w:p>
    <w:p w14:paraId="629A7DB0" w14:textId="47325C09" w:rsidR="00AD3922" w:rsidRPr="00114295" w:rsidRDefault="00AD3922" w:rsidP="003B7E92">
      <w:pPr>
        <w:spacing w:line="360" w:lineRule="auto"/>
        <w:jc w:val="both"/>
        <w:rPr>
          <w:lang w:val="es-ES"/>
        </w:rPr>
      </w:pPr>
      <w:r w:rsidRPr="00114295">
        <w:rPr>
          <w:lang w:val="es-ES"/>
        </w:rPr>
        <w:t xml:space="preserve">Por ejemplo, si el </w:t>
      </w:r>
      <w:r w:rsidR="00F70320" w:rsidRPr="00114295">
        <w:rPr>
          <w:lang w:val="es-ES"/>
        </w:rPr>
        <w:t>laboratorio</w:t>
      </w:r>
      <w:r w:rsidRPr="00114295">
        <w:rPr>
          <w:lang w:val="es-ES"/>
        </w:rPr>
        <w:t xml:space="preserve"> San Ignacio </w:t>
      </w:r>
      <w:r w:rsidRPr="00114295">
        <w:rPr>
          <w:i/>
          <w:iCs/>
          <w:color w:val="00B050"/>
          <w:lang w:val="es-ES"/>
        </w:rPr>
        <w:t>[cambiar este ejemplo por el nombre un</w:t>
      </w:r>
      <w:r w:rsidR="00F70320" w:rsidRPr="00114295">
        <w:rPr>
          <w:i/>
          <w:iCs/>
          <w:color w:val="00B050"/>
          <w:lang w:val="es-ES"/>
        </w:rPr>
        <w:t xml:space="preserve"> laboratorio de carga viral </w:t>
      </w:r>
      <w:r w:rsidRPr="00114295">
        <w:rPr>
          <w:i/>
          <w:iCs/>
          <w:color w:val="00B050"/>
          <w:lang w:val="es-ES"/>
        </w:rPr>
        <w:t xml:space="preserve">que participará en la encuesta] </w:t>
      </w:r>
      <w:r w:rsidRPr="00114295">
        <w:rPr>
          <w:lang w:val="es-ES"/>
        </w:rPr>
        <w:t xml:space="preserve">es seleccionado para participar en la encuesta a realizarse en adultos en </w:t>
      </w:r>
      <w:r w:rsidR="00F70320" w:rsidRPr="00114295">
        <w:rPr>
          <w:lang w:val="es-ES"/>
        </w:rPr>
        <w:t>República Dominicana</w:t>
      </w:r>
      <w:r w:rsidRPr="00114295">
        <w:rPr>
          <w:lang w:val="es-ES"/>
        </w:rPr>
        <w:t xml:space="preserve"> </w:t>
      </w:r>
      <w:r w:rsidRPr="00114295">
        <w:rPr>
          <w:i/>
          <w:iCs/>
          <w:color w:val="00B050"/>
          <w:lang w:val="es-ES"/>
        </w:rPr>
        <w:t xml:space="preserve">[cambiar este ejemplo por el nombre del país] </w:t>
      </w:r>
      <w:r w:rsidRPr="00114295">
        <w:rPr>
          <w:lang w:val="es-ES"/>
        </w:rPr>
        <w:t>en el año 202</w:t>
      </w:r>
      <w:r w:rsidR="00F70320" w:rsidRPr="00114295">
        <w:rPr>
          <w:lang w:val="es-ES"/>
        </w:rPr>
        <w:t>3</w:t>
      </w:r>
      <w:r w:rsidRPr="00114295">
        <w:rPr>
          <w:lang w:val="es-ES"/>
        </w:rPr>
        <w:t xml:space="preserve"> </w:t>
      </w:r>
      <w:r w:rsidRPr="00114295">
        <w:rPr>
          <w:i/>
          <w:iCs/>
          <w:color w:val="00B050"/>
          <w:lang w:val="es-ES"/>
        </w:rPr>
        <w:t>[cambiar este año por el año en que se realizará la encuesta]</w:t>
      </w:r>
      <w:r w:rsidRPr="00114295">
        <w:rPr>
          <w:lang w:val="es-ES"/>
        </w:rPr>
        <w:t xml:space="preserve">, el identificador único de la encuesta para el primer paciente enrolado sería: </w:t>
      </w:r>
      <w:r w:rsidR="00F70320" w:rsidRPr="00114295">
        <w:rPr>
          <w:lang w:val="es-ES"/>
        </w:rPr>
        <w:t>DOM</w:t>
      </w:r>
      <w:r w:rsidRPr="00114295">
        <w:rPr>
          <w:lang w:val="es-ES"/>
        </w:rPr>
        <w:t>-ADR-202</w:t>
      </w:r>
      <w:r w:rsidR="00F70320" w:rsidRPr="00114295">
        <w:rPr>
          <w:lang w:val="es-ES"/>
        </w:rPr>
        <w:t>3</w:t>
      </w:r>
      <w:r w:rsidRPr="00114295">
        <w:rPr>
          <w:lang w:val="es-ES"/>
        </w:rPr>
        <w:t>-SAN-0001-a</w:t>
      </w:r>
      <w:r w:rsidR="00E62C69">
        <w:rPr>
          <w:lang w:val="es-ES"/>
        </w:rPr>
        <w:t xml:space="preserve"> </w:t>
      </w:r>
      <w:r w:rsidR="00E62C69" w:rsidRPr="00114295">
        <w:rPr>
          <w:i/>
          <w:iCs/>
          <w:color w:val="00B050"/>
          <w:lang w:val="es-ES"/>
        </w:rPr>
        <w:t xml:space="preserve">[cambiar </w:t>
      </w:r>
      <w:r w:rsidR="00E62C69">
        <w:rPr>
          <w:i/>
          <w:iCs/>
          <w:color w:val="00B050"/>
          <w:lang w:val="es-ES"/>
        </w:rPr>
        <w:t>según corresponda</w:t>
      </w:r>
      <w:r w:rsidR="00E62C69" w:rsidRPr="00114295">
        <w:rPr>
          <w:i/>
          <w:iCs/>
          <w:color w:val="00B050"/>
          <w:lang w:val="es-ES"/>
        </w:rPr>
        <w:t>]</w:t>
      </w:r>
      <w:r w:rsidRPr="00114295">
        <w:rPr>
          <w:lang w:val="es-ES"/>
        </w:rPr>
        <w:t>.</w:t>
      </w:r>
    </w:p>
    <w:p w14:paraId="70E8ABEE" w14:textId="77777777" w:rsidR="008B042A" w:rsidRPr="003B7E92" w:rsidRDefault="008B042A" w:rsidP="003B7E92">
      <w:pPr>
        <w:spacing w:line="360" w:lineRule="auto"/>
        <w:rPr>
          <w:highlight w:val="yellow"/>
          <w:lang w:val="es-ES"/>
        </w:rPr>
      </w:pPr>
      <w:bookmarkStart w:id="18" w:name="_Toc58334397"/>
    </w:p>
    <w:p w14:paraId="75C7A5C6" w14:textId="767C2595" w:rsidR="00F4222C" w:rsidRPr="00C15D63" w:rsidRDefault="005205BE" w:rsidP="00C15D63">
      <w:pPr>
        <w:pStyle w:val="Heading2"/>
        <w:numPr>
          <w:ilvl w:val="1"/>
          <w:numId w:val="2"/>
        </w:numPr>
        <w:tabs>
          <w:tab w:val="num" w:pos="360"/>
        </w:tabs>
        <w:spacing w:line="360" w:lineRule="auto"/>
        <w:rPr>
          <w:rFonts w:ascii="Times New Roman" w:hAnsi="Times New Roman" w:cs="Times New Roman"/>
          <w:b/>
          <w:bCs/>
          <w:lang w:val="es-ES"/>
        </w:rPr>
      </w:pPr>
      <w:bookmarkStart w:id="19" w:name="_Toc132704497"/>
      <w:r w:rsidRPr="00DA0C98">
        <w:rPr>
          <w:rFonts w:ascii="Times New Roman" w:hAnsi="Times New Roman" w:cs="Times New Roman"/>
          <w:b/>
          <w:bCs/>
          <w:lang w:val="es-ES"/>
        </w:rPr>
        <w:t xml:space="preserve">Procedimientos </w:t>
      </w:r>
      <w:r w:rsidR="002C6A06" w:rsidRPr="00DA0C98">
        <w:rPr>
          <w:rFonts w:ascii="Times New Roman" w:hAnsi="Times New Roman" w:cs="Times New Roman"/>
          <w:b/>
          <w:bCs/>
          <w:lang w:val="es-ES"/>
        </w:rPr>
        <w:t>de laboratorio</w:t>
      </w:r>
      <w:bookmarkEnd w:id="18"/>
      <w:r w:rsidR="00C15D63">
        <w:rPr>
          <w:rFonts w:ascii="Times New Roman" w:hAnsi="Times New Roman" w:cs="Times New Roman"/>
          <w:b/>
          <w:bCs/>
          <w:lang w:val="es-ES"/>
        </w:rPr>
        <w:t xml:space="preserve"> para genotipaje de VIH</w:t>
      </w:r>
      <w:bookmarkEnd w:id="19"/>
    </w:p>
    <w:p w14:paraId="6591411D" w14:textId="0A1C3ECF" w:rsidR="00303F7C" w:rsidRPr="00DA0C98" w:rsidRDefault="00884BDB" w:rsidP="00C15D63">
      <w:pPr>
        <w:pStyle w:val="Heading3"/>
        <w:numPr>
          <w:ilvl w:val="2"/>
          <w:numId w:val="2"/>
        </w:numPr>
        <w:spacing w:line="360" w:lineRule="auto"/>
        <w:jc w:val="both"/>
        <w:rPr>
          <w:rFonts w:ascii="Times New Roman" w:hAnsi="Times New Roman" w:cs="Times New Roman"/>
          <w:b/>
          <w:bCs/>
          <w:u w:val="single"/>
          <w:lang w:val="es-ES"/>
        </w:rPr>
      </w:pPr>
      <w:r w:rsidRPr="00DA0C98">
        <w:rPr>
          <w:rFonts w:ascii="Times New Roman" w:hAnsi="Times New Roman" w:cs="Times New Roman"/>
          <w:b/>
          <w:bCs/>
          <w:u w:val="single"/>
          <w:lang w:val="es-ES"/>
        </w:rPr>
        <w:t>T</w:t>
      </w:r>
      <w:r w:rsidR="007B31D4" w:rsidRPr="00DA0C98">
        <w:rPr>
          <w:rFonts w:ascii="Times New Roman" w:hAnsi="Times New Roman" w:cs="Times New Roman"/>
          <w:b/>
          <w:bCs/>
          <w:u w:val="single"/>
          <w:lang w:val="es-ES"/>
        </w:rPr>
        <w:t>ransporte de las muestras</w:t>
      </w:r>
      <w:r w:rsidR="00C3695E" w:rsidRPr="00DA0C98">
        <w:rPr>
          <w:rFonts w:ascii="Times New Roman" w:hAnsi="Times New Roman" w:cs="Times New Roman"/>
          <w:b/>
          <w:bCs/>
          <w:u w:val="single"/>
          <w:lang w:val="es-ES"/>
        </w:rPr>
        <w:t xml:space="preserve"> biológicas</w:t>
      </w:r>
      <w:r w:rsidR="00AD5109" w:rsidRPr="00DA0C98">
        <w:rPr>
          <w:rFonts w:ascii="Times New Roman" w:hAnsi="Times New Roman" w:cs="Times New Roman"/>
          <w:b/>
          <w:bCs/>
          <w:u w:val="single"/>
          <w:lang w:val="es-ES"/>
        </w:rPr>
        <w:t xml:space="preserve"> </w:t>
      </w:r>
    </w:p>
    <w:p w14:paraId="647CDEDE" w14:textId="67B16753" w:rsidR="00AD5109" w:rsidRPr="00DA0C98" w:rsidRDefault="009F26DD" w:rsidP="003B7E92">
      <w:pPr>
        <w:spacing w:line="360" w:lineRule="auto"/>
        <w:jc w:val="both"/>
        <w:rPr>
          <w:lang w:val="es-ES"/>
        </w:rPr>
      </w:pPr>
      <w:r w:rsidRPr="00DA0C98">
        <w:rPr>
          <w:lang w:val="es-ES"/>
        </w:rPr>
        <w:t xml:space="preserve">Las muestras </w:t>
      </w:r>
      <w:r w:rsidR="00DA0C98" w:rsidRPr="00DA0C98">
        <w:rPr>
          <w:lang w:val="es-ES"/>
        </w:rPr>
        <w:t xml:space="preserve">elegibles que sean seleccionadas para la encuesta serán </w:t>
      </w:r>
      <w:r w:rsidR="004F2B7E" w:rsidRPr="00DA0C98">
        <w:rPr>
          <w:lang w:val="es-ES"/>
        </w:rPr>
        <w:t xml:space="preserve">enviadas al </w:t>
      </w:r>
      <w:r w:rsidR="004F2B7E" w:rsidRPr="00DA0C98">
        <w:rPr>
          <w:i/>
          <w:iCs/>
          <w:color w:val="00B050"/>
          <w:lang w:val="es-ES"/>
        </w:rPr>
        <w:t xml:space="preserve">[nombre del laboratorio] </w:t>
      </w:r>
      <w:r w:rsidR="004F2B7E" w:rsidRPr="00DA0C98">
        <w:rPr>
          <w:lang w:val="es-ES"/>
        </w:rPr>
        <w:t xml:space="preserve">en cadena de frío utilizando hielo seco y evitando descongelar los especímenes </w:t>
      </w:r>
      <w:r w:rsidR="004F2B7E" w:rsidRPr="00DA0C98">
        <w:rPr>
          <w:lang w:val="es-ES"/>
        </w:rPr>
        <w:fldChar w:fldCharType="begin"/>
      </w:r>
      <w:r w:rsidR="00024926" w:rsidRPr="00DA0C98">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4F2B7E" w:rsidRPr="00DA0C98">
        <w:rPr>
          <w:lang w:val="es-ES"/>
        </w:rPr>
        <w:fldChar w:fldCharType="separate"/>
      </w:r>
      <w:r w:rsidR="00024926" w:rsidRPr="00DA0C98">
        <w:rPr>
          <w:noProof/>
          <w:lang w:val="es-ES"/>
        </w:rPr>
        <w:t>(13)</w:t>
      </w:r>
      <w:r w:rsidR="004F2B7E" w:rsidRPr="00DA0C98">
        <w:rPr>
          <w:lang w:val="es-ES"/>
        </w:rPr>
        <w:fldChar w:fldCharType="end"/>
      </w:r>
      <w:r w:rsidR="004F2B7E" w:rsidRPr="00DA0C98">
        <w:rPr>
          <w:lang w:val="es-ES"/>
        </w:rPr>
        <w:t xml:space="preserve">. </w:t>
      </w:r>
      <w:r w:rsidR="00283D65" w:rsidRPr="00DA0C98">
        <w:rPr>
          <w:lang w:val="es-ES"/>
        </w:rPr>
        <w:t>Las muestras serán embaladas usando un empaque triple. El envío de las muestras (embalaje, clasificación y etiquetado) se realizará según las regulaciones de la Asociación Internacional de Transporte Aéreo. Los permisos de importación y exportación se obtendrán previo a realizar el envío de las muestras.</w:t>
      </w:r>
    </w:p>
    <w:p w14:paraId="55A2ED38" w14:textId="77777777" w:rsidR="00504DDD" w:rsidRPr="003B7E92" w:rsidRDefault="00504DDD" w:rsidP="003B7E92">
      <w:pPr>
        <w:spacing w:line="360" w:lineRule="auto"/>
        <w:jc w:val="both"/>
        <w:rPr>
          <w:b/>
          <w:bCs/>
          <w:highlight w:val="yellow"/>
          <w:lang w:val="es-ES"/>
        </w:rPr>
      </w:pPr>
    </w:p>
    <w:p w14:paraId="750673A9" w14:textId="2BA75DC6" w:rsidR="00504DDD" w:rsidRPr="00D927AA" w:rsidRDefault="002C6A06" w:rsidP="00350330">
      <w:pPr>
        <w:pStyle w:val="Heading3"/>
        <w:numPr>
          <w:ilvl w:val="2"/>
          <w:numId w:val="2"/>
        </w:numPr>
        <w:spacing w:line="360" w:lineRule="auto"/>
        <w:jc w:val="both"/>
        <w:rPr>
          <w:rFonts w:ascii="Times New Roman" w:hAnsi="Times New Roman" w:cs="Times New Roman"/>
          <w:b/>
          <w:bCs/>
          <w:u w:val="single"/>
          <w:lang w:val="es-ES"/>
        </w:rPr>
      </w:pPr>
      <w:r w:rsidRPr="00D927AA">
        <w:rPr>
          <w:rFonts w:ascii="Times New Roman" w:hAnsi="Times New Roman" w:cs="Times New Roman"/>
          <w:b/>
          <w:bCs/>
          <w:u w:val="single"/>
          <w:lang w:val="es-ES"/>
        </w:rPr>
        <w:t>Genotipaje de VIH</w:t>
      </w:r>
    </w:p>
    <w:p w14:paraId="1C313F1E" w14:textId="77777777" w:rsidR="0041692F" w:rsidRPr="00D927AA" w:rsidRDefault="00C00BAB" w:rsidP="0041692F">
      <w:pPr>
        <w:spacing w:line="360" w:lineRule="auto"/>
        <w:jc w:val="both"/>
        <w:rPr>
          <w:b/>
          <w:bCs/>
          <w:lang w:val="es-ES"/>
        </w:rPr>
      </w:pPr>
      <w:r w:rsidRPr="00D927AA">
        <w:rPr>
          <w:lang w:val="es-ES"/>
        </w:rPr>
        <w:t xml:space="preserve">A las muestras </w:t>
      </w:r>
      <w:r w:rsidR="00A61C65" w:rsidRPr="00D927AA">
        <w:rPr>
          <w:lang w:val="es-ES"/>
        </w:rPr>
        <w:t xml:space="preserve">elegibles seleccionadas para la encuesta </w:t>
      </w:r>
      <w:r w:rsidRPr="00D927AA">
        <w:rPr>
          <w:lang w:val="es-ES"/>
        </w:rPr>
        <w:t xml:space="preserve">se les realizará el ensayo de genotipaje de VIH para detectar mutaciones asociadas a resistencia a los ARVs. </w:t>
      </w:r>
      <w:r w:rsidR="00E36FD1" w:rsidRPr="00D927AA">
        <w:rPr>
          <w:lang w:val="es-ES"/>
        </w:rPr>
        <w:t xml:space="preserve">El genotipaje de VIH será realizado </w:t>
      </w:r>
      <w:r w:rsidR="002C6A06" w:rsidRPr="00D927AA">
        <w:rPr>
          <w:lang w:val="es-ES"/>
        </w:rPr>
        <w:t xml:space="preserve">según las recomendaciones de OMS </w:t>
      </w:r>
      <w:r w:rsidR="00DF4AD3" w:rsidRPr="00D927AA">
        <w:rPr>
          <w:color w:val="000000" w:themeColor="text1"/>
          <w:lang w:val="es-ES"/>
        </w:rPr>
        <w:fldChar w:fldCharType="begin"/>
      </w:r>
      <w:r w:rsidR="00024926" w:rsidRPr="00D927AA">
        <w:rPr>
          <w:color w:val="000000" w:themeColor="text1"/>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DF4AD3" w:rsidRPr="00D927AA">
        <w:rPr>
          <w:color w:val="000000" w:themeColor="text1"/>
          <w:lang w:val="es-ES"/>
        </w:rPr>
        <w:fldChar w:fldCharType="separate"/>
      </w:r>
      <w:r w:rsidR="00024926" w:rsidRPr="00D927AA">
        <w:rPr>
          <w:noProof/>
          <w:color w:val="000000" w:themeColor="text1"/>
          <w:lang w:val="es-ES"/>
        </w:rPr>
        <w:t>(13)</w:t>
      </w:r>
      <w:r w:rsidR="00DF4AD3" w:rsidRPr="00D927AA">
        <w:rPr>
          <w:color w:val="000000" w:themeColor="text1"/>
          <w:lang w:val="es-ES"/>
        </w:rPr>
        <w:fldChar w:fldCharType="end"/>
      </w:r>
      <w:r w:rsidR="002C6A06" w:rsidRPr="00D927AA">
        <w:rPr>
          <w:lang w:val="es-ES"/>
        </w:rPr>
        <w:t xml:space="preserve"> por el </w:t>
      </w:r>
      <w:r w:rsidR="00E36FD1" w:rsidRPr="00D927AA">
        <w:rPr>
          <w:i/>
          <w:iCs/>
          <w:color w:val="00B050"/>
          <w:lang w:val="es-ES"/>
        </w:rPr>
        <w:t>[nombre del laboratorio]</w:t>
      </w:r>
      <w:r w:rsidR="002C6A06" w:rsidRPr="00D927AA">
        <w:rPr>
          <w:lang w:val="es-ES"/>
        </w:rPr>
        <w:t xml:space="preserve">, </w:t>
      </w:r>
      <w:r w:rsidR="007E1BE1" w:rsidRPr="00D927AA">
        <w:rPr>
          <w:lang w:val="es-ES"/>
        </w:rPr>
        <w:t>l</w:t>
      </w:r>
      <w:r w:rsidR="002C6A06" w:rsidRPr="00D927AA">
        <w:rPr>
          <w:lang w:val="es-ES"/>
        </w:rPr>
        <w:t xml:space="preserve">aboratorio designado por OMS para la vigilancia de la resistencia del VIH a los ARVs. </w:t>
      </w:r>
      <w:r w:rsidR="00E36FD1" w:rsidRPr="00D927AA">
        <w:rPr>
          <w:lang w:val="es-ES"/>
        </w:rPr>
        <w:t xml:space="preserve"> </w:t>
      </w:r>
      <w:r w:rsidR="007E1BE1" w:rsidRPr="00D927AA">
        <w:rPr>
          <w:lang w:val="es-ES"/>
        </w:rPr>
        <w:t xml:space="preserve">El genotipaje de VIH incluirá la secuenciación </w:t>
      </w:r>
      <w:r w:rsidR="00E36FD1" w:rsidRPr="00D927AA">
        <w:rPr>
          <w:lang w:val="es-ES"/>
        </w:rPr>
        <w:t xml:space="preserve">parcial del gen Pol </w:t>
      </w:r>
      <w:r w:rsidR="007E1BE1" w:rsidRPr="00D927AA">
        <w:rPr>
          <w:lang w:val="es-ES"/>
        </w:rPr>
        <w:t xml:space="preserve">que incluye la </w:t>
      </w:r>
      <w:r w:rsidR="00E36FD1" w:rsidRPr="00D927AA">
        <w:rPr>
          <w:lang w:val="es-ES"/>
        </w:rPr>
        <w:t xml:space="preserve">Proteasa, Transcriptasa Inversa e Integrasa </w:t>
      </w:r>
      <w:bookmarkStart w:id="20" w:name="_Toc58334398"/>
      <w:r w:rsidR="006811B3" w:rsidRPr="00D927AA">
        <w:rPr>
          <w:lang w:val="es-ES"/>
        </w:rPr>
        <w:fldChar w:fldCharType="begin"/>
      </w:r>
      <w:r w:rsidR="00024926" w:rsidRPr="00D927AA">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6811B3" w:rsidRPr="00D927AA">
        <w:rPr>
          <w:lang w:val="es-ES"/>
        </w:rPr>
        <w:fldChar w:fldCharType="separate"/>
      </w:r>
      <w:r w:rsidR="00024926" w:rsidRPr="00D927AA">
        <w:rPr>
          <w:noProof/>
          <w:lang w:val="es-ES"/>
        </w:rPr>
        <w:t>(13)</w:t>
      </w:r>
      <w:r w:rsidR="006811B3" w:rsidRPr="00D927AA">
        <w:rPr>
          <w:lang w:val="es-ES"/>
        </w:rPr>
        <w:fldChar w:fldCharType="end"/>
      </w:r>
      <w:r w:rsidR="006811B3" w:rsidRPr="00D927AA">
        <w:rPr>
          <w:lang w:val="es-ES"/>
        </w:rPr>
        <w:t>.</w:t>
      </w:r>
      <w:r w:rsidR="005D4E7F" w:rsidRPr="00D927AA">
        <w:rPr>
          <w:lang w:val="es-ES"/>
        </w:rPr>
        <w:t xml:space="preserve"> </w:t>
      </w:r>
      <w:r w:rsidR="0041692F" w:rsidRPr="00D927AA">
        <w:rPr>
          <w:lang w:val="es-ES"/>
        </w:rPr>
        <w:t xml:space="preserve">Las secuencias virales serán identificadas utilizando el identificador único de la </w:t>
      </w:r>
      <w:r w:rsidR="0041692F" w:rsidRPr="00BC49A1">
        <w:rPr>
          <w:lang w:val="es-ES"/>
        </w:rPr>
        <w:t>encuesta (</w:t>
      </w:r>
      <w:r w:rsidR="0041692F" w:rsidRPr="00BC49A1">
        <w:rPr>
          <w:b/>
          <w:bCs/>
          <w:lang w:val="es-ES"/>
        </w:rPr>
        <w:t>sección 7.6</w:t>
      </w:r>
      <w:r w:rsidR="0041692F" w:rsidRPr="00BC49A1">
        <w:rPr>
          <w:lang w:val="es-ES"/>
        </w:rPr>
        <w:t>).</w:t>
      </w:r>
    </w:p>
    <w:p w14:paraId="6E29ECEF" w14:textId="77777777" w:rsidR="0041692F" w:rsidRDefault="0041692F" w:rsidP="003B7E92">
      <w:pPr>
        <w:spacing w:line="360" w:lineRule="auto"/>
        <w:jc w:val="both"/>
        <w:rPr>
          <w:lang w:val="es-ES"/>
        </w:rPr>
      </w:pPr>
    </w:p>
    <w:p w14:paraId="5E409577" w14:textId="22E6E0F8" w:rsidR="0041692F" w:rsidRPr="003B7E92" w:rsidRDefault="005D4E7F" w:rsidP="0041692F">
      <w:pPr>
        <w:spacing w:line="360" w:lineRule="auto"/>
        <w:jc w:val="both"/>
        <w:rPr>
          <w:highlight w:val="yellow"/>
          <w:lang w:val="es-ES"/>
        </w:rPr>
      </w:pPr>
      <w:r w:rsidRPr="00D927AA">
        <w:rPr>
          <w:lang w:val="es-ES"/>
        </w:rPr>
        <w:t xml:space="preserve">Las secuencias serán ensambladas usando ReCall (British Columbia Centre for Excellence in HIV/AIDS, BCCfE, Vancouver, BC) </w:t>
      </w:r>
      <w:r w:rsidRPr="00D927AA">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1E3F32">
        <w:rPr>
          <w:lang w:val="es-ES"/>
        </w:rPr>
        <w:instrText xml:space="preserve"> ADDIN EN.CITE </w:instrText>
      </w:r>
      <w:r w:rsidR="001E3F32">
        <w:rPr>
          <w:lang w:val="es-ES"/>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1E3F32">
        <w:rPr>
          <w:lang w:val="es-ES"/>
        </w:rPr>
        <w:instrText xml:space="preserve"> ADDIN EN.CITE.DATA </w:instrText>
      </w:r>
      <w:r w:rsidR="001E3F32">
        <w:rPr>
          <w:lang w:val="es-ES"/>
        </w:rPr>
      </w:r>
      <w:r w:rsidR="001E3F32">
        <w:rPr>
          <w:lang w:val="es-ES"/>
        </w:rPr>
        <w:fldChar w:fldCharType="end"/>
      </w:r>
      <w:r w:rsidRPr="00D927AA">
        <w:rPr>
          <w:lang w:val="es-ES"/>
        </w:rPr>
      </w:r>
      <w:r w:rsidRPr="00D927AA">
        <w:rPr>
          <w:lang w:val="es-ES"/>
        </w:rPr>
        <w:fldChar w:fldCharType="separate"/>
      </w:r>
      <w:r w:rsidR="001E3F32">
        <w:rPr>
          <w:noProof/>
          <w:lang w:val="es-ES"/>
        </w:rPr>
        <w:t>(14)</w:t>
      </w:r>
      <w:r w:rsidRPr="00D927AA">
        <w:rPr>
          <w:lang w:val="es-ES"/>
        </w:rPr>
        <w:fldChar w:fldCharType="end"/>
      </w:r>
      <w:r w:rsidRPr="00D927AA">
        <w:rPr>
          <w:lang w:val="es-ES"/>
        </w:rPr>
        <w:t>.</w:t>
      </w:r>
      <w:r w:rsidR="001C6BD8" w:rsidRPr="00D927AA">
        <w:rPr>
          <w:lang w:val="es-ES"/>
        </w:rPr>
        <w:t xml:space="preserve"> El control de calidad de las secuencias generadas por el genotipaje de VIH se realizará utilizando la herramienta web recomendada por OMS (WHO/BCCfE HIVDR quality control tool): </w:t>
      </w:r>
      <w:hyperlink r:id="rId15" w:history="1">
        <w:r w:rsidR="001C6BD8" w:rsidRPr="00D927AA">
          <w:rPr>
            <w:rStyle w:val="Hyperlink"/>
            <w:lang w:val="es-ES"/>
          </w:rPr>
          <w:t>https://recall.bccfe.ca/who_qc/</w:t>
        </w:r>
      </w:hyperlink>
      <w:r w:rsidR="001C6BD8" w:rsidRPr="00D927AA">
        <w:rPr>
          <w:lang w:val="es-ES"/>
        </w:rPr>
        <w:t xml:space="preserve"> </w:t>
      </w:r>
      <w:r w:rsidR="001C6BD8" w:rsidRPr="006F086A">
        <w:rPr>
          <w:lang w:val="es-ES"/>
        </w:rPr>
        <w:fldChar w:fldCharType="begin"/>
      </w:r>
      <w:r w:rsidR="001E3F32">
        <w:rPr>
          <w:lang w:val="es-ES"/>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1C6BD8" w:rsidRPr="006F086A">
        <w:rPr>
          <w:lang w:val="es-ES"/>
        </w:rPr>
        <w:fldChar w:fldCharType="separate"/>
      </w:r>
      <w:r w:rsidR="001E3F32">
        <w:rPr>
          <w:noProof/>
          <w:lang w:val="es-ES"/>
        </w:rPr>
        <w:t>(15)</w:t>
      </w:r>
      <w:r w:rsidR="001C6BD8" w:rsidRPr="006F086A">
        <w:rPr>
          <w:lang w:val="es-ES"/>
        </w:rPr>
        <w:fldChar w:fldCharType="end"/>
      </w:r>
      <w:r w:rsidR="001C6BD8" w:rsidRPr="006F086A">
        <w:rPr>
          <w:lang w:val="es-ES"/>
        </w:rPr>
        <w:t xml:space="preserve">. </w:t>
      </w:r>
      <w:bookmarkEnd w:id="20"/>
      <w:r w:rsidR="0041692F" w:rsidRPr="006F086A">
        <w:rPr>
          <w:lang w:val="es-ES"/>
        </w:rPr>
        <w:t xml:space="preserve">Si se identifican pares o grupos de secuencias virales con diferencia genética &lt;0.5%, </w:t>
      </w:r>
      <w:r w:rsidR="00C70705" w:rsidRPr="006F086A">
        <w:rPr>
          <w:lang w:val="es-ES"/>
        </w:rPr>
        <w:t xml:space="preserve">se repetirá el proceso de genotipaje de VIH para descartar errores de contaminación. </w:t>
      </w:r>
    </w:p>
    <w:p w14:paraId="74C6D6B5" w14:textId="0B27C17D" w:rsidR="00341828" w:rsidRPr="003B7E92" w:rsidRDefault="00341828" w:rsidP="003B7E92">
      <w:pPr>
        <w:spacing w:line="360" w:lineRule="auto"/>
        <w:ind w:left="720" w:hanging="720"/>
        <w:rPr>
          <w:b/>
          <w:bCs/>
          <w:sz w:val="32"/>
          <w:highlight w:val="yellow"/>
          <w:lang w:val="es-ES"/>
        </w:rPr>
      </w:pPr>
    </w:p>
    <w:p w14:paraId="34E3EBB8" w14:textId="7311612F" w:rsidR="00C868D9" w:rsidRPr="000766FB" w:rsidRDefault="000766FB" w:rsidP="003B7E92">
      <w:pPr>
        <w:pStyle w:val="Heading2"/>
        <w:numPr>
          <w:ilvl w:val="1"/>
          <w:numId w:val="2"/>
        </w:numPr>
        <w:tabs>
          <w:tab w:val="num" w:pos="360"/>
        </w:tabs>
        <w:spacing w:line="360" w:lineRule="auto"/>
        <w:rPr>
          <w:rFonts w:ascii="Times New Roman" w:hAnsi="Times New Roman" w:cs="Times New Roman"/>
          <w:b/>
          <w:bCs/>
          <w:lang w:val="es-ES"/>
        </w:rPr>
      </w:pPr>
      <w:bookmarkStart w:id="21" w:name="_Toc132704498"/>
      <w:r w:rsidRPr="000766FB">
        <w:rPr>
          <w:rFonts w:ascii="Times New Roman" w:hAnsi="Times New Roman" w:cs="Times New Roman"/>
          <w:b/>
          <w:bCs/>
          <w:lang w:val="es-ES"/>
        </w:rPr>
        <w:t>M</w:t>
      </w:r>
      <w:r w:rsidR="00C868D9" w:rsidRPr="000766FB">
        <w:rPr>
          <w:rFonts w:ascii="Times New Roman" w:hAnsi="Times New Roman" w:cs="Times New Roman"/>
          <w:b/>
          <w:bCs/>
          <w:lang w:val="es-ES"/>
        </w:rPr>
        <w:t>anejo de datos</w:t>
      </w:r>
      <w:r w:rsidR="00F96087" w:rsidRPr="000766FB">
        <w:rPr>
          <w:rFonts w:ascii="Times New Roman" w:hAnsi="Times New Roman" w:cs="Times New Roman"/>
          <w:b/>
          <w:bCs/>
          <w:lang w:val="es-ES"/>
        </w:rPr>
        <w:t xml:space="preserve"> clínicos y demográficos</w:t>
      </w:r>
      <w:bookmarkEnd w:id="21"/>
    </w:p>
    <w:p w14:paraId="712FBDBA" w14:textId="5E6D5823" w:rsidR="00BE386C" w:rsidRDefault="00A3348D" w:rsidP="003B7E92">
      <w:pPr>
        <w:spacing w:line="360" w:lineRule="auto"/>
        <w:jc w:val="both"/>
        <w:rPr>
          <w:b/>
          <w:bCs/>
          <w:lang w:val="es-ES"/>
        </w:rPr>
      </w:pPr>
      <w:r w:rsidRPr="007F1E62">
        <w:rPr>
          <w:lang w:val="es-ES"/>
        </w:rPr>
        <w:t>Los datos demográficos y clínicos requeridos</w:t>
      </w:r>
      <w:r w:rsidR="000766FB" w:rsidRPr="007F1E62">
        <w:rPr>
          <w:lang w:val="es-ES"/>
        </w:rPr>
        <w:t xml:space="preserve"> </w:t>
      </w:r>
      <w:r w:rsidRPr="007F1E62">
        <w:rPr>
          <w:lang w:val="es-ES"/>
        </w:rPr>
        <w:t>se</w:t>
      </w:r>
      <w:r w:rsidR="000766FB" w:rsidRPr="007F1E62">
        <w:rPr>
          <w:lang w:val="es-ES"/>
        </w:rPr>
        <w:t xml:space="preserve"> descargar</w:t>
      </w:r>
      <w:r w:rsidRPr="007F1E62">
        <w:rPr>
          <w:lang w:val="es-ES"/>
        </w:rPr>
        <w:t>án</w:t>
      </w:r>
      <w:r w:rsidR="000766FB" w:rsidRPr="007F1E62">
        <w:rPr>
          <w:lang w:val="es-ES"/>
        </w:rPr>
        <w:t xml:space="preserve"> de </w:t>
      </w:r>
      <w:r w:rsidRPr="007F1E62">
        <w:rPr>
          <w:lang w:val="es-ES"/>
        </w:rPr>
        <w:t xml:space="preserve">las </w:t>
      </w:r>
      <w:r w:rsidR="000766FB" w:rsidRPr="007F1E62">
        <w:rPr>
          <w:lang w:val="es-ES"/>
        </w:rPr>
        <w:t>bases de datos electrónicas de</w:t>
      </w:r>
      <w:r w:rsidR="000766FB" w:rsidRPr="000766FB">
        <w:rPr>
          <w:lang w:val="es-ES"/>
        </w:rPr>
        <w:t xml:space="preserve"> laboratorio </w:t>
      </w:r>
      <w:r>
        <w:rPr>
          <w:i/>
          <w:iCs/>
          <w:color w:val="00B050"/>
          <w:lang w:val="es-ES"/>
        </w:rPr>
        <w:t>[Alternativamente: se e</w:t>
      </w:r>
      <w:r w:rsidR="000766FB" w:rsidRPr="00A3348D">
        <w:rPr>
          <w:i/>
          <w:iCs/>
          <w:color w:val="00B050"/>
          <w:lang w:val="es-ES"/>
        </w:rPr>
        <w:t>xtraer</w:t>
      </w:r>
      <w:r>
        <w:rPr>
          <w:i/>
          <w:iCs/>
          <w:color w:val="00B050"/>
          <w:lang w:val="es-ES"/>
        </w:rPr>
        <w:t>án</w:t>
      </w:r>
      <w:r w:rsidR="000766FB" w:rsidRPr="00A3348D">
        <w:rPr>
          <w:i/>
          <w:iCs/>
          <w:color w:val="00B050"/>
          <w:lang w:val="es-ES"/>
        </w:rPr>
        <w:t xml:space="preserve"> manualmente de los formularios de solicitud de carga viral que acompañan a las muestras de carga viral</w:t>
      </w:r>
      <w:r>
        <w:rPr>
          <w:i/>
          <w:iCs/>
          <w:color w:val="00B050"/>
          <w:lang w:val="es-ES"/>
        </w:rPr>
        <w:t>]</w:t>
      </w:r>
      <w:r w:rsidR="000766FB" w:rsidRPr="000766FB">
        <w:rPr>
          <w:lang w:val="es-ES"/>
        </w:rPr>
        <w:t xml:space="preserve">. </w:t>
      </w:r>
      <w:r w:rsidR="000F0461">
        <w:rPr>
          <w:i/>
          <w:iCs/>
          <w:color w:val="00B050"/>
          <w:lang w:val="es-ES"/>
        </w:rPr>
        <w:t>[S</w:t>
      </w:r>
      <w:r w:rsidR="000766FB" w:rsidRPr="000F0461">
        <w:rPr>
          <w:i/>
          <w:iCs/>
          <w:color w:val="00B050"/>
          <w:lang w:val="es-ES"/>
        </w:rPr>
        <w:t>i es necesario</w:t>
      </w:r>
      <w:r w:rsidR="000F0461">
        <w:rPr>
          <w:i/>
          <w:iCs/>
          <w:color w:val="00B050"/>
          <w:lang w:val="es-ES"/>
        </w:rPr>
        <w:t>:</w:t>
      </w:r>
      <w:r w:rsidR="000766FB" w:rsidRPr="000F0461">
        <w:rPr>
          <w:i/>
          <w:iCs/>
          <w:color w:val="00B050"/>
          <w:lang w:val="es-ES"/>
        </w:rPr>
        <w:t xml:space="preserve"> </w:t>
      </w:r>
      <w:r w:rsidR="000F0461">
        <w:rPr>
          <w:i/>
          <w:iCs/>
          <w:color w:val="00B050"/>
          <w:lang w:val="es-ES"/>
        </w:rPr>
        <w:t xml:space="preserve">de ser necesario, </w:t>
      </w:r>
      <w:r w:rsidR="000766FB" w:rsidRPr="000F0461">
        <w:rPr>
          <w:i/>
          <w:iCs/>
          <w:color w:val="00B050"/>
          <w:lang w:val="es-ES"/>
        </w:rPr>
        <w:t xml:space="preserve">la información </w:t>
      </w:r>
      <w:r w:rsidR="000F0461">
        <w:rPr>
          <w:i/>
          <w:iCs/>
          <w:color w:val="00B050"/>
          <w:lang w:val="es-ES"/>
        </w:rPr>
        <w:t>será complementada</w:t>
      </w:r>
      <w:r w:rsidR="000766FB" w:rsidRPr="000F0461">
        <w:rPr>
          <w:i/>
          <w:iCs/>
          <w:color w:val="00B050"/>
          <w:lang w:val="es-ES"/>
        </w:rPr>
        <w:t xml:space="preserve"> utilizando registros </w:t>
      </w:r>
      <w:r w:rsidR="009F2707" w:rsidRPr="000F0461">
        <w:rPr>
          <w:i/>
          <w:iCs/>
          <w:color w:val="00B050"/>
          <w:lang w:val="es-ES"/>
        </w:rPr>
        <w:t>de</w:t>
      </w:r>
      <w:r w:rsidR="000766FB" w:rsidRPr="000F0461">
        <w:rPr>
          <w:i/>
          <w:iCs/>
          <w:color w:val="00B050"/>
          <w:lang w:val="es-ES"/>
        </w:rPr>
        <w:t xml:space="preserve"> las clínicas de </w:t>
      </w:r>
      <w:r w:rsidR="009F2707" w:rsidRPr="000F0461">
        <w:rPr>
          <w:i/>
          <w:iCs/>
          <w:color w:val="00B050"/>
          <w:lang w:val="es-ES"/>
        </w:rPr>
        <w:t>TAR</w:t>
      </w:r>
      <w:r w:rsidR="000766FB" w:rsidRPr="000F0461">
        <w:rPr>
          <w:i/>
          <w:iCs/>
          <w:color w:val="00B050"/>
          <w:lang w:val="es-ES"/>
        </w:rPr>
        <w:t xml:space="preserve"> de las que se obtuvieron las muestras.</w:t>
      </w:r>
      <w:r w:rsidR="00DC25BC">
        <w:rPr>
          <w:i/>
          <w:iCs/>
          <w:color w:val="00B050"/>
          <w:lang w:val="es-ES"/>
        </w:rPr>
        <w:t>]</w:t>
      </w:r>
      <w:r w:rsidR="000766FB" w:rsidRPr="000766FB">
        <w:rPr>
          <w:lang w:val="es-ES"/>
        </w:rPr>
        <w:t xml:space="preserve"> </w:t>
      </w:r>
      <w:r w:rsidR="00303E46">
        <w:rPr>
          <w:lang w:val="es-ES"/>
        </w:rPr>
        <w:t xml:space="preserve">Los datos demográficos y clínicos serán identificados usando el </w:t>
      </w:r>
      <w:r w:rsidR="00303E46" w:rsidRPr="00550836">
        <w:rPr>
          <w:lang w:val="es-ES"/>
        </w:rPr>
        <w:t>identificador único de la encuesta (</w:t>
      </w:r>
      <w:r w:rsidR="00303E46" w:rsidRPr="00550836">
        <w:rPr>
          <w:b/>
          <w:bCs/>
          <w:lang w:val="es-ES"/>
        </w:rPr>
        <w:t>sección 7.6</w:t>
      </w:r>
      <w:r w:rsidR="00303E46" w:rsidRPr="00550836">
        <w:rPr>
          <w:lang w:val="es-ES"/>
        </w:rPr>
        <w:t>).</w:t>
      </w:r>
    </w:p>
    <w:p w14:paraId="1DB24159" w14:textId="77777777" w:rsidR="00B76EF4" w:rsidRPr="003B7E92" w:rsidRDefault="00B76EF4" w:rsidP="003B7E92">
      <w:pPr>
        <w:spacing w:line="360" w:lineRule="auto"/>
        <w:jc w:val="both"/>
        <w:rPr>
          <w:highlight w:val="yellow"/>
          <w:lang w:val="es-ES"/>
        </w:rPr>
      </w:pPr>
    </w:p>
    <w:p w14:paraId="4E366CC4" w14:textId="4B69E8D6" w:rsidR="009A2659" w:rsidRPr="00232EAF" w:rsidRDefault="00754B66" w:rsidP="003B7E92">
      <w:pPr>
        <w:spacing w:line="360" w:lineRule="auto"/>
        <w:jc w:val="both"/>
        <w:rPr>
          <w:lang w:val="es-ES"/>
        </w:rPr>
      </w:pPr>
      <w:r w:rsidRPr="00232EAF">
        <w:rPr>
          <w:lang w:val="es-ES"/>
        </w:rPr>
        <w:t xml:space="preserve">El control de </w:t>
      </w:r>
      <w:r w:rsidR="003E7187" w:rsidRPr="00232EAF">
        <w:rPr>
          <w:lang w:val="es-ES"/>
        </w:rPr>
        <w:t xml:space="preserve">calidad de los </w:t>
      </w:r>
      <w:r w:rsidRPr="00232EAF">
        <w:rPr>
          <w:lang w:val="es-ES"/>
        </w:rPr>
        <w:t xml:space="preserve">datos </w:t>
      </w:r>
      <w:r w:rsidR="003E7187" w:rsidRPr="00232EAF">
        <w:rPr>
          <w:lang w:val="es-ES"/>
        </w:rPr>
        <w:t xml:space="preserve">digitados </w:t>
      </w:r>
      <w:r w:rsidRPr="00232EAF">
        <w:rPr>
          <w:lang w:val="es-ES"/>
        </w:rPr>
        <w:t>será evaluado por un coordinador de encuestas a nivel nacional. Las discrepancias, como respuestas inconsistentes</w:t>
      </w:r>
      <w:r w:rsidR="003E7187" w:rsidRPr="00232EAF">
        <w:rPr>
          <w:lang w:val="es-ES"/>
        </w:rPr>
        <w:t xml:space="preserve"> </w:t>
      </w:r>
      <w:r w:rsidRPr="00232EAF">
        <w:rPr>
          <w:lang w:val="es-ES"/>
        </w:rPr>
        <w:t xml:space="preserve">o fuera de rango, </w:t>
      </w:r>
      <w:r w:rsidR="003E7187" w:rsidRPr="00232EAF">
        <w:rPr>
          <w:lang w:val="es-ES"/>
        </w:rPr>
        <w:t xml:space="preserve">y datos faltantes </w:t>
      </w:r>
      <w:r w:rsidRPr="00232EAF">
        <w:rPr>
          <w:lang w:val="es-ES"/>
        </w:rPr>
        <w:t>se</w:t>
      </w:r>
      <w:r w:rsidR="003E7187" w:rsidRPr="00232EAF">
        <w:rPr>
          <w:lang w:val="es-ES"/>
        </w:rPr>
        <w:t>rán</w:t>
      </w:r>
      <w:r w:rsidRPr="00232EAF">
        <w:rPr>
          <w:lang w:val="es-ES"/>
        </w:rPr>
        <w:t xml:space="preserve"> informa</w:t>
      </w:r>
      <w:r w:rsidR="003E7187" w:rsidRPr="00232EAF">
        <w:rPr>
          <w:lang w:val="es-ES"/>
        </w:rPr>
        <w:t xml:space="preserve">das </w:t>
      </w:r>
      <w:r w:rsidRPr="00232EAF">
        <w:rPr>
          <w:lang w:val="es-ES"/>
        </w:rPr>
        <w:t>a l</w:t>
      </w:r>
      <w:r w:rsidR="00232EAF" w:rsidRPr="00232EAF">
        <w:rPr>
          <w:lang w:val="es-ES"/>
        </w:rPr>
        <w:t>os laboratorios</w:t>
      </w:r>
      <w:r w:rsidRPr="00232EAF">
        <w:rPr>
          <w:lang w:val="es-ES"/>
        </w:rPr>
        <w:t xml:space="preserve"> </w:t>
      </w:r>
      <w:r w:rsidR="003E7187" w:rsidRPr="00232EAF">
        <w:rPr>
          <w:lang w:val="es-ES"/>
        </w:rPr>
        <w:t>participantes en la encuesta</w:t>
      </w:r>
      <w:r w:rsidRPr="00232EAF">
        <w:rPr>
          <w:lang w:val="es-ES"/>
        </w:rPr>
        <w:t xml:space="preserve">. Se contactará </w:t>
      </w:r>
      <w:r w:rsidR="001B2047" w:rsidRPr="00232EAF">
        <w:rPr>
          <w:lang w:val="es-ES"/>
        </w:rPr>
        <w:t xml:space="preserve">cada </w:t>
      </w:r>
      <w:r w:rsidR="00232EAF" w:rsidRPr="00232EAF">
        <w:rPr>
          <w:lang w:val="es-ES"/>
        </w:rPr>
        <w:t>laboratorio</w:t>
      </w:r>
      <w:r w:rsidR="001B2047" w:rsidRPr="00232EAF">
        <w:rPr>
          <w:lang w:val="es-ES"/>
        </w:rPr>
        <w:t>, según sea necesario,</w:t>
      </w:r>
      <w:r w:rsidRPr="00232EAF">
        <w:rPr>
          <w:lang w:val="es-ES"/>
        </w:rPr>
        <w:t xml:space="preserve"> para revisar los </w:t>
      </w:r>
      <w:r w:rsidR="00232EAF" w:rsidRPr="00232EAF">
        <w:rPr>
          <w:lang w:val="es-ES"/>
        </w:rPr>
        <w:t xml:space="preserve">archivos </w:t>
      </w:r>
      <w:r w:rsidR="001B2047" w:rsidRPr="00232EAF">
        <w:rPr>
          <w:lang w:val="es-ES"/>
        </w:rPr>
        <w:t>y aclarar</w:t>
      </w:r>
      <w:r w:rsidRPr="00232EAF">
        <w:rPr>
          <w:lang w:val="es-ES"/>
        </w:rPr>
        <w:t xml:space="preserve"> las discrepancias</w:t>
      </w:r>
      <w:r w:rsidR="001B2047" w:rsidRPr="00232EAF">
        <w:rPr>
          <w:lang w:val="es-ES"/>
        </w:rPr>
        <w:t xml:space="preserve"> o completar la información faltante</w:t>
      </w:r>
      <w:r w:rsidR="00045008" w:rsidRPr="00232EAF">
        <w:rPr>
          <w:lang w:val="es-ES"/>
        </w:rPr>
        <w:t>.</w:t>
      </w:r>
    </w:p>
    <w:p w14:paraId="15046A4F" w14:textId="77777777" w:rsidR="00821639" w:rsidRPr="003B7E92" w:rsidRDefault="00821639" w:rsidP="003B7E92">
      <w:pPr>
        <w:spacing w:line="360" w:lineRule="auto"/>
        <w:jc w:val="both"/>
        <w:rPr>
          <w:highlight w:val="yellow"/>
          <w:lang w:val="es-ES"/>
        </w:rPr>
      </w:pPr>
    </w:p>
    <w:p w14:paraId="134C2FB3" w14:textId="31FDE652" w:rsidR="005C423F" w:rsidRPr="00482317" w:rsidRDefault="00821639" w:rsidP="003B7E92">
      <w:pPr>
        <w:pStyle w:val="Heading2"/>
        <w:numPr>
          <w:ilvl w:val="1"/>
          <w:numId w:val="2"/>
        </w:numPr>
        <w:tabs>
          <w:tab w:val="num" w:pos="360"/>
        </w:tabs>
        <w:spacing w:line="360" w:lineRule="auto"/>
        <w:rPr>
          <w:rFonts w:ascii="Times New Roman" w:hAnsi="Times New Roman" w:cs="Times New Roman"/>
          <w:b/>
          <w:bCs/>
          <w:lang w:val="es-ES"/>
        </w:rPr>
      </w:pPr>
      <w:bookmarkStart w:id="22" w:name="_Toc132704499"/>
      <w:r w:rsidRPr="00163502">
        <w:rPr>
          <w:rFonts w:ascii="Times New Roman" w:hAnsi="Times New Roman" w:cs="Times New Roman"/>
          <w:b/>
          <w:bCs/>
          <w:lang w:val="es-ES"/>
        </w:rPr>
        <w:lastRenderedPageBreak/>
        <w:t xml:space="preserve">Variables a </w:t>
      </w:r>
      <w:r w:rsidR="005D003F" w:rsidRPr="00163502">
        <w:rPr>
          <w:rFonts w:ascii="Times New Roman" w:hAnsi="Times New Roman" w:cs="Times New Roman"/>
          <w:b/>
          <w:bCs/>
          <w:lang w:val="es-ES"/>
        </w:rPr>
        <w:t>re</w:t>
      </w:r>
      <w:r w:rsidRPr="00163502">
        <w:rPr>
          <w:rFonts w:ascii="Times New Roman" w:hAnsi="Times New Roman" w:cs="Times New Roman"/>
          <w:b/>
          <w:bCs/>
          <w:lang w:val="es-ES"/>
        </w:rPr>
        <w:t>colectar</w:t>
      </w:r>
      <w:bookmarkEnd w:id="22"/>
    </w:p>
    <w:p w14:paraId="3AE348AC" w14:textId="21233DA7" w:rsidR="00171ECB" w:rsidRPr="00163502" w:rsidRDefault="00B9016A" w:rsidP="003B7E92">
      <w:pPr>
        <w:pStyle w:val="Heading3"/>
        <w:spacing w:line="360" w:lineRule="auto"/>
        <w:rPr>
          <w:rFonts w:ascii="Times New Roman" w:hAnsi="Times New Roman" w:cs="Times New Roman"/>
          <w:b/>
          <w:bCs/>
          <w:u w:val="single"/>
          <w:lang w:val="es-ES"/>
        </w:rPr>
      </w:pPr>
      <w:r w:rsidRPr="00163502">
        <w:rPr>
          <w:rFonts w:ascii="Times New Roman" w:hAnsi="Times New Roman" w:cs="Times New Roman"/>
          <w:b/>
          <w:bCs/>
          <w:u w:val="single"/>
          <w:lang w:val="es-ES"/>
        </w:rPr>
        <w:t xml:space="preserve">7.9.1 </w:t>
      </w:r>
      <w:r w:rsidR="00544D27" w:rsidRPr="00163502">
        <w:rPr>
          <w:rFonts w:ascii="Times New Roman" w:hAnsi="Times New Roman" w:cs="Times New Roman"/>
          <w:b/>
          <w:bCs/>
          <w:u w:val="single"/>
          <w:lang w:val="es-ES"/>
        </w:rPr>
        <w:t>Información del paciente</w:t>
      </w:r>
    </w:p>
    <w:p w14:paraId="3C67D091" w14:textId="1BBAE66E" w:rsidR="00171ECB" w:rsidRPr="00163502" w:rsidRDefault="006420DC" w:rsidP="003B7E92">
      <w:pPr>
        <w:spacing w:line="360" w:lineRule="auto"/>
        <w:ind w:firstLine="360"/>
        <w:jc w:val="both"/>
        <w:rPr>
          <w:b/>
          <w:bCs/>
          <w:u w:val="single"/>
          <w:lang w:val="es-ES"/>
        </w:rPr>
      </w:pPr>
      <w:r w:rsidRPr="00163502">
        <w:rPr>
          <w:b/>
          <w:bCs/>
          <w:u w:val="single"/>
          <w:lang w:val="es-ES"/>
        </w:rPr>
        <w:t>Información demográfica y clínica</w:t>
      </w:r>
      <w:r w:rsidR="00171ECB" w:rsidRPr="00163502">
        <w:rPr>
          <w:b/>
          <w:bCs/>
          <w:u w:val="single"/>
          <w:lang w:val="es-ES"/>
        </w:rPr>
        <w:t xml:space="preserve"> </w:t>
      </w:r>
    </w:p>
    <w:p w14:paraId="75B91B98" w14:textId="0EF92B54" w:rsidR="00171ECB" w:rsidRPr="00F32E37" w:rsidRDefault="00E15A38" w:rsidP="003B7E92">
      <w:pPr>
        <w:pStyle w:val="ListParagraph"/>
        <w:numPr>
          <w:ilvl w:val="0"/>
          <w:numId w:val="14"/>
        </w:numPr>
        <w:spacing w:line="360" w:lineRule="auto"/>
        <w:jc w:val="both"/>
        <w:rPr>
          <w:rFonts w:ascii="Times New Roman" w:hAnsi="Times New Roman" w:cs="Times New Roman"/>
          <w:lang w:val="es-ES"/>
        </w:rPr>
      </w:pPr>
      <w:r w:rsidRPr="00F32E37">
        <w:rPr>
          <w:rFonts w:ascii="Times New Roman" w:hAnsi="Times New Roman" w:cs="Times New Roman"/>
          <w:lang w:val="es-ES"/>
        </w:rPr>
        <w:t xml:space="preserve">Código </w:t>
      </w:r>
      <w:r w:rsidR="00833CE5" w:rsidRPr="00F32E37">
        <w:rPr>
          <w:rFonts w:ascii="Times New Roman" w:hAnsi="Times New Roman" w:cs="Times New Roman"/>
          <w:lang w:val="es-ES"/>
        </w:rPr>
        <w:t xml:space="preserve">del laboratorio de carga viral </w:t>
      </w:r>
      <w:r w:rsidR="00171ECB" w:rsidRPr="00F32E37">
        <w:rPr>
          <w:rFonts w:ascii="Times New Roman" w:hAnsi="Times New Roman" w:cs="Times New Roman"/>
          <w:lang w:val="es-ES"/>
        </w:rPr>
        <w:t>(</w:t>
      </w:r>
      <w:r w:rsidR="00550836" w:rsidRPr="00F32E37">
        <w:rPr>
          <w:rFonts w:ascii="Times New Roman" w:hAnsi="Times New Roman" w:cs="Times New Roman"/>
          <w:b/>
          <w:bCs/>
          <w:lang w:val="es-ES"/>
        </w:rPr>
        <w:t>sección 7.2</w:t>
      </w:r>
      <w:r w:rsidR="00171ECB" w:rsidRPr="00F32E37">
        <w:rPr>
          <w:rFonts w:ascii="Times New Roman" w:hAnsi="Times New Roman" w:cs="Times New Roman"/>
          <w:lang w:val="es-ES"/>
        </w:rPr>
        <w:t>)</w:t>
      </w:r>
    </w:p>
    <w:p w14:paraId="59649D03" w14:textId="3A02067A" w:rsidR="00171ECB" w:rsidRDefault="00432804" w:rsidP="003B7E92">
      <w:pPr>
        <w:pStyle w:val="ListParagraph"/>
        <w:numPr>
          <w:ilvl w:val="0"/>
          <w:numId w:val="14"/>
        </w:numPr>
        <w:spacing w:line="360" w:lineRule="auto"/>
        <w:jc w:val="both"/>
        <w:rPr>
          <w:rFonts w:ascii="Times New Roman" w:hAnsi="Times New Roman" w:cs="Times New Roman"/>
          <w:lang w:val="es-ES"/>
        </w:rPr>
      </w:pPr>
      <w:r w:rsidRPr="00F32E37">
        <w:rPr>
          <w:rFonts w:ascii="Times New Roman" w:hAnsi="Times New Roman" w:cs="Times New Roman"/>
          <w:lang w:val="es-ES"/>
        </w:rPr>
        <w:t>Identificador único de la encuesta</w:t>
      </w:r>
      <w:r w:rsidR="00672691" w:rsidRPr="00F32E37">
        <w:rPr>
          <w:rFonts w:ascii="Times New Roman" w:hAnsi="Times New Roman" w:cs="Times New Roman"/>
          <w:lang w:val="es-ES"/>
        </w:rPr>
        <w:t xml:space="preserve"> para </w:t>
      </w:r>
      <w:r w:rsidR="00163502" w:rsidRPr="00F32E37">
        <w:rPr>
          <w:rFonts w:ascii="Times New Roman" w:hAnsi="Times New Roman" w:cs="Times New Roman"/>
          <w:lang w:val="es-ES"/>
        </w:rPr>
        <w:t>la muestra elegible</w:t>
      </w:r>
      <w:r w:rsidRPr="00F32E37">
        <w:rPr>
          <w:rFonts w:ascii="Times New Roman" w:hAnsi="Times New Roman" w:cs="Times New Roman"/>
          <w:lang w:val="es-ES"/>
        </w:rPr>
        <w:t xml:space="preserve"> </w:t>
      </w:r>
      <w:r w:rsidR="00171ECB" w:rsidRPr="00F32E37">
        <w:rPr>
          <w:rFonts w:ascii="Times New Roman" w:hAnsi="Times New Roman" w:cs="Times New Roman"/>
          <w:lang w:val="es-ES"/>
        </w:rPr>
        <w:t>(</w:t>
      </w:r>
      <w:r w:rsidR="0013153C" w:rsidRPr="00F32E37">
        <w:rPr>
          <w:rFonts w:ascii="Times New Roman" w:hAnsi="Times New Roman" w:cs="Times New Roman"/>
          <w:b/>
          <w:bCs/>
          <w:lang w:val="es-ES"/>
        </w:rPr>
        <w:t>sección</w:t>
      </w:r>
      <w:r w:rsidR="00171ECB" w:rsidRPr="00F32E37">
        <w:rPr>
          <w:rFonts w:ascii="Times New Roman" w:hAnsi="Times New Roman" w:cs="Times New Roman"/>
          <w:b/>
          <w:bCs/>
          <w:lang w:val="es-ES"/>
        </w:rPr>
        <w:t xml:space="preserve"> 7.</w:t>
      </w:r>
      <w:r w:rsidR="0050298F" w:rsidRPr="00F32E37">
        <w:rPr>
          <w:rFonts w:ascii="Times New Roman" w:hAnsi="Times New Roman" w:cs="Times New Roman"/>
          <w:b/>
          <w:bCs/>
          <w:lang w:val="es-ES"/>
        </w:rPr>
        <w:t>6</w:t>
      </w:r>
      <w:r w:rsidR="00171ECB" w:rsidRPr="00F32E37">
        <w:rPr>
          <w:rFonts w:ascii="Times New Roman" w:hAnsi="Times New Roman" w:cs="Times New Roman"/>
          <w:lang w:val="es-ES"/>
        </w:rPr>
        <w:t xml:space="preserve">) </w:t>
      </w:r>
    </w:p>
    <w:p w14:paraId="7630D14F" w14:textId="4F59F18C" w:rsidR="00F1733B" w:rsidRPr="00F32E37" w:rsidRDefault="00F1733B" w:rsidP="003B7E92">
      <w:pPr>
        <w:pStyle w:val="ListParagraph"/>
        <w:numPr>
          <w:ilvl w:val="0"/>
          <w:numId w:val="14"/>
        </w:numPr>
        <w:spacing w:line="360" w:lineRule="auto"/>
        <w:jc w:val="both"/>
        <w:rPr>
          <w:rFonts w:ascii="Times New Roman" w:hAnsi="Times New Roman" w:cs="Times New Roman"/>
          <w:lang w:val="es-ES"/>
        </w:rPr>
      </w:pPr>
      <w:r>
        <w:rPr>
          <w:rFonts w:ascii="Times New Roman" w:hAnsi="Times New Roman" w:cs="Times New Roman"/>
          <w:lang w:val="es-ES"/>
        </w:rPr>
        <w:t>Identificador único utilizado en la clínica o laboratorio para el paciente (esta variable es opcional)</w:t>
      </w:r>
    </w:p>
    <w:p w14:paraId="3B992D55" w14:textId="77777777" w:rsidR="00163502" w:rsidRPr="00163502" w:rsidRDefault="00163502" w:rsidP="00163502">
      <w:pPr>
        <w:pStyle w:val="ListParagraph"/>
        <w:numPr>
          <w:ilvl w:val="0"/>
          <w:numId w:val="14"/>
        </w:numPr>
        <w:spacing w:line="360" w:lineRule="auto"/>
        <w:jc w:val="both"/>
        <w:rPr>
          <w:rFonts w:ascii="Times New Roman" w:hAnsi="Times New Roman" w:cs="Times New Roman"/>
          <w:lang w:val="es-ES"/>
        </w:rPr>
      </w:pPr>
      <w:r w:rsidRPr="00163502">
        <w:rPr>
          <w:rFonts w:ascii="Times New Roman" w:hAnsi="Times New Roman" w:cs="Times New Roman"/>
          <w:lang w:val="es-ES"/>
        </w:rPr>
        <w:t>Fecha de nacimiento (DD/MM/AAAA). Si se desconoce, se registrará la edad en años cumplidos</w:t>
      </w:r>
    </w:p>
    <w:p w14:paraId="74AF0664" w14:textId="77777777" w:rsidR="0027381D" w:rsidRPr="0027381D" w:rsidRDefault="0027381D" w:rsidP="0027381D">
      <w:pPr>
        <w:pStyle w:val="ListParagraph"/>
        <w:numPr>
          <w:ilvl w:val="0"/>
          <w:numId w:val="14"/>
        </w:numPr>
        <w:spacing w:line="360" w:lineRule="auto"/>
        <w:jc w:val="both"/>
        <w:rPr>
          <w:rFonts w:ascii="Times New Roman" w:hAnsi="Times New Roman" w:cs="Times New Roman"/>
          <w:lang w:val="es-ES"/>
        </w:rPr>
      </w:pPr>
      <w:r w:rsidRPr="0027381D">
        <w:rPr>
          <w:rFonts w:ascii="Times New Roman" w:hAnsi="Times New Roman" w:cs="Times New Roman"/>
          <w:lang w:val="es-ES"/>
        </w:rPr>
        <w:t>Sexo al nacer (hombre, mujer)</w:t>
      </w:r>
    </w:p>
    <w:p w14:paraId="79952D73" w14:textId="77777777" w:rsidR="0027381D" w:rsidRPr="0027381D" w:rsidRDefault="0027381D" w:rsidP="0027381D">
      <w:pPr>
        <w:pStyle w:val="ListParagraph"/>
        <w:numPr>
          <w:ilvl w:val="0"/>
          <w:numId w:val="14"/>
        </w:numPr>
        <w:spacing w:line="360" w:lineRule="auto"/>
        <w:jc w:val="both"/>
        <w:rPr>
          <w:rFonts w:ascii="Times New Roman" w:hAnsi="Times New Roman" w:cs="Times New Roman"/>
          <w:lang w:val="es-ES"/>
        </w:rPr>
      </w:pPr>
      <w:r w:rsidRPr="0027381D">
        <w:rPr>
          <w:rFonts w:ascii="Times New Roman" w:hAnsi="Times New Roman" w:cs="Times New Roman"/>
          <w:lang w:val="es-ES"/>
        </w:rPr>
        <w:t xml:space="preserve">Género (masculino, femenino, transgénero) </w:t>
      </w:r>
    </w:p>
    <w:p w14:paraId="03E8739B" w14:textId="1521184C" w:rsidR="00171ECB" w:rsidRPr="00F24DC1" w:rsidRDefault="00352DE0" w:rsidP="003B7E92">
      <w:pPr>
        <w:pStyle w:val="ListParagraph"/>
        <w:numPr>
          <w:ilvl w:val="0"/>
          <w:numId w:val="14"/>
        </w:numPr>
        <w:spacing w:line="360" w:lineRule="auto"/>
        <w:jc w:val="both"/>
        <w:rPr>
          <w:rFonts w:ascii="Times New Roman" w:hAnsi="Times New Roman" w:cs="Times New Roman"/>
          <w:lang w:val="es-ES"/>
        </w:rPr>
      </w:pPr>
      <w:r w:rsidRPr="00F24DC1">
        <w:rPr>
          <w:rFonts w:ascii="Times New Roman" w:hAnsi="Times New Roman" w:cs="Times New Roman"/>
          <w:lang w:val="es-ES"/>
        </w:rPr>
        <w:t xml:space="preserve">Fecha en que el paciente inició TAR por primera vez </w:t>
      </w:r>
      <w:r w:rsidR="00171ECB" w:rsidRPr="00F24DC1">
        <w:rPr>
          <w:rFonts w:ascii="Times New Roman" w:hAnsi="Times New Roman" w:cs="Times New Roman"/>
          <w:lang w:val="es-ES"/>
        </w:rPr>
        <w:t>(DD/MM/</w:t>
      </w:r>
      <w:r w:rsidRPr="00F24DC1">
        <w:rPr>
          <w:rFonts w:ascii="Times New Roman" w:hAnsi="Times New Roman" w:cs="Times New Roman"/>
          <w:lang w:val="es-ES"/>
        </w:rPr>
        <w:t>AAAA</w:t>
      </w:r>
      <w:r w:rsidR="00171ECB" w:rsidRPr="00F24DC1">
        <w:rPr>
          <w:rFonts w:ascii="Times New Roman" w:hAnsi="Times New Roman" w:cs="Times New Roman"/>
          <w:lang w:val="es-ES"/>
        </w:rPr>
        <w:t>)</w:t>
      </w:r>
    </w:p>
    <w:p w14:paraId="020EE98C" w14:textId="6096CFD8" w:rsidR="00171ECB" w:rsidRPr="00F24DC1" w:rsidRDefault="00C5741E" w:rsidP="003B7E92">
      <w:pPr>
        <w:pStyle w:val="ListParagraph"/>
        <w:numPr>
          <w:ilvl w:val="0"/>
          <w:numId w:val="14"/>
        </w:numPr>
        <w:spacing w:line="360" w:lineRule="auto"/>
        <w:jc w:val="both"/>
        <w:rPr>
          <w:rFonts w:ascii="Times New Roman" w:hAnsi="Times New Roman" w:cs="Times New Roman"/>
          <w:lang w:val="es-ES"/>
        </w:rPr>
      </w:pPr>
      <w:r w:rsidRPr="00F24DC1">
        <w:rPr>
          <w:rFonts w:ascii="Times New Roman" w:hAnsi="Times New Roman" w:cs="Times New Roman"/>
          <w:lang w:val="es-ES"/>
        </w:rPr>
        <w:t xml:space="preserve">Régimen </w:t>
      </w:r>
      <w:r w:rsidR="00184717" w:rsidRPr="00F24DC1">
        <w:rPr>
          <w:rFonts w:ascii="Times New Roman" w:hAnsi="Times New Roman" w:cs="Times New Roman"/>
          <w:lang w:val="es-ES"/>
        </w:rPr>
        <w:t xml:space="preserve">actual </w:t>
      </w:r>
      <w:r w:rsidRPr="00F24DC1">
        <w:rPr>
          <w:rFonts w:ascii="Times New Roman" w:hAnsi="Times New Roman" w:cs="Times New Roman"/>
          <w:lang w:val="es-ES"/>
        </w:rPr>
        <w:t xml:space="preserve">de TAR </w:t>
      </w:r>
      <w:r w:rsidR="00171ECB" w:rsidRPr="00F24DC1">
        <w:rPr>
          <w:rFonts w:ascii="Times New Roman" w:hAnsi="Times New Roman" w:cs="Times New Roman"/>
          <w:lang w:val="es-ES"/>
        </w:rPr>
        <w:t>(</w:t>
      </w:r>
      <w:r w:rsidRPr="00F24DC1">
        <w:rPr>
          <w:rFonts w:ascii="Times New Roman" w:hAnsi="Times New Roman" w:cs="Times New Roman"/>
          <w:lang w:val="es-ES"/>
        </w:rPr>
        <w:t>primera línea/ segunda línea / tercera línea</w:t>
      </w:r>
      <w:r w:rsidR="00171ECB" w:rsidRPr="00F24DC1">
        <w:rPr>
          <w:rFonts w:ascii="Times New Roman" w:hAnsi="Times New Roman" w:cs="Times New Roman"/>
          <w:lang w:val="es-ES"/>
        </w:rPr>
        <w:t xml:space="preserve">) </w:t>
      </w:r>
    </w:p>
    <w:p w14:paraId="14B08B9B" w14:textId="7C5EBB84" w:rsidR="009F5CBF" w:rsidRPr="00F24DC1" w:rsidRDefault="00E17FE6" w:rsidP="003B7E92">
      <w:pPr>
        <w:pStyle w:val="ListParagraph"/>
        <w:numPr>
          <w:ilvl w:val="0"/>
          <w:numId w:val="14"/>
        </w:numPr>
        <w:spacing w:line="360" w:lineRule="auto"/>
        <w:jc w:val="both"/>
        <w:rPr>
          <w:rFonts w:ascii="Times New Roman" w:hAnsi="Times New Roman" w:cs="Times New Roman"/>
          <w:lang w:val="es-ES"/>
        </w:rPr>
      </w:pPr>
      <w:r w:rsidRPr="00F24DC1">
        <w:rPr>
          <w:rFonts w:ascii="Times New Roman" w:hAnsi="Times New Roman" w:cs="Times New Roman"/>
          <w:lang w:val="es-ES"/>
        </w:rPr>
        <w:t>Esquema</w:t>
      </w:r>
      <w:r w:rsidR="002261C4" w:rsidRPr="00F24DC1">
        <w:rPr>
          <w:rFonts w:ascii="Times New Roman" w:hAnsi="Times New Roman" w:cs="Times New Roman"/>
          <w:lang w:val="es-ES"/>
        </w:rPr>
        <w:t xml:space="preserve"> de TAR actual (indicar ARVs utilizados)</w:t>
      </w:r>
    </w:p>
    <w:p w14:paraId="7616900D" w14:textId="2C4E3C36" w:rsidR="002C0A85" w:rsidRDefault="002C0A85" w:rsidP="003B7E92">
      <w:pPr>
        <w:pStyle w:val="ListParagraph"/>
        <w:numPr>
          <w:ilvl w:val="0"/>
          <w:numId w:val="14"/>
        </w:numPr>
        <w:spacing w:line="360" w:lineRule="auto"/>
        <w:jc w:val="both"/>
        <w:rPr>
          <w:rFonts w:ascii="Times New Roman" w:hAnsi="Times New Roman" w:cs="Times New Roman"/>
          <w:lang w:val="es-ES"/>
        </w:rPr>
      </w:pPr>
      <w:r>
        <w:rPr>
          <w:rFonts w:ascii="Times New Roman" w:hAnsi="Times New Roman" w:cs="Times New Roman"/>
          <w:lang w:val="es-ES"/>
        </w:rPr>
        <w:t>Fecha de inicio (o reinicio) del esquema actual</w:t>
      </w:r>
    </w:p>
    <w:p w14:paraId="47487B8B" w14:textId="3499F215" w:rsidR="00232C83" w:rsidRDefault="00F56CED" w:rsidP="003B7E92">
      <w:pPr>
        <w:pStyle w:val="ListParagraph"/>
        <w:numPr>
          <w:ilvl w:val="0"/>
          <w:numId w:val="14"/>
        </w:numPr>
        <w:spacing w:line="360" w:lineRule="auto"/>
        <w:jc w:val="both"/>
        <w:rPr>
          <w:rFonts w:ascii="Times New Roman" w:hAnsi="Times New Roman" w:cs="Times New Roman"/>
          <w:lang w:val="es-ES"/>
        </w:rPr>
      </w:pPr>
      <w:r>
        <w:rPr>
          <w:rFonts w:ascii="Times New Roman" w:hAnsi="Times New Roman" w:cs="Times New Roman"/>
          <w:lang w:val="es-ES"/>
        </w:rPr>
        <w:t xml:space="preserve">Carga viral </w:t>
      </w:r>
      <w:r w:rsidR="00430F82">
        <w:rPr>
          <w:rFonts w:ascii="Times New Roman" w:hAnsi="Times New Roman" w:cs="Times New Roman"/>
          <w:lang w:val="es-ES"/>
        </w:rPr>
        <w:t>actual (v</w:t>
      </w:r>
      <w:r>
        <w:rPr>
          <w:rFonts w:ascii="Times New Roman" w:hAnsi="Times New Roman" w:cs="Times New Roman"/>
          <w:lang w:val="es-ES"/>
        </w:rPr>
        <w:t>alor</w:t>
      </w:r>
      <w:r w:rsidR="00430F82">
        <w:rPr>
          <w:rFonts w:ascii="Times New Roman" w:hAnsi="Times New Roman" w:cs="Times New Roman"/>
          <w:lang w:val="es-ES"/>
        </w:rPr>
        <w:t xml:space="preserve"> en copias/ml)</w:t>
      </w:r>
    </w:p>
    <w:p w14:paraId="0617F13C" w14:textId="2761CB2A" w:rsidR="00F56CED" w:rsidRPr="00F24DC1" w:rsidRDefault="00F56CED" w:rsidP="003B7E92">
      <w:pPr>
        <w:pStyle w:val="ListParagraph"/>
        <w:numPr>
          <w:ilvl w:val="0"/>
          <w:numId w:val="14"/>
        </w:numPr>
        <w:spacing w:line="360" w:lineRule="auto"/>
        <w:jc w:val="both"/>
        <w:rPr>
          <w:rFonts w:ascii="Times New Roman" w:hAnsi="Times New Roman" w:cs="Times New Roman"/>
          <w:lang w:val="es-ES"/>
        </w:rPr>
      </w:pPr>
      <w:r>
        <w:rPr>
          <w:rFonts w:ascii="Times New Roman" w:hAnsi="Times New Roman" w:cs="Times New Roman"/>
          <w:lang w:val="es-ES"/>
        </w:rPr>
        <w:t xml:space="preserve">Carga viral anterior </w:t>
      </w:r>
      <w:r w:rsidR="00430F82">
        <w:rPr>
          <w:rFonts w:ascii="Times New Roman" w:hAnsi="Times New Roman" w:cs="Times New Roman"/>
          <w:lang w:val="es-ES"/>
        </w:rPr>
        <w:t>(</w:t>
      </w:r>
      <w:r>
        <w:rPr>
          <w:rFonts w:ascii="Times New Roman" w:hAnsi="Times New Roman" w:cs="Times New Roman"/>
          <w:lang w:val="es-ES"/>
        </w:rPr>
        <w:t>fecha y valor</w:t>
      </w:r>
      <w:r w:rsidR="00430F82">
        <w:rPr>
          <w:rFonts w:ascii="Times New Roman" w:hAnsi="Times New Roman" w:cs="Times New Roman"/>
          <w:lang w:val="es-ES"/>
        </w:rPr>
        <w:t xml:space="preserve"> en copias/ml)</w:t>
      </w:r>
    </w:p>
    <w:p w14:paraId="57FD7985" w14:textId="77777777" w:rsidR="00171ECB" w:rsidRPr="003B7E92" w:rsidRDefault="00171ECB" w:rsidP="003B7E92">
      <w:pPr>
        <w:spacing w:line="360" w:lineRule="auto"/>
        <w:jc w:val="both"/>
        <w:rPr>
          <w:highlight w:val="yellow"/>
          <w:lang w:val="es-ES"/>
        </w:rPr>
      </w:pPr>
    </w:p>
    <w:p w14:paraId="322BBFEE" w14:textId="300B2E80" w:rsidR="00171ECB" w:rsidRPr="00833CE5" w:rsidRDefault="001D45D1" w:rsidP="003B7E92">
      <w:pPr>
        <w:pStyle w:val="Heading3"/>
        <w:spacing w:line="360" w:lineRule="auto"/>
        <w:rPr>
          <w:rFonts w:ascii="Times New Roman" w:hAnsi="Times New Roman" w:cs="Times New Roman"/>
          <w:b/>
          <w:bCs/>
          <w:u w:val="single"/>
          <w:lang w:val="es-ES"/>
        </w:rPr>
      </w:pPr>
      <w:r w:rsidRPr="00833CE5">
        <w:rPr>
          <w:rFonts w:ascii="Times New Roman" w:hAnsi="Times New Roman" w:cs="Times New Roman"/>
          <w:b/>
          <w:bCs/>
          <w:u w:val="single"/>
          <w:lang w:val="es-ES"/>
        </w:rPr>
        <w:t xml:space="preserve">7.9.2 </w:t>
      </w:r>
      <w:r w:rsidR="00382E75" w:rsidRPr="00833CE5">
        <w:rPr>
          <w:rFonts w:ascii="Times New Roman" w:hAnsi="Times New Roman" w:cs="Times New Roman"/>
          <w:b/>
          <w:bCs/>
          <w:u w:val="single"/>
          <w:lang w:val="es-ES"/>
        </w:rPr>
        <w:t>Información de</w:t>
      </w:r>
      <w:r w:rsidR="001C1B03">
        <w:rPr>
          <w:rFonts w:ascii="Times New Roman" w:hAnsi="Times New Roman" w:cs="Times New Roman"/>
          <w:b/>
          <w:bCs/>
          <w:u w:val="single"/>
          <w:lang w:val="es-ES"/>
        </w:rPr>
        <w:t xml:space="preserve"> cada</w:t>
      </w:r>
      <w:r w:rsidR="00295C71" w:rsidRPr="00833CE5">
        <w:rPr>
          <w:rFonts w:ascii="Times New Roman" w:hAnsi="Times New Roman" w:cs="Times New Roman"/>
          <w:b/>
          <w:bCs/>
          <w:u w:val="single"/>
          <w:lang w:val="es-ES"/>
        </w:rPr>
        <w:t xml:space="preserve"> laboratorio de carga viral</w:t>
      </w:r>
    </w:p>
    <w:p w14:paraId="536ED46B" w14:textId="4D1E1F9D" w:rsidR="00171ECB" w:rsidRPr="004A49C8" w:rsidRDefault="00E04F6F" w:rsidP="003B7E92">
      <w:pPr>
        <w:pStyle w:val="ListParagraph"/>
        <w:numPr>
          <w:ilvl w:val="0"/>
          <w:numId w:val="14"/>
        </w:numPr>
        <w:spacing w:line="360" w:lineRule="auto"/>
        <w:jc w:val="both"/>
        <w:rPr>
          <w:rFonts w:ascii="Times New Roman" w:hAnsi="Times New Roman" w:cs="Times New Roman"/>
          <w:lang w:val="es-ES"/>
        </w:rPr>
      </w:pPr>
      <w:r w:rsidRPr="004A49C8">
        <w:rPr>
          <w:rFonts w:ascii="Times New Roman" w:hAnsi="Times New Roman" w:cs="Times New Roman"/>
          <w:lang w:val="es-ES"/>
        </w:rPr>
        <w:t>Nombre de</w:t>
      </w:r>
      <w:r w:rsidR="00833CE5" w:rsidRPr="004A49C8">
        <w:rPr>
          <w:rFonts w:ascii="Times New Roman" w:hAnsi="Times New Roman" w:cs="Times New Roman"/>
          <w:lang w:val="es-ES"/>
        </w:rPr>
        <w:t>l laboratorio de carga viral</w:t>
      </w:r>
    </w:p>
    <w:p w14:paraId="1DD79EAB" w14:textId="77777777" w:rsidR="00F32E37" w:rsidRPr="00F32E37" w:rsidRDefault="00F32E37" w:rsidP="00F32E37">
      <w:pPr>
        <w:pStyle w:val="ListParagraph"/>
        <w:numPr>
          <w:ilvl w:val="0"/>
          <w:numId w:val="14"/>
        </w:numPr>
        <w:spacing w:line="360" w:lineRule="auto"/>
        <w:jc w:val="both"/>
        <w:rPr>
          <w:rFonts w:ascii="Times New Roman" w:hAnsi="Times New Roman" w:cs="Times New Roman"/>
          <w:lang w:val="es-ES"/>
        </w:rPr>
      </w:pPr>
      <w:r w:rsidRPr="00F32E37">
        <w:rPr>
          <w:rFonts w:ascii="Times New Roman" w:hAnsi="Times New Roman" w:cs="Times New Roman"/>
          <w:lang w:val="es-ES"/>
        </w:rPr>
        <w:t>Código del laboratorio de carga viral (</w:t>
      </w:r>
      <w:r w:rsidRPr="00F32E37">
        <w:rPr>
          <w:rFonts w:ascii="Times New Roman" w:hAnsi="Times New Roman" w:cs="Times New Roman"/>
          <w:b/>
          <w:bCs/>
          <w:lang w:val="es-ES"/>
        </w:rPr>
        <w:t>sección 7.2</w:t>
      </w:r>
      <w:r w:rsidRPr="00F32E37">
        <w:rPr>
          <w:rFonts w:ascii="Times New Roman" w:hAnsi="Times New Roman" w:cs="Times New Roman"/>
          <w:lang w:val="es-ES"/>
        </w:rPr>
        <w:t>)</w:t>
      </w:r>
    </w:p>
    <w:p w14:paraId="0092137D" w14:textId="23C01040" w:rsidR="00171ECB" w:rsidRPr="003C0189" w:rsidRDefault="00035B31" w:rsidP="003B7E92">
      <w:pPr>
        <w:pStyle w:val="ListParagraph"/>
        <w:numPr>
          <w:ilvl w:val="0"/>
          <w:numId w:val="14"/>
        </w:numPr>
        <w:spacing w:line="360" w:lineRule="auto"/>
        <w:jc w:val="both"/>
        <w:rPr>
          <w:rFonts w:ascii="Times New Roman" w:hAnsi="Times New Roman" w:cs="Times New Roman"/>
          <w:i/>
          <w:iCs/>
          <w:lang w:val="es-ES"/>
        </w:rPr>
      </w:pPr>
      <w:r w:rsidRPr="003C0189">
        <w:rPr>
          <w:rFonts w:ascii="Times New Roman" w:hAnsi="Times New Roman" w:cs="Times New Roman"/>
          <w:lang w:val="es-ES"/>
        </w:rPr>
        <w:t xml:space="preserve">Número </w:t>
      </w:r>
      <w:r w:rsidR="00DE6BB5" w:rsidRPr="003C0189">
        <w:rPr>
          <w:rFonts w:ascii="Times New Roman" w:hAnsi="Times New Roman" w:cs="Times New Roman"/>
          <w:lang w:val="es-ES"/>
        </w:rPr>
        <w:t xml:space="preserve">total de muestras elegibles </w:t>
      </w:r>
      <w:r w:rsidR="00031B9D" w:rsidRPr="003C0189">
        <w:rPr>
          <w:rFonts w:ascii="Times New Roman" w:hAnsi="Times New Roman" w:cs="Times New Roman"/>
          <w:lang w:val="es-ES"/>
        </w:rPr>
        <w:t>de pacientes recibiendo</w:t>
      </w:r>
      <w:r w:rsidRPr="003C0189">
        <w:rPr>
          <w:rFonts w:ascii="Times New Roman" w:hAnsi="Times New Roman" w:cs="Times New Roman"/>
          <w:lang w:val="es-ES"/>
        </w:rPr>
        <w:t xml:space="preserve"> TAR </w:t>
      </w:r>
      <w:r w:rsidR="002C7E1A" w:rsidRPr="003C0189">
        <w:rPr>
          <w:rFonts w:ascii="Times New Roman" w:hAnsi="Times New Roman" w:cs="Times New Roman"/>
          <w:lang w:val="es-ES"/>
        </w:rPr>
        <w:t xml:space="preserve">con DTG que </w:t>
      </w:r>
      <w:r w:rsidR="00031B9D" w:rsidRPr="003C0189">
        <w:rPr>
          <w:rFonts w:ascii="Times New Roman" w:hAnsi="Times New Roman" w:cs="Times New Roman"/>
          <w:lang w:val="es-ES"/>
        </w:rPr>
        <w:t xml:space="preserve">fueron almacenados </w:t>
      </w:r>
      <w:r w:rsidRPr="003C0189">
        <w:rPr>
          <w:rFonts w:ascii="Times New Roman" w:hAnsi="Times New Roman" w:cs="Times New Roman"/>
          <w:lang w:val="es-ES"/>
        </w:rPr>
        <w:t>durante el período de la encuesta</w:t>
      </w:r>
      <w:r w:rsidR="00672E24" w:rsidRPr="003C0189">
        <w:rPr>
          <w:rFonts w:ascii="Times New Roman" w:hAnsi="Times New Roman" w:cs="Times New Roman"/>
          <w:lang w:val="es-ES"/>
        </w:rPr>
        <w:t xml:space="preserve"> (desagregado por adultos y población pediátrica)</w:t>
      </w:r>
      <w:r w:rsidR="00CD7B43" w:rsidRPr="003C0189">
        <w:rPr>
          <w:rFonts w:ascii="Times New Roman" w:hAnsi="Times New Roman" w:cs="Times New Roman"/>
          <w:lang w:val="es-ES"/>
        </w:rPr>
        <w:t xml:space="preserve">. </w:t>
      </w:r>
      <w:r w:rsidR="00CD7B43" w:rsidRPr="003C0189">
        <w:rPr>
          <w:rFonts w:ascii="Times New Roman" w:hAnsi="Times New Roman" w:cs="Times New Roman"/>
          <w:b/>
          <w:bCs/>
          <w:i/>
          <w:iCs/>
          <w:lang w:val="es-ES"/>
        </w:rPr>
        <w:t xml:space="preserve">Nota: </w:t>
      </w:r>
      <w:r w:rsidR="00CD7B43" w:rsidRPr="003C0189">
        <w:rPr>
          <w:rFonts w:ascii="Times New Roman" w:hAnsi="Times New Roman" w:cs="Times New Roman"/>
          <w:i/>
          <w:iCs/>
          <w:lang w:val="es-ES"/>
        </w:rPr>
        <w:t>Esta variable es fundamental para realizar el análisis estadístico ajustado con pesos estadísticos según el diseño de la encuesta.</w:t>
      </w:r>
    </w:p>
    <w:p w14:paraId="100642B9" w14:textId="2A717DF6" w:rsidR="005D6AD8" w:rsidRPr="00E7164D" w:rsidRDefault="005D6AD8" w:rsidP="005D6AD8">
      <w:pPr>
        <w:pStyle w:val="ListParagraph"/>
        <w:numPr>
          <w:ilvl w:val="0"/>
          <w:numId w:val="14"/>
        </w:numPr>
        <w:spacing w:line="360" w:lineRule="auto"/>
        <w:jc w:val="both"/>
        <w:rPr>
          <w:rFonts w:ascii="Times New Roman" w:hAnsi="Times New Roman" w:cs="Times New Roman"/>
          <w:i/>
          <w:iCs/>
          <w:lang w:val="es-ES"/>
        </w:rPr>
      </w:pPr>
      <w:r w:rsidRPr="00E7164D">
        <w:rPr>
          <w:rFonts w:ascii="Times New Roman" w:hAnsi="Times New Roman" w:cs="Times New Roman"/>
          <w:lang w:val="es-ES"/>
        </w:rPr>
        <w:t xml:space="preserve">Número total de muestras elegibles de pacientes recibiendo TAR sin DTG que fueron almacenados durante el período de la encuesta (desagregado por adultos y población pediátrica). </w:t>
      </w:r>
      <w:r w:rsidRPr="00E7164D">
        <w:rPr>
          <w:rFonts w:ascii="Times New Roman" w:hAnsi="Times New Roman" w:cs="Times New Roman"/>
          <w:b/>
          <w:bCs/>
          <w:i/>
          <w:iCs/>
          <w:lang w:val="es-ES"/>
        </w:rPr>
        <w:t xml:space="preserve">Nota: </w:t>
      </w:r>
      <w:r w:rsidRPr="00E7164D">
        <w:rPr>
          <w:rFonts w:ascii="Times New Roman" w:hAnsi="Times New Roman" w:cs="Times New Roman"/>
          <w:i/>
          <w:iCs/>
          <w:lang w:val="es-ES"/>
        </w:rPr>
        <w:t>Esta variable es fundamental para realizar el análisis estadístico ajustado con pesos estadísticos según el diseño de la encuesta.</w:t>
      </w:r>
    </w:p>
    <w:p w14:paraId="55986858" w14:textId="701B7D0E" w:rsidR="00C153CD" w:rsidRPr="00AB421F" w:rsidRDefault="00C2775A" w:rsidP="005D6AD8">
      <w:pPr>
        <w:pStyle w:val="ListParagraph"/>
        <w:numPr>
          <w:ilvl w:val="0"/>
          <w:numId w:val="14"/>
        </w:numPr>
        <w:spacing w:line="360" w:lineRule="auto"/>
        <w:jc w:val="both"/>
        <w:rPr>
          <w:rFonts w:ascii="Times New Roman" w:hAnsi="Times New Roman" w:cs="Times New Roman"/>
          <w:i/>
          <w:iCs/>
          <w:lang w:val="es-ES"/>
        </w:rPr>
      </w:pPr>
      <w:r w:rsidRPr="00AB421F">
        <w:rPr>
          <w:rFonts w:ascii="Times New Roman" w:hAnsi="Times New Roman" w:cs="Times New Roman"/>
          <w:lang w:val="es-ES"/>
        </w:rPr>
        <w:lastRenderedPageBreak/>
        <w:t xml:space="preserve">Número total de pacientes recibiendo TAR con DTG a quienes se les realizó un test de carga viral (independientemente del resultado) durante el período de la encuesta (desagregado por adultos y población pediátrica). </w:t>
      </w:r>
    </w:p>
    <w:p w14:paraId="2A527D48" w14:textId="1E53A12C" w:rsidR="001C1B03" w:rsidRPr="00AB421F" w:rsidRDefault="001C1B03" w:rsidP="001C1B03">
      <w:pPr>
        <w:pStyle w:val="ListParagraph"/>
        <w:numPr>
          <w:ilvl w:val="0"/>
          <w:numId w:val="14"/>
        </w:numPr>
        <w:spacing w:line="360" w:lineRule="auto"/>
        <w:jc w:val="both"/>
        <w:rPr>
          <w:rFonts w:ascii="Times New Roman" w:hAnsi="Times New Roman" w:cs="Times New Roman"/>
          <w:i/>
          <w:iCs/>
          <w:lang w:val="es-ES"/>
        </w:rPr>
      </w:pPr>
      <w:r w:rsidRPr="00AB421F">
        <w:rPr>
          <w:rFonts w:ascii="Times New Roman" w:hAnsi="Times New Roman" w:cs="Times New Roman"/>
          <w:lang w:val="es-ES"/>
        </w:rPr>
        <w:t xml:space="preserve">Número total de pacientes recibiendo TAR </w:t>
      </w:r>
      <w:r w:rsidR="00F342AB" w:rsidRPr="00AB421F">
        <w:rPr>
          <w:rFonts w:ascii="Times New Roman" w:hAnsi="Times New Roman" w:cs="Times New Roman"/>
          <w:lang w:val="es-ES"/>
        </w:rPr>
        <w:t>sin</w:t>
      </w:r>
      <w:r w:rsidRPr="00AB421F">
        <w:rPr>
          <w:rFonts w:ascii="Times New Roman" w:hAnsi="Times New Roman" w:cs="Times New Roman"/>
          <w:lang w:val="es-ES"/>
        </w:rPr>
        <w:t xml:space="preserve"> DTG a quienes se les realizó un test de carga viral (independientemente del resultado) durante el período de la encuesta (desagregado por adultos y población pediátrica). </w:t>
      </w:r>
    </w:p>
    <w:p w14:paraId="1466A56C" w14:textId="454F1178" w:rsidR="00AB421F" w:rsidRPr="00937B39" w:rsidRDefault="00AB421F" w:rsidP="00AB421F">
      <w:pPr>
        <w:pStyle w:val="ListParagraph"/>
        <w:numPr>
          <w:ilvl w:val="0"/>
          <w:numId w:val="14"/>
        </w:numPr>
        <w:spacing w:line="360" w:lineRule="auto"/>
        <w:jc w:val="both"/>
        <w:rPr>
          <w:rFonts w:ascii="Times New Roman" w:hAnsi="Times New Roman" w:cs="Times New Roman"/>
          <w:lang w:val="es-ES"/>
        </w:rPr>
      </w:pPr>
      <w:r w:rsidRPr="00937B39">
        <w:rPr>
          <w:rFonts w:ascii="Times New Roman" w:hAnsi="Times New Roman" w:cs="Times New Roman"/>
          <w:lang w:val="es-ES"/>
        </w:rPr>
        <w:t xml:space="preserve">Número total de pacientes recibiendo TAR con DTG a quienes se les realizó un test de carga viral durante el período de la encuesta y el resultado fue &lt;1000 copias/ml (desagregado por adultos y población pediátrica). </w:t>
      </w:r>
    </w:p>
    <w:p w14:paraId="787E8F75" w14:textId="0B8A2577" w:rsidR="001C1B03" w:rsidRPr="00473CC3" w:rsidRDefault="00AB421F" w:rsidP="00473CC3">
      <w:pPr>
        <w:pStyle w:val="ListParagraph"/>
        <w:numPr>
          <w:ilvl w:val="0"/>
          <w:numId w:val="14"/>
        </w:numPr>
        <w:spacing w:line="360" w:lineRule="auto"/>
        <w:jc w:val="both"/>
        <w:rPr>
          <w:rFonts w:ascii="Times New Roman" w:hAnsi="Times New Roman" w:cs="Times New Roman"/>
          <w:lang w:val="es-ES"/>
        </w:rPr>
      </w:pPr>
      <w:r w:rsidRPr="00937B39">
        <w:rPr>
          <w:rFonts w:ascii="Times New Roman" w:hAnsi="Times New Roman" w:cs="Times New Roman"/>
          <w:lang w:val="es-ES"/>
        </w:rPr>
        <w:t xml:space="preserve">Número total de pacientes recibiendo TAR sin DTG a quienes se les realizó un test de carga viral durante el período de la encuesta y el resultado fue &lt;1000 copias/ml (desagregado por adultos y población pediátrica). </w:t>
      </w:r>
    </w:p>
    <w:p w14:paraId="104F0235" w14:textId="77777777" w:rsidR="00712883" w:rsidRPr="003B7E92" w:rsidRDefault="00712883" w:rsidP="003B7E92">
      <w:pPr>
        <w:spacing w:line="360" w:lineRule="auto"/>
        <w:jc w:val="both"/>
        <w:rPr>
          <w:highlight w:val="yellow"/>
          <w:lang w:val="es-ES"/>
        </w:rPr>
      </w:pPr>
    </w:p>
    <w:p w14:paraId="7877B33E" w14:textId="61418B56" w:rsidR="009A2659" w:rsidRPr="00487E85" w:rsidRDefault="009A2659" w:rsidP="003B7E92">
      <w:pPr>
        <w:pStyle w:val="Heading2"/>
        <w:numPr>
          <w:ilvl w:val="1"/>
          <w:numId w:val="2"/>
        </w:numPr>
        <w:spacing w:line="360" w:lineRule="auto"/>
        <w:rPr>
          <w:rFonts w:ascii="Times New Roman" w:hAnsi="Times New Roman" w:cs="Times New Roman"/>
          <w:b/>
          <w:bCs/>
          <w:lang w:val="es-ES"/>
        </w:rPr>
      </w:pPr>
      <w:bookmarkStart w:id="23" w:name="_Toc132704500"/>
      <w:r w:rsidRPr="00487E85">
        <w:rPr>
          <w:rFonts w:ascii="Times New Roman" w:hAnsi="Times New Roman" w:cs="Times New Roman"/>
          <w:b/>
          <w:bCs/>
          <w:lang w:val="es-ES"/>
        </w:rPr>
        <w:t>Análisis estadístico</w:t>
      </w:r>
      <w:bookmarkEnd w:id="23"/>
    </w:p>
    <w:p w14:paraId="232454BA" w14:textId="51109303" w:rsidR="009A2659" w:rsidRPr="00487E85" w:rsidRDefault="009936A9" w:rsidP="003B7E92">
      <w:pPr>
        <w:spacing w:line="360" w:lineRule="auto"/>
        <w:jc w:val="both"/>
        <w:rPr>
          <w:lang w:val="es-ES"/>
        </w:rPr>
      </w:pPr>
      <w:r w:rsidRPr="00487E85">
        <w:rPr>
          <w:lang w:val="es-ES"/>
        </w:rPr>
        <w:t>L</w:t>
      </w:r>
      <w:r w:rsidR="008E4017" w:rsidRPr="00487E85">
        <w:rPr>
          <w:lang w:val="es-ES"/>
        </w:rPr>
        <w:t xml:space="preserve">a herramienta </w:t>
      </w:r>
      <w:r w:rsidR="008E4017" w:rsidRPr="00487E85">
        <w:rPr>
          <w:i/>
          <w:iCs/>
          <w:lang w:val="es-ES"/>
        </w:rPr>
        <w:t>WHO/BCCfE HIVDR quality control tool</w:t>
      </w:r>
      <w:r w:rsidR="008E4017" w:rsidRPr="00487E85">
        <w:rPr>
          <w:lang w:val="es-ES"/>
        </w:rPr>
        <w:t xml:space="preserve"> </w:t>
      </w:r>
      <w:r w:rsidR="008E4017" w:rsidRPr="00487E85">
        <w:rPr>
          <w:lang w:val="es-ES"/>
        </w:rPr>
        <w:fldChar w:fldCharType="begin"/>
      </w:r>
      <w:r w:rsidR="001E3F32">
        <w:rPr>
          <w:lang w:val="es-ES"/>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008E4017" w:rsidRPr="00487E85">
        <w:rPr>
          <w:lang w:val="es-ES"/>
        </w:rPr>
        <w:fldChar w:fldCharType="separate"/>
      </w:r>
      <w:r w:rsidR="001E3F32">
        <w:rPr>
          <w:noProof/>
          <w:lang w:val="es-ES"/>
        </w:rPr>
        <w:t>(15)</w:t>
      </w:r>
      <w:r w:rsidR="008E4017" w:rsidRPr="00487E85">
        <w:rPr>
          <w:lang w:val="es-ES"/>
        </w:rPr>
        <w:fldChar w:fldCharType="end"/>
      </w:r>
      <w:r w:rsidR="008E4017" w:rsidRPr="00487E85">
        <w:rPr>
          <w:lang w:val="es-ES"/>
        </w:rPr>
        <w:t xml:space="preserve"> </w:t>
      </w:r>
      <w:r w:rsidRPr="00487E85">
        <w:rPr>
          <w:lang w:val="es-ES"/>
        </w:rPr>
        <w:t xml:space="preserve">se utilizará para evaluar la distancia genética de las secuencias virales. Si </w:t>
      </w:r>
      <w:r w:rsidR="009A2659" w:rsidRPr="00487E85">
        <w:rPr>
          <w:lang w:val="es-ES"/>
        </w:rPr>
        <w:t>se identifican pares o grupos de secuencias virales con diferencia genética &lt;0.5%, sin vínculo epidemiológico aparente, solamente una secuencia de dicho grupo se incluirá en el análisis de datos.</w:t>
      </w:r>
    </w:p>
    <w:p w14:paraId="43D31925" w14:textId="77777777" w:rsidR="009A2659" w:rsidRPr="00770B68" w:rsidRDefault="009A2659" w:rsidP="003B7E92">
      <w:pPr>
        <w:spacing w:line="360" w:lineRule="auto"/>
        <w:jc w:val="both"/>
        <w:rPr>
          <w:lang w:val="es-ES"/>
        </w:rPr>
      </w:pPr>
    </w:p>
    <w:p w14:paraId="55DFD583" w14:textId="5C82120A" w:rsidR="009A2659" w:rsidRPr="00770B68" w:rsidRDefault="009A2659" w:rsidP="003B7E92">
      <w:pPr>
        <w:spacing w:line="360" w:lineRule="auto"/>
        <w:jc w:val="both"/>
        <w:rPr>
          <w:lang w:val="es-ES"/>
        </w:rPr>
      </w:pPr>
      <w:r w:rsidRPr="00770B68">
        <w:rPr>
          <w:lang w:val="es-ES"/>
        </w:rPr>
        <w:t xml:space="preserve">La resistencia del VIH a los ARVs será estimada utilizando la base de datos de resistencia de VIH de la Universidad de Stanford HIVdb </w:t>
      </w:r>
      <w:r w:rsidRPr="00770B68">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1E3F32">
        <w:rPr>
          <w:lang w:val="es-ES"/>
        </w:rPr>
        <w:instrText xml:space="preserve"> ADDIN EN.CITE </w:instrText>
      </w:r>
      <w:r w:rsidR="001E3F32">
        <w:rPr>
          <w:lang w:val="es-ES"/>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1E3F32">
        <w:rPr>
          <w:lang w:val="es-ES"/>
        </w:rPr>
        <w:instrText xml:space="preserve"> ADDIN EN.CITE.DATA </w:instrText>
      </w:r>
      <w:r w:rsidR="001E3F32">
        <w:rPr>
          <w:lang w:val="es-ES"/>
        </w:rPr>
      </w:r>
      <w:r w:rsidR="001E3F32">
        <w:rPr>
          <w:lang w:val="es-ES"/>
        </w:rPr>
        <w:fldChar w:fldCharType="end"/>
      </w:r>
      <w:r w:rsidRPr="00770B68">
        <w:rPr>
          <w:lang w:val="es-ES"/>
        </w:rPr>
      </w:r>
      <w:r w:rsidRPr="00770B68">
        <w:rPr>
          <w:lang w:val="es-ES"/>
        </w:rPr>
        <w:fldChar w:fldCharType="separate"/>
      </w:r>
      <w:r w:rsidR="001E3F32">
        <w:rPr>
          <w:noProof/>
          <w:lang w:val="es-ES"/>
        </w:rPr>
        <w:t>(16, 17)</w:t>
      </w:r>
      <w:r w:rsidRPr="00770B68">
        <w:rPr>
          <w:lang w:val="es-ES"/>
        </w:rPr>
        <w:fldChar w:fldCharType="end"/>
      </w:r>
      <w:r w:rsidRPr="00770B68">
        <w:rPr>
          <w:lang w:val="es-ES"/>
        </w:rPr>
        <w:t>. Se considerará que el virus es resistente a los ARVs cuando la base de datos HIVdb asigne un punteo ≥15</w:t>
      </w:r>
      <w:r w:rsidR="006C276D">
        <w:rPr>
          <w:lang w:val="es-ES"/>
        </w:rPr>
        <w:t xml:space="preserve"> al menos a una droga</w:t>
      </w:r>
      <w:r w:rsidRPr="00770B68">
        <w:rPr>
          <w:lang w:val="es-ES"/>
        </w:rPr>
        <w:t xml:space="preserve">. Se reportará la resistencia del VIH desagregada por ARV. </w:t>
      </w:r>
    </w:p>
    <w:p w14:paraId="070EEA38" w14:textId="77777777" w:rsidR="009A2659" w:rsidRPr="006A2130" w:rsidRDefault="009A2659" w:rsidP="003B7E92">
      <w:pPr>
        <w:pStyle w:val="ListParagraph"/>
        <w:spacing w:line="360" w:lineRule="auto"/>
        <w:ind w:left="360"/>
        <w:jc w:val="both"/>
        <w:rPr>
          <w:rFonts w:ascii="Times New Roman" w:hAnsi="Times New Roman" w:cs="Times New Roman"/>
          <w:lang w:val="es-ES"/>
        </w:rPr>
      </w:pPr>
    </w:p>
    <w:p w14:paraId="623C21D6" w14:textId="2E6A4A53" w:rsidR="009A2659" w:rsidRDefault="009A2659" w:rsidP="003B7E92">
      <w:pPr>
        <w:spacing w:line="360" w:lineRule="auto"/>
        <w:jc w:val="both"/>
        <w:rPr>
          <w:lang w:val="es-ES"/>
        </w:rPr>
      </w:pPr>
      <w:r w:rsidRPr="006A2130">
        <w:rPr>
          <w:lang w:val="es-ES"/>
        </w:rPr>
        <w:t>Se realizará el análisis estadístico acorde a la guía de OMS para el análisis de encuestas de resistencia adquirida del VIH a los ARVs</w:t>
      </w:r>
      <w:r w:rsidR="006A2130" w:rsidRPr="006A2130">
        <w:rPr>
          <w:lang w:val="es-ES"/>
        </w:rPr>
        <w:t xml:space="preserve"> </w:t>
      </w:r>
      <w:r w:rsidR="006A2130" w:rsidRPr="006A2130">
        <w:rPr>
          <w:lang w:val="es-ES"/>
        </w:rPr>
        <w:fldChar w:fldCharType="begin"/>
      </w:r>
      <w:r w:rsidR="00860EBE">
        <w:rPr>
          <w:lang w:val="es-ES"/>
        </w:rPr>
        <w:instrText xml:space="preserve"> ADDIN EN.CITE &lt;EndNote&gt;&lt;Cite&gt;&lt;Year&gt;2021&lt;/Year&gt;&lt;RecNum&gt;680&lt;/RecNum&gt;&lt;DisplayText&gt;(12)&lt;/DisplayText&gt;&lt;record&gt;&lt;rec-number&gt;680&lt;/rec-number&gt;&lt;foreign-keys&gt;&lt;key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6A2130" w:rsidRPr="006A2130">
        <w:rPr>
          <w:lang w:val="es-ES"/>
        </w:rPr>
        <w:fldChar w:fldCharType="separate"/>
      </w:r>
      <w:r w:rsidR="00860EBE">
        <w:rPr>
          <w:noProof/>
          <w:lang w:val="es-ES"/>
        </w:rPr>
        <w:t>(12)</w:t>
      </w:r>
      <w:r w:rsidR="006A2130" w:rsidRPr="006A2130">
        <w:rPr>
          <w:lang w:val="es-ES"/>
        </w:rPr>
        <w:fldChar w:fldCharType="end"/>
      </w:r>
      <w:r w:rsidRPr="006A2130">
        <w:rPr>
          <w:lang w:val="es-ES"/>
        </w:rPr>
        <w:t xml:space="preserve">, utilizando STATA (StataCorp, College Station, TX, USA). Las estimaciones se realizarán utilizando pesos estadísticos según el diseño de estudio acorde a la guía de OMS para el análisis de encuestas de resistencia adquirida del VIH a los ARVs </w:t>
      </w:r>
      <w:r w:rsidR="00CF6205" w:rsidRPr="006A2130">
        <w:rPr>
          <w:lang w:val="es-ES"/>
        </w:rPr>
        <w:fldChar w:fldCharType="begin"/>
      </w:r>
      <w:r w:rsidR="00CF6205">
        <w:rPr>
          <w:lang w:val="es-ES"/>
        </w:rPr>
        <w:instrText xml:space="preserve"> ADDIN EN.CITE &lt;EndNote&gt;&lt;Cite&gt;&lt;Year&gt;2021&lt;/Year&gt;&lt;RecNum&gt;680&lt;/RecNum&gt;&lt;DisplayText&gt;(12)&lt;/DisplayText&gt;&lt;record&gt;&lt;rec-number&gt;680&lt;/rec-number&gt;&lt;foreign-keys&gt;&lt;key app="EN" db-id="5fdxtrepqfpvr4eezf4xrpvle50vsppd90wf" timestamp="1618592528" guid="e36ced20-81ba-4853-bc7b-5cdad87ea74a"&gt;680&lt;/key&gt;&lt;/foreign-keys&gt;&lt;ref-type name="Generic"&gt;13&lt;/ref-type&gt;&lt;contributors&gt;&lt;/contributors&gt;&lt;titles&gt;&lt;title&gt;Laboratory-based survey of acquired HIV drug resistance using remnant viral load specimens&lt;/title&gt;&lt;/titles&gt;&lt;dates&gt;&lt;year&gt;2021&lt;/year&gt;&lt;/dates&gt;&lt;pub-location&gt;Geneva&lt;/pub-location&gt;&lt;publisher&gt;World Health Organization&lt;/publisher&gt;&lt;urls&gt;&lt;/urls&gt;&lt;/record&gt;&lt;/Cite&gt;&lt;/EndNote&gt;</w:instrText>
      </w:r>
      <w:r w:rsidR="00CF6205" w:rsidRPr="006A2130">
        <w:rPr>
          <w:lang w:val="es-ES"/>
        </w:rPr>
        <w:fldChar w:fldCharType="separate"/>
      </w:r>
      <w:r w:rsidR="00CF6205">
        <w:rPr>
          <w:noProof/>
          <w:lang w:val="es-ES"/>
        </w:rPr>
        <w:t>(12)</w:t>
      </w:r>
      <w:r w:rsidR="00CF6205" w:rsidRPr="006A2130">
        <w:rPr>
          <w:lang w:val="es-ES"/>
        </w:rPr>
        <w:fldChar w:fldCharType="end"/>
      </w:r>
      <w:r w:rsidRPr="006A2130">
        <w:rPr>
          <w:lang w:val="es-ES"/>
        </w:rPr>
        <w:t xml:space="preserve">. </w:t>
      </w:r>
      <w:r w:rsidR="006A2130" w:rsidRPr="006A2130">
        <w:rPr>
          <w:lang w:val="es-ES"/>
        </w:rPr>
        <w:t xml:space="preserve">El análisis estadístico </w:t>
      </w:r>
      <w:r w:rsidR="00970879">
        <w:rPr>
          <w:lang w:val="es-ES"/>
        </w:rPr>
        <w:t xml:space="preserve">se realizará en forma separada para niños, niñas y adolescentes y para adultos, y </w:t>
      </w:r>
      <w:r w:rsidR="006A2130" w:rsidRPr="006A2130">
        <w:rPr>
          <w:lang w:val="es-ES"/>
        </w:rPr>
        <w:t xml:space="preserve">tomará en cuenta la estratificación por laboratorio de carga viral, por régimen de TAR </w:t>
      </w:r>
      <w:r w:rsidR="006A2130" w:rsidRPr="006A2130">
        <w:rPr>
          <w:lang w:val="es-ES"/>
        </w:rPr>
        <w:lastRenderedPageBreak/>
        <w:t>(con o sin DTG) y será ajustado por población finita.</w:t>
      </w:r>
      <w:r w:rsidR="0029314F">
        <w:rPr>
          <w:lang w:val="es-ES"/>
        </w:rPr>
        <w:t xml:space="preserve"> Se estimarán proporciones y su</w:t>
      </w:r>
      <w:r w:rsidR="00970879">
        <w:rPr>
          <w:lang w:val="es-ES"/>
        </w:rPr>
        <w:t>s</w:t>
      </w:r>
      <w:r w:rsidR="0029314F">
        <w:rPr>
          <w:lang w:val="es-ES"/>
        </w:rPr>
        <w:t xml:space="preserve"> intervalos de confianza al 95%.</w:t>
      </w:r>
    </w:p>
    <w:p w14:paraId="5392AF1F" w14:textId="77777777" w:rsidR="008A5AC7" w:rsidRPr="006A2130" w:rsidRDefault="008A5AC7" w:rsidP="003B7E92">
      <w:pPr>
        <w:spacing w:line="360" w:lineRule="auto"/>
        <w:jc w:val="both"/>
        <w:rPr>
          <w:lang w:val="es-ES"/>
        </w:rPr>
      </w:pPr>
    </w:p>
    <w:p w14:paraId="23E83048" w14:textId="17791FDB" w:rsidR="00D77090" w:rsidRPr="00EA4552" w:rsidRDefault="00D77090" w:rsidP="003B7E92">
      <w:pPr>
        <w:pStyle w:val="Heading1"/>
        <w:numPr>
          <w:ilvl w:val="0"/>
          <w:numId w:val="2"/>
        </w:numPr>
        <w:spacing w:line="360" w:lineRule="auto"/>
        <w:rPr>
          <w:rFonts w:ascii="Times New Roman" w:hAnsi="Times New Roman" w:cs="Times New Roman"/>
          <w:b/>
          <w:bCs/>
          <w:lang w:val="es-ES"/>
        </w:rPr>
      </w:pPr>
      <w:bookmarkStart w:id="24" w:name="_Toc132704501"/>
      <w:r w:rsidRPr="00EA4552">
        <w:rPr>
          <w:rFonts w:ascii="Times New Roman" w:hAnsi="Times New Roman" w:cs="Times New Roman"/>
          <w:b/>
          <w:bCs/>
          <w:lang w:val="es-ES"/>
        </w:rPr>
        <w:t>Consideraciones éticas</w:t>
      </w:r>
      <w:bookmarkEnd w:id="24"/>
    </w:p>
    <w:p w14:paraId="1C015881" w14:textId="054FA6A8" w:rsidR="00B265EC" w:rsidRPr="00EA4552" w:rsidRDefault="00B265EC" w:rsidP="003B7E92">
      <w:pPr>
        <w:spacing w:line="360" w:lineRule="auto"/>
        <w:jc w:val="both"/>
        <w:rPr>
          <w:i/>
          <w:iCs/>
          <w:color w:val="00B050"/>
          <w:lang w:val="es-ES"/>
        </w:rPr>
      </w:pPr>
      <w:r w:rsidRPr="00EA4552">
        <w:rPr>
          <w:i/>
          <w:iCs/>
          <w:color w:val="00B050"/>
          <w:lang w:val="es-ES"/>
        </w:rPr>
        <w:t>[Seleccione la opción que corresponda y edite según sea pertinente:</w:t>
      </w:r>
    </w:p>
    <w:p w14:paraId="4A3EE41C" w14:textId="141523C8" w:rsidR="007F1D0C" w:rsidRPr="00EA4552" w:rsidRDefault="007F1D0C" w:rsidP="003B7E92">
      <w:pPr>
        <w:spacing w:line="360" w:lineRule="auto"/>
        <w:jc w:val="both"/>
        <w:rPr>
          <w:i/>
          <w:iCs/>
          <w:color w:val="00B050"/>
          <w:lang w:val="es-ES"/>
        </w:rPr>
      </w:pPr>
      <w:r w:rsidRPr="00EA4552">
        <w:rPr>
          <w:i/>
          <w:iCs/>
          <w:color w:val="00B050"/>
          <w:lang w:val="es-ES"/>
        </w:rPr>
        <w:t xml:space="preserve">Opción </w:t>
      </w:r>
      <w:r w:rsidR="00437BFD" w:rsidRPr="00EA4552">
        <w:rPr>
          <w:i/>
          <w:iCs/>
          <w:color w:val="00B050"/>
          <w:lang w:val="es-ES"/>
        </w:rPr>
        <w:t>A</w:t>
      </w:r>
      <w:r w:rsidRPr="00EA4552">
        <w:rPr>
          <w:i/>
          <w:iCs/>
          <w:color w:val="00B050"/>
          <w:lang w:val="es-ES"/>
        </w:rPr>
        <w:t>: Este protocolo ha sido evaluado y aprobado por el comité de ética [indicar el nombre del comité].</w:t>
      </w:r>
      <w:r w:rsidR="00090C0A" w:rsidRPr="00EA4552">
        <w:rPr>
          <w:i/>
          <w:iCs/>
          <w:color w:val="00B050"/>
          <w:lang w:val="es-ES"/>
        </w:rPr>
        <w:t xml:space="preserve"> Dado que el análisis de genotipaje de VIH se realizará en muestras sobrantes de carga viral deidentificadas, no será necesario obtener un consentimiento informado. </w:t>
      </w:r>
    </w:p>
    <w:p w14:paraId="34F53A3B" w14:textId="62D52400" w:rsidR="001C345C" w:rsidRPr="00EA4552" w:rsidRDefault="00373AFD" w:rsidP="003B7E92">
      <w:pPr>
        <w:spacing w:line="360" w:lineRule="auto"/>
        <w:jc w:val="both"/>
        <w:rPr>
          <w:i/>
          <w:iCs/>
          <w:color w:val="00B050"/>
          <w:lang w:val="es-ES"/>
        </w:rPr>
      </w:pPr>
      <w:r w:rsidRPr="00EA4552">
        <w:rPr>
          <w:i/>
          <w:iCs/>
          <w:color w:val="00B050"/>
          <w:lang w:val="es-ES"/>
        </w:rPr>
        <w:t xml:space="preserve">Opción </w:t>
      </w:r>
      <w:r w:rsidR="00437BFD" w:rsidRPr="00EA4552">
        <w:rPr>
          <w:i/>
          <w:iCs/>
          <w:color w:val="00B050"/>
          <w:lang w:val="es-ES"/>
        </w:rPr>
        <w:t>B</w:t>
      </w:r>
      <w:r w:rsidRPr="00EA4552">
        <w:rPr>
          <w:i/>
          <w:iCs/>
          <w:color w:val="00B050"/>
          <w:lang w:val="es-ES"/>
        </w:rPr>
        <w:t xml:space="preserve">: </w:t>
      </w:r>
      <w:r w:rsidR="001C345C" w:rsidRPr="00EA4552">
        <w:rPr>
          <w:i/>
          <w:iCs/>
          <w:color w:val="00B050"/>
          <w:lang w:val="es-ES"/>
        </w:rPr>
        <w:t>Este protocolo describe una actividad de vigilancia, la vigilancia de la resistencia del VIH</w:t>
      </w:r>
      <w:r w:rsidRPr="00EA4552">
        <w:rPr>
          <w:i/>
          <w:iCs/>
          <w:color w:val="00B050"/>
          <w:lang w:val="es-ES"/>
        </w:rPr>
        <w:t xml:space="preserve"> a los ARVs</w:t>
      </w:r>
      <w:r w:rsidR="001C345C" w:rsidRPr="00EA4552">
        <w:rPr>
          <w:i/>
          <w:iCs/>
          <w:color w:val="00B050"/>
          <w:lang w:val="es-ES"/>
        </w:rPr>
        <w:t xml:space="preserve">. Por lo tanto, este protocolo </w:t>
      </w:r>
      <w:r w:rsidR="007F1D0C" w:rsidRPr="00EA4552">
        <w:rPr>
          <w:i/>
          <w:iCs/>
          <w:color w:val="00B050"/>
          <w:lang w:val="es-ES"/>
        </w:rPr>
        <w:t>ha sido</w:t>
      </w:r>
      <w:r w:rsidR="001C345C" w:rsidRPr="00EA4552">
        <w:rPr>
          <w:i/>
          <w:iCs/>
          <w:color w:val="00B050"/>
          <w:lang w:val="es-ES"/>
        </w:rPr>
        <w:t xml:space="preserve"> aprobado por la normativa local como una actividad de vigilancia</w:t>
      </w:r>
      <w:r w:rsidR="00437BFD" w:rsidRPr="00EA4552">
        <w:rPr>
          <w:i/>
          <w:iCs/>
          <w:color w:val="00B050"/>
          <w:lang w:val="es-ES"/>
        </w:rPr>
        <w:t xml:space="preserve"> y no se requerirá consentimiento informado</w:t>
      </w:r>
      <w:r w:rsidR="001C345C" w:rsidRPr="00EA4552">
        <w:rPr>
          <w:i/>
          <w:iCs/>
          <w:color w:val="00B050"/>
          <w:lang w:val="es-ES"/>
        </w:rPr>
        <w:t>.</w:t>
      </w:r>
      <w:r w:rsidR="00B265EC" w:rsidRPr="00EA4552">
        <w:rPr>
          <w:i/>
          <w:iCs/>
          <w:color w:val="00B050"/>
          <w:lang w:val="es-ES"/>
        </w:rPr>
        <w:t>]</w:t>
      </w:r>
    </w:p>
    <w:p w14:paraId="3EAB5340" w14:textId="77777777" w:rsidR="00373AFD" w:rsidRPr="008804D0" w:rsidRDefault="00373AFD" w:rsidP="003B7E92">
      <w:pPr>
        <w:spacing w:line="360" w:lineRule="auto"/>
        <w:jc w:val="both"/>
        <w:rPr>
          <w:lang w:val="es-ES"/>
        </w:rPr>
      </w:pPr>
    </w:p>
    <w:p w14:paraId="6A7ABC1A" w14:textId="28EAFA4D" w:rsidR="00B81ECC" w:rsidRPr="00482317" w:rsidRDefault="008804D0" w:rsidP="003B7E92">
      <w:pPr>
        <w:spacing w:line="360" w:lineRule="auto"/>
        <w:jc w:val="both"/>
        <w:rPr>
          <w:lang w:val="es-ES"/>
        </w:rPr>
      </w:pPr>
      <w:r w:rsidRPr="008804D0">
        <w:rPr>
          <w:lang w:val="es-ES"/>
        </w:rPr>
        <w:t>El personal de los laboratorios de carga viral será</w:t>
      </w:r>
      <w:r w:rsidR="00A63471" w:rsidRPr="008804D0">
        <w:rPr>
          <w:lang w:val="es-ES"/>
        </w:rPr>
        <w:t xml:space="preserve"> capacitado</w:t>
      </w:r>
      <w:r w:rsidR="001C345C" w:rsidRPr="008804D0">
        <w:rPr>
          <w:lang w:val="es-ES"/>
        </w:rPr>
        <w:t xml:space="preserve"> sobre </w:t>
      </w:r>
      <w:r w:rsidR="00E2799C" w:rsidRPr="008804D0">
        <w:rPr>
          <w:lang w:val="es-ES"/>
        </w:rPr>
        <w:t xml:space="preserve">el propósito de la encuesta y sobre </w:t>
      </w:r>
      <w:r w:rsidR="001C345C" w:rsidRPr="008804D0">
        <w:rPr>
          <w:lang w:val="es-ES"/>
        </w:rPr>
        <w:t xml:space="preserve">los procedimientos apropiados para </w:t>
      </w:r>
      <w:r w:rsidR="008B789D" w:rsidRPr="008804D0">
        <w:rPr>
          <w:lang w:val="es-ES"/>
        </w:rPr>
        <w:t>el almacenamiento y selección de muestras elegibles para</w:t>
      </w:r>
      <w:r w:rsidR="001C345C" w:rsidRPr="008804D0">
        <w:rPr>
          <w:lang w:val="es-ES"/>
        </w:rPr>
        <w:t xml:space="preserve"> la</w:t>
      </w:r>
      <w:r w:rsidR="00CE7E4A">
        <w:rPr>
          <w:lang w:val="es-ES"/>
        </w:rPr>
        <w:t>s</w:t>
      </w:r>
      <w:r w:rsidR="001C345C" w:rsidRPr="008804D0">
        <w:rPr>
          <w:lang w:val="es-ES"/>
        </w:rPr>
        <w:t xml:space="preserve"> encuest</w:t>
      </w:r>
      <w:r w:rsidR="007E41D5" w:rsidRPr="008804D0">
        <w:rPr>
          <w:lang w:val="es-ES"/>
        </w:rPr>
        <w:t>as de resistencia de VIH a los ARVs</w:t>
      </w:r>
      <w:r w:rsidR="001C345C" w:rsidRPr="008804D0">
        <w:rPr>
          <w:lang w:val="es-ES"/>
        </w:rPr>
        <w:t xml:space="preserve">. </w:t>
      </w:r>
      <w:r w:rsidR="00E2799C" w:rsidRPr="008804D0">
        <w:rPr>
          <w:lang w:val="es-ES"/>
        </w:rPr>
        <w:t xml:space="preserve">La capacitación contemplará cómo </w:t>
      </w:r>
      <w:r w:rsidR="001C345C" w:rsidRPr="008804D0">
        <w:rPr>
          <w:lang w:val="es-ES"/>
        </w:rPr>
        <w:t xml:space="preserve">mantener la </w:t>
      </w:r>
      <w:r w:rsidR="005D7A5D">
        <w:rPr>
          <w:lang w:val="es-ES"/>
        </w:rPr>
        <w:t xml:space="preserve">confidencialidad </w:t>
      </w:r>
      <w:r w:rsidR="001C345C" w:rsidRPr="008804D0">
        <w:rPr>
          <w:lang w:val="es-ES"/>
        </w:rPr>
        <w:t xml:space="preserve">de los </w:t>
      </w:r>
      <w:r w:rsidR="005D7A5D">
        <w:rPr>
          <w:lang w:val="es-ES"/>
        </w:rPr>
        <w:t xml:space="preserve">datos de los </w:t>
      </w:r>
      <w:r w:rsidR="000217F1" w:rsidRPr="008804D0">
        <w:rPr>
          <w:lang w:val="es-ES"/>
        </w:rPr>
        <w:t xml:space="preserve">pacientes </w:t>
      </w:r>
      <w:r w:rsidRPr="008804D0">
        <w:rPr>
          <w:lang w:val="es-ES"/>
        </w:rPr>
        <w:t xml:space="preserve">cuya muestra será incluida </w:t>
      </w:r>
      <w:r w:rsidR="000217F1" w:rsidRPr="008804D0">
        <w:rPr>
          <w:lang w:val="es-ES"/>
        </w:rPr>
        <w:t xml:space="preserve">en la encuesta y el uso </w:t>
      </w:r>
      <w:r w:rsidR="005D7A5D">
        <w:rPr>
          <w:lang w:val="es-ES"/>
        </w:rPr>
        <w:t xml:space="preserve">correcto de </w:t>
      </w:r>
      <w:r w:rsidR="000217F1" w:rsidRPr="00742E05">
        <w:rPr>
          <w:lang w:val="es-ES"/>
        </w:rPr>
        <w:t xml:space="preserve">los </w:t>
      </w:r>
      <w:r w:rsidR="001C345C" w:rsidRPr="00742E05">
        <w:rPr>
          <w:lang w:val="es-ES"/>
        </w:rPr>
        <w:t>datos recopilados</w:t>
      </w:r>
      <w:r w:rsidR="000217F1" w:rsidRPr="00742E05">
        <w:rPr>
          <w:lang w:val="es-ES"/>
        </w:rPr>
        <w:t xml:space="preserve"> y las </w:t>
      </w:r>
      <w:r w:rsidR="00873347" w:rsidRPr="00742E05">
        <w:rPr>
          <w:lang w:val="es-ES"/>
        </w:rPr>
        <w:t>muestras</w:t>
      </w:r>
      <w:r w:rsidR="000217F1" w:rsidRPr="008804D0">
        <w:rPr>
          <w:lang w:val="es-ES"/>
        </w:rPr>
        <w:t xml:space="preserve"> biológicas recolectadas.</w:t>
      </w:r>
    </w:p>
    <w:p w14:paraId="18298D0B" w14:textId="1C7277E6" w:rsidR="0043200F" w:rsidRPr="00015978" w:rsidRDefault="0043200F" w:rsidP="003B7E92">
      <w:pPr>
        <w:pStyle w:val="Heading1"/>
        <w:numPr>
          <w:ilvl w:val="0"/>
          <w:numId w:val="2"/>
        </w:numPr>
        <w:spacing w:line="360" w:lineRule="auto"/>
        <w:rPr>
          <w:rFonts w:ascii="Times New Roman" w:hAnsi="Times New Roman" w:cs="Times New Roman"/>
          <w:b/>
          <w:bCs/>
          <w:lang w:val="es-ES"/>
        </w:rPr>
      </w:pPr>
      <w:bookmarkStart w:id="25" w:name="_Toc132704502"/>
      <w:r w:rsidRPr="00015978">
        <w:rPr>
          <w:rFonts w:ascii="Times New Roman" w:hAnsi="Times New Roman" w:cs="Times New Roman"/>
          <w:b/>
          <w:bCs/>
          <w:lang w:val="es-ES"/>
        </w:rPr>
        <w:t>Diseminación de resultados</w:t>
      </w:r>
      <w:bookmarkEnd w:id="25"/>
    </w:p>
    <w:p w14:paraId="305E4009" w14:textId="3483E984" w:rsidR="009D3F12" w:rsidRPr="00015978" w:rsidRDefault="00CB086C" w:rsidP="003B7E92">
      <w:pPr>
        <w:spacing w:line="360" w:lineRule="auto"/>
        <w:jc w:val="both"/>
        <w:rPr>
          <w:lang w:val="es-ES"/>
        </w:rPr>
      </w:pPr>
      <w:r w:rsidRPr="00015978">
        <w:rPr>
          <w:lang w:val="es-ES"/>
        </w:rPr>
        <w:t xml:space="preserve">Se escribirá un informe </w:t>
      </w:r>
      <w:r w:rsidR="009165E0" w:rsidRPr="00015978">
        <w:rPr>
          <w:lang w:val="es-ES"/>
        </w:rPr>
        <w:t xml:space="preserve">con los hallazgos </w:t>
      </w:r>
      <w:r w:rsidRPr="00015978">
        <w:rPr>
          <w:lang w:val="es-ES"/>
        </w:rPr>
        <w:t>de la encuesta</w:t>
      </w:r>
      <w:r w:rsidR="009165E0" w:rsidRPr="00015978">
        <w:rPr>
          <w:lang w:val="es-ES"/>
        </w:rPr>
        <w:t xml:space="preserve">. </w:t>
      </w:r>
      <w:r w:rsidR="009D3F12" w:rsidRPr="00015978">
        <w:rPr>
          <w:lang w:val="es-ES"/>
        </w:rPr>
        <w:t>Los hallazgos de la encuesta se discutirán dentro del Ministerio de Salud y se utilizarán para desarrollar/actualizar el plan de acción nacional para prevenir y controlar la FRVIH y la guía nacional de TAR.</w:t>
      </w:r>
    </w:p>
    <w:p w14:paraId="5787E7D0" w14:textId="77777777" w:rsidR="009D3F12" w:rsidRPr="00015978" w:rsidRDefault="009D3F12" w:rsidP="003B7E92">
      <w:pPr>
        <w:spacing w:line="360" w:lineRule="auto"/>
        <w:jc w:val="both"/>
        <w:rPr>
          <w:lang w:val="es-ES"/>
        </w:rPr>
      </w:pPr>
    </w:p>
    <w:p w14:paraId="3CE25135" w14:textId="37564F71" w:rsidR="004A0552" w:rsidRDefault="009165E0" w:rsidP="003B7E92">
      <w:pPr>
        <w:spacing w:line="360" w:lineRule="auto"/>
        <w:jc w:val="both"/>
        <w:rPr>
          <w:lang w:val="es-ES"/>
        </w:rPr>
      </w:pPr>
      <w:r w:rsidRPr="00015978">
        <w:rPr>
          <w:lang w:val="es-ES"/>
        </w:rPr>
        <w:t>E</w:t>
      </w:r>
      <w:r w:rsidR="00C25D08" w:rsidRPr="00015978">
        <w:rPr>
          <w:lang w:val="es-ES"/>
        </w:rPr>
        <w:t>l</w:t>
      </w:r>
      <w:r w:rsidRPr="00015978">
        <w:rPr>
          <w:lang w:val="es-ES"/>
        </w:rPr>
        <w:t xml:space="preserve"> informe se compartirá</w:t>
      </w:r>
      <w:r w:rsidR="00CB086C" w:rsidRPr="00015978">
        <w:rPr>
          <w:lang w:val="es-ES"/>
        </w:rPr>
        <w:t xml:space="preserve"> </w:t>
      </w:r>
      <w:r w:rsidR="005F16BD" w:rsidRPr="00015978">
        <w:rPr>
          <w:lang w:val="es-ES"/>
        </w:rPr>
        <w:t>con las diferentes entidades del Ministerio de Salud según corresponda y con socios en la respuesta nacional contra el VIH</w:t>
      </w:r>
      <w:r w:rsidR="00763286" w:rsidRPr="00015978">
        <w:rPr>
          <w:lang w:val="es-ES"/>
        </w:rPr>
        <w:t>, pero en ningún caso los reportes incluirán datos que identifiquen a las personas</w:t>
      </w:r>
      <w:r w:rsidR="005F16BD" w:rsidRPr="00015978">
        <w:rPr>
          <w:lang w:val="es-ES"/>
        </w:rPr>
        <w:t xml:space="preserve">. </w:t>
      </w:r>
      <w:r w:rsidR="00E650D2" w:rsidRPr="00015978">
        <w:rPr>
          <w:lang w:val="es-ES"/>
        </w:rPr>
        <w:t>Los hallazgos de la encuesta se publicarán en revista científicas, según lo considere pertinente el Ministerio de Salud.</w:t>
      </w:r>
      <w:r w:rsidR="00286FE9">
        <w:rPr>
          <w:lang w:val="es-ES"/>
        </w:rPr>
        <w:t xml:space="preserve"> </w:t>
      </w:r>
      <w:r w:rsidR="00613965" w:rsidRPr="00015978">
        <w:rPr>
          <w:lang w:val="es-ES"/>
        </w:rPr>
        <w:t>Además, l</w:t>
      </w:r>
      <w:r w:rsidR="00CB086C" w:rsidRPr="00015978">
        <w:rPr>
          <w:lang w:val="es-ES"/>
        </w:rPr>
        <w:t xml:space="preserve">os datos de la encuesta </w:t>
      </w:r>
      <w:r w:rsidR="001D52E6" w:rsidRPr="00015978">
        <w:rPr>
          <w:lang w:val="es-ES"/>
        </w:rPr>
        <w:t xml:space="preserve">(datos demográficos, clínicos y de laboratorio) </w:t>
      </w:r>
      <w:r w:rsidR="00CB086C" w:rsidRPr="00015978">
        <w:rPr>
          <w:lang w:val="es-ES"/>
        </w:rPr>
        <w:t xml:space="preserve">se compartirán con </w:t>
      </w:r>
      <w:r w:rsidR="007A1E16">
        <w:rPr>
          <w:lang w:val="es-ES"/>
        </w:rPr>
        <w:t>OPS/</w:t>
      </w:r>
      <w:r w:rsidR="00CB086C" w:rsidRPr="00015978">
        <w:rPr>
          <w:lang w:val="es-ES"/>
        </w:rPr>
        <w:t xml:space="preserve">OMS para </w:t>
      </w:r>
      <w:r w:rsidR="00613965" w:rsidRPr="00015978">
        <w:rPr>
          <w:lang w:val="es-ES"/>
        </w:rPr>
        <w:t xml:space="preserve">que los hallazgos sean incluidos </w:t>
      </w:r>
      <w:r w:rsidR="001D52E6" w:rsidRPr="00015978">
        <w:rPr>
          <w:lang w:val="es-ES"/>
        </w:rPr>
        <w:t>en los análisis regionales y mundiales.</w:t>
      </w:r>
      <w:r w:rsidR="001D52E6" w:rsidRPr="003B7E92">
        <w:rPr>
          <w:lang w:val="es-ES"/>
        </w:rPr>
        <w:t xml:space="preserve"> </w:t>
      </w:r>
    </w:p>
    <w:p w14:paraId="21350263" w14:textId="77777777" w:rsidR="00B07623" w:rsidRDefault="00B07623" w:rsidP="003B7E92">
      <w:pPr>
        <w:spacing w:line="360" w:lineRule="auto"/>
        <w:jc w:val="both"/>
        <w:rPr>
          <w:lang w:val="es-ES"/>
        </w:rPr>
      </w:pPr>
    </w:p>
    <w:p w14:paraId="3E7E8CDC" w14:textId="77777777" w:rsidR="00B07623" w:rsidRPr="003B7E92" w:rsidRDefault="00B07623" w:rsidP="003B7E92">
      <w:pPr>
        <w:spacing w:line="360" w:lineRule="auto"/>
        <w:jc w:val="both"/>
        <w:rPr>
          <w:lang w:val="es-ES"/>
        </w:rPr>
      </w:pPr>
    </w:p>
    <w:p w14:paraId="474B5F76" w14:textId="6B75A78C" w:rsidR="00341828" w:rsidRPr="003B7E92" w:rsidRDefault="00341828" w:rsidP="003B7E92">
      <w:pPr>
        <w:pStyle w:val="Heading1"/>
        <w:numPr>
          <w:ilvl w:val="0"/>
          <w:numId w:val="2"/>
        </w:numPr>
        <w:spacing w:line="360" w:lineRule="auto"/>
        <w:rPr>
          <w:rFonts w:ascii="Times New Roman" w:hAnsi="Times New Roman" w:cs="Times New Roman"/>
          <w:b/>
          <w:bCs/>
          <w:lang w:val="es-ES"/>
        </w:rPr>
      </w:pPr>
      <w:bookmarkStart w:id="26" w:name="_Toc132704503"/>
      <w:r w:rsidRPr="003B7E92">
        <w:rPr>
          <w:rFonts w:ascii="Times New Roman" w:hAnsi="Times New Roman" w:cs="Times New Roman"/>
          <w:b/>
          <w:bCs/>
          <w:lang w:val="es-ES"/>
        </w:rPr>
        <w:t>Referencias</w:t>
      </w:r>
      <w:bookmarkEnd w:id="26"/>
    </w:p>
    <w:p w14:paraId="0CC8F366" w14:textId="77777777" w:rsidR="001E3F32" w:rsidRPr="001E3F32" w:rsidRDefault="00341828" w:rsidP="001E3F32">
      <w:pPr>
        <w:pStyle w:val="EndNoteBibliography"/>
        <w:ind w:left="720" w:hanging="720"/>
        <w:rPr>
          <w:rFonts w:ascii="Times New Roman" w:hAnsi="Times New Roman" w:cs="Times New Roman"/>
          <w:noProof/>
        </w:rPr>
      </w:pPr>
      <w:r w:rsidRPr="001E3F32">
        <w:rPr>
          <w:rFonts w:ascii="Times New Roman" w:hAnsi="Times New Roman" w:cs="Times New Roman"/>
          <w:lang w:val="es-ES"/>
        </w:rPr>
        <w:fldChar w:fldCharType="begin"/>
      </w:r>
      <w:r w:rsidRPr="001E3F32">
        <w:rPr>
          <w:rFonts w:ascii="Times New Roman" w:hAnsi="Times New Roman" w:cs="Times New Roman"/>
        </w:rPr>
        <w:instrText xml:space="preserve"> ADDIN EN.REFLIST </w:instrText>
      </w:r>
      <w:r w:rsidRPr="001E3F32">
        <w:rPr>
          <w:rFonts w:ascii="Times New Roman" w:hAnsi="Times New Roman" w:cs="Times New Roman"/>
          <w:lang w:val="es-ES"/>
        </w:rPr>
        <w:fldChar w:fldCharType="separate"/>
      </w:r>
      <w:r w:rsidR="001E3F32" w:rsidRPr="001E3F32">
        <w:rPr>
          <w:rFonts w:ascii="Times New Roman" w:hAnsi="Times New Roman" w:cs="Times New Roman"/>
          <w:noProof/>
        </w:rPr>
        <w:t>1.</w:t>
      </w:r>
      <w:r w:rsidR="001E3F32" w:rsidRPr="001E3F32">
        <w:rPr>
          <w:rFonts w:ascii="Times New Roman" w:hAnsi="Times New Roman" w:cs="Times New Roman"/>
          <w:noProof/>
        </w:rPr>
        <w:tab/>
        <w:t>Phillips AN, Stover J, Cambiano V, Nakagawa F, Jordan MR, Pillay D, et al. Impact of HIV Drug Resistance on HIV/AIDS-Associated Mortality, New Infections, and Antiretroviral Therapy Program Costs in Sub-Saharan Africa. The Journal of infectious diseases. 2017;215(9):1362-5.</w:t>
      </w:r>
    </w:p>
    <w:p w14:paraId="51654199"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2.</w:t>
      </w:r>
      <w:r w:rsidRPr="001E3F32">
        <w:rPr>
          <w:rFonts w:ascii="Times New Roman" w:hAnsi="Times New Roman" w:cs="Times New Roman"/>
          <w:noProof/>
        </w:rPr>
        <w:tab/>
        <w:t>Guidelines on the public health response to pretreatment HIV drug resistance: July 2017. Geneva: World Health Organization; 2017. p. 84.</w:t>
      </w:r>
    </w:p>
    <w:p w14:paraId="713CDCB8"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3.</w:t>
      </w:r>
      <w:r w:rsidRPr="001E3F32">
        <w:rPr>
          <w:rFonts w:ascii="Times New Roman" w:hAnsi="Times New Roman" w:cs="Times New Roman"/>
          <w:noProof/>
        </w:rPr>
        <w:tab/>
        <w:t>HIV drug resistance strategy, 2021 update. Geneva: World Health Organization; 2021.</w:t>
      </w:r>
    </w:p>
    <w:p w14:paraId="2D3D10E0"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4.</w:t>
      </w:r>
      <w:r w:rsidRPr="001E3F32">
        <w:rPr>
          <w:rFonts w:ascii="Times New Roman" w:hAnsi="Times New Roman" w:cs="Times New Roman"/>
          <w:noProof/>
        </w:rPr>
        <w:tab/>
        <w:t>Global Action Plan on HIV drug resistance 2017–2021. Geneva: World Health Organization; 2017. p. 40.</w:t>
      </w:r>
    </w:p>
    <w:p w14:paraId="6400B36A"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5.</w:t>
      </w:r>
      <w:r w:rsidRPr="001E3F32">
        <w:rPr>
          <w:rFonts w:ascii="Times New Roman" w:hAnsi="Times New Roman" w:cs="Times New Roman"/>
          <w:noProof/>
        </w:rPr>
        <w:tab/>
        <w:t>HIV drug resistance report 2021. Geneva: World Health Organization; 2021.</w:t>
      </w:r>
    </w:p>
    <w:p w14:paraId="31AD890D"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6.</w:t>
      </w:r>
      <w:r w:rsidRPr="001E3F32">
        <w:rPr>
          <w:rFonts w:ascii="Times New Roman" w:hAnsi="Times New Roman" w:cs="Times New Roman"/>
          <w:noProof/>
        </w:rPr>
        <w:tab/>
        <w:t>Consolidated guidelines on HIV prevention, testing, treatment, service delivery and monitoring: recommendations for a public health approach. Geneva: World Health Organization; 2021.</w:t>
      </w:r>
    </w:p>
    <w:p w14:paraId="3A40694B"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7.</w:t>
      </w:r>
      <w:r w:rsidRPr="001E3F32">
        <w:rPr>
          <w:rFonts w:ascii="Times New Roman" w:hAnsi="Times New Roman" w:cs="Times New Roman"/>
          <w:noProof/>
        </w:rPr>
        <w:tab/>
        <w:t>Systematic reviews and meta-analyses informing the guidelines on the public health response to pretreatment HIV drug resistance. Web Annex 2. Geneva: World Health Organization; 2017.</w:t>
      </w:r>
    </w:p>
    <w:p w14:paraId="24FC0491" w14:textId="77777777" w:rsidR="001E3F32" w:rsidRPr="0092537C" w:rsidRDefault="001E3F32" w:rsidP="001E3F32">
      <w:pPr>
        <w:pStyle w:val="EndNoteBibliography"/>
        <w:ind w:left="720" w:hanging="720"/>
        <w:rPr>
          <w:rFonts w:ascii="Times New Roman" w:hAnsi="Times New Roman" w:cs="Times New Roman"/>
          <w:noProof/>
          <w:lang w:val="es-ES"/>
        </w:rPr>
      </w:pPr>
      <w:r w:rsidRPr="001E3F32">
        <w:rPr>
          <w:rFonts w:ascii="Times New Roman" w:hAnsi="Times New Roman" w:cs="Times New Roman"/>
          <w:noProof/>
        </w:rPr>
        <w:t>8.</w:t>
      </w:r>
      <w:r w:rsidRPr="001E3F32">
        <w:rPr>
          <w:rFonts w:ascii="Times New Roman" w:hAnsi="Times New Roman" w:cs="Times New Roman"/>
          <w:noProof/>
        </w:rPr>
        <w:tab/>
        <w:t xml:space="preserve">Bennett DE, Myatt M, Bertagnolio S, Sutherland D, Gilks CF. Recommendations for surveillance of transmitted HIV drug resistance in countries scaling up antiretroviral treatment. </w:t>
      </w:r>
      <w:r w:rsidRPr="0092537C">
        <w:rPr>
          <w:rFonts w:ascii="Times New Roman" w:hAnsi="Times New Roman" w:cs="Times New Roman"/>
          <w:noProof/>
          <w:lang w:val="es-ES"/>
        </w:rPr>
        <w:t>Antiviral therapy. 2008;13:25.</w:t>
      </w:r>
    </w:p>
    <w:p w14:paraId="2A1560D5" w14:textId="77777777" w:rsidR="001E3F32" w:rsidRPr="001E3F32" w:rsidRDefault="001E3F32" w:rsidP="001E3F32">
      <w:pPr>
        <w:pStyle w:val="EndNoteBibliography"/>
        <w:ind w:left="720" w:hanging="720"/>
        <w:rPr>
          <w:rFonts w:ascii="Times New Roman" w:hAnsi="Times New Roman" w:cs="Times New Roman"/>
          <w:noProof/>
        </w:rPr>
      </w:pPr>
      <w:r w:rsidRPr="0092537C">
        <w:rPr>
          <w:rFonts w:ascii="Times New Roman" w:hAnsi="Times New Roman" w:cs="Times New Roman"/>
          <w:noProof/>
          <w:lang w:val="es-ES"/>
        </w:rPr>
        <w:t>9.</w:t>
      </w:r>
      <w:r w:rsidRPr="0092537C">
        <w:rPr>
          <w:rFonts w:ascii="Times New Roman" w:hAnsi="Times New Roman" w:cs="Times New Roman"/>
          <w:noProof/>
          <w:lang w:val="es-ES"/>
        </w:rPr>
        <w:tab/>
        <w:t xml:space="preserve">van de Vijver DA, Nichols BE, Abbas UL, Boucher CA, Cambiano V, Eaton JW, et al. </w:t>
      </w:r>
      <w:r w:rsidRPr="001E3F32">
        <w:rPr>
          <w:rFonts w:ascii="Times New Roman" w:hAnsi="Times New Roman" w:cs="Times New Roman"/>
          <w:noProof/>
        </w:rPr>
        <w:t>Preexposure prophylaxis will have a limited impact on HIV-1 drug resistance in sub-Saharan Africa: a comparison of mathematical models. AIDS (London, England). 2013;27(18):2943-51.</w:t>
      </w:r>
    </w:p>
    <w:p w14:paraId="23A26850"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10.</w:t>
      </w:r>
      <w:r w:rsidRPr="001E3F32">
        <w:rPr>
          <w:rFonts w:ascii="Times New Roman" w:hAnsi="Times New Roman" w:cs="Times New Roman"/>
          <w:noProof/>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7A61B289"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11.</w:t>
      </w:r>
      <w:r w:rsidRPr="001E3F32">
        <w:rPr>
          <w:rFonts w:ascii="Times New Roman" w:hAnsi="Times New Roman" w:cs="Times New Roman"/>
          <w:noProof/>
        </w:rPr>
        <w:tab/>
        <w:t>Phillips AN, Venter F, Havlir D, Pozniak A, Kuritzkes D, Wensing A, et al. Risks and benefits of dolutegravir-based antiretroviral drug regimens in sub-Saharan Africa: a modelling study. The lancet HIV. 2019;6(2):e116-e27.</w:t>
      </w:r>
    </w:p>
    <w:p w14:paraId="74C577FF"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12.</w:t>
      </w:r>
      <w:r w:rsidRPr="001E3F32">
        <w:rPr>
          <w:rFonts w:ascii="Times New Roman" w:hAnsi="Times New Roman" w:cs="Times New Roman"/>
          <w:noProof/>
        </w:rPr>
        <w:tab/>
        <w:t>Laboratory-based survey of acquired HIV drug resistance using remnant viral load specimens. Geneva: World Health Organization; 2021.</w:t>
      </w:r>
    </w:p>
    <w:p w14:paraId="5FCC24D5"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13.</w:t>
      </w:r>
      <w:r w:rsidRPr="001E3F32">
        <w:rPr>
          <w:rFonts w:ascii="Times New Roman" w:hAnsi="Times New Roman" w:cs="Times New Roman"/>
          <w:noProof/>
        </w:rPr>
        <w:tab/>
        <w:t>WHO HIVResNet HIV drug resistance laboratory operational framework. Second ed. Geneva: World Health Organization; 2020. p. 82.</w:t>
      </w:r>
    </w:p>
    <w:p w14:paraId="6E5E125E"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lastRenderedPageBreak/>
        <w:t>14.</w:t>
      </w:r>
      <w:r w:rsidRPr="001E3F32">
        <w:rPr>
          <w:rFonts w:ascii="Times New Roman" w:hAnsi="Times New Roman" w:cs="Times New Roman"/>
          <w:noProof/>
        </w:rPr>
        <w:tab/>
        <w:t>Woods CK, Brumme CJ, Liu TF, Chui CK, Chu AL, Wynhoven B, et al. Automating HIV drug resistance genotyping with RECall, a freely accessible sequence analysis tool. Journal of clinical microbiology. 2012;50(6):1936-42.</w:t>
      </w:r>
    </w:p>
    <w:p w14:paraId="3FDB88E8" w14:textId="30E00DCD"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15.</w:t>
      </w:r>
      <w:r w:rsidRPr="001E3F32">
        <w:rPr>
          <w:rFonts w:ascii="Times New Roman" w:hAnsi="Times New Roman" w:cs="Times New Roman"/>
          <w:noProof/>
        </w:rPr>
        <w:tab/>
        <w:t xml:space="preserve">WHO HIVDR QC Tool. In: Woods CK, Harrigan PR, editors. </w:t>
      </w:r>
      <w:hyperlink r:id="rId16" w:history="1">
        <w:r w:rsidRPr="001E3F32">
          <w:rPr>
            <w:rStyle w:val="Hyperlink"/>
            <w:rFonts w:ascii="Times New Roman" w:hAnsi="Times New Roman" w:cs="Times New Roman"/>
            <w:noProof/>
          </w:rPr>
          <w:t>https://pssm.cfenet.ubc.ca/who_qc</w:t>
        </w:r>
      </w:hyperlink>
      <w:r w:rsidRPr="001E3F32">
        <w:rPr>
          <w:rFonts w:ascii="Times New Roman" w:hAnsi="Times New Roman" w:cs="Times New Roman"/>
          <w:noProof/>
        </w:rPr>
        <w:t>.</w:t>
      </w:r>
    </w:p>
    <w:p w14:paraId="722072FB"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16.</w:t>
      </w:r>
      <w:r w:rsidRPr="001E3F32">
        <w:rPr>
          <w:rFonts w:ascii="Times New Roman" w:hAnsi="Times New Roman" w:cs="Times New Roman"/>
          <w:noProof/>
        </w:rPr>
        <w:tab/>
        <w:t>Rhee SY, Gonzales MJ, Kantor R, Betts BJ, Ravela J, Shafer RW. Human immunodeficiency virus reverse transcriptase and protease sequence database. Nucleic acids research. 2003;31(1):298-303.</w:t>
      </w:r>
    </w:p>
    <w:p w14:paraId="1E0B6BBB" w14:textId="77777777" w:rsidR="001E3F32" w:rsidRPr="001E3F32" w:rsidRDefault="001E3F32" w:rsidP="001E3F32">
      <w:pPr>
        <w:pStyle w:val="EndNoteBibliography"/>
        <w:ind w:left="720" w:hanging="720"/>
        <w:rPr>
          <w:rFonts w:ascii="Times New Roman" w:hAnsi="Times New Roman" w:cs="Times New Roman"/>
          <w:noProof/>
        </w:rPr>
      </w:pPr>
      <w:r w:rsidRPr="001E3F32">
        <w:rPr>
          <w:rFonts w:ascii="Times New Roman" w:hAnsi="Times New Roman" w:cs="Times New Roman"/>
          <w:noProof/>
        </w:rPr>
        <w:t>17.</w:t>
      </w:r>
      <w:r w:rsidRPr="001E3F32">
        <w:rPr>
          <w:rFonts w:ascii="Times New Roman" w:hAnsi="Times New Roman" w:cs="Times New Roman"/>
          <w:noProof/>
        </w:rPr>
        <w:tab/>
        <w:t>Liu TF, Shafer RW. Web resources for HIV type 1 genotypic-resistance test interpretation. Clinical infectious diseases : an official publication of the Infectious Diseases Society of America. 2006;42(11):1608-18.</w:t>
      </w:r>
    </w:p>
    <w:p w14:paraId="52FD4534" w14:textId="61E80B6E" w:rsidR="00341828" w:rsidRPr="00A349E7" w:rsidRDefault="00341828" w:rsidP="001E3F32">
      <w:pPr>
        <w:spacing w:line="360" w:lineRule="auto"/>
        <w:ind w:left="1440" w:hanging="720"/>
        <w:rPr>
          <w:lang w:val="es-ES"/>
        </w:rPr>
      </w:pPr>
      <w:r w:rsidRPr="001E3F32">
        <w:rPr>
          <w:lang w:val="es-ES"/>
        </w:rPr>
        <w:fldChar w:fldCharType="end"/>
      </w:r>
    </w:p>
    <w:p w14:paraId="7AC5BA17" w14:textId="18ECFC91" w:rsidR="004A0552" w:rsidRPr="00A349E7" w:rsidRDefault="004A0552" w:rsidP="003B7E92">
      <w:pPr>
        <w:spacing w:line="360" w:lineRule="auto"/>
        <w:ind w:left="720" w:hanging="720"/>
        <w:rPr>
          <w:lang w:val="es-ES"/>
        </w:rPr>
      </w:pPr>
    </w:p>
    <w:p w14:paraId="56A1FA9A" w14:textId="28B47795" w:rsidR="004A0552" w:rsidRPr="00A349E7" w:rsidRDefault="004A0552" w:rsidP="003B7E92">
      <w:pPr>
        <w:spacing w:line="360" w:lineRule="auto"/>
        <w:ind w:left="720" w:hanging="720"/>
        <w:rPr>
          <w:lang w:val="es-ES"/>
        </w:rPr>
      </w:pPr>
    </w:p>
    <w:p w14:paraId="2E5C45E7" w14:textId="0CE2698D" w:rsidR="004A0552" w:rsidRPr="00A349E7" w:rsidRDefault="004A0552" w:rsidP="003B7E92">
      <w:pPr>
        <w:spacing w:line="360" w:lineRule="auto"/>
        <w:ind w:left="720" w:hanging="720"/>
        <w:rPr>
          <w:lang w:val="es-ES"/>
        </w:rPr>
      </w:pPr>
    </w:p>
    <w:p w14:paraId="64F8107A" w14:textId="274131BD" w:rsidR="004A0552" w:rsidRPr="00A349E7" w:rsidRDefault="004A0552" w:rsidP="003B7E92">
      <w:pPr>
        <w:spacing w:line="360" w:lineRule="auto"/>
        <w:ind w:left="720" w:hanging="720"/>
        <w:rPr>
          <w:lang w:val="es-ES"/>
        </w:rPr>
      </w:pPr>
    </w:p>
    <w:p w14:paraId="0B1DEF03" w14:textId="4F733EB6" w:rsidR="004A0552" w:rsidRPr="00A349E7" w:rsidRDefault="004A0552" w:rsidP="003B7E92">
      <w:pPr>
        <w:spacing w:line="360" w:lineRule="auto"/>
        <w:ind w:left="720" w:hanging="720"/>
        <w:rPr>
          <w:lang w:val="es-ES"/>
        </w:rPr>
      </w:pPr>
    </w:p>
    <w:p w14:paraId="1339B88B" w14:textId="36D193AC" w:rsidR="004A0552" w:rsidRPr="00A349E7" w:rsidRDefault="004A0552" w:rsidP="003B7E92">
      <w:pPr>
        <w:spacing w:line="360" w:lineRule="auto"/>
        <w:ind w:left="720" w:hanging="720"/>
        <w:rPr>
          <w:lang w:val="es-ES"/>
        </w:rPr>
      </w:pPr>
    </w:p>
    <w:p w14:paraId="211B023B" w14:textId="2690EA6F" w:rsidR="004A0552" w:rsidRPr="00A349E7" w:rsidRDefault="004A0552" w:rsidP="003B7E92">
      <w:pPr>
        <w:spacing w:line="360" w:lineRule="auto"/>
        <w:ind w:left="720" w:hanging="720"/>
        <w:rPr>
          <w:lang w:val="es-ES"/>
        </w:rPr>
      </w:pPr>
    </w:p>
    <w:p w14:paraId="207E795F" w14:textId="6CC07571" w:rsidR="004A0552" w:rsidRPr="00A349E7" w:rsidRDefault="004A0552" w:rsidP="003B7E92">
      <w:pPr>
        <w:spacing w:line="360" w:lineRule="auto"/>
        <w:ind w:left="720" w:hanging="720"/>
        <w:rPr>
          <w:lang w:val="es-ES"/>
        </w:rPr>
      </w:pPr>
    </w:p>
    <w:p w14:paraId="2E665D5F" w14:textId="069AABAB" w:rsidR="004A0552" w:rsidRPr="00A349E7" w:rsidRDefault="004A0552" w:rsidP="003B7E92">
      <w:pPr>
        <w:spacing w:line="360" w:lineRule="auto"/>
        <w:ind w:left="720" w:hanging="720"/>
        <w:rPr>
          <w:lang w:val="es-ES"/>
        </w:rPr>
      </w:pPr>
    </w:p>
    <w:p w14:paraId="76B869FA" w14:textId="6624D924" w:rsidR="004A0552" w:rsidRPr="00A349E7" w:rsidRDefault="004A0552" w:rsidP="003B7E92">
      <w:pPr>
        <w:spacing w:line="360" w:lineRule="auto"/>
        <w:ind w:left="720" w:hanging="720"/>
        <w:rPr>
          <w:lang w:val="es-ES"/>
        </w:rPr>
      </w:pPr>
    </w:p>
    <w:p w14:paraId="2EAB1711" w14:textId="604A5FC8" w:rsidR="004A0552" w:rsidRPr="00A349E7" w:rsidRDefault="004A0552" w:rsidP="003B7E92">
      <w:pPr>
        <w:spacing w:line="360" w:lineRule="auto"/>
        <w:ind w:left="720" w:hanging="720"/>
        <w:rPr>
          <w:lang w:val="es-ES"/>
        </w:rPr>
      </w:pPr>
    </w:p>
    <w:p w14:paraId="204953ED" w14:textId="68D18AD2" w:rsidR="004A0552" w:rsidRPr="00A349E7" w:rsidRDefault="004A0552" w:rsidP="003B7E92">
      <w:pPr>
        <w:spacing w:line="360" w:lineRule="auto"/>
        <w:ind w:left="720" w:hanging="720"/>
        <w:rPr>
          <w:lang w:val="es-ES"/>
        </w:rPr>
      </w:pPr>
    </w:p>
    <w:p w14:paraId="49C789A2" w14:textId="0F8D3271" w:rsidR="004A0552" w:rsidRDefault="004A0552" w:rsidP="003B7E92">
      <w:pPr>
        <w:spacing w:line="360" w:lineRule="auto"/>
        <w:ind w:left="720" w:hanging="720"/>
        <w:rPr>
          <w:lang w:val="es-ES"/>
        </w:rPr>
      </w:pPr>
    </w:p>
    <w:p w14:paraId="1BA5C21E" w14:textId="77777777" w:rsidR="00806517" w:rsidRDefault="00806517" w:rsidP="003B7E92">
      <w:pPr>
        <w:spacing w:line="360" w:lineRule="auto"/>
        <w:ind w:left="720" w:hanging="720"/>
        <w:rPr>
          <w:lang w:val="es-ES"/>
        </w:rPr>
      </w:pPr>
    </w:p>
    <w:p w14:paraId="55530070" w14:textId="77777777" w:rsidR="00806517" w:rsidRDefault="00806517" w:rsidP="003B7E92">
      <w:pPr>
        <w:spacing w:line="360" w:lineRule="auto"/>
        <w:ind w:left="720" w:hanging="720"/>
        <w:rPr>
          <w:lang w:val="es-ES"/>
        </w:rPr>
      </w:pPr>
    </w:p>
    <w:p w14:paraId="09EF4314" w14:textId="77777777" w:rsidR="00806517" w:rsidRDefault="00806517" w:rsidP="003B7E92">
      <w:pPr>
        <w:spacing w:line="360" w:lineRule="auto"/>
        <w:ind w:left="720" w:hanging="720"/>
        <w:rPr>
          <w:lang w:val="es-ES"/>
        </w:rPr>
      </w:pPr>
    </w:p>
    <w:p w14:paraId="6DAD40CE" w14:textId="77777777" w:rsidR="00806517" w:rsidRDefault="00806517" w:rsidP="003B7E92">
      <w:pPr>
        <w:spacing w:line="360" w:lineRule="auto"/>
        <w:ind w:left="720" w:hanging="720"/>
        <w:rPr>
          <w:lang w:val="es-ES"/>
        </w:rPr>
      </w:pPr>
    </w:p>
    <w:p w14:paraId="57AF9C0A" w14:textId="77777777" w:rsidR="00806517" w:rsidRDefault="00806517" w:rsidP="003B7E92">
      <w:pPr>
        <w:spacing w:line="360" w:lineRule="auto"/>
        <w:ind w:left="720" w:hanging="720"/>
        <w:rPr>
          <w:lang w:val="es-ES"/>
        </w:rPr>
      </w:pPr>
    </w:p>
    <w:p w14:paraId="0BD5633A" w14:textId="77777777" w:rsidR="00806517" w:rsidRPr="00A349E7" w:rsidRDefault="00806517" w:rsidP="003B7E92">
      <w:pPr>
        <w:spacing w:line="360" w:lineRule="auto"/>
        <w:ind w:left="720" w:hanging="720"/>
        <w:rPr>
          <w:lang w:val="es-ES"/>
        </w:rPr>
      </w:pPr>
    </w:p>
    <w:p w14:paraId="3BA5FBEB" w14:textId="03AEB821" w:rsidR="00CB16EC" w:rsidRPr="003B7E92" w:rsidRDefault="00CB16EC" w:rsidP="003B7E92">
      <w:pPr>
        <w:pStyle w:val="Heading2"/>
        <w:spacing w:line="360" w:lineRule="auto"/>
        <w:rPr>
          <w:rFonts w:ascii="Times New Roman" w:hAnsi="Times New Roman" w:cs="Times New Roman"/>
          <w:b/>
          <w:bCs/>
          <w:lang w:val="es-ES"/>
        </w:rPr>
      </w:pPr>
      <w:bookmarkStart w:id="27" w:name="_Toc132704504"/>
      <w:r w:rsidRPr="003B7E92">
        <w:rPr>
          <w:rFonts w:ascii="Times New Roman" w:hAnsi="Times New Roman" w:cs="Times New Roman"/>
          <w:b/>
          <w:bCs/>
          <w:lang w:val="es-ES"/>
        </w:rPr>
        <w:lastRenderedPageBreak/>
        <w:t xml:space="preserve">Anexo 1: </w:t>
      </w:r>
      <w:r w:rsidRPr="003B7E92">
        <w:rPr>
          <w:rFonts w:ascii="Times New Roman" w:hAnsi="Times New Roman" w:cs="Times New Roman"/>
          <w:lang w:val="es-ES"/>
        </w:rPr>
        <w:t>Consideraciones para la toma y manejo de muestras de plasma que serán utilizadas para la encuesta de resistencia de VIH a los ARVs</w:t>
      </w:r>
      <w:bookmarkEnd w:id="27"/>
      <w:r w:rsidRPr="003B7E92">
        <w:rPr>
          <w:rFonts w:ascii="Times New Roman" w:hAnsi="Times New Roman" w:cs="Times New Roman"/>
          <w:b/>
          <w:bCs/>
          <w:lang w:val="es-ES"/>
        </w:rPr>
        <w:t xml:space="preserve"> </w:t>
      </w:r>
    </w:p>
    <w:p w14:paraId="07DF7DC5" w14:textId="77777777" w:rsidR="00CB16EC" w:rsidRPr="003B7E92" w:rsidRDefault="00CB16EC" w:rsidP="003B7E92">
      <w:pPr>
        <w:spacing w:line="360" w:lineRule="auto"/>
        <w:rPr>
          <w:lang w:val="es-ES"/>
        </w:rPr>
      </w:pPr>
    </w:p>
    <w:p w14:paraId="4D3FC520" w14:textId="71EE2B9C" w:rsidR="00CB16EC" w:rsidRPr="003B7E92" w:rsidRDefault="00CB16EC" w:rsidP="003B7E92">
      <w:pPr>
        <w:spacing w:line="360" w:lineRule="auto"/>
        <w:jc w:val="both"/>
        <w:rPr>
          <w:lang w:val="es-ES"/>
        </w:rPr>
      </w:pPr>
      <w:r w:rsidRPr="003B7E92">
        <w:rPr>
          <w:lang w:val="es-ES"/>
        </w:rPr>
        <w:t xml:space="preserve">Las muestras biológicas se recolectarán, manipularán, almacenarán y procesaran de acuerdo con los procedimientos recomendados por la OMS para la vigilancia de la resistencia del VIH a los ARVs </w:t>
      </w:r>
      <w:r w:rsidRPr="003B7E92">
        <w:rPr>
          <w:lang w:val="es-ES"/>
        </w:rPr>
        <w:fldChar w:fldCharType="begin"/>
      </w:r>
      <w:r w:rsidRPr="003B7E92">
        <w:rPr>
          <w:lang w:val="es-ES"/>
        </w:rPr>
        <w:instrText xml:space="preserve"> ADDIN EN.CITE &lt;EndNote&gt;&lt;Cite&gt;&lt;Year&gt;2020&lt;/Year&gt;&lt;RecNum&gt;647&lt;/RecNum&gt;&lt;DisplayText&gt;(13)&lt;/DisplayText&gt;&lt;record&gt;&lt;rec-number&gt;647&lt;/rec-number&gt;&lt;foreign-keys&gt;&lt;key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Pr="003B7E92">
        <w:rPr>
          <w:lang w:val="es-ES"/>
        </w:rPr>
        <w:fldChar w:fldCharType="separate"/>
      </w:r>
      <w:r w:rsidRPr="003B7E92">
        <w:rPr>
          <w:noProof/>
          <w:lang w:val="es-ES"/>
        </w:rPr>
        <w:t>(13)</w:t>
      </w:r>
      <w:r w:rsidRPr="003B7E92">
        <w:rPr>
          <w:lang w:val="es-ES"/>
        </w:rPr>
        <w:fldChar w:fldCharType="end"/>
      </w:r>
      <w:r w:rsidRPr="003B7E92">
        <w:rPr>
          <w:lang w:val="es-ES"/>
        </w:rPr>
        <w:t xml:space="preserve">. </w:t>
      </w:r>
    </w:p>
    <w:p w14:paraId="2289A047" w14:textId="77777777" w:rsidR="00066192" w:rsidRPr="003B7E92" w:rsidRDefault="00066192" w:rsidP="003B7E92">
      <w:pPr>
        <w:pStyle w:val="Heading3"/>
        <w:spacing w:line="360" w:lineRule="auto"/>
        <w:rPr>
          <w:rFonts w:ascii="Times New Roman" w:hAnsi="Times New Roman" w:cs="Times New Roman"/>
          <w:b/>
          <w:bCs/>
          <w:u w:val="single"/>
          <w:lang w:val="es-ES"/>
        </w:rPr>
      </w:pPr>
    </w:p>
    <w:p w14:paraId="46CFF629" w14:textId="47C66ABB" w:rsidR="00CB16EC" w:rsidRPr="003B7E92" w:rsidRDefault="00CB16EC" w:rsidP="003B7E92">
      <w:pPr>
        <w:spacing w:line="360" w:lineRule="auto"/>
        <w:jc w:val="both"/>
        <w:rPr>
          <w:highlight w:val="yellow"/>
          <w:lang w:val="es-ES"/>
        </w:rPr>
      </w:pPr>
      <w:r w:rsidRPr="003B7E92">
        <w:rPr>
          <w:b/>
          <w:bCs/>
          <w:lang w:val="es-ES"/>
        </w:rPr>
        <w:t>Toma de muestra sanguínea</w:t>
      </w:r>
      <w:r w:rsidR="00066192" w:rsidRPr="003B7E92">
        <w:rPr>
          <w:b/>
          <w:bCs/>
          <w:lang w:val="es-ES"/>
        </w:rPr>
        <w:t xml:space="preserve">: </w:t>
      </w:r>
      <w:r w:rsidR="00066192" w:rsidRPr="003B7E92">
        <w:rPr>
          <w:lang w:val="es-ES"/>
        </w:rPr>
        <w:t xml:space="preserve">las muestras </w:t>
      </w:r>
      <w:r w:rsidRPr="003B7E92">
        <w:rPr>
          <w:lang w:val="es-ES"/>
        </w:rPr>
        <w:t xml:space="preserve">de sangre venosa periférica </w:t>
      </w:r>
      <w:r w:rsidR="00066192" w:rsidRPr="003B7E92">
        <w:rPr>
          <w:lang w:val="es-ES"/>
        </w:rPr>
        <w:t xml:space="preserve">se colectarán en </w:t>
      </w:r>
      <w:r w:rsidRPr="003B7E92">
        <w:rPr>
          <w:lang w:val="es-ES"/>
        </w:rPr>
        <w:t xml:space="preserve">tubos </w:t>
      </w:r>
      <w:r w:rsidR="00E74DFA" w:rsidRPr="003B7E92">
        <w:rPr>
          <w:lang w:val="es-ES"/>
        </w:rPr>
        <w:t>c</w:t>
      </w:r>
      <w:r w:rsidRPr="003B7E92">
        <w:rPr>
          <w:lang w:val="es-ES"/>
        </w:rPr>
        <w:t xml:space="preserve">on EDTA como anticoagulante. Este procedimiento se realizará siguiendo las precauciones universales de bioseguridad para la toma de muestras sanguíneas. </w:t>
      </w:r>
    </w:p>
    <w:p w14:paraId="332352D8" w14:textId="77777777" w:rsidR="00CB16EC" w:rsidRPr="003B7E92" w:rsidRDefault="00CB16EC" w:rsidP="003B7E92">
      <w:pPr>
        <w:spacing w:line="360" w:lineRule="auto"/>
        <w:jc w:val="both"/>
        <w:rPr>
          <w:highlight w:val="yellow"/>
          <w:lang w:val="es-ES"/>
        </w:rPr>
      </w:pPr>
    </w:p>
    <w:p w14:paraId="01EB9096" w14:textId="749AC46D" w:rsidR="00CB16EC" w:rsidRPr="003B7E92" w:rsidRDefault="00CB16EC" w:rsidP="003B7E92">
      <w:pPr>
        <w:spacing w:line="360" w:lineRule="auto"/>
        <w:jc w:val="both"/>
        <w:rPr>
          <w:b/>
          <w:bCs/>
          <w:lang w:val="es-ES"/>
        </w:rPr>
      </w:pPr>
      <w:r w:rsidRPr="003B7E92">
        <w:rPr>
          <w:b/>
          <w:bCs/>
          <w:lang w:val="es-ES"/>
        </w:rPr>
        <w:t>Manejo de las muestras biológicas</w:t>
      </w:r>
      <w:r w:rsidR="00E74DFA" w:rsidRPr="003B7E92">
        <w:rPr>
          <w:b/>
          <w:bCs/>
          <w:lang w:val="es-ES"/>
        </w:rPr>
        <w:t xml:space="preserve">: </w:t>
      </w:r>
      <w:r w:rsidRPr="003B7E92">
        <w:rPr>
          <w:lang w:val="es-ES"/>
        </w:rPr>
        <w:t>La centrifugación, pipeteo y la preparación de alícuotas se realizará siguiendo las precauciones estándar de bioseguridad en el laboratorio.</w:t>
      </w:r>
      <w:r w:rsidR="00465AA5" w:rsidRPr="003B7E92">
        <w:rPr>
          <w:lang w:val="es-ES"/>
        </w:rPr>
        <w:t xml:space="preserve"> E</w:t>
      </w:r>
      <w:r w:rsidRPr="003B7E92">
        <w:rPr>
          <w:lang w:val="es-ES"/>
        </w:rPr>
        <w:t xml:space="preserve">l plasma será separado lo más pronto posible dentro de las siguientes 6 horas de haberse extraído la sangre. </w:t>
      </w:r>
      <w:r w:rsidR="00465AA5" w:rsidRPr="003B7E92">
        <w:rPr>
          <w:lang w:val="es-ES"/>
        </w:rPr>
        <w:t>Durante el período entre la toma de muestra y la separación del plasma, las muestras de sangre completa se mantendrán en refrigeración (4°C).</w:t>
      </w:r>
    </w:p>
    <w:p w14:paraId="45167B58" w14:textId="631338B3" w:rsidR="00CB16EC" w:rsidRPr="003B7E92" w:rsidRDefault="00CB16EC" w:rsidP="003B7E92">
      <w:pPr>
        <w:spacing w:line="360" w:lineRule="auto"/>
        <w:jc w:val="both"/>
        <w:rPr>
          <w:lang w:val="es-ES"/>
        </w:rPr>
      </w:pPr>
      <w:r w:rsidRPr="003B7E92">
        <w:rPr>
          <w:lang w:val="es-ES"/>
        </w:rPr>
        <w:t xml:space="preserve">Las muestras de sangre serán centrifugadas a 800-1600 x g por 20 minutos a temperatura ambiente. El plasma será separado utilizando pipetas de transferencia estériles, generando </w:t>
      </w:r>
      <w:r w:rsidR="00ED289D">
        <w:rPr>
          <w:lang w:val="es-ES"/>
        </w:rPr>
        <w:t xml:space="preserve">al menos 3 </w:t>
      </w:r>
      <w:r w:rsidRPr="003B7E92">
        <w:rPr>
          <w:lang w:val="es-ES"/>
        </w:rPr>
        <w:t xml:space="preserve">alícuotas de plasma de </w:t>
      </w:r>
      <w:r w:rsidR="00BF3FC9">
        <w:rPr>
          <w:lang w:val="es-ES"/>
        </w:rPr>
        <w:t>1</w:t>
      </w:r>
      <w:r w:rsidR="00F16E51">
        <w:rPr>
          <w:i/>
          <w:iCs/>
          <w:color w:val="00B050"/>
          <w:lang w:val="es-ES"/>
        </w:rPr>
        <w:t xml:space="preserve"> </w:t>
      </w:r>
      <w:r w:rsidRPr="003B7E92">
        <w:rPr>
          <w:lang w:val="es-ES"/>
        </w:rPr>
        <w:t>ml en criotubos. Las alícuotas de plasma se mantendrán en refrigeración (4°C) en tanto son congeladas</w:t>
      </w:r>
      <w:r w:rsidR="00E139C9" w:rsidRPr="003B7E92">
        <w:rPr>
          <w:lang w:val="es-ES"/>
        </w:rPr>
        <w:t xml:space="preserve"> (&lt;48 horas de haber sido colectadas) a -20 o -80°C</w:t>
      </w:r>
      <w:r w:rsidRPr="003B7E92">
        <w:rPr>
          <w:lang w:val="es-ES"/>
        </w:rPr>
        <w:t xml:space="preserve">. </w:t>
      </w:r>
    </w:p>
    <w:p w14:paraId="21387119" w14:textId="77777777" w:rsidR="00E139C9" w:rsidRPr="003B7E92" w:rsidRDefault="00E139C9" w:rsidP="003B7E92">
      <w:pPr>
        <w:spacing w:line="360" w:lineRule="auto"/>
        <w:jc w:val="both"/>
        <w:rPr>
          <w:lang w:val="es-ES"/>
        </w:rPr>
      </w:pPr>
    </w:p>
    <w:p w14:paraId="725D9041" w14:textId="77777777" w:rsidR="00E139C9" w:rsidRPr="003B7E92" w:rsidRDefault="00E139C9" w:rsidP="003B7E92">
      <w:pPr>
        <w:spacing w:line="360" w:lineRule="auto"/>
        <w:jc w:val="both"/>
        <w:rPr>
          <w:lang w:val="es-ES"/>
        </w:rPr>
      </w:pPr>
    </w:p>
    <w:p w14:paraId="1FBBEE43" w14:textId="77777777" w:rsidR="00E139C9" w:rsidRDefault="00E139C9" w:rsidP="003B7E92">
      <w:pPr>
        <w:spacing w:line="360" w:lineRule="auto"/>
        <w:jc w:val="both"/>
        <w:rPr>
          <w:lang w:val="es-ES"/>
        </w:rPr>
      </w:pPr>
    </w:p>
    <w:p w14:paraId="675CB248" w14:textId="77777777" w:rsidR="00DB3271" w:rsidRDefault="00DB3271" w:rsidP="003B7E92">
      <w:pPr>
        <w:spacing w:line="360" w:lineRule="auto"/>
        <w:jc w:val="both"/>
        <w:rPr>
          <w:lang w:val="es-ES"/>
        </w:rPr>
      </w:pPr>
    </w:p>
    <w:p w14:paraId="5FA7C232" w14:textId="77777777" w:rsidR="00DB3271" w:rsidRDefault="00DB3271" w:rsidP="003B7E92">
      <w:pPr>
        <w:spacing w:line="360" w:lineRule="auto"/>
        <w:jc w:val="both"/>
        <w:rPr>
          <w:lang w:val="es-ES"/>
        </w:rPr>
      </w:pPr>
    </w:p>
    <w:p w14:paraId="2CB3DC88" w14:textId="77777777" w:rsidR="00DB3271" w:rsidRDefault="00DB3271" w:rsidP="003B7E92">
      <w:pPr>
        <w:spacing w:line="360" w:lineRule="auto"/>
        <w:jc w:val="both"/>
        <w:rPr>
          <w:lang w:val="es-ES"/>
        </w:rPr>
      </w:pPr>
    </w:p>
    <w:p w14:paraId="6A9CF86B" w14:textId="77777777" w:rsidR="00DB3271" w:rsidRDefault="00DB3271" w:rsidP="003B7E92">
      <w:pPr>
        <w:spacing w:line="360" w:lineRule="auto"/>
        <w:jc w:val="both"/>
        <w:rPr>
          <w:lang w:val="es-ES"/>
        </w:rPr>
      </w:pPr>
    </w:p>
    <w:p w14:paraId="6459E6CC" w14:textId="77777777" w:rsidR="00DB3271" w:rsidRPr="003B7E92" w:rsidRDefault="00DB3271" w:rsidP="003B7E92">
      <w:pPr>
        <w:spacing w:line="360" w:lineRule="auto"/>
        <w:jc w:val="both"/>
        <w:rPr>
          <w:lang w:val="es-ES"/>
        </w:rPr>
      </w:pPr>
    </w:p>
    <w:p w14:paraId="123B9700" w14:textId="77777777" w:rsidR="00E139C9" w:rsidRPr="003B7E92" w:rsidRDefault="00E139C9" w:rsidP="003B7E92">
      <w:pPr>
        <w:spacing w:line="360" w:lineRule="auto"/>
        <w:jc w:val="both"/>
        <w:rPr>
          <w:lang w:val="es-ES"/>
        </w:rPr>
      </w:pPr>
    </w:p>
    <w:p w14:paraId="079229F7" w14:textId="487F03D6" w:rsidR="0088699C" w:rsidRPr="003B7E92" w:rsidRDefault="00343CBE" w:rsidP="003B7E92">
      <w:pPr>
        <w:pStyle w:val="Heading2"/>
        <w:spacing w:line="360" w:lineRule="auto"/>
        <w:rPr>
          <w:rFonts w:ascii="Times New Roman" w:hAnsi="Times New Roman" w:cs="Times New Roman"/>
          <w:lang w:val="es-ES"/>
        </w:rPr>
      </w:pPr>
      <w:bookmarkStart w:id="28" w:name="_Toc132704505"/>
      <w:r w:rsidRPr="003B7E92">
        <w:rPr>
          <w:rFonts w:ascii="Times New Roman" w:hAnsi="Times New Roman" w:cs="Times New Roman"/>
          <w:b/>
          <w:bCs/>
          <w:lang w:val="es-ES"/>
        </w:rPr>
        <w:t xml:space="preserve">Anexo </w:t>
      </w:r>
      <w:r w:rsidR="008F0EA8" w:rsidRPr="003B7E92">
        <w:rPr>
          <w:rFonts w:ascii="Times New Roman" w:hAnsi="Times New Roman" w:cs="Times New Roman"/>
          <w:b/>
          <w:bCs/>
          <w:lang w:val="es-ES"/>
        </w:rPr>
        <w:t>2</w:t>
      </w:r>
      <w:r w:rsidR="007533F4" w:rsidRPr="003B7E92">
        <w:rPr>
          <w:rFonts w:ascii="Times New Roman" w:hAnsi="Times New Roman" w:cs="Times New Roman"/>
          <w:b/>
          <w:bCs/>
          <w:lang w:val="es-ES"/>
        </w:rPr>
        <w:t xml:space="preserve">: </w:t>
      </w:r>
      <w:r w:rsidR="00CC401D" w:rsidRPr="003B7E92">
        <w:rPr>
          <w:rFonts w:ascii="Times New Roman" w:hAnsi="Times New Roman" w:cs="Times New Roman"/>
          <w:lang w:val="es-ES"/>
        </w:rPr>
        <w:t xml:space="preserve">parámetros </w:t>
      </w:r>
      <w:r w:rsidR="00FB4C91" w:rsidRPr="003B7E92">
        <w:rPr>
          <w:rFonts w:ascii="Times New Roman" w:hAnsi="Times New Roman" w:cs="Times New Roman"/>
          <w:lang w:val="es-ES"/>
        </w:rPr>
        <w:t xml:space="preserve">a </w:t>
      </w:r>
      <w:r w:rsidR="00CC401D" w:rsidRPr="003B7E92">
        <w:rPr>
          <w:rFonts w:ascii="Times New Roman" w:hAnsi="Times New Roman" w:cs="Times New Roman"/>
          <w:lang w:val="es-ES"/>
        </w:rPr>
        <w:t>utiliza</w:t>
      </w:r>
      <w:r w:rsidR="00FB4C91" w:rsidRPr="003B7E92">
        <w:rPr>
          <w:rFonts w:ascii="Times New Roman" w:hAnsi="Times New Roman" w:cs="Times New Roman"/>
          <w:lang w:val="es-ES"/>
        </w:rPr>
        <w:t>r</w:t>
      </w:r>
      <w:r w:rsidR="00CC401D" w:rsidRPr="003B7E92">
        <w:rPr>
          <w:rFonts w:ascii="Times New Roman" w:hAnsi="Times New Roman" w:cs="Times New Roman"/>
          <w:lang w:val="es-ES"/>
        </w:rPr>
        <w:t xml:space="preserve"> para el cálculo del tamaño de la muestra</w:t>
      </w:r>
      <w:bookmarkEnd w:id="28"/>
    </w:p>
    <w:p w14:paraId="65D0B32F" w14:textId="77777777" w:rsidR="00910803" w:rsidRPr="003B7E92" w:rsidRDefault="00910803" w:rsidP="003B7E92">
      <w:pPr>
        <w:spacing w:line="360" w:lineRule="auto"/>
        <w:rPr>
          <w:b/>
          <w:bCs/>
          <w:u w:val="single"/>
          <w:lang w:val="es-ES"/>
        </w:rPr>
      </w:pPr>
    </w:p>
    <w:p w14:paraId="4F7B4305" w14:textId="1A6D1524" w:rsidR="00F645E9" w:rsidRPr="003B7E92" w:rsidRDefault="00F645E9" w:rsidP="003B7E92">
      <w:pPr>
        <w:spacing w:line="360" w:lineRule="auto"/>
        <w:rPr>
          <w:b/>
          <w:bCs/>
          <w:u w:val="single"/>
          <w:lang w:val="es-ES"/>
        </w:rPr>
      </w:pPr>
      <w:r w:rsidRPr="003B7E92">
        <w:rPr>
          <w:b/>
          <w:bCs/>
          <w:u w:val="single"/>
          <w:lang w:val="es-ES"/>
        </w:rPr>
        <w:lastRenderedPageBreak/>
        <w:t>Encuesta de resistencia adquirida del VIH a los ARVs en adultos</w:t>
      </w:r>
    </w:p>
    <w:p w14:paraId="2C139C2E" w14:textId="075B59EB" w:rsidR="006B13CC" w:rsidRPr="003B7E92" w:rsidRDefault="006B13CC" w:rsidP="003B7E92">
      <w:pPr>
        <w:spacing w:line="360" w:lineRule="auto"/>
        <w:rPr>
          <w:lang w:val="es-ES"/>
        </w:rPr>
      </w:pPr>
    </w:p>
    <w:tbl>
      <w:tblPr>
        <w:tblStyle w:val="TableGrid"/>
        <w:tblW w:w="9774" w:type="dxa"/>
        <w:tblLayout w:type="fixed"/>
        <w:tblLook w:val="04A0" w:firstRow="1" w:lastRow="0" w:firstColumn="1" w:lastColumn="0" w:noHBand="0" w:noVBand="1"/>
      </w:tblPr>
      <w:tblGrid>
        <w:gridCol w:w="5239"/>
        <w:gridCol w:w="2551"/>
        <w:gridCol w:w="1984"/>
      </w:tblGrid>
      <w:tr w:rsidR="000969AC" w:rsidRPr="00887F21" w14:paraId="5C7CADCA" w14:textId="57FD8C51" w:rsidTr="00887F21">
        <w:trPr>
          <w:trHeight w:val="113"/>
        </w:trPr>
        <w:tc>
          <w:tcPr>
            <w:tcW w:w="5239" w:type="dxa"/>
            <w:shd w:val="clear" w:color="auto" w:fill="B4C6E7" w:themeFill="accent1" w:themeFillTint="66"/>
            <w:vAlign w:val="center"/>
          </w:tcPr>
          <w:p w14:paraId="4DAE0A03" w14:textId="25A8682A" w:rsidR="000969AC" w:rsidRPr="00887F21" w:rsidRDefault="000969AC" w:rsidP="00887F21">
            <w:pPr>
              <w:spacing w:line="276" w:lineRule="auto"/>
              <w:jc w:val="center"/>
              <w:rPr>
                <w:b/>
                <w:bCs/>
                <w:sz w:val="22"/>
                <w:szCs w:val="22"/>
                <w:lang w:val="es-ES"/>
              </w:rPr>
            </w:pPr>
            <w:r w:rsidRPr="00887F21">
              <w:rPr>
                <w:b/>
                <w:bCs/>
                <w:sz w:val="22"/>
                <w:szCs w:val="22"/>
                <w:lang w:val="es-ES"/>
              </w:rPr>
              <w:t>Parámetros supuestos</w:t>
            </w:r>
          </w:p>
        </w:tc>
        <w:tc>
          <w:tcPr>
            <w:tcW w:w="2551" w:type="dxa"/>
            <w:shd w:val="clear" w:color="auto" w:fill="B4C6E7" w:themeFill="accent1" w:themeFillTint="66"/>
            <w:vAlign w:val="center"/>
          </w:tcPr>
          <w:p w14:paraId="28C303FC" w14:textId="00948C62" w:rsidR="000969AC" w:rsidRPr="00887F21" w:rsidRDefault="000969AC" w:rsidP="00887F21">
            <w:pPr>
              <w:spacing w:line="276" w:lineRule="auto"/>
              <w:jc w:val="center"/>
              <w:rPr>
                <w:b/>
                <w:bCs/>
                <w:sz w:val="22"/>
                <w:szCs w:val="22"/>
                <w:lang w:val="es-ES"/>
              </w:rPr>
            </w:pPr>
            <w:r w:rsidRPr="00887F21">
              <w:rPr>
                <w:b/>
                <w:bCs/>
                <w:sz w:val="22"/>
                <w:szCs w:val="22"/>
                <w:lang w:val="es-ES"/>
              </w:rPr>
              <w:t>Todos</w:t>
            </w:r>
          </w:p>
        </w:tc>
        <w:tc>
          <w:tcPr>
            <w:tcW w:w="1983" w:type="dxa"/>
            <w:shd w:val="clear" w:color="auto" w:fill="B4C6E7" w:themeFill="accent1" w:themeFillTint="66"/>
            <w:vAlign w:val="center"/>
          </w:tcPr>
          <w:p w14:paraId="34FCF0CB" w14:textId="2A21621E" w:rsidR="000969AC" w:rsidRPr="00887F21" w:rsidRDefault="000969AC" w:rsidP="00887F21">
            <w:pPr>
              <w:spacing w:line="276" w:lineRule="auto"/>
              <w:jc w:val="center"/>
              <w:rPr>
                <w:b/>
                <w:bCs/>
                <w:sz w:val="22"/>
                <w:szCs w:val="22"/>
                <w:lang w:val="es-ES"/>
              </w:rPr>
            </w:pPr>
            <w:r w:rsidRPr="00887F21">
              <w:rPr>
                <w:b/>
                <w:bCs/>
                <w:sz w:val="22"/>
                <w:szCs w:val="22"/>
                <w:lang w:val="es-ES"/>
              </w:rPr>
              <w:t>Recibiendo TAR con DTG</w:t>
            </w:r>
          </w:p>
        </w:tc>
      </w:tr>
      <w:tr w:rsidR="000969AC" w:rsidRPr="00887F21" w14:paraId="40E787B1" w14:textId="66AE6EC4" w:rsidTr="00887F21">
        <w:trPr>
          <w:trHeight w:val="113"/>
        </w:trPr>
        <w:tc>
          <w:tcPr>
            <w:tcW w:w="5239" w:type="dxa"/>
            <w:vAlign w:val="center"/>
          </w:tcPr>
          <w:p w14:paraId="36241705" w14:textId="2452A87B" w:rsidR="000969AC" w:rsidRPr="00887F21" w:rsidRDefault="000969AC" w:rsidP="00887F21">
            <w:pPr>
              <w:spacing w:line="276" w:lineRule="auto"/>
              <w:rPr>
                <w:sz w:val="22"/>
                <w:szCs w:val="22"/>
                <w:lang w:val="es-ES"/>
              </w:rPr>
            </w:pPr>
            <w:r w:rsidRPr="00887F21">
              <w:rPr>
                <w:sz w:val="22"/>
                <w:szCs w:val="22"/>
                <w:lang w:val="es-ES"/>
              </w:rPr>
              <w:t>Prevalencia esperada de resistencia del VIH a los ARVs</w:t>
            </w:r>
          </w:p>
        </w:tc>
        <w:tc>
          <w:tcPr>
            <w:tcW w:w="2551" w:type="dxa"/>
            <w:vAlign w:val="center"/>
          </w:tcPr>
          <w:p w14:paraId="2193DF3A" w14:textId="5B440C43" w:rsidR="000969AC" w:rsidRPr="00887F21" w:rsidRDefault="000969AC" w:rsidP="00887F21">
            <w:pPr>
              <w:spacing w:line="276" w:lineRule="auto"/>
              <w:jc w:val="center"/>
              <w:rPr>
                <w:sz w:val="22"/>
                <w:szCs w:val="22"/>
                <w:lang w:val="es-ES"/>
              </w:rPr>
            </w:pPr>
            <w:r w:rsidRPr="00887F21">
              <w:rPr>
                <w:sz w:val="22"/>
                <w:szCs w:val="22"/>
                <w:lang w:val="es-ES"/>
              </w:rPr>
              <w:t>50%</w:t>
            </w:r>
          </w:p>
        </w:tc>
        <w:tc>
          <w:tcPr>
            <w:tcW w:w="1983" w:type="dxa"/>
            <w:vAlign w:val="center"/>
          </w:tcPr>
          <w:p w14:paraId="4CDC38EF" w14:textId="6D3EFBE6" w:rsidR="000969AC" w:rsidRPr="00887F21" w:rsidRDefault="000969AC" w:rsidP="00887F21">
            <w:pPr>
              <w:spacing w:line="276" w:lineRule="auto"/>
              <w:jc w:val="center"/>
              <w:rPr>
                <w:sz w:val="22"/>
                <w:szCs w:val="22"/>
                <w:lang w:val="es-ES"/>
              </w:rPr>
            </w:pPr>
            <w:r w:rsidRPr="00887F21">
              <w:rPr>
                <w:sz w:val="22"/>
                <w:szCs w:val="22"/>
                <w:lang w:val="es-ES"/>
              </w:rPr>
              <w:t>---</w:t>
            </w:r>
          </w:p>
        </w:tc>
      </w:tr>
      <w:tr w:rsidR="000969AC" w:rsidRPr="00887F21" w14:paraId="6C4F2D1E" w14:textId="77777777" w:rsidTr="00887F21">
        <w:trPr>
          <w:trHeight w:val="113"/>
        </w:trPr>
        <w:tc>
          <w:tcPr>
            <w:tcW w:w="5239" w:type="dxa"/>
            <w:vAlign w:val="center"/>
          </w:tcPr>
          <w:p w14:paraId="701F7934" w14:textId="21D7A5CE" w:rsidR="000969AC" w:rsidRPr="00887F21" w:rsidRDefault="000969AC" w:rsidP="00887F21">
            <w:pPr>
              <w:spacing w:line="276" w:lineRule="auto"/>
              <w:rPr>
                <w:sz w:val="22"/>
                <w:szCs w:val="22"/>
                <w:lang w:val="es-ES"/>
              </w:rPr>
            </w:pPr>
            <w:r w:rsidRPr="00887F21">
              <w:rPr>
                <w:sz w:val="22"/>
                <w:szCs w:val="22"/>
                <w:lang w:val="es-ES"/>
              </w:rPr>
              <w:t>Prevalencia esperada de resistencia del VIH al DTG</w:t>
            </w:r>
          </w:p>
        </w:tc>
        <w:tc>
          <w:tcPr>
            <w:tcW w:w="2551" w:type="dxa"/>
            <w:vAlign w:val="center"/>
          </w:tcPr>
          <w:p w14:paraId="0279BF0C" w14:textId="427F331D" w:rsidR="000969AC" w:rsidRPr="00887F21" w:rsidRDefault="000969AC" w:rsidP="00887F21">
            <w:pPr>
              <w:spacing w:line="276" w:lineRule="auto"/>
              <w:jc w:val="center"/>
              <w:rPr>
                <w:sz w:val="22"/>
                <w:szCs w:val="22"/>
                <w:lang w:val="es-ES"/>
              </w:rPr>
            </w:pPr>
            <w:r w:rsidRPr="00887F21">
              <w:rPr>
                <w:sz w:val="22"/>
                <w:szCs w:val="22"/>
                <w:lang w:val="es-ES"/>
              </w:rPr>
              <w:t>---</w:t>
            </w:r>
          </w:p>
        </w:tc>
        <w:tc>
          <w:tcPr>
            <w:tcW w:w="1983" w:type="dxa"/>
            <w:vAlign w:val="center"/>
          </w:tcPr>
          <w:p w14:paraId="13A2EC47" w14:textId="0DF0F452" w:rsidR="000969AC" w:rsidRPr="00887F21" w:rsidRDefault="000969AC" w:rsidP="00887F21">
            <w:pPr>
              <w:spacing w:line="276" w:lineRule="auto"/>
              <w:jc w:val="center"/>
              <w:rPr>
                <w:sz w:val="22"/>
                <w:szCs w:val="22"/>
                <w:lang w:val="es-ES"/>
              </w:rPr>
            </w:pPr>
            <w:r w:rsidRPr="00887F21">
              <w:rPr>
                <w:sz w:val="22"/>
                <w:szCs w:val="22"/>
                <w:lang w:val="es-ES"/>
              </w:rPr>
              <w:t>3.5%</w:t>
            </w:r>
          </w:p>
        </w:tc>
      </w:tr>
      <w:tr w:rsidR="000969AC" w:rsidRPr="00887F21" w14:paraId="52DE0852" w14:textId="3780F999" w:rsidTr="00887F21">
        <w:trPr>
          <w:trHeight w:val="113"/>
        </w:trPr>
        <w:tc>
          <w:tcPr>
            <w:tcW w:w="5239" w:type="dxa"/>
            <w:vAlign w:val="center"/>
          </w:tcPr>
          <w:p w14:paraId="0D4D600E" w14:textId="77777777" w:rsidR="000969AC" w:rsidRPr="00887F21" w:rsidRDefault="000969AC" w:rsidP="00887F21">
            <w:pPr>
              <w:spacing w:line="276" w:lineRule="auto"/>
              <w:rPr>
                <w:sz w:val="22"/>
                <w:szCs w:val="22"/>
                <w:lang w:val="es-ES"/>
              </w:rPr>
            </w:pPr>
            <w:r w:rsidRPr="00887F21">
              <w:rPr>
                <w:sz w:val="22"/>
                <w:szCs w:val="22"/>
                <w:lang w:val="es-ES"/>
              </w:rPr>
              <w:t>Precisión absoluta deseada (95%IC)</w:t>
            </w:r>
          </w:p>
        </w:tc>
        <w:tc>
          <w:tcPr>
            <w:tcW w:w="2551" w:type="dxa"/>
            <w:vAlign w:val="center"/>
          </w:tcPr>
          <w:p w14:paraId="6C6AA8E3" w14:textId="0C6E0F79" w:rsidR="000969AC" w:rsidRPr="00887F21" w:rsidRDefault="000969AC" w:rsidP="00887F21">
            <w:pPr>
              <w:spacing w:line="276" w:lineRule="auto"/>
              <w:jc w:val="center"/>
              <w:rPr>
                <w:sz w:val="22"/>
                <w:szCs w:val="22"/>
                <w:lang w:val="es-ES"/>
              </w:rPr>
            </w:pPr>
            <w:r w:rsidRPr="00887F21">
              <w:rPr>
                <w:sz w:val="22"/>
                <w:szCs w:val="22"/>
                <w:lang w:val="es-ES"/>
              </w:rPr>
              <w:t>±6%</w:t>
            </w:r>
          </w:p>
        </w:tc>
        <w:tc>
          <w:tcPr>
            <w:tcW w:w="1983" w:type="dxa"/>
            <w:vAlign w:val="center"/>
          </w:tcPr>
          <w:p w14:paraId="69F43513" w14:textId="68EAA6A7" w:rsidR="000969AC" w:rsidRPr="00887F21" w:rsidRDefault="000969AC" w:rsidP="00887F21">
            <w:pPr>
              <w:spacing w:line="276" w:lineRule="auto"/>
              <w:jc w:val="center"/>
              <w:rPr>
                <w:sz w:val="22"/>
                <w:szCs w:val="22"/>
                <w:lang w:val="es-ES"/>
              </w:rPr>
            </w:pPr>
            <w:r w:rsidRPr="00887F21">
              <w:rPr>
                <w:sz w:val="22"/>
                <w:szCs w:val="22"/>
                <w:lang w:val="es-ES"/>
              </w:rPr>
              <w:t>±2%</w:t>
            </w:r>
          </w:p>
        </w:tc>
      </w:tr>
      <w:tr w:rsidR="00CC41CE" w:rsidRPr="0092537C" w14:paraId="133C7E45" w14:textId="17199829" w:rsidTr="00887F21">
        <w:trPr>
          <w:trHeight w:val="113"/>
        </w:trPr>
        <w:tc>
          <w:tcPr>
            <w:tcW w:w="5239" w:type="dxa"/>
            <w:vAlign w:val="center"/>
          </w:tcPr>
          <w:p w14:paraId="5E178F0C" w14:textId="0E4A8D65" w:rsidR="00CC41CE" w:rsidRPr="00887F21" w:rsidRDefault="00CC41CE" w:rsidP="00887F21">
            <w:pPr>
              <w:spacing w:line="276" w:lineRule="auto"/>
              <w:rPr>
                <w:sz w:val="22"/>
                <w:szCs w:val="22"/>
                <w:lang w:val="es-ES"/>
              </w:rPr>
            </w:pPr>
            <w:r w:rsidRPr="00887F21">
              <w:rPr>
                <w:sz w:val="22"/>
                <w:szCs w:val="22"/>
                <w:lang w:val="es-ES"/>
              </w:rPr>
              <w:t xml:space="preserve">Número de laboratorios de carga viral que participarán en la encuesta </w:t>
            </w:r>
          </w:p>
        </w:tc>
        <w:tc>
          <w:tcPr>
            <w:tcW w:w="4535" w:type="dxa"/>
            <w:gridSpan w:val="2"/>
            <w:vAlign w:val="center"/>
          </w:tcPr>
          <w:p w14:paraId="4BEF1FA8" w14:textId="5B53DE62" w:rsidR="00CC41CE" w:rsidRPr="00887F21" w:rsidRDefault="00CC41CE" w:rsidP="00887F21">
            <w:pPr>
              <w:spacing w:line="276" w:lineRule="auto"/>
              <w:jc w:val="center"/>
              <w:rPr>
                <w:i/>
                <w:iCs/>
                <w:color w:val="00B050"/>
                <w:sz w:val="22"/>
                <w:szCs w:val="22"/>
                <w:lang w:val="es-ES"/>
              </w:rPr>
            </w:pPr>
            <w:r w:rsidRPr="00887F21">
              <w:rPr>
                <w:i/>
                <w:iCs/>
                <w:color w:val="00B050"/>
                <w:sz w:val="22"/>
                <w:szCs w:val="22"/>
                <w:lang w:val="es-ES"/>
              </w:rPr>
              <w:t>[incluir el número correspondiente en el país]</w:t>
            </w:r>
          </w:p>
        </w:tc>
      </w:tr>
      <w:tr w:rsidR="00651103" w:rsidRPr="0092537C" w14:paraId="728BC7B7" w14:textId="29BFAED2" w:rsidTr="00887F21">
        <w:trPr>
          <w:trHeight w:val="113"/>
        </w:trPr>
        <w:tc>
          <w:tcPr>
            <w:tcW w:w="5239" w:type="dxa"/>
            <w:vAlign w:val="center"/>
          </w:tcPr>
          <w:p w14:paraId="7D125FDC" w14:textId="6A60CFDC" w:rsidR="00651103" w:rsidRPr="00887F21" w:rsidRDefault="00651103" w:rsidP="00887F21">
            <w:pPr>
              <w:spacing w:line="276" w:lineRule="auto"/>
              <w:rPr>
                <w:sz w:val="22"/>
                <w:szCs w:val="22"/>
                <w:lang w:val="es-ES"/>
              </w:rPr>
            </w:pPr>
            <w:r w:rsidRPr="00887F21">
              <w:rPr>
                <w:sz w:val="22"/>
                <w:szCs w:val="22"/>
                <w:lang w:val="es-ES"/>
              </w:rPr>
              <w:t xml:space="preserve">Número de muestras elegibles </w:t>
            </w:r>
            <w:r w:rsidR="00BE253C" w:rsidRPr="00887F21">
              <w:rPr>
                <w:sz w:val="22"/>
                <w:szCs w:val="22"/>
                <w:lang w:val="es-ES"/>
              </w:rPr>
              <w:t xml:space="preserve">de adultos recibiendo un </w:t>
            </w:r>
            <w:r w:rsidRPr="00887F21">
              <w:rPr>
                <w:sz w:val="22"/>
                <w:szCs w:val="22"/>
                <w:lang w:val="es-ES"/>
              </w:rPr>
              <w:t>régimen de TAR con DTG</w:t>
            </w:r>
            <w:r w:rsidR="00BE253C" w:rsidRPr="00887F21">
              <w:rPr>
                <w:sz w:val="22"/>
                <w:szCs w:val="22"/>
                <w:lang w:val="es-ES"/>
              </w:rPr>
              <w:t xml:space="preserve"> por laboratorio de carga viral</w:t>
            </w:r>
          </w:p>
        </w:tc>
        <w:tc>
          <w:tcPr>
            <w:tcW w:w="4535" w:type="dxa"/>
            <w:gridSpan w:val="2"/>
            <w:vAlign w:val="center"/>
          </w:tcPr>
          <w:p w14:paraId="39A28488" w14:textId="14EEE821" w:rsidR="00651103" w:rsidRPr="00887F21" w:rsidRDefault="00651103" w:rsidP="00887F21">
            <w:pPr>
              <w:spacing w:line="276" w:lineRule="auto"/>
              <w:jc w:val="center"/>
              <w:rPr>
                <w:i/>
                <w:iCs/>
                <w:color w:val="00B050"/>
                <w:sz w:val="22"/>
                <w:szCs w:val="22"/>
                <w:lang w:val="es-ES"/>
              </w:rPr>
            </w:pPr>
            <w:r w:rsidRPr="00887F21">
              <w:rPr>
                <w:i/>
                <w:iCs/>
                <w:color w:val="00B050"/>
                <w:sz w:val="22"/>
                <w:szCs w:val="22"/>
                <w:lang w:val="es-ES"/>
              </w:rPr>
              <w:t>[a definir una vez concluyan los 3 meses de almacenamiento de muestras elegibles]</w:t>
            </w:r>
          </w:p>
        </w:tc>
      </w:tr>
      <w:tr w:rsidR="0065748C" w:rsidRPr="0092537C" w14:paraId="0CDFD700" w14:textId="77777777" w:rsidTr="00887F21">
        <w:trPr>
          <w:trHeight w:val="113"/>
        </w:trPr>
        <w:tc>
          <w:tcPr>
            <w:tcW w:w="5239" w:type="dxa"/>
            <w:vAlign w:val="center"/>
          </w:tcPr>
          <w:p w14:paraId="32B1264F" w14:textId="030D04ED" w:rsidR="0065748C" w:rsidRPr="00887F21" w:rsidRDefault="0065748C" w:rsidP="00887F21">
            <w:pPr>
              <w:spacing w:line="276" w:lineRule="auto"/>
              <w:rPr>
                <w:sz w:val="22"/>
                <w:szCs w:val="22"/>
                <w:lang w:val="es-ES"/>
              </w:rPr>
            </w:pPr>
            <w:r w:rsidRPr="00887F21">
              <w:rPr>
                <w:sz w:val="22"/>
                <w:szCs w:val="22"/>
                <w:lang w:val="es-ES"/>
              </w:rPr>
              <w:t>Número de muestras elegibles de adultos recibiendo un régimen de TAR sin DTG por laboratorio de carga viral</w:t>
            </w:r>
          </w:p>
        </w:tc>
        <w:tc>
          <w:tcPr>
            <w:tcW w:w="4535" w:type="dxa"/>
            <w:gridSpan w:val="2"/>
            <w:vAlign w:val="center"/>
          </w:tcPr>
          <w:p w14:paraId="51177B3E" w14:textId="77777777" w:rsidR="0065748C" w:rsidRPr="00887F21" w:rsidRDefault="0065748C" w:rsidP="00887F21">
            <w:pPr>
              <w:spacing w:line="276" w:lineRule="auto"/>
              <w:jc w:val="center"/>
              <w:rPr>
                <w:i/>
                <w:iCs/>
                <w:color w:val="00B050"/>
                <w:sz w:val="22"/>
                <w:szCs w:val="22"/>
                <w:lang w:val="es-ES"/>
              </w:rPr>
            </w:pPr>
            <w:r w:rsidRPr="00887F21">
              <w:rPr>
                <w:i/>
                <w:iCs/>
                <w:color w:val="00B050"/>
                <w:sz w:val="22"/>
                <w:szCs w:val="22"/>
                <w:lang w:val="es-ES"/>
              </w:rPr>
              <w:t>[a definir una vez concluyan los 3 meses de almacenamiento de muestras elegibles]</w:t>
            </w:r>
          </w:p>
        </w:tc>
      </w:tr>
      <w:tr w:rsidR="00651103" w:rsidRPr="00887F21" w14:paraId="142E44DF" w14:textId="02D72646" w:rsidTr="00887F21">
        <w:trPr>
          <w:trHeight w:val="113"/>
        </w:trPr>
        <w:tc>
          <w:tcPr>
            <w:tcW w:w="5239" w:type="dxa"/>
            <w:vAlign w:val="center"/>
          </w:tcPr>
          <w:p w14:paraId="62A73FEC" w14:textId="18B65043" w:rsidR="00651103" w:rsidRPr="00887F21" w:rsidRDefault="00651103" w:rsidP="00887F21">
            <w:pPr>
              <w:spacing w:line="276" w:lineRule="auto"/>
              <w:rPr>
                <w:sz w:val="22"/>
                <w:szCs w:val="22"/>
                <w:lang w:val="es-ES"/>
              </w:rPr>
            </w:pPr>
            <w:r w:rsidRPr="00887F21">
              <w:rPr>
                <w:sz w:val="22"/>
                <w:szCs w:val="22"/>
                <w:lang w:val="es-ES"/>
              </w:rPr>
              <w:t>Proporción de fallo de laboratorio en la realización de genotipaje de VIH</w:t>
            </w:r>
          </w:p>
        </w:tc>
        <w:tc>
          <w:tcPr>
            <w:tcW w:w="4535" w:type="dxa"/>
            <w:gridSpan w:val="2"/>
            <w:vAlign w:val="center"/>
          </w:tcPr>
          <w:p w14:paraId="12E3EF19" w14:textId="7D58B66F" w:rsidR="00651103" w:rsidRPr="00887F21" w:rsidRDefault="00651103" w:rsidP="00887F21">
            <w:pPr>
              <w:spacing w:line="276" w:lineRule="auto"/>
              <w:jc w:val="center"/>
              <w:rPr>
                <w:sz w:val="22"/>
                <w:szCs w:val="22"/>
                <w:lang w:val="es-ES"/>
              </w:rPr>
            </w:pPr>
            <w:r w:rsidRPr="00887F21">
              <w:rPr>
                <w:sz w:val="22"/>
                <w:szCs w:val="22"/>
                <w:lang w:val="es-ES"/>
              </w:rPr>
              <w:t>30%</w:t>
            </w:r>
          </w:p>
        </w:tc>
      </w:tr>
    </w:tbl>
    <w:p w14:paraId="2CFC38D5" w14:textId="77777777" w:rsidR="007F29F9" w:rsidRPr="003B7E92" w:rsidRDefault="007F29F9" w:rsidP="003B7E92">
      <w:pPr>
        <w:spacing w:line="360" w:lineRule="auto"/>
        <w:jc w:val="both"/>
        <w:rPr>
          <w:sz w:val="18"/>
          <w:szCs w:val="18"/>
          <w:lang w:val="es-ES"/>
        </w:rPr>
      </w:pPr>
      <w:r w:rsidRPr="003B7E92">
        <w:rPr>
          <w:sz w:val="18"/>
          <w:szCs w:val="18"/>
          <w:lang w:val="es-ES"/>
        </w:rPr>
        <w:t>DTG: dolutegravir; TAR: tratamiento antirretroviral</w:t>
      </w:r>
    </w:p>
    <w:p w14:paraId="667AF673" w14:textId="77777777" w:rsidR="00BE253C" w:rsidRDefault="00BE253C" w:rsidP="003B7E92">
      <w:pPr>
        <w:spacing w:line="360" w:lineRule="auto"/>
        <w:rPr>
          <w:lang w:val="es-ES"/>
        </w:rPr>
      </w:pPr>
    </w:p>
    <w:p w14:paraId="1B8399AC" w14:textId="77777777" w:rsidR="003B7E92" w:rsidRPr="003B7E92" w:rsidRDefault="003B7E92" w:rsidP="003B7E92">
      <w:pPr>
        <w:spacing w:line="360" w:lineRule="auto"/>
        <w:rPr>
          <w:lang w:val="es-ES"/>
        </w:rPr>
      </w:pPr>
    </w:p>
    <w:p w14:paraId="46C6FDFE" w14:textId="278C2883" w:rsidR="00F645E9" w:rsidRPr="003B7E92" w:rsidRDefault="00F645E9" w:rsidP="003B7E92">
      <w:pPr>
        <w:spacing w:line="360" w:lineRule="auto"/>
        <w:rPr>
          <w:b/>
          <w:bCs/>
          <w:u w:val="single"/>
          <w:lang w:val="es-ES"/>
        </w:rPr>
      </w:pPr>
      <w:r w:rsidRPr="003B7E92">
        <w:rPr>
          <w:b/>
          <w:bCs/>
          <w:u w:val="single"/>
          <w:lang w:val="es-ES"/>
        </w:rPr>
        <w:t xml:space="preserve">Encuesta de resistencia adquirida del VIH a los ARVs en </w:t>
      </w:r>
      <w:r w:rsidR="005D35CF" w:rsidRPr="003B7E92">
        <w:rPr>
          <w:b/>
          <w:bCs/>
          <w:u w:val="single"/>
          <w:lang w:val="es-ES"/>
        </w:rPr>
        <w:t>niños</w:t>
      </w:r>
      <w:r w:rsidR="005D35CF">
        <w:rPr>
          <w:b/>
          <w:bCs/>
          <w:u w:val="single"/>
          <w:lang w:val="es-ES"/>
        </w:rPr>
        <w:t>, niñas</w:t>
      </w:r>
      <w:r w:rsidR="005D35CF" w:rsidRPr="003B7E92">
        <w:rPr>
          <w:b/>
          <w:bCs/>
          <w:u w:val="single"/>
          <w:lang w:val="es-ES"/>
        </w:rPr>
        <w:t xml:space="preserve"> </w:t>
      </w:r>
      <w:r w:rsidRPr="003B7E92">
        <w:rPr>
          <w:b/>
          <w:bCs/>
          <w:u w:val="single"/>
          <w:lang w:val="es-ES"/>
        </w:rPr>
        <w:t>y adolescentes</w:t>
      </w:r>
    </w:p>
    <w:p w14:paraId="52B281CE" w14:textId="22AD4D92" w:rsidR="00B77B98" w:rsidRPr="003B7E92" w:rsidRDefault="00B77B98" w:rsidP="003B7E92">
      <w:pPr>
        <w:spacing w:line="360" w:lineRule="auto"/>
        <w:rPr>
          <w:b/>
          <w:bCs/>
          <w:u w:val="single"/>
          <w:lang w:val="es-ES"/>
        </w:rPr>
      </w:pPr>
    </w:p>
    <w:tbl>
      <w:tblPr>
        <w:tblStyle w:val="TableGrid"/>
        <w:tblW w:w="9830" w:type="dxa"/>
        <w:tblLayout w:type="fixed"/>
        <w:tblLook w:val="04A0" w:firstRow="1" w:lastRow="0" w:firstColumn="1" w:lastColumn="0" w:noHBand="0" w:noVBand="1"/>
      </w:tblPr>
      <w:tblGrid>
        <w:gridCol w:w="5269"/>
        <w:gridCol w:w="2566"/>
        <w:gridCol w:w="1995"/>
      </w:tblGrid>
      <w:tr w:rsidR="00FB4C91" w:rsidRPr="00887F21" w14:paraId="63DFE030" w14:textId="77777777" w:rsidTr="00FB4C91">
        <w:trPr>
          <w:trHeight w:val="20"/>
        </w:trPr>
        <w:tc>
          <w:tcPr>
            <w:tcW w:w="5269" w:type="dxa"/>
            <w:shd w:val="clear" w:color="auto" w:fill="B4C6E7" w:themeFill="accent1" w:themeFillTint="66"/>
            <w:vAlign w:val="center"/>
          </w:tcPr>
          <w:p w14:paraId="1F874EB7" w14:textId="77777777" w:rsidR="00FB4C91" w:rsidRPr="00887F21" w:rsidRDefault="00FB4C91" w:rsidP="00887F21">
            <w:pPr>
              <w:spacing w:line="276" w:lineRule="auto"/>
              <w:jc w:val="center"/>
              <w:rPr>
                <w:b/>
                <w:bCs/>
                <w:sz w:val="22"/>
                <w:szCs w:val="22"/>
                <w:lang w:val="es-ES"/>
              </w:rPr>
            </w:pPr>
            <w:r w:rsidRPr="00887F21">
              <w:rPr>
                <w:b/>
                <w:bCs/>
                <w:sz w:val="22"/>
                <w:szCs w:val="22"/>
                <w:lang w:val="es-ES"/>
              </w:rPr>
              <w:t>Parámetros supuestos</w:t>
            </w:r>
          </w:p>
        </w:tc>
        <w:tc>
          <w:tcPr>
            <w:tcW w:w="2566" w:type="dxa"/>
            <w:shd w:val="clear" w:color="auto" w:fill="B4C6E7" w:themeFill="accent1" w:themeFillTint="66"/>
            <w:vAlign w:val="center"/>
          </w:tcPr>
          <w:p w14:paraId="24E373EF" w14:textId="77777777" w:rsidR="00FB4C91" w:rsidRPr="00887F21" w:rsidRDefault="00FB4C91" w:rsidP="00887F21">
            <w:pPr>
              <w:spacing w:line="276" w:lineRule="auto"/>
              <w:jc w:val="center"/>
              <w:rPr>
                <w:b/>
                <w:bCs/>
                <w:sz w:val="22"/>
                <w:szCs w:val="22"/>
                <w:lang w:val="es-ES"/>
              </w:rPr>
            </w:pPr>
            <w:r w:rsidRPr="00887F21">
              <w:rPr>
                <w:b/>
                <w:bCs/>
                <w:sz w:val="22"/>
                <w:szCs w:val="22"/>
                <w:lang w:val="es-ES"/>
              </w:rPr>
              <w:t>Todos</w:t>
            </w:r>
          </w:p>
        </w:tc>
        <w:tc>
          <w:tcPr>
            <w:tcW w:w="1995" w:type="dxa"/>
            <w:shd w:val="clear" w:color="auto" w:fill="B4C6E7" w:themeFill="accent1" w:themeFillTint="66"/>
            <w:vAlign w:val="center"/>
          </w:tcPr>
          <w:p w14:paraId="44E36D2B" w14:textId="77777777" w:rsidR="00FB4C91" w:rsidRPr="00887F21" w:rsidRDefault="00FB4C91" w:rsidP="00887F21">
            <w:pPr>
              <w:spacing w:line="276" w:lineRule="auto"/>
              <w:jc w:val="center"/>
              <w:rPr>
                <w:b/>
                <w:bCs/>
                <w:sz w:val="22"/>
                <w:szCs w:val="22"/>
                <w:lang w:val="es-ES"/>
              </w:rPr>
            </w:pPr>
            <w:r w:rsidRPr="00887F21">
              <w:rPr>
                <w:b/>
                <w:bCs/>
                <w:sz w:val="22"/>
                <w:szCs w:val="22"/>
                <w:lang w:val="es-ES"/>
              </w:rPr>
              <w:t>Recibiendo TAR con DTG</w:t>
            </w:r>
          </w:p>
        </w:tc>
      </w:tr>
      <w:tr w:rsidR="00FB4C91" w:rsidRPr="00887F21" w14:paraId="1EF95901" w14:textId="77777777" w:rsidTr="00FB4C91">
        <w:trPr>
          <w:trHeight w:val="20"/>
        </w:trPr>
        <w:tc>
          <w:tcPr>
            <w:tcW w:w="5269" w:type="dxa"/>
            <w:vAlign w:val="center"/>
          </w:tcPr>
          <w:p w14:paraId="1EA87BEA" w14:textId="77777777" w:rsidR="00FB4C91" w:rsidRPr="00887F21" w:rsidRDefault="00FB4C91" w:rsidP="00887F21">
            <w:pPr>
              <w:spacing w:line="276" w:lineRule="auto"/>
              <w:rPr>
                <w:sz w:val="22"/>
                <w:szCs w:val="22"/>
                <w:lang w:val="es-ES"/>
              </w:rPr>
            </w:pPr>
            <w:r w:rsidRPr="00887F21">
              <w:rPr>
                <w:sz w:val="22"/>
                <w:szCs w:val="22"/>
                <w:lang w:val="es-ES"/>
              </w:rPr>
              <w:t>Prevalencia esperada de resistencia del VIH a los ARVs</w:t>
            </w:r>
          </w:p>
        </w:tc>
        <w:tc>
          <w:tcPr>
            <w:tcW w:w="2566" w:type="dxa"/>
            <w:vAlign w:val="center"/>
          </w:tcPr>
          <w:p w14:paraId="40A677C1" w14:textId="77777777" w:rsidR="00FB4C91" w:rsidRPr="00887F21" w:rsidRDefault="00FB4C91" w:rsidP="00887F21">
            <w:pPr>
              <w:spacing w:line="276" w:lineRule="auto"/>
              <w:jc w:val="center"/>
              <w:rPr>
                <w:sz w:val="22"/>
                <w:szCs w:val="22"/>
                <w:lang w:val="es-ES"/>
              </w:rPr>
            </w:pPr>
            <w:r w:rsidRPr="00887F21">
              <w:rPr>
                <w:sz w:val="22"/>
                <w:szCs w:val="22"/>
                <w:lang w:val="es-ES"/>
              </w:rPr>
              <w:t>50%</w:t>
            </w:r>
          </w:p>
        </w:tc>
        <w:tc>
          <w:tcPr>
            <w:tcW w:w="1995" w:type="dxa"/>
            <w:vAlign w:val="center"/>
          </w:tcPr>
          <w:p w14:paraId="4D4D0659" w14:textId="77777777" w:rsidR="00FB4C91" w:rsidRPr="00887F21" w:rsidRDefault="00FB4C91" w:rsidP="00887F21">
            <w:pPr>
              <w:spacing w:line="276" w:lineRule="auto"/>
              <w:jc w:val="center"/>
              <w:rPr>
                <w:sz w:val="22"/>
                <w:szCs w:val="22"/>
                <w:lang w:val="es-ES"/>
              </w:rPr>
            </w:pPr>
            <w:r w:rsidRPr="00887F21">
              <w:rPr>
                <w:sz w:val="22"/>
                <w:szCs w:val="22"/>
                <w:lang w:val="es-ES"/>
              </w:rPr>
              <w:t>---</w:t>
            </w:r>
          </w:p>
        </w:tc>
      </w:tr>
      <w:tr w:rsidR="00FB4C91" w:rsidRPr="00887F21" w14:paraId="70F3D828" w14:textId="77777777" w:rsidTr="00FB4C91">
        <w:trPr>
          <w:trHeight w:val="20"/>
        </w:trPr>
        <w:tc>
          <w:tcPr>
            <w:tcW w:w="5269" w:type="dxa"/>
            <w:vAlign w:val="center"/>
          </w:tcPr>
          <w:p w14:paraId="5ED83894" w14:textId="77777777" w:rsidR="00FB4C91" w:rsidRPr="00887F21" w:rsidRDefault="00FB4C91" w:rsidP="00887F21">
            <w:pPr>
              <w:spacing w:line="276" w:lineRule="auto"/>
              <w:rPr>
                <w:sz w:val="22"/>
                <w:szCs w:val="22"/>
                <w:lang w:val="es-ES"/>
              </w:rPr>
            </w:pPr>
            <w:r w:rsidRPr="00887F21">
              <w:rPr>
                <w:sz w:val="22"/>
                <w:szCs w:val="22"/>
                <w:lang w:val="es-ES"/>
              </w:rPr>
              <w:t>Prevalencia esperada de resistencia del VIH al DTG</w:t>
            </w:r>
          </w:p>
        </w:tc>
        <w:tc>
          <w:tcPr>
            <w:tcW w:w="2566" w:type="dxa"/>
            <w:vAlign w:val="center"/>
          </w:tcPr>
          <w:p w14:paraId="27FF6EF7" w14:textId="77777777" w:rsidR="00FB4C91" w:rsidRPr="00887F21" w:rsidRDefault="00FB4C91" w:rsidP="00887F21">
            <w:pPr>
              <w:spacing w:line="276" w:lineRule="auto"/>
              <w:jc w:val="center"/>
              <w:rPr>
                <w:sz w:val="22"/>
                <w:szCs w:val="22"/>
                <w:lang w:val="es-ES"/>
              </w:rPr>
            </w:pPr>
            <w:r w:rsidRPr="00887F21">
              <w:rPr>
                <w:sz w:val="22"/>
                <w:szCs w:val="22"/>
                <w:lang w:val="es-ES"/>
              </w:rPr>
              <w:t>---</w:t>
            </w:r>
          </w:p>
        </w:tc>
        <w:tc>
          <w:tcPr>
            <w:tcW w:w="1995" w:type="dxa"/>
            <w:vAlign w:val="center"/>
          </w:tcPr>
          <w:p w14:paraId="0D50D479" w14:textId="77777777" w:rsidR="00FB4C91" w:rsidRPr="00887F21" w:rsidRDefault="00FB4C91" w:rsidP="00887F21">
            <w:pPr>
              <w:spacing w:line="276" w:lineRule="auto"/>
              <w:jc w:val="center"/>
              <w:rPr>
                <w:sz w:val="22"/>
                <w:szCs w:val="22"/>
                <w:lang w:val="es-ES"/>
              </w:rPr>
            </w:pPr>
            <w:r w:rsidRPr="00887F21">
              <w:rPr>
                <w:sz w:val="22"/>
                <w:szCs w:val="22"/>
                <w:lang w:val="es-ES"/>
              </w:rPr>
              <w:t>3.5%</w:t>
            </w:r>
          </w:p>
        </w:tc>
      </w:tr>
      <w:tr w:rsidR="00FB4C91" w:rsidRPr="00887F21" w14:paraId="3EDC97F0" w14:textId="77777777" w:rsidTr="00FB4C91">
        <w:trPr>
          <w:trHeight w:val="20"/>
        </w:trPr>
        <w:tc>
          <w:tcPr>
            <w:tcW w:w="5269" w:type="dxa"/>
            <w:vAlign w:val="center"/>
          </w:tcPr>
          <w:p w14:paraId="55B86B32" w14:textId="77777777" w:rsidR="00FB4C91" w:rsidRPr="00887F21" w:rsidRDefault="00FB4C91" w:rsidP="00887F21">
            <w:pPr>
              <w:spacing w:line="276" w:lineRule="auto"/>
              <w:rPr>
                <w:sz w:val="22"/>
                <w:szCs w:val="22"/>
                <w:lang w:val="es-ES"/>
              </w:rPr>
            </w:pPr>
            <w:r w:rsidRPr="00887F21">
              <w:rPr>
                <w:sz w:val="22"/>
                <w:szCs w:val="22"/>
                <w:lang w:val="es-ES"/>
              </w:rPr>
              <w:t>Precisión absoluta deseada (95%IC)</w:t>
            </w:r>
          </w:p>
        </w:tc>
        <w:tc>
          <w:tcPr>
            <w:tcW w:w="2566" w:type="dxa"/>
            <w:vAlign w:val="center"/>
          </w:tcPr>
          <w:p w14:paraId="1EF52FF6" w14:textId="77777777" w:rsidR="00FB4C91" w:rsidRPr="00887F21" w:rsidRDefault="00FB4C91" w:rsidP="00887F21">
            <w:pPr>
              <w:spacing w:line="276" w:lineRule="auto"/>
              <w:jc w:val="center"/>
              <w:rPr>
                <w:sz w:val="22"/>
                <w:szCs w:val="22"/>
                <w:lang w:val="es-ES"/>
              </w:rPr>
            </w:pPr>
            <w:r w:rsidRPr="00887F21">
              <w:rPr>
                <w:sz w:val="22"/>
                <w:szCs w:val="22"/>
                <w:lang w:val="es-ES"/>
              </w:rPr>
              <w:t>±6%</w:t>
            </w:r>
          </w:p>
        </w:tc>
        <w:tc>
          <w:tcPr>
            <w:tcW w:w="1995" w:type="dxa"/>
            <w:vAlign w:val="center"/>
          </w:tcPr>
          <w:p w14:paraId="3F3DBF31" w14:textId="77777777" w:rsidR="00FB4C91" w:rsidRPr="00887F21" w:rsidRDefault="00FB4C91" w:rsidP="00887F21">
            <w:pPr>
              <w:spacing w:line="276" w:lineRule="auto"/>
              <w:jc w:val="center"/>
              <w:rPr>
                <w:sz w:val="22"/>
                <w:szCs w:val="22"/>
                <w:lang w:val="es-ES"/>
              </w:rPr>
            </w:pPr>
            <w:r w:rsidRPr="00887F21">
              <w:rPr>
                <w:sz w:val="22"/>
                <w:szCs w:val="22"/>
                <w:lang w:val="es-ES"/>
              </w:rPr>
              <w:t>±2%</w:t>
            </w:r>
          </w:p>
        </w:tc>
      </w:tr>
      <w:tr w:rsidR="00FB4C91" w:rsidRPr="0092537C" w14:paraId="28E60BBA" w14:textId="77777777" w:rsidTr="00FB4C91">
        <w:trPr>
          <w:trHeight w:val="20"/>
        </w:trPr>
        <w:tc>
          <w:tcPr>
            <w:tcW w:w="5269" w:type="dxa"/>
            <w:vAlign w:val="center"/>
          </w:tcPr>
          <w:p w14:paraId="2FBDA390" w14:textId="77777777" w:rsidR="00FB4C91" w:rsidRPr="00887F21" w:rsidRDefault="00FB4C91" w:rsidP="00887F21">
            <w:pPr>
              <w:spacing w:line="276" w:lineRule="auto"/>
              <w:rPr>
                <w:sz w:val="22"/>
                <w:szCs w:val="22"/>
                <w:lang w:val="es-ES"/>
              </w:rPr>
            </w:pPr>
            <w:r w:rsidRPr="00887F21">
              <w:rPr>
                <w:sz w:val="22"/>
                <w:szCs w:val="22"/>
                <w:lang w:val="es-ES"/>
              </w:rPr>
              <w:t xml:space="preserve">Número de laboratorios de carga viral que participarán en la encuesta </w:t>
            </w:r>
          </w:p>
        </w:tc>
        <w:tc>
          <w:tcPr>
            <w:tcW w:w="4561" w:type="dxa"/>
            <w:gridSpan w:val="2"/>
            <w:vAlign w:val="center"/>
          </w:tcPr>
          <w:p w14:paraId="193888D5" w14:textId="77777777" w:rsidR="00FB4C91" w:rsidRPr="00887F21" w:rsidRDefault="00FB4C91" w:rsidP="00887F21">
            <w:pPr>
              <w:spacing w:line="276" w:lineRule="auto"/>
              <w:jc w:val="center"/>
              <w:rPr>
                <w:i/>
                <w:iCs/>
                <w:color w:val="00B050"/>
                <w:sz w:val="22"/>
                <w:szCs w:val="22"/>
                <w:lang w:val="es-ES"/>
              </w:rPr>
            </w:pPr>
            <w:r w:rsidRPr="00887F21">
              <w:rPr>
                <w:i/>
                <w:iCs/>
                <w:color w:val="00B050"/>
                <w:sz w:val="22"/>
                <w:szCs w:val="22"/>
                <w:lang w:val="es-ES"/>
              </w:rPr>
              <w:t>[incluir el número correspondiente en el país]</w:t>
            </w:r>
          </w:p>
        </w:tc>
      </w:tr>
      <w:tr w:rsidR="00FB4C91" w:rsidRPr="0092537C" w14:paraId="18E7D30F" w14:textId="77777777" w:rsidTr="00FB4C91">
        <w:trPr>
          <w:trHeight w:val="20"/>
        </w:trPr>
        <w:tc>
          <w:tcPr>
            <w:tcW w:w="5269" w:type="dxa"/>
            <w:vAlign w:val="center"/>
          </w:tcPr>
          <w:p w14:paraId="1C5CA8D4" w14:textId="6F6E4FBE" w:rsidR="00FB4C91" w:rsidRPr="00887F21" w:rsidRDefault="00FB4C91" w:rsidP="00887F21">
            <w:pPr>
              <w:spacing w:line="276" w:lineRule="auto"/>
              <w:rPr>
                <w:sz w:val="22"/>
                <w:szCs w:val="22"/>
                <w:lang w:val="es-ES"/>
              </w:rPr>
            </w:pPr>
            <w:r w:rsidRPr="00887F21">
              <w:rPr>
                <w:sz w:val="22"/>
                <w:szCs w:val="22"/>
                <w:lang w:val="es-ES"/>
              </w:rPr>
              <w:t xml:space="preserve">Número de muestras elegibles de </w:t>
            </w:r>
            <w:r w:rsidR="005D35CF" w:rsidRPr="00887F21">
              <w:rPr>
                <w:sz w:val="22"/>
                <w:szCs w:val="22"/>
                <w:lang w:val="es-ES"/>
              </w:rPr>
              <w:t>niños</w:t>
            </w:r>
            <w:r w:rsidR="005D35CF">
              <w:rPr>
                <w:sz w:val="22"/>
                <w:szCs w:val="22"/>
                <w:lang w:val="es-ES"/>
              </w:rPr>
              <w:t>, niñas</w:t>
            </w:r>
            <w:r w:rsidR="005D35CF" w:rsidRPr="00887F21">
              <w:rPr>
                <w:sz w:val="22"/>
                <w:szCs w:val="22"/>
                <w:lang w:val="es-ES"/>
              </w:rPr>
              <w:t xml:space="preserve"> </w:t>
            </w:r>
            <w:r w:rsidRPr="00887F21">
              <w:rPr>
                <w:sz w:val="22"/>
                <w:szCs w:val="22"/>
                <w:lang w:val="es-ES"/>
              </w:rPr>
              <w:t>y adolescentes recibiendo un régimen de TAR con DTG por laboratorio de carga viral</w:t>
            </w:r>
          </w:p>
        </w:tc>
        <w:tc>
          <w:tcPr>
            <w:tcW w:w="4561" w:type="dxa"/>
            <w:gridSpan w:val="2"/>
            <w:vAlign w:val="center"/>
          </w:tcPr>
          <w:p w14:paraId="29C580B8" w14:textId="77777777" w:rsidR="00FB4C91" w:rsidRPr="00887F21" w:rsidRDefault="00FB4C91" w:rsidP="00887F21">
            <w:pPr>
              <w:spacing w:line="276" w:lineRule="auto"/>
              <w:jc w:val="center"/>
              <w:rPr>
                <w:i/>
                <w:iCs/>
                <w:color w:val="00B050"/>
                <w:sz w:val="22"/>
                <w:szCs w:val="22"/>
                <w:lang w:val="es-ES"/>
              </w:rPr>
            </w:pPr>
            <w:r w:rsidRPr="00887F21">
              <w:rPr>
                <w:i/>
                <w:iCs/>
                <w:color w:val="00B050"/>
                <w:sz w:val="22"/>
                <w:szCs w:val="22"/>
                <w:lang w:val="es-ES"/>
              </w:rPr>
              <w:t>[a definir una vez concluyan los 3 meses de almacenamiento de muestras elegibles]</w:t>
            </w:r>
          </w:p>
        </w:tc>
      </w:tr>
      <w:tr w:rsidR="00FB4C91" w:rsidRPr="0092537C" w14:paraId="63E76DAC" w14:textId="77777777" w:rsidTr="00FB4C91">
        <w:trPr>
          <w:trHeight w:val="20"/>
        </w:trPr>
        <w:tc>
          <w:tcPr>
            <w:tcW w:w="5269" w:type="dxa"/>
            <w:vAlign w:val="center"/>
          </w:tcPr>
          <w:p w14:paraId="1098B37B" w14:textId="2C3525A7" w:rsidR="00FB4C91" w:rsidRPr="00887F21" w:rsidRDefault="00FB4C91" w:rsidP="00887F21">
            <w:pPr>
              <w:spacing w:line="276" w:lineRule="auto"/>
              <w:rPr>
                <w:sz w:val="22"/>
                <w:szCs w:val="22"/>
                <w:lang w:val="es-ES"/>
              </w:rPr>
            </w:pPr>
            <w:r w:rsidRPr="00887F21">
              <w:rPr>
                <w:sz w:val="22"/>
                <w:szCs w:val="22"/>
                <w:lang w:val="es-ES"/>
              </w:rPr>
              <w:t>Número de muestras elegibles de niños</w:t>
            </w:r>
            <w:r w:rsidR="005D35CF">
              <w:rPr>
                <w:sz w:val="22"/>
                <w:szCs w:val="22"/>
                <w:lang w:val="es-ES"/>
              </w:rPr>
              <w:t>, niñas</w:t>
            </w:r>
            <w:r w:rsidRPr="00887F21">
              <w:rPr>
                <w:sz w:val="22"/>
                <w:szCs w:val="22"/>
                <w:lang w:val="es-ES"/>
              </w:rPr>
              <w:t xml:space="preserve"> y adolescentes recibiendo un régimen de TAR sin DTG por laboratorio de carga viral</w:t>
            </w:r>
          </w:p>
        </w:tc>
        <w:tc>
          <w:tcPr>
            <w:tcW w:w="4561" w:type="dxa"/>
            <w:gridSpan w:val="2"/>
            <w:vAlign w:val="center"/>
          </w:tcPr>
          <w:p w14:paraId="4D2A1EAB" w14:textId="77777777" w:rsidR="00FB4C91" w:rsidRPr="00887F21" w:rsidRDefault="00FB4C91" w:rsidP="00887F21">
            <w:pPr>
              <w:spacing w:line="276" w:lineRule="auto"/>
              <w:jc w:val="center"/>
              <w:rPr>
                <w:i/>
                <w:iCs/>
                <w:color w:val="00B050"/>
                <w:sz w:val="22"/>
                <w:szCs w:val="22"/>
                <w:lang w:val="es-ES"/>
              </w:rPr>
            </w:pPr>
            <w:r w:rsidRPr="00887F21">
              <w:rPr>
                <w:i/>
                <w:iCs/>
                <w:color w:val="00B050"/>
                <w:sz w:val="22"/>
                <w:szCs w:val="22"/>
                <w:lang w:val="es-ES"/>
              </w:rPr>
              <w:t>[a definir una vez concluyan los 3 meses de almacenamiento de muestras elegibles]</w:t>
            </w:r>
          </w:p>
        </w:tc>
      </w:tr>
      <w:tr w:rsidR="00FB4C91" w:rsidRPr="00887F21" w14:paraId="07F9A084" w14:textId="77777777" w:rsidTr="00FB4C91">
        <w:trPr>
          <w:trHeight w:val="20"/>
        </w:trPr>
        <w:tc>
          <w:tcPr>
            <w:tcW w:w="5269" w:type="dxa"/>
            <w:vAlign w:val="center"/>
          </w:tcPr>
          <w:p w14:paraId="40673A5F" w14:textId="77777777" w:rsidR="00FB4C91" w:rsidRPr="00887F21" w:rsidRDefault="00FB4C91" w:rsidP="00887F21">
            <w:pPr>
              <w:spacing w:line="276" w:lineRule="auto"/>
              <w:rPr>
                <w:sz w:val="22"/>
                <w:szCs w:val="22"/>
                <w:lang w:val="es-ES"/>
              </w:rPr>
            </w:pPr>
            <w:r w:rsidRPr="00887F21">
              <w:rPr>
                <w:sz w:val="22"/>
                <w:szCs w:val="22"/>
                <w:lang w:val="es-ES"/>
              </w:rPr>
              <w:t>Proporción de fallo de laboratorio en la realización de genotipaje de VIH</w:t>
            </w:r>
          </w:p>
        </w:tc>
        <w:tc>
          <w:tcPr>
            <w:tcW w:w="4561" w:type="dxa"/>
            <w:gridSpan w:val="2"/>
            <w:vAlign w:val="center"/>
          </w:tcPr>
          <w:p w14:paraId="53373503" w14:textId="77777777" w:rsidR="00FB4C91" w:rsidRPr="00887F21" w:rsidRDefault="00FB4C91" w:rsidP="00887F21">
            <w:pPr>
              <w:spacing w:line="276" w:lineRule="auto"/>
              <w:jc w:val="center"/>
              <w:rPr>
                <w:sz w:val="22"/>
                <w:szCs w:val="22"/>
                <w:lang w:val="es-ES"/>
              </w:rPr>
            </w:pPr>
            <w:r w:rsidRPr="00887F21">
              <w:rPr>
                <w:sz w:val="22"/>
                <w:szCs w:val="22"/>
                <w:lang w:val="es-ES"/>
              </w:rPr>
              <w:t>30%</w:t>
            </w:r>
          </w:p>
        </w:tc>
      </w:tr>
    </w:tbl>
    <w:p w14:paraId="58E34E35" w14:textId="2AFA7314" w:rsidR="00887F21" w:rsidRPr="00A278E1" w:rsidRDefault="007F29F9" w:rsidP="00A278E1">
      <w:pPr>
        <w:spacing w:line="360" w:lineRule="auto"/>
        <w:jc w:val="both"/>
        <w:rPr>
          <w:sz w:val="18"/>
          <w:szCs w:val="18"/>
          <w:lang w:val="es-ES"/>
        </w:rPr>
      </w:pPr>
      <w:r w:rsidRPr="003B7E92">
        <w:rPr>
          <w:sz w:val="18"/>
          <w:szCs w:val="18"/>
          <w:lang w:val="es-ES"/>
        </w:rPr>
        <w:t>DTG: dolutegravir; TAR: tratamiento antirretroviral</w:t>
      </w:r>
    </w:p>
    <w:p w14:paraId="57284602" w14:textId="77777777" w:rsidR="0049129E" w:rsidRDefault="0049129E" w:rsidP="003B7E92">
      <w:pPr>
        <w:pStyle w:val="Heading2"/>
        <w:spacing w:line="360" w:lineRule="auto"/>
        <w:rPr>
          <w:rFonts w:ascii="Times New Roman" w:hAnsi="Times New Roman" w:cs="Times New Roman"/>
          <w:b/>
          <w:bCs/>
          <w:lang w:val="es-ES"/>
        </w:rPr>
      </w:pPr>
      <w:bookmarkStart w:id="29" w:name="_Toc132704506"/>
    </w:p>
    <w:p w14:paraId="48BD3A9F" w14:textId="77777777" w:rsidR="0049129E" w:rsidRDefault="0049129E" w:rsidP="003B7E92">
      <w:pPr>
        <w:pStyle w:val="Heading2"/>
        <w:spacing w:line="360" w:lineRule="auto"/>
        <w:rPr>
          <w:rFonts w:ascii="Times New Roman" w:hAnsi="Times New Roman" w:cs="Times New Roman"/>
          <w:b/>
          <w:bCs/>
          <w:lang w:val="es-ES"/>
        </w:rPr>
      </w:pPr>
    </w:p>
    <w:p w14:paraId="6FBEF624" w14:textId="3F12A127" w:rsidR="003D21B2" w:rsidRPr="003B7E92" w:rsidRDefault="003D21B2" w:rsidP="003B7E92">
      <w:pPr>
        <w:pStyle w:val="Heading2"/>
        <w:spacing w:line="360" w:lineRule="auto"/>
        <w:rPr>
          <w:rFonts w:ascii="Times New Roman" w:hAnsi="Times New Roman" w:cs="Times New Roman"/>
          <w:lang w:val="es-ES"/>
        </w:rPr>
      </w:pPr>
      <w:r w:rsidRPr="003B7E92">
        <w:rPr>
          <w:rFonts w:ascii="Times New Roman" w:hAnsi="Times New Roman" w:cs="Times New Roman"/>
          <w:b/>
          <w:bCs/>
          <w:lang w:val="es-ES"/>
        </w:rPr>
        <w:t xml:space="preserve">Anexo </w:t>
      </w:r>
      <w:r w:rsidR="00393DCC" w:rsidRPr="003B7E92">
        <w:rPr>
          <w:rFonts w:ascii="Times New Roman" w:hAnsi="Times New Roman" w:cs="Times New Roman"/>
          <w:b/>
          <w:bCs/>
          <w:lang w:val="es-ES"/>
        </w:rPr>
        <w:t>3</w:t>
      </w:r>
      <w:r w:rsidRPr="003B7E92">
        <w:rPr>
          <w:rFonts w:ascii="Times New Roman" w:hAnsi="Times New Roman" w:cs="Times New Roman"/>
          <w:b/>
          <w:bCs/>
          <w:lang w:val="es-ES"/>
        </w:rPr>
        <w:t xml:space="preserve">: </w:t>
      </w:r>
      <w:r w:rsidR="00393DCC" w:rsidRPr="003B7E92">
        <w:rPr>
          <w:rFonts w:ascii="Times New Roman" w:hAnsi="Times New Roman" w:cs="Times New Roman"/>
          <w:lang w:val="es-ES"/>
        </w:rPr>
        <w:t>muestreo aleatorio sistemático</w:t>
      </w:r>
      <w:bookmarkEnd w:id="29"/>
      <w:r w:rsidR="00393DCC" w:rsidRPr="003B7E92">
        <w:rPr>
          <w:rFonts w:ascii="Times New Roman" w:hAnsi="Times New Roman" w:cs="Times New Roman"/>
          <w:lang w:val="es-ES"/>
        </w:rPr>
        <w:t xml:space="preserve"> </w:t>
      </w:r>
    </w:p>
    <w:p w14:paraId="4EF9BF91" w14:textId="77777777" w:rsidR="00CF7004" w:rsidRPr="003B7E92" w:rsidRDefault="00CF7004" w:rsidP="003B7E92">
      <w:pPr>
        <w:spacing w:line="360" w:lineRule="auto"/>
        <w:jc w:val="both"/>
        <w:rPr>
          <w:sz w:val="22"/>
          <w:szCs w:val="22"/>
          <w:lang w:val="es-ES"/>
        </w:rPr>
      </w:pPr>
      <w:r w:rsidRPr="003B7E92">
        <w:rPr>
          <w:sz w:val="22"/>
          <w:szCs w:val="22"/>
          <w:lang w:val="es-ES"/>
        </w:rPr>
        <w:t>El muestreo aleatorio sistemático se realizará de la siguiente manera en cada laboratorio de carga viral:</w:t>
      </w:r>
    </w:p>
    <w:p w14:paraId="5E36FA10" w14:textId="77777777" w:rsidR="00CF7004" w:rsidRPr="003B7E92" w:rsidRDefault="00CF7004" w:rsidP="003B7E92">
      <w:pPr>
        <w:pStyle w:val="ListParagraph"/>
        <w:numPr>
          <w:ilvl w:val="0"/>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 xml:space="preserve">En cada laboratorio de carga viral se construirán 4 marcos de muestreo: </w:t>
      </w:r>
    </w:p>
    <w:p w14:paraId="7E241039" w14:textId="015DE757" w:rsidR="00CF7004" w:rsidRPr="003B7E92" w:rsidRDefault="00AA10FA" w:rsidP="003B7E92">
      <w:pPr>
        <w:pStyle w:val="ListParagraph"/>
        <w:numPr>
          <w:ilvl w:val="1"/>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Lista de m</w:t>
      </w:r>
      <w:r w:rsidR="00CF7004" w:rsidRPr="003B7E92">
        <w:rPr>
          <w:rFonts w:ascii="Times New Roman" w:hAnsi="Times New Roman" w:cs="Times New Roman"/>
          <w:sz w:val="22"/>
          <w:szCs w:val="22"/>
          <w:lang w:val="es-ES"/>
        </w:rPr>
        <w:t xml:space="preserve">uestras elegibles de adultos recibiendo TAR con DTG: </w:t>
      </w:r>
      <w:r w:rsidR="00CF7004" w:rsidRPr="003B7E92">
        <w:rPr>
          <w:rFonts w:ascii="Times New Roman" w:hAnsi="Times New Roman" w:cs="Times New Roman"/>
          <w:i/>
          <w:iCs/>
          <w:color w:val="00B050"/>
          <w:sz w:val="22"/>
          <w:szCs w:val="22"/>
          <w:lang w:val="es-ES"/>
        </w:rPr>
        <w:t>[al finalizar el período de 3 meses de almacenamiento de muestras</w:t>
      </w:r>
      <w:r w:rsidR="00966FC7" w:rsidRPr="003B7E92">
        <w:rPr>
          <w:rFonts w:ascii="Times New Roman" w:hAnsi="Times New Roman" w:cs="Times New Roman"/>
          <w:i/>
          <w:iCs/>
          <w:color w:val="00B050"/>
          <w:sz w:val="22"/>
          <w:szCs w:val="22"/>
          <w:lang w:val="es-ES"/>
        </w:rPr>
        <w:t>, enlistar las muestras elegibles y asignar un número correlativo iniciando en 1</w:t>
      </w:r>
      <w:r w:rsidR="00CF7004" w:rsidRPr="003B7E92">
        <w:rPr>
          <w:rFonts w:ascii="Times New Roman" w:hAnsi="Times New Roman" w:cs="Times New Roman"/>
          <w:i/>
          <w:iCs/>
          <w:color w:val="00B050"/>
          <w:sz w:val="22"/>
          <w:szCs w:val="22"/>
          <w:lang w:val="es-ES"/>
        </w:rPr>
        <w:t>]</w:t>
      </w:r>
    </w:p>
    <w:p w14:paraId="488F67CC" w14:textId="5CF7D4B6" w:rsidR="00CF7004" w:rsidRPr="003B7E92" w:rsidRDefault="00AA10FA" w:rsidP="003B7E92">
      <w:pPr>
        <w:pStyle w:val="ListParagraph"/>
        <w:numPr>
          <w:ilvl w:val="1"/>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 xml:space="preserve">Lista de </w:t>
      </w:r>
      <w:r w:rsidR="00CF7004" w:rsidRPr="003B7E92">
        <w:rPr>
          <w:rFonts w:ascii="Times New Roman" w:hAnsi="Times New Roman" w:cs="Times New Roman"/>
          <w:sz w:val="22"/>
          <w:szCs w:val="22"/>
          <w:lang w:val="es-ES"/>
        </w:rPr>
        <w:t xml:space="preserve">muestras elegibles de adultos recibiendo TAR sin DTG: </w:t>
      </w:r>
      <w:r w:rsidR="00966FC7" w:rsidRPr="003B7E92">
        <w:rPr>
          <w:rFonts w:ascii="Times New Roman" w:hAnsi="Times New Roman" w:cs="Times New Roman"/>
          <w:i/>
          <w:iCs/>
          <w:color w:val="00B050"/>
          <w:sz w:val="22"/>
          <w:szCs w:val="22"/>
          <w:lang w:val="es-ES"/>
        </w:rPr>
        <w:t>[al finalizar el período de 3 meses de almacenamiento de muestras, enlistar las muestras elegibles y asignar un número correlativo iniciando en 1]</w:t>
      </w:r>
    </w:p>
    <w:p w14:paraId="408DD826" w14:textId="794CE994" w:rsidR="00CF7004" w:rsidRPr="003B7E92" w:rsidRDefault="00AA10FA" w:rsidP="003B7E92">
      <w:pPr>
        <w:pStyle w:val="ListParagraph"/>
        <w:numPr>
          <w:ilvl w:val="1"/>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Lista de</w:t>
      </w:r>
      <w:r w:rsidR="00CF7004" w:rsidRPr="003B7E92">
        <w:rPr>
          <w:rFonts w:ascii="Times New Roman" w:hAnsi="Times New Roman" w:cs="Times New Roman"/>
          <w:sz w:val="22"/>
          <w:szCs w:val="22"/>
          <w:lang w:val="es-ES"/>
        </w:rPr>
        <w:t xml:space="preserve"> muestras elegibles de niños</w:t>
      </w:r>
      <w:r w:rsidR="009B0511">
        <w:rPr>
          <w:rFonts w:ascii="Times New Roman" w:hAnsi="Times New Roman" w:cs="Times New Roman"/>
          <w:sz w:val="22"/>
          <w:szCs w:val="22"/>
          <w:lang w:val="es-ES"/>
        </w:rPr>
        <w:t>, niñas</w:t>
      </w:r>
      <w:r w:rsidR="00CF7004" w:rsidRPr="003B7E92">
        <w:rPr>
          <w:rFonts w:ascii="Times New Roman" w:hAnsi="Times New Roman" w:cs="Times New Roman"/>
          <w:sz w:val="22"/>
          <w:szCs w:val="22"/>
          <w:lang w:val="es-ES"/>
        </w:rPr>
        <w:t xml:space="preserve"> y adolescentes recibiendo TAR con DTG: </w:t>
      </w:r>
      <w:r w:rsidR="00966FC7" w:rsidRPr="003B7E92">
        <w:rPr>
          <w:rFonts w:ascii="Times New Roman" w:hAnsi="Times New Roman" w:cs="Times New Roman"/>
          <w:i/>
          <w:iCs/>
          <w:color w:val="00B050"/>
          <w:sz w:val="22"/>
          <w:szCs w:val="22"/>
          <w:lang w:val="es-ES"/>
        </w:rPr>
        <w:t>[al finalizar el período de 3 meses de almacenamiento de muestras, enlistar las muestras elegibles y asignar un número correlativo iniciando en 1]</w:t>
      </w:r>
    </w:p>
    <w:p w14:paraId="1CA9F7E2" w14:textId="08F81935" w:rsidR="00CF7004" w:rsidRPr="003B7E92" w:rsidRDefault="00AA10FA" w:rsidP="003B7E92">
      <w:pPr>
        <w:pStyle w:val="ListParagraph"/>
        <w:numPr>
          <w:ilvl w:val="1"/>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Lista de</w:t>
      </w:r>
      <w:r w:rsidR="00CF7004" w:rsidRPr="003B7E92">
        <w:rPr>
          <w:rFonts w:ascii="Times New Roman" w:hAnsi="Times New Roman" w:cs="Times New Roman"/>
          <w:sz w:val="22"/>
          <w:szCs w:val="22"/>
          <w:lang w:val="es-ES"/>
        </w:rPr>
        <w:t xml:space="preserve"> muestras elegibles de niños</w:t>
      </w:r>
      <w:r w:rsidR="009B0511">
        <w:rPr>
          <w:rFonts w:ascii="Times New Roman" w:hAnsi="Times New Roman" w:cs="Times New Roman"/>
          <w:sz w:val="22"/>
          <w:szCs w:val="22"/>
          <w:lang w:val="es-ES"/>
        </w:rPr>
        <w:t>, niñas</w:t>
      </w:r>
      <w:r w:rsidR="00CF7004" w:rsidRPr="003B7E92">
        <w:rPr>
          <w:rFonts w:ascii="Times New Roman" w:hAnsi="Times New Roman" w:cs="Times New Roman"/>
          <w:sz w:val="22"/>
          <w:szCs w:val="22"/>
          <w:lang w:val="es-ES"/>
        </w:rPr>
        <w:t xml:space="preserve"> y adolescentes recibiendo TAR sin DTG: </w:t>
      </w:r>
      <w:r w:rsidR="00966FC7" w:rsidRPr="003B7E92">
        <w:rPr>
          <w:rFonts w:ascii="Times New Roman" w:hAnsi="Times New Roman" w:cs="Times New Roman"/>
          <w:i/>
          <w:iCs/>
          <w:color w:val="00B050"/>
          <w:sz w:val="22"/>
          <w:szCs w:val="22"/>
          <w:lang w:val="es-ES"/>
        </w:rPr>
        <w:t>[al finalizar el período de 3 meses de almacenamiento de muestras, enlistar las muestras elegibles y asignar un número correlativo iniciando en 1]</w:t>
      </w:r>
    </w:p>
    <w:p w14:paraId="3F9756EB" w14:textId="22CE11B8" w:rsidR="00CF7004" w:rsidRPr="003B7E92" w:rsidRDefault="00CF7004" w:rsidP="003B7E92">
      <w:pPr>
        <w:pStyle w:val="ListParagraph"/>
        <w:numPr>
          <w:ilvl w:val="0"/>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Para cada marco de muestreo se calculará el intervalo de muestreo dividiendo el número total de muestras elegibles entre el número de muestras elegibles a muestrear (tamaño de muestra asignado al laboratorio por población -adultos o pediátrica- y por esquema de TAR -con DTG o sin DTG-).</w:t>
      </w:r>
      <w:r w:rsidR="00207B81" w:rsidRPr="003B7E92">
        <w:rPr>
          <w:rFonts w:ascii="Times New Roman" w:hAnsi="Times New Roman" w:cs="Times New Roman"/>
          <w:sz w:val="22"/>
          <w:szCs w:val="22"/>
          <w:lang w:val="es-ES"/>
        </w:rPr>
        <w:t xml:space="preserve"> El intervalo de muestreo deberá ser redondeado para no incluir cifras decimales.</w:t>
      </w:r>
    </w:p>
    <w:p w14:paraId="521808BB" w14:textId="77777777" w:rsidR="00103988" w:rsidRPr="003B7E92" w:rsidRDefault="00103988" w:rsidP="003B7E92">
      <w:pPr>
        <w:pStyle w:val="ListParagraph"/>
        <w:numPr>
          <w:ilvl w:val="0"/>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 xml:space="preserve">Posteriormente se seleccionará un número aleatorio para iniciar el muestreo sistemático. Se generará un número aleatorio entre 1 y el intervalo de muestreo </w:t>
      </w:r>
      <w:r w:rsidRPr="003B7E92">
        <w:rPr>
          <w:rFonts w:ascii="Times New Roman" w:hAnsi="Times New Roman" w:cs="Times New Roman"/>
          <w:i/>
          <w:iCs/>
          <w:color w:val="00B050"/>
          <w:sz w:val="22"/>
          <w:szCs w:val="22"/>
          <w:lang w:val="es-ES"/>
        </w:rPr>
        <w:t>[intervalo de muestreo redondeado sin decimales]</w:t>
      </w:r>
      <w:r w:rsidRPr="003B7E92">
        <w:rPr>
          <w:rFonts w:ascii="Times New Roman" w:hAnsi="Times New Roman" w:cs="Times New Roman"/>
          <w:sz w:val="22"/>
          <w:szCs w:val="22"/>
          <w:lang w:val="es-ES"/>
        </w:rPr>
        <w:t xml:space="preserve"> utilizando el generador de números aleatorios en </w:t>
      </w:r>
      <w:hyperlink r:id="rId17" w:history="1">
        <w:r w:rsidRPr="003B7E92">
          <w:rPr>
            <w:rStyle w:val="Hyperlink"/>
            <w:rFonts w:ascii="Times New Roman" w:hAnsi="Times New Roman" w:cs="Times New Roman"/>
            <w:sz w:val="22"/>
            <w:szCs w:val="22"/>
            <w:lang w:val="es-ES"/>
          </w:rPr>
          <w:t>https://openepi.com/Random/Random.htm</w:t>
        </w:r>
      </w:hyperlink>
      <w:r w:rsidRPr="003B7E92">
        <w:rPr>
          <w:rFonts w:ascii="Times New Roman" w:hAnsi="Times New Roman" w:cs="Times New Roman"/>
          <w:sz w:val="22"/>
          <w:szCs w:val="22"/>
          <w:lang w:val="es-ES"/>
        </w:rPr>
        <w:t xml:space="preserve">. </w:t>
      </w:r>
    </w:p>
    <w:p w14:paraId="24B7FE80" w14:textId="77777777" w:rsidR="00103988" w:rsidRPr="003B7E92" w:rsidRDefault="00AA10FA" w:rsidP="003B7E92">
      <w:pPr>
        <w:pStyle w:val="ListParagraph"/>
        <w:numPr>
          <w:ilvl w:val="0"/>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La primera muestra a seleccionar es la que corresponda al número aleatorio</w:t>
      </w:r>
      <w:r w:rsidR="00491B66" w:rsidRPr="003B7E92">
        <w:rPr>
          <w:rFonts w:ascii="Times New Roman" w:hAnsi="Times New Roman" w:cs="Times New Roman"/>
          <w:sz w:val="22"/>
          <w:szCs w:val="22"/>
          <w:lang w:val="es-ES"/>
        </w:rPr>
        <w:t xml:space="preserve"> seleccionado por cada marco de muestreo.</w:t>
      </w:r>
    </w:p>
    <w:p w14:paraId="231C57FC" w14:textId="77777777" w:rsidR="001854DC" w:rsidRDefault="001854DC" w:rsidP="003B7E92">
      <w:pPr>
        <w:pStyle w:val="ListParagraph"/>
        <w:numPr>
          <w:ilvl w:val="0"/>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Para seleccionar la segunda muestra elegible de cada marco de muestreo se deberá sumar el número aleatorio inicial y el intervalo de muestreo.</w:t>
      </w:r>
    </w:p>
    <w:p w14:paraId="116822A9" w14:textId="77777777" w:rsidR="003B7E92" w:rsidRPr="003B7E92" w:rsidRDefault="003B7E92" w:rsidP="003B7E92">
      <w:pPr>
        <w:pStyle w:val="ListParagraph"/>
        <w:numPr>
          <w:ilvl w:val="0"/>
          <w:numId w:val="30"/>
        </w:numPr>
        <w:spacing w:line="360" w:lineRule="auto"/>
        <w:jc w:val="both"/>
        <w:rPr>
          <w:rFonts w:ascii="Times New Roman" w:hAnsi="Times New Roman" w:cs="Times New Roman"/>
          <w:sz w:val="22"/>
          <w:szCs w:val="22"/>
          <w:lang w:val="es-ES"/>
        </w:rPr>
      </w:pPr>
      <w:r w:rsidRPr="003B7E92">
        <w:rPr>
          <w:rFonts w:ascii="Times New Roman" w:hAnsi="Times New Roman" w:cs="Times New Roman"/>
          <w:sz w:val="22"/>
          <w:szCs w:val="22"/>
          <w:lang w:val="es-ES"/>
        </w:rPr>
        <w:t>Para seleccionar la siguiente muestra elegible, se sumará el intervalo de muestreo al resultado de la sumatoria obtenida previamente para seleccionar la muestra elegible previa. Se repetirá este procedimiento hasta haber seleccionado todas las muestras elegibles requeridas.</w:t>
      </w:r>
    </w:p>
    <w:p w14:paraId="36C6B2E0" w14:textId="41AB2906" w:rsidR="003B7E92" w:rsidRPr="003B7E92" w:rsidRDefault="003B7E92" w:rsidP="003B7E92">
      <w:pPr>
        <w:pStyle w:val="ListParagraph"/>
        <w:numPr>
          <w:ilvl w:val="0"/>
          <w:numId w:val="30"/>
        </w:numPr>
        <w:spacing w:line="360" w:lineRule="auto"/>
        <w:jc w:val="both"/>
        <w:rPr>
          <w:rFonts w:ascii="Times New Roman" w:hAnsi="Times New Roman" w:cs="Times New Roman"/>
          <w:sz w:val="22"/>
          <w:szCs w:val="22"/>
          <w:lang w:val="es-ES"/>
        </w:rPr>
        <w:sectPr w:rsidR="003B7E92" w:rsidRPr="003B7E92" w:rsidSect="00410848">
          <w:type w:val="continuous"/>
          <w:pgSz w:w="12240" w:h="15840"/>
          <w:pgMar w:top="1440" w:right="1440" w:bottom="1440" w:left="1440" w:header="708" w:footer="708" w:gutter="0"/>
          <w:cols w:space="708"/>
          <w:docGrid w:linePitch="360"/>
        </w:sectPr>
      </w:pPr>
    </w:p>
    <w:p w14:paraId="2BEE4998" w14:textId="77777777" w:rsidR="00CF7004" w:rsidRDefault="00CF7004" w:rsidP="003B7E92">
      <w:pPr>
        <w:spacing w:line="360" w:lineRule="auto"/>
        <w:jc w:val="both"/>
        <w:rPr>
          <w:lang w:val="es-ES"/>
        </w:rPr>
      </w:pPr>
    </w:p>
    <w:p w14:paraId="3DE5D524" w14:textId="7480C247" w:rsidR="003B7E92" w:rsidRPr="003B7E92" w:rsidRDefault="003B7E92" w:rsidP="003B7E92">
      <w:pPr>
        <w:spacing w:line="360" w:lineRule="auto"/>
        <w:jc w:val="both"/>
        <w:rPr>
          <w:lang w:val="es-ES"/>
        </w:rPr>
      </w:pPr>
      <w:r w:rsidRPr="003B7E92">
        <w:rPr>
          <w:b/>
          <w:bCs/>
          <w:lang w:val="es-ES"/>
        </w:rPr>
        <w:t>Tabla A3.1</w:t>
      </w:r>
      <w:r>
        <w:rPr>
          <w:b/>
          <w:bCs/>
          <w:lang w:val="es-ES"/>
        </w:rPr>
        <w:t xml:space="preserve">. </w:t>
      </w:r>
      <w:r>
        <w:rPr>
          <w:lang w:val="es-ES"/>
        </w:rPr>
        <w:t>Registro del cálculo del intervalo de muestreo por cada marco de muestreo y la selección de las primeras dos muestras elegibles</w:t>
      </w:r>
      <w:r w:rsidR="00B50A4F">
        <w:rPr>
          <w:lang w:val="es-ES"/>
        </w:rPr>
        <w:t xml:space="preserve"> por cada laboratorio participando en la encuesta</w:t>
      </w:r>
      <w:r>
        <w:rPr>
          <w:lang w:val="es-ES"/>
        </w:rPr>
        <w:t>.</w:t>
      </w:r>
    </w:p>
    <w:tbl>
      <w:tblPr>
        <w:tblStyle w:val="TableGrid"/>
        <w:tblW w:w="13397" w:type="dxa"/>
        <w:tblLook w:val="04A0" w:firstRow="1" w:lastRow="0" w:firstColumn="1" w:lastColumn="0" w:noHBand="0" w:noVBand="1"/>
      </w:tblPr>
      <w:tblGrid>
        <w:gridCol w:w="1694"/>
        <w:gridCol w:w="1971"/>
        <w:gridCol w:w="1613"/>
        <w:gridCol w:w="1453"/>
        <w:gridCol w:w="4198"/>
        <w:gridCol w:w="2468"/>
      </w:tblGrid>
      <w:tr w:rsidR="00E2276A" w:rsidRPr="003B7E92" w14:paraId="5CFF8FCC" w14:textId="267D7C5E" w:rsidTr="00E2276A">
        <w:tc>
          <w:tcPr>
            <w:tcW w:w="1694" w:type="dxa"/>
            <w:shd w:val="clear" w:color="auto" w:fill="000000" w:themeFill="text1"/>
            <w:vAlign w:val="center"/>
          </w:tcPr>
          <w:p w14:paraId="3909B6E6" w14:textId="533C71FB" w:rsidR="00E2276A" w:rsidRPr="003B7E92" w:rsidRDefault="00E2276A" w:rsidP="003B7E92">
            <w:pPr>
              <w:jc w:val="center"/>
              <w:rPr>
                <w:b/>
                <w:bCs/>
                <w:color w:val="FFFFFF" w:themeColor="background1"/>
                <w:lang w:val="es-ES"/>
              </w:rPr>
            </w:pPr>
            <w:r w:rsidRPr="003B7E92">
              <w:rPr>
                <w:b/>
                <w:bCs/>
                <w:color w:val="FFFFFF" w:themeColor="background1"/>
                <w:lang w:val="es-ES"/>
              </w:rPr>
              <w:t>A</w:t>
            </w:r>
          </w:p>
        </w:tc>
        <w:tc>
          <w:tcPr>
            <w:tcW w:w="1971" w:type="dxa"/>
            <w:shd w:val="clear" w:color="auto" w:fill="000000" w:themeFill="text1"/>
            <w:vAlign w:val="center"/>
          </w:tcPr>
          <w:p w14:paraId="44BA7AEF" w14:textId="50ED811A" w:rsidR="00E2276A" w:rsidRPr="003B7E92" w:rsidRDefault="00E2276A" w:rsidP="003B7E92">
            <w:pPr>
              <w:jc w:val="center"/>
              <w:rPr>
                <w:b/>
                <w:bCs/>
                <w:color w:val="FFFFFF" w:themeColor="background1"/>
                <w:lang w:val="es-ES"/>
              </w:rPr>
            </w:pPr>
            <w:r w:rsidRPr="003B7E92">
              <w:rPr>
                <w:b/>
                <w:bCs/>
                <w:color w:val="FFFFFF" w:themeColor="background1"/>
                <w:lang w:val="es-ES"/>
              </w:rPr>
              <w:t>B</w:t>
            </w:r>
          </w:p>
        </w:tc>
        <w:tc>
          <w:tcPr>
            <w:tcW w:w="1613" w:type="dxa"/>
            <w:shd w:val="clear" w:color="auto" w:fill="000000" w:themeFill="text1"/>
            <w:vAlign w:val="center"/>
          </w:tcPr>
          <w:p w14:paraId="410AF373" w14:textId="427E90E5" w:rsidR="00E2276A" w:rsidRPr="003B7E92" w:rsidRDefault="00E2276A" w:rsidP="003B7E92">
            <w:pPr>
              <w:jc w:val="center"/>
              <w:rPr>
                <w:b/>
                <w:bCs/>
                <w:color w:val="FFFFFF" w:themeColor="background1"/>
                <w:lang w:val="es-ES"/>
              </w:rPr>
            </w:pPr>
            <w:r w:rsidRPr="003B7E92">
              <w:rPr>
                <w:b/>
                <w:bCs/>
                <w:color w:val="FFFFFF" w:themeColor="background1"/>
                <w:lang w:val="es-ES"/>
              </w:rPr>
              <w:t>C</w:t>
            </w:r>
          </w:p>
        </w:tc>
        <w:tc>
          <w:tcPr>
            <w:tcW w:w="1453" w:type="dxa"/>
            <w:shd w:val="clear" w:color="auto" w:fill="000000" w:themeFill="text1"/>
            <w:vAlign w:val="center"/>
          </w:tcPr>
          <w:p w14:paraId="5C2A4756" w14:textId="0C8981DA" w:rsidR="00E2276A" w:rsidRPr="003B7E92" w:rsidRDefault="00E2276A" w:rsidP="003B7E92">
            <w:pPr>
              <w:jc w:val="center"/>
              <w:rPr>
                <w:b/>
                <w:bCs/>
                <w:color w:val="FFFFFF" w:themeColor="background1"/>
                <w:lang w:val="es-ES"/>
              </w:rPr>
            </w:pPr>
            <w:r w:rsidRPr="003B7E92">
              <w:rPr>
                <w:b/>
                <w:bCs/>
                <w:color w:val="FFFFFF" w:themeColor="background1"/>
                <w:lang w:val="es-ES"/>
              </w:rPr>
              <w:t>D</w:t>
            </w:r>
          </w:p>
        </w:tc>
        <w:tc>
          <w:tcPr>
            <w:tcW w:w="4198" w:type="dxa"/>
            <w:shd w:val="clear" w:color="auto" w:fill="000000" w:themeFill="text1"/>
          </w:tcPr>
          <w:p w14:paraId="57C890B9" w14:textId="440BB1E3" w:rsidR="00E2276A" w:rsidRPr="003B7E92" w:rsidRDefault="00E2276A" w:rsidP="003B7E92">
            <w:pPr>
              <w:jc w:val="center"/>
              <w:rPr>
                <w:b/>
                <w:bCs/>
                <w:color w:val="FFFFFF" w:themeColor="background1"/>
                <w:lang w:val="es-ES"/>
              </w:rPr>
            </w:pPr>
            <w:r w:rsidRPr="003B7E92">
              <w:rPr>
                <w:b/>
                <w:bCs/>
                <w:color w:val="FFFFFF" w:themeColor="background1"/>
                <w:lang w:val="es-ES"/>
              </w:rPr>
              <w:t>E</w:t>
            </w:r>
          </w:p>
        </w:tc>
        <w:tc>
          <w:tcPr>
            <w:tcW w:w="2468" w:type="dxa"/>
            <w:shd w:val="clear" w:color="auto" w:fill="000000" w:themeFill="text1"/>
          </w:tcPr>
          <w:p w14:paraId="3718F29F" w14:textId="261DAB7D" w:rsidR="00E2276A" w:rsidRPr="003B7E92" w:rsidRDefault="00E2276A" w:rsidP="003B7E92">
            <w:pPr>
              <w:jc w:val="center"/>
              <w:rPr>
                <w:b/>
                <w:bCs/>
                <w:color w:val="FFFFFF" w:themeColor="background1"/>
                <w:lang w:val="es-ES"/>
              </w:rPr>
            </w:pPr>
            <w:r w:rsidRPr="003B7E92">
              <w:rPr>
                <w:b/>
                <w:bCs/>
                <w:color w:val="FFFFFF" w:themeColor="background1"/>
                <w:lang w:val="es-ES"/>
              </w:rPr>
              <w:t>F</w:t>
            </w:r>
          </w:p>
        </w:tc>
      </w:tr>
      <w:tr w:rsidR="00E2276A" w:rsidRPr="0092537C" w14:paraId="47F824C8" w14:textId="53209ABF" w:rsidTr="00044815">
        <w:tc>
          <w:tcPr>
            <w:tcW w:w="1694" w:type="dxa"/>
            <w:shd w:val="clear" w:color="auto" w:fill="B4C6E7" w:themeFill="accent1" w:themeFillTint="66"/>
            <w:vAlign w:val="center"/>
          </w:tcPr>
          <w:p w14:paraId="075FDD2E" w14:textId="7353CCAD" w:rsidR="00E2276A" w:rsidRPr="003B7E92" w:rsidRDefault="00E2276A" w:rsidP="003B7E92">
            <w:pPr>
              <w:jc w:val="center"/>
              <w:rPr>
                <w:b/>
                <w:bCs/>
                <w:lang w:val="es-ES"/>
              </w:rPr>
            </w:pPr>
            <w:r w:rsidRPr="003B7E92">
              <w:rPr>
                <w:b/>
                <w:bCs/>
                <w:lang w:val="es-ES"/>
              </w:rPr>
              <w:t>Marco de muestreo</w:t>
            </w:r>
          </w:p>
        </w:tc>
        <w:tc>
          <w:tcPr>
            <w:tcW w:w="1971" w:type="dxa"/>
            <w:shd w:val="clear" w:color="auto" w:fill="B4C6E7" w:themeFill="accent1" w:themeFillTint="66"/>
            <w:vAlign w:val="center"/>
          </w:tcPr>
          <w:p w14:paraId="03B4E264" w14:textId="667F85C7" w:rsidR="00E2276A" w:rsidRPr="003B7E92" w:rsidRDefault="00E2276A" w:rsidP="003B7E92">
            <w:pPr>
              <w:jc w:val="center"/>
              <w:rPr>
                <w:b/>
                <w:bCs/>
                <w:lang w:val="es-ES"/>
              </w:rPr>
            </w:pPr>
            <w:r w:rsidRPr="003B7E92">
              <w:rPr>
                <w:b/>
                <w:bCs/>
                <w:lang w:val="es-ES"/>
              </w:rPr>
              <w:t>Número total de muestras elegibles</w:t>
            </w:r>
          </w:p>
        </w:tc>
        <w:tc>
          <w:tcPr>
            <w:tcW w:w="1613" w:type="dxa"/>
            <w:shd w:val="clear" w:color="auto" w:fill="B4C6E7" w:themeFill="accent1" w:themeFillTint="66"/>
            <w:vAlign w:val="center"/>
          </w:tcPr>
          <w:p w14:paraId="4D5DBE0A" w14:textId="2C31AC2F" w:rsidR="00E2276A" w:rsidRPr="003B7E92" w:rsidRDefault="00E2276A" w:rsidP="003B7E92">
            <w:pPr>
              <w:jc w:val="center"/>
              <w:rPr>
                <w:b/>
                <w:bCs/>
                <w:lang w:val="es-ES"/>
              </w:rPr>
            </w:pPr>
            <w:r w:rsidRPr="003B7E92">
              <w:rPr>
                <w:b/>
                <w:bCs/>
                <w:lang w:val="es-ES"/>
              </w:rPr>
              <w:t>Muestra</w:t>
            </w:r>
          </w:p>
        </w:tc>
        <w:tc>
          <w:tcPr>
            <w:tcW w:w="1453" w:type="dxa"/>
            <w:shd w:val="clear" w:color="auto" w:fill="B4C6E7" w:themeFill="accent1" w:themeFillTint="66"/>
            <w:vAlign w:val="center"/>
          </w:tcPr>
          <w:p w14:paraId="205069D0" w14:textId="09B3C31C" w:rsidR="00E2276A" w:rsidRPr="003B7E92" w:rsidRDefault="00E2276A" w:rsidP="003B7E92">
            <w:pPr>
              <w:jc w:val="center"/>
              <w:rPr>
                <w:b/>
                <w:bCs/>
                <w:lang w:val="es-ES"/>
              </w:rPr>
            </w:pPr>
            <w:r w:rsidRPr="003B7E92">
              <w:rPr>
                <w:b/>
                <w:bCs/>
                <w:lang w:val="es-ES"/>
              </w:rPr>
              <w:t>Intervalo de muestreo</w:t>
            </w:r>
          </w:p>
        </w:tc>
        <w:tc>
          <w:tcPr>
            <w:tcW w:w="4198" w:type="dxa"/>
            <w:shd w:val="clear" w:color="auto" w:fill="B4C6E7" w:themeFill="accent1" w:themeFillTint="66"/>
            <w:vAlign w:val="center"/>
          </w:tcPr>
          <w:p w14:paraId="6C2DC320" w14:textId="4B01D84E" w:rsidR="00E2276A" w:rsidRPr="003B7E92" w:rsidRDefault="00E2276A" w:rsidP="003B7E92">
            <w:pPr>
              <w:jc w:val="center"/>
              <w:rPr>
                <w:b/>
                <w:bCs/>
                <w:lang w:val="es-ES"/>
              </w:rPr>
            </w:pPr>
            <w:r w:rsidRPr="003B7E92">
              <w:rPr>
                <w:b/>
                <w:bCs/>
                <w:lang w:val="es-ES"/>
              </w:rPr>
              <w:t>Número aleatorio = primera muestra elegible a seleccionar</w:t>
            </w:r>
          </w:p>
        </w:tc>
        <w:tc>
          <w:tcPr>
            <w:tcW w:w="2468" w:type="dxa"/>
            <w:shd w:val="clear" w:color="auto" w:fill="B4C6E7" w:themeFill="accent1" w:themeFillTint="66"/>
            <w:vAlign w:val="center"/>
          </w:tcPr>
          <w:p w14:paraId="24DD7B30" w14:textId="7D3D2ECA" w:rsidR="00E2276A" w:rsidRPr="003B7E92" w:rsidRDefault="00E2276A" w:rsidP="003B7E92">
            <w:pPr>
              <w:jc w:val="center"/>
              <w:rPr>
                <w:b/>
                <w:bCs/>
                <w:lang w:val="es-ES"/>
              </w:rPr>
            </w:pPr>
            <w:r w:rsidRPr="003B7E92">
              <w:rPr>
                <w:b/>
                <w:bCs/>
                <w:lang w:val="es-ES"/>
              </w:rPr>
              <w:t>Segunda muestra elegible a seleccionar</w:t>
            </w:r>
          </w:p>
        </w:tc>
      </w:tr>
      <w:tr w:rsidR="00E2276A" w:rsidRPr="003B7E92" w14:paraId="004B4062" w14:textId="5FCBA632" w:rsidTr="00E2276A">
        <w:tc>
          <w:tcPr>
            <w:tcW w:w="1694" w:type="dxa"/>
            <w:vAlign w:val="center"/>
          </w:tcPr>
          <w:p w14:paraId="15A7ECCB" w14:textId="123CFC15" w:rsidR="00E2276A" w:rsidRPr="003B7E92" w:rsidRDefault="00E2276A" w:rsidP="003B7E92">
            <w:pPr>
              <w:rPr>
                <w:sz w:val="22"/>
                <w:szCs w:val="22"/>
                <w:lang w:val="es-ES"/>
              </w:rPr>
            </w:pPr>
            <w:r w:rsidRPr="003B7E92">
              <w:rPr>
                <w:sz w:val="22"/>
                <w:szCs w:val="22"/>
                <w:lang w:val="es-ES"/>
              </w:rPr>
              <w:t>Adultos recibiendo TAR con DTG</w:t>
            </w:r>
          </w:p>
        </w:tc>
        <w:tc>
          <w:tcPr>
            <w:tcW w:w="1971" w:type="dxa"/>
            <w:vAlign w:val="center"/>
          </w:tcPr>
          <w:p w14:paraId="4CFA3F02" w14:textId="77777777" w:rsidR="00E2276A" w:rsidRPr="003B7E92" w:rsidRDefault="00E2276A" w:rsidP="003B7E92">
            <w:pPr>
              <w:jc w:val="center"/>
              <w:rPr>
                <w:sz w:val="22"/>
                <w:szCs w:val="22"/>
                <w:lang w:val="es-ES"/>
              </w:rPr>
            </w:pPr>
            <w:r w:rsidRPr="003B7E92">
              <w:rPr>
                <w:i/>
                <w:iCs/>
                <w:color w:val="00B050"/>
                <w:sz w:val="22"/>
                <w:szCs w:val="22"/>
                <w:lang w:val="es-ES"/>
              </w:rPr>
              <w:t>[incluir el número correspondiente al finalizar el período de 3 meses de almacenamiento de muestras]</w:t>
            </w:r>
          </w:p>
          <w:p w14:paraId="6633DCF1" w14:textId="77777777" w:rsidR="00E2276A" w:rsidRPr="003B7E92" w:rsidRDefault="00E2276A" w:rsidP="003B7E92">
            <w:pPr>
              <w:jc w:val="center"/>
              <w:rPr>
                <w:sz w:val="22"/>
                <w:szCs w:val="22"/>
                <w:lang w:val="es-ES"/>
              </w:rPr>
            </w:pPr>
          </w:p>
        </w:tc>
        <w:tc>
          <w:tcPr>
            <w:tcW w:w="1613" w:type="dxa"/>
            <w:vAlign w:val="center"/>
          </w:tcPr>
          <w:p w14:paraId="6EB00867" w14:textId="1ADDB02A" w:rsidR="00E2276A" w:rsidRPr="003B7E92" w:rsidRDefault="00E2276A" w:rsidP="003B7E92">
            <w:pPr>
              <w:jc w:val="center"/>
              <w:rPr>
                <w:sz w:val="22"/>
                <w:szCs w:val="22"/>
                <w:lang w:val="es-ES"/>
              </w:rPr>
            </w:pPr>
            <w:r w:rsidRPr="003B7E92">
              <w:rPr>
                <w:i/>
                <w:iCs/>
                <w:color w:val="00B050"/>
                <w:sz w:val="22"/>
                <w:szCs w:val="22"/>
                <w:lang w:val="es-ES"/>
              </w:rPr>
              <w:t>[incluir el tamaño de muestra asignado al laboratorio]</w:t>
            </w:r>
          </w:p>
        </w:tc>
        <w:tc>
          <w:tcPr>
            <w:tcW w:w="1453" w:type="dxa"/>
            <w:vAlign w:val="center"/>
          </w:tcPr>
          <w:p w14:paraId="723F451C" w14:textId="21FB4FE2" w:rsidR="00E2276A" w:rsidRPr="003B7E92" w:rsidRDefault="00E2276A" w:rsidP="003B7E92">
            <w:pPr>
              <w:jc w:val="center"/>
              <w:rPr>
                <w:sz w:val="22"/>
                <w:szCs w:val="22"/>
                <w:lang w:val="es-ES"/>
              </w:rPr>
            </w:pPr>
            <w:r w:rsidRPr="003B7E92">
              <w:rPr>
                <w:i/>
                <w:iCs/>
                <w:color w:val="00B050"/>
                <w:sz w:val="22"/>
                <w:szCs w:val="22"/>
                <w:lang w:val="es-ES"/>
              </w:rPr>
              <w:t>[</w:t>
            </w:r>
            <m:oMath>
              <m:r>
                <w:rPr>
                  <w:rFonts w:ascii="Cambria Math" w:hAnsi="Cambria Math"/>
                  <w:color w:val="00B050"/>
                  <w:sz w:val="22"/>
                  <w:szCs w:val="22"/>
                  <w:lang w:val="es-ES"/>
                </w:rPr>
                <m:t>D=B÷</m:t>
              </m:r>
              <m:r>
                <w:rPr>
                  <w:rFonts w:ascii="Cambria Math" w:eastAsiaTheme="minorEastAsia" w:hAnsi="Cambria Math"/>
                  <w:color w:val="00B050"/>
                  <w:sz w:val="22"/>
                  <w:szCs w:val="22"/>
                  <w:lang w:val="es-ES"/>
                </w:rPr>
                <m:t>C</m:t>
              </m:r>
            </m:oMath>
            <w:r w:rsidRPr="003B7E92">
              <w:rPr>
                <w:i/>
                <w:iCs/>
                <w:color w:val="00B050"/>
                <w:sz w:val="22"/>
                <w:szCs w:val="22"/>
                <w:lang w:val="es-ES"/>
              </w:rPr>
              <w:t>]</w:t>
            </w:r>
          </w:p>
        </w:tc>
        <w:tc>
          <w:tcPr>
            <w:tcW w:w="4198" w:type="dxa"/>
            <w:vAlign w:val="center"/>
          </w:tcPr>
          <w:p w14:paraId="48ECE4BC" w14:textId="5DA53AE3" w:rsidR="00E2276A" w:rsidRPr="003B7E92" w:rsidRDefault="00E2276A" w:rsidP="003B7E92">
            <w:pPr>
              <w:jc w:val="center"/>
              <w:rPr>
                <w:i/>
                <w:iCs/>
                <w:color w:val="00B050"/>
                <w:sz w:val="22"/>
                <w:szCs w:val="22"/>
                <w:lang w:val="es-ES"/>
              </w:rPr>
            </w:pPr>
            <w:r w:rsidRPr="003B7E92">
              <w:rPr>
                <w:i/>
                <w:iCs/>
                <w:color w:val="00B050"/>
                <w:sz w:val="22"/>
                <w:szCs w:val="22"/>
                <w:lang w:val="es-ES"/>
              </w:rPr>
              <w:t xml:space="preserve">[número aleatorio entre 1 y el intervalo de muestreo (D) usando: </w:t>
            </w:r>
            <w:hyperlink r:id="rId18" w:history="1">
              <w:r w:rsidRPr="003B7E92">
                <w:rPr>
                  <w:rStyle w:val="Hyperlink"/>
                  <w:i/>
                  <w:iCs/>
                  <w:sz w:val="22"/>
                  <w:szCs w:val="22"/>
                  <w:lang w:val="es-ES"/>
                </w:rPr>
                <w:t>https://openepi.com/Random/Random.htm</w:t>
              </w:r>
            </w:hyperlink>
            <w:r w:rsidRPr="003B7E92">
              <w:rPr>
                <w:i/>
                <w:iCs/>
                <w:color w:val="00B050"/>
                <w:sz w:val="22"/>
                <w:szCs w:val="22"/>
                <w:lang w:val="es-ES"/>
              </w:rPr>
              <w:t>]</w:t>
            </w:r>
          </w:p>
        </w:tc>
        <w:tc>
          <w:tcPr>
            <w:tcW w:w="2468" w:type="dxa"/>
            <w:vAlign w:val="center"/>
          </w:tcPr>
          <w:p w14:paraId="22B3AA20" w14:textId="1CF23705" w:rsidR="00E2276A" w:rsidRPr="003B7E92" w:rsidRDefault="00E2276A" w:rsidP="003B7E92">
            <w:pPr>
              <w:jc w:val="center"/>
              <w:rPr>
                <w:i/>
                <w:iCs/>
                <w:color w:val="00B050"/>
                <w:sz w:val="22"/>
                <w:szCs w:val="22"/>
                <w:lang w:val="es-ES"/>
              </w:rPr>
            </w:pPr>
            <w:r w:rsidRPr="003B7E92">
              <w:rPr>
                <w:i/>
                <w:iCs/>
                <w:color w:val="00B050"/>
                <w:sz w:val="22"/>
                <w:szCs w:val="22"/>
                <w:lang w:val="es-ES"/>
              </w:rPr>
              <w:t>[</w:t>
            </w:r>
            <m:oMath>
              <m:r>
                <w:rPr>
                  <w:rFonts w:ascii="Cambria Math" w:hAnsi="Cambria Math"/>
                  <w:color w:val="00B050"/>
                  <w:sz w:val="22"/>
                  <w:szCs w:val="22"/>
                  <w:lang w:val="es-ES"/>
                </w:rPr>
                <m:t>F=E+D</m:t>
              </m:r>
            </m:oMath>
            <w:r w:rsidRPr="003B7E92">
              <w:rPr>
                <w:i/>
                <w:iCs/>
                <w:color w:val="00B050"/>
                <w:sz w:val="22"/>
                <w:szCs w:val="22"/>
                <w:lang w:val="es-ES"/>
              </w:rPr>
              <w:t>]</w:t>
            </w:r>
          </w:p>
        </w:tc>
      </w:tr>
      <w:tr w:rsidR="00E2276A" w:rsidRPr="003B7E92" w14:paraId="7F39A2FF" w14:textId="61925EEC" w:rsidTr="00E2276A">
        <w:tc>
          <w:tcPr>
            <w:tcW w:w="1694" w:type="dxa"/>
            <w:vAlign w:val="center"/>
          </w:tcPr>
          <w:p w14:paraId="61F190CB" w14:textId="70E8CAEE" w:rsidR="00E2276A" w:rsidRPr="003B7E92" w:rsidRDefault="00E2276A" w:rsidP="003B7E92">
            <w:pPr>
              <w:rPr>
                <w:sz w:val="22"/>
                <w:szCs w:val="22"/>
                <w:lang w:val="es-ES"/>
              </w:rPr>
            </w:pPr>
            <w:r w:rsidRPr="003B7E92">
              <w:rPr>
                <w:sz w:val="22"/>
                <w:szCs w:val="22"/>
                <w:lang w:val="es-ES"/>
              </w:rPr>
              <w:t>Adultos recibiendo TAR sin DTG</w:t>
            </w:r>
          </w:p>
        </w:tc>
        <w:tc>
          <w:tcPr>
            <w:tcW w:w="1971" w:type="dxa"/>
            <w:vAlign w:val="center"/>
          </w:tcPr>
          <w:p w14:paraId="0B4CA77F" w14:textId="12111E2A" w:rsidR="00E2276A" w:rsidRPr="003B7E92" w:rsidRDefault="00E2276A" w:rsidP="003B7E92">
            <w:pPr>
              <w:jc w:val="center"/>
              <w:rPr>
                <w:sz w:val="22"/>
                <w:szCs w:val="22"/>
                <w:lang w:val="es-ES"/>
              </w:rPr>
            </w:pPr>
            <w:r w:rsidRPr="003B7E92">
              <w:rPr>
                <w:i/>
                <w:iCs/>
                <w:color w:val="00B050"/>
                <w:sz w:val="22"/>
                <w:szCs w:val="22"/>
                <w:lang w:val="es-ES"/>
              </w:rPr>
              <w:t>[incluir el número correspondiente al finalizar el período de 3 meses de</w:t>
            </w:r>
          </w:p>
        </w:tc>
        <w:tc>
          <w:tcPr>
            <w:tcW w:w="1613" w:type="dxa"/>
            <w:vAlign w:val="center"/>
          </w:tcPr>
          <w:p w14:paraId="16C27CA5" w14:textId="253F1F5B" w:rsidR="00E2276A" w:rsidRPr="003B7E92" w:rsidRDefault="00E2276A" w:rsidP="003B7E92">
            <w:pPr>
              <w:jc w:val="center"/>
              <w:rPr>
                <w:sz w:val="22"/>
                <w:szCs w:val="22"/>
                <w:lang w:val="es-ES"/>
              </w:rPr>
            </w:pPr>
            <w:r w:rsidRPr="003B7E92">
              <w:rPr>
                <w:i/>
                <w:iCs/>
                <w:color w:val="00B050"/>
                <w:sz w:val="22"/>
                <w:szCs w:val="22"/>
                <w:lang w:val="es-ES"/>
              </w:rPr>
              <w:t>[incluir el tamaño de muestra asignado al laboratorio]</w:t>
            </w:r>
          </w:p>
        </w:tc>
        <w:tc>
          <w:tcPr>
            <w:tcW w:w="1453" w:type="dxa"/>
            <w:vAlign w:val="center"/>
          </w:tcPr>
          <w:p w14:paraId="3E3480B0" w14:textId="1CF654B5" w:rsidR="00E2276A" w:rsidRPr="003B7E92" w:rsidRDefault="00E2276A" w:rsidP="003B7E92">
            <w:pPr>
              <w:jc w:val="center"/>
              <w:rPr>
                <w:sz w:val="22"/>
                <w:szCs w:val="22"/>
                <w:lang w:val="es-ES"/>
              </w:rPr>
            </w:pPr>
            <w:r w:rsidRPr="003B7E92">
              <w:rPr>
                <w:i/>
                <w:iCs/>
                <w:color w:val="00B050"/>
                <w:sz w:val="22"/>
                <w:szCs w:val="22"/>
                <w:lang w:val="es-ES"/>
              </w:rPr>
              <w:t>[</w:t>
            </w:r>
            <m:oMath>
              <m:r>
                <w:rPr>
                  <w:rFonts w:ascii="Cambria Math" w:hAnsi="Cambria Math"/>
                  <w:color w:val="00B050"/>
                  <w:sz w:val="22"/>
                  <w:szCs w:val="22"/>
                  <w:lang w:val="es-ES"/>
                </w:rPr>
                <m:t>D=B÷</m:t>
              </m:r>
              <m:r>
                <w:rPr>
                  <w:rFonts w:ascii="Cambria Math" w:eastAsiaTheme="minorEastAsia" w:hAnsi="Cambria Math"/>
                  <w:color w:val="00B050"/>
                  <w:sz w:val="22"/>
                  <w:szCs w:val="22"/>
                  <w:lang w:val="es-ES"/>
                </w:rPr>
                <m:t>C</m:t>
              </m:r>
            </m:oMath>
            <w:r w:rsidRPr="003B7E92">
              <w:rPr>
                <w:i/>
                <w:iCs/>
                <w:color w:val="00B050"/>
                <w:sz w:val="22"/>
                <w:szCs w:val="22"/>
                <w:lang w:val="es-ES"/>
              </w:rPr>
              <w:t>]</w:t>
            </w:r>
          </w:p>
        </w:tc>
        <w:tc>
          <w:tcPr>
            <w:tcW w:w="4198" w:type="dxa"/>
            <w:vAlign w:val="center"/>
          </w:tcPr>
          <w:p w14:paraId="501C7A50" w14:textId="1DE7CB62" w:rsidR="00E2276A" w:rsidRPr="003B7E92" w:rsidRDefault="00E2276A" w:rsidP="003B7E92">
            <w:pPr>
              <w:jc w:val="center"/>
              <w:rPr>
                <w:i/>
                <w:iCs/>
                <w:color w:val="00B050"/>
                <w:sz w:val="22"/>
                <w:szCs w:val="22"/>
                <w:lang w:val="es-ES"/>
              </w:rPr>
            </w:pPr>
            <w:r w:rsidRPr="003B7E92">
              <w:rPr>
                <w:i/>
                <w:iCs/>
                <w:color w:val="00B050"/>
                <w:sz w:val="22"/>
                <w:szCs w:val="22"/>
                <w:lang w:val="es-ES"/>
              </w:rPr>
              <w:t xml:space="preserve">[número aleatorio entre 1 y el intervalo de muestreo (D) usando: </w:t>
            </w:r>
            <w:hyperlink r:id="rId19" w:history="1">
              <w:r w:rsidRPr="003B7E92">
                <w:rPr>
                  <w:rStyle w:val="Hyperlink"/>
                  <w:i/>
                  <w:iCs/>
                  <w:sz w:val="22"/>
                  <w:szCs w:val="22"/>
                  <w:lang w:val="es-ES"/>
                </w:rPr>
                <w:t>https://openepi.com/Random/Random.htm</w:t>
              </w:r>
            </w:hyperlink>
            <w:r w:rsidRPr="003B7E92">
              <w:rPr>
                <w:i/>
                <w:iCs/>
                <w:color w:val="00B050"/>
                <w:sz w:val="22"/>
                <w:szCs w:val="22"/>
                <w:lang w:val="es-ES"/>
              </w:rPr>
              <w:t>]</w:t>
            </w:r>
          </w:p>
        </w:tc>
        <w:tc>
          <w:tcPr>
            <w:tcW w:w="2468" w:type="dxa"/>
            <w:vAlign w:val="center"/>
          </w:tcPr>
          <w:p w14:paraId="475060A5" w14:textId="0755DC92" w:rsidR="00E2276A" w:rsidRPr="003B7E92" w:rsidRDefault="00E2276A" w:rsidP="003B7E92">
            <w:pPr>
              <w:jc w:val="center"/>
              <w:rPr>
                <w:i/>
                <w:iCs/>
                <w:color w:val="00B050"/>
                <w:sz w:val="22"/>
                <w:szCs w:val="22"/>
                <w:lang w:val="es-ES"/>
              </w:rPr>
            </w:pPr>
            <w:r w:rsidRPr="003B7E92">
              <w:rPr>
                <w:i/>
                <w:iCs/>
                <w:color w:val="00B050"/>
                <w:sz w:val="22"/>
                <w:szCs w:val="22"/>
                <w:lang w:val="es-ES"/>
              </w:rPr>
              <w:t>[</w:t>
            </w:r>
            <m:oMath>
              <m:r>
                <w:rPr>
                  <w:rFonts w:ascii="Cambria Math" w:hAnsi="Cambria Math"/>
                  <w:color w:val="00B050"/>
                  <w:sz w:val="22"/>
                  <w:szCs w:val="22"/>
                  <w:lang w:val="es-ES"/>
                </w:rPr>
                <m:t>F=E+D</m:t>
              </m:r>
            </m:oMath>
            <w:r w:rsidRPr="003B7E92">
              <w:rPr>
                <w:i/>
                <w:iCs/>
                <w:color w:val="00B050"/>
                <w:sz w:val="22"/>
                <w:szCs w:val="22"/>
                <w:lang w:val="es-ES"/>
              </w:rPr>
              <w:t>]</w:t>
            </w:r>
          </w:p>
        </w:tc>
      </w:tr>
      <w:tr w:rsidR="00E2276A" w:rsidRPr="003B7E92" w14:paraId="63A64328" w14:textId="71987CC5" w:rsidTr="00E2276A">
        <w:tc>
          <w:tcPr>
            <w:tcW w:w="1694" w:type="dxa"/>
            <w:vAlign w:val="center"/>
          </w:tcPr>
          <w:p w14:paraId="612F0047" w14:textId="68263B8E" w:rsidR="00E2276A" w:rsidRPr="003B7E92" w:rsidRDefault="00E2276A" w:rsidP="003B7E92">
            <w:pPr>
              <w:rPr>
                <w:sz w:val="22"/>
                <w:szCs w:val="22"/>
                <w:lang w:val="es-ES"/>
              </w:rPr>
            </w:pPr>
            <w:r w:rsidRPr="003B7E92">
              <w:rPr>
                <w:sz w:val="22"/>
                <w:szCs w:val="22"/>
                <w:lang w:val="es-ES"/>
              </w:rPr>
              <w:t>Niños</w:t>
            </w:r>
            <w:r w:rsidR="00E52B06">
              <w:rPr>
                <w:sz w:val="22"/>
                <w:szCs w:val="22"/>
                <w:lang w:val="es-ES"/>
              </w:rPr>
              <w:t>, niñas</w:t>
            </w:r>
            <w:r w:rsidRPr="003B7E92">
              <w:rPr>
                <w:sz w:val="22"/>
                <w:szCs w:val="22"/>
                <w:lang w:val="es-ES"/>
              </w:rPr>
              <w:t xml:space="preserve"> y adolescentes recibiendo TAR con DTG</w:t>
            </w:r>
          </w:p>
        </w:tc>
        <w:tc>
          <w:tcPr>
            <w:tcW w:w="1971" w:type="dxa"/>
            <w:vAlign w:val="center"/>
          </w:tcPr>
          <w:p w14:paraId="632A9682" w14:textId="35BEEB07" w:rsidR="00E2276A" w:rsidRPr="003B7E92" w:rsidRDefault="00E2276A" w:rsidP="003B7E92">
            <w:pPr>
              <w:jc w:val="center"/>
              <w:rPr>
                <w:sz w:val="22"/>
                <w:szCs w:val="22"/>
                <w:lang w:val="es-ES"/>
              </w:rPr>
            </w:pPr>
            <w:r w:rsidRPr="003B7E92">
              <w:rPr>
                <w:i/>
                <w:iCs/>
                <w:color w:val="00B050"/>
                <w:sz w:val="22"/>
                <w:szCs w:val="22"/>
                <w:lang w:val="es-ES"/>
              </w:rPr>
              <w:t>[incluir el número correspondiente al finalizar el período de 3 meses de</w:t>
            </w:r>
          </w:p>
        </w:tc>
        <w:tc>
          <w:tcPr>
            <w:tcW w:w="1613" w:type="dxa"/>
            <w:vAlign w:val="center"/>
          </w:tcPr>
          <w:p w14:paraId="73DCD696" w14:textId="01A2B2B7" w:rsidR="00E2276A" w:rsidRPr="003B7E92" w:rsidRDefault="00E2276A" w:rsidP="003B7E92">
            <w:pPr>
              <w:jc w:val="center"/>
              <w:rPr>
                <w:sz w:val="22"/>
                <w:szCs w:val="22"/>
                <w:lang w:val="es-ES"/>
              </w:rPr>
            </w:pPr>
            <w:r w:rsidRPr="003B7E92">
              <w:rPr>
                <w:i/>
                <w:iCs/>
                <w:color w:val="00B050"/>
                <w:sz w:val="22"/>
                <w:szCs w:val="22"/>
                <w:lang w:val="es-ES"/>
              </w:rPr>
              <w:t>[incluir el tamaño de muestra asignado al laboratorio]</w:t>
            </w:r>
          </w:p>
        </w:tc>
        <w:tc>
          <w:tcPr>
            <w:tcW w:w="1453" w:type="dxa"/>
            <w:vAlign w:val="center"/>
          </w:tcPr>
          <w:p w14:paraId="7A211EC4" w14:textId="114B247F" w:rsidR="00E2276A" w:rsidRPr="003B7E92" w:rsidRDefault="00E2276A" w:rsidP="003B7E92">
            <w:pPr>
              <w:jc w:val="center"/>
              <w:rPr>
                <w:sz w:val="22"/>
                <w:szCs w:val="22"/>
                <w:lang w:val="es-ES"/>
              </w:rPr>
            </w:pPr>
            <w:r w:rsidRPr="003B7E92">
              <w:rPr>
                <w:i/>
                <w:iCs/>
                <w:color w:val="00B050"/>
                <w:sz w:val="22"/>
                <w:szCs w:val="22"/>
                <w:lang w:val="es-ES"/>
              </w:rPr>
              <w:t>[</w:t>
            </w:r>
            <m:oMath>
              <m:r>
                <w:rPr>
                  <w:rFonts w:ascii="Cambria Math" w:hAnsi="Cambria Math"/>
                  <w:color w:val="00B050"/>
                  <w:sz w:val="22"/>
                  <w:szCs w:val="22"/>
                  <w:lang w:val="es-ES"/>
                </w:rPr>
                <m:t>D=B÷</m:t>
              </m:r>
              <m:r>
                <w:rPr>
                  <w:rFonts w:ascii="Cambria Math" w:eastAsiaTheme="minorEastAsia" w:hAnsi="Cambria Math"/>
                  <w:color w:val="00B050"/>
                  <w:sz w:val="22"/>
                  <w:szCs w:val="22"/>
                  <w:lang w:val="es-ES"/>
                </w:rPr>
                <m:t>C</m:t>
              </m:r>
            </m:oMath>
            <w:r w:rsidRPr="003B7E92">
              <w:rPr>
                <w:i/>
                <w:iCs/>
                <w:color w:val="00B050"/>
                <w:sz w:val="22"/>
                <w:szCs w:val="22"/>
                <w:lang w:val="es-ES"/>
              </w:rPr>
              <w:t>]</w:t>
            </w:r>
          </w:p>
        </w:tc>
        <w:tc>
          <w:tcPr>
            <w:tcW w:w="4198" w:type="dxa"/>
            <w:vAlign w:val="center"/>
          </w:tcPr>
          <w:p w14:paraId="149AE0C6" w14:textId="60722140" w:rsidR="00E2276A" w:rsidRPr="003B7E92" w:rsidRDefault="00E2276A" w:rsidP="003B7E92">
            <w:pPr>
              <w:jc w:val="center"/>
              <w:rPr>
                <w:i/>
                <w:iCs/>
                <w:color w:val="00B050"/>
                <w:sz w:val="22"/>
                <w:szCs w:val="22"/>
                <w:lang w:val="es-ES"/>
              </w:rPr>
            </w:pPr>
            <w:r w:rsidRPr="003B7E92">
              <w:rPr>
                <w:i/>
                <w:iCs/>
                <w:color w:val="00B050"/>
                <w:sz w:val="22"/>
                <w:szCs w:val="22"/>
                <w:lang w:val="es-ES"/>
              </w:rPr>
              <w:t xml:space="preserve">[número aleatorio entre 1 y el intervalo de muestreo (D) usando: </w:t>
            </w:r>
            <w:hyperlink r:id="rId20" w:history="1">
              <w:r w:rsidRPr="003B7E92">
                <w:rPr>
                  <w:rStyle w:val="Hyperlink"/>
                  <w:i/>
                  <w:iCs/>
                  <w:sz w:val="22"/>
                  <w:szCs w:val="22"/>
                  <w:lang w:val="es-ES"/>
                </w:rPr>
                <w:t>https://openepi.com/Random/Random.htm</w:t>
              </w:r>
            </w:hyperlink>
            <w:r w:rsidRPr="003B7E92">
              <w:rPr>
                <w:i/>
                <w:iCs/>
                <w:color w:val="00B050"/>
                <w:sz w:val="22"/>
                <w:szCs w:val="22"/>
                <w:lang w:val="es-ES"/>
              </w:rPr>
              <w:t>]</w:t>
            </w:r>
          </w:p>
        </w:tc>
        <w:tc>
          <w:tcPr>
            <w:tcW w:w="2468" w:type="dxa"/>
            <w:vAlign w:val="center"/>
          </w:tcPr>
          <w:p w14:paraId="01F781D0" w14:textId="03FB92A7" w:rsidR="00E2276A" w:rsidRPr="003B7E92" w:rsidRDefault="00E2276A" w:rsidP="003B7E92">
            <w:pPr>
              <w:jc w:val="center"/>
              <w:rPr>
                <w:i/>
                <w:iCs/>
                <w:color w:val="00B050"/>
                <w:sz w:val="22"/>
                <w:szCs w:val="22"/>
                <w:lang w:val="es-ES"/>
              </w:rPr>
            </w:pPr>
            <w:r w:rsidRPr="003B7E92">
              <w:rPr>
                <w:i/>
                <w:iCs/>
                <w:color w:val="00B050"/>
                <w:sz w:val="22"/>
                <w:szCs w:val="22"/>
                <w:lang w:val="es-ES"/>
              </w:rPr>
              <w:t>[</w:t>
            </w:r>
            <m:oMath>
              <m:r>
                <w:rPr>
                  <w:rFonts w:ascii="Cambria Math" w:hAnsi="Cambria Math"/>
                  <w:color w:val="00B050"/>
                  <w:sz w:val="22"/>
                  <w:szCs w:val="22"/>
                  <w:lang w:val="es-ES"/>
                </w:rPr>
                <m:t>F=E+D</m:t>
              </m:r>
            </m:oMath>
            <w:r w:rsidRPr="003B7E92">
              <w:rPr>
                <w:i/>
                <w:iCs/>
                <w:color w:val="00B050"/>
                <w:sz w:val="22"/>
                <w:szCs w:val="22"/>
                <w:lang w:val="es-ES"/>
              </w:rPr>
              <w:t>]</w:t>
            </w:r>
          </w:p>
        </w:tc>
      </w:tr>
      <w:tr w:rsidR="00E2276A" w:rsidRPr="003B7E92" w14:paraId="58979676" w14:textId="0F3BBFF0" w:rsidTr="00E2276A">
        <w:tc>
          <w:tcPr>
            <w:tcW w:w="1694" w:type="dxa"/>
            <w:vAlign w:val="center"/>
          </w:tcPr>
          <w:p w14:paraId="7C6B3C68" w14:textId="47DA1FCA" w:rsidR="00E2276A" w:rsidRPr="003B7E92" w:rsidRDefault="00E2276A" w:rsidP="003B7E92">
            <w:pPr>
              <w:rPr>
                <w:sz w:val="22"/>
                <w:szCs w:val="22"/>
                <w:lang w:val="es-ES"/>
              </w:rPr>
            </w:pPr>
            <w:r w:rsidRPr="003B7E92">
              <w:rPr>
                <w:sz w:val="22"/>
                <w:szCs w:val="22"/>
                <w:lang w:val="es-ES"/>
              </w:rPr>
              <w:t>Niños</w:t>
            </w:r>
            <w:r w:rsidR="00E52B06">
              <w:rPr>
                <w:sz w:val="22"/>
                <w:szCs w:val="22"/>
                <w:lang w:val="es-ES"/>
              </w:rPr>
              <w:t>, niñas</w:t>
            </w:r>
            <w:r w:rsidRPr="003B7E92">
              <w:rPr>
                <w:sz w:val="22"/>
                <w:szCs w:val="22"/>
                <w:lang w:val="es-ES"/>
              </w:rPr>
              <w:t xml:space="preserve"> y adolescentes recibiendo TAR sin DTG</w:t>
            </w:r>
          </w:p>
        </w:tc>
        <w:tc>
          <w:tcPr>
            <w:tcW w:w="1971" w:type="dxa"/>
            <w:vAlign w:val="center"/>
          </w:tcPr>
          <w:p w14:paraId="38F94AAE" w14:textId="32AF0508" w:rsidR="00E2276A" w:rsidRPr="003B7E92" w:rsidRDefault="00E2276A" w:rsidP="003B7E92">
            <w:pPr>
              <w:jc w:val="center"/>
              <w:rPr>
                <w:sz w:val="22"/>
                <w:szCs w:val="22"/>
                <w:lang w:val="es-ES"/>
              </w:rPr>
            </w:pPr>
            <w:r w:rsidRPr="003B7E92">
              <w:rPr>
                <w:i/>
                <w:iCs/>
                <w:color w:val="00B050"/>
                <w:sz w:val="22"/>
                <w:szCs w:val="22"/>
                <w:lang w:val="es-ES"/>
              </w:rPr>
              <w:t>[incluir el número correspondiente al finalizar el período de 3 meses de</w:t>
            </w:r>
          </w:p>
        </w:tc>
        <w:tc>
          <w:tcPr>
            <w:tcW w:w="1613" w:type="dxa"/>
            <w:vAlign w:val="center"/>
          </w:tcPr>
          <w:p w14:paraId="4EB2DA70" w14:textId="59AEC2FD" w:rsidR="00E2276A" w:rsidRPr="003B7E92" w:rsidRDefault="00E2276A" w:rsidP="003B7E92">
            <w:pPr>
              <w:jc w:val="center"/>
              <w:rPr>
                <w:sz w:val="22"/>
                <w:szCs w:val="22"/>
                <w:lang w:val="es-ES"/>
              </w:rPr>
            </w:pPr>
            <w:r w:rsidRPr="003B7E92">
              <w:rPr>
                <w:i/>
                <w:iCs/>
                <w:color w:val="00B050"/>
                <w:sz w:val="22"/>
                <w:szCs w:val="22"/>
                <w:lang w:val="es-ES"/>
              </w:rPr>
              <w:t>[incluir el tamaño de muestra asignado al laboratorio]</w:t>
            </w:r>
          </w:p>
        </w:tc>
        <w:tc>
          <w:tcPr>
            <w:tcW w:w="1453" w:type="dxa"/>
            <w:vAlign w:val="center"/>
          </w:tcPr>
          <w:p w14:paraId="3E72E3BD" w14:textId="14F7EC19" w:rsidR="00E2276A" w:rsidRPr="003B7E92" w:rsidRDefault="00E2276A" w:rsidP="003B7E92">
            <w:pPr>
              <w:jc w:val="center"/>
              <w:rPr>
                <w:sz w:val="22"/>
                <w:szCs w:val="22"/>
                <w:lang w:val="es-ES"/>
              </w:rPr>
            </w:pPr>
            <w:r w:rsidRPr="003B7E92">
              <w:rPr>
                <w:i/>
                <w:iCs/>
                <w:color w:val="00B050"/>
                <w:sz w:val="22"/>
                <w:szCs w:val="22"/>
                <w:lang w:val="es-ES"/>
              </w:rPr>
              <w:t>[</w:t>
            </w:r>
            <m:oMath>
              <m:r>
                <w:rPr>
                  <w:rFonts w:ascii="Cambria Math" w:hAnsi="Cambria Math"/>
                  <w:color w:val="00B050"/>
                  <w:sz w:val="22"/>
                  <w:szCs w:val="22"/>
                  <w:lang w:val="es-ES"/>
                </w:rPr>
                <m:t>D=B÷</m:t>
              </m:r>
              <m:r>
                <w:rPr>
                  <w:rFonts w:ascii="Cambria Math" w:eastAsiaTheme="minorEastAsia" w:hAnsi="Cambria Math"/>
                  <w:color w:val="00B050"/>
                  <w:sz w:val="22"/>
                  <w:szCs w:val="22"/>
                  <w:lang w:val="es-ES"/>
                </w:rPr>
                <m:t>C</m:t>
              </m:r>
            </m:oMath>
            <w:r w:rsidRPr="003B7E92">
              <w:rPr>
                <w:i/>
                <w:iCs/>
                <w:color w:val="00B050"/>
                <w:sz w:val="22"/>
                <w:szCs w:val="22"/>
                <w:lang w:val="es-ES"/>
              </w:rPr>
              <w:t>]</w:t>
            </w:r>
          </w:p>
        </w:tc>
        <w:tc>
          <w:tcPr>
            <w:tcW w:w="4198" w:type="dxa"/>
            <w:vAlign w:val="center"/>
          </w:tcPr>
          <w:p w14:paraId="6C212195" w14:textId="15728C5D" w:rsidR="00E2276A" w:rsidRPr="003B7E92" w:rsidRDefault="00E2276A" w:rsidP="003B7E92">
            <w:pPr>
              <w:jc w:val="center"/>
              <w:rPr>
                <w:i/>
                <w:iCs/>
                <w:color w:val="00B050"/>
                <w:sz w:val="22"/>
                <w:szCs w:val="22"/>
                <w:lang w:val="es-ES"/>
              </w:rPr>
            </w:pPr>
            <w:r w:rsidRPr="003B7E92">
              <w:rPr>
                <w:i/>
                <w:iCs/>
                <w:color w:val="00B050"/>
                <w:sz w:val="22"/>
                <w:szCs w:val="22"/>
                <w:lang w:val="es-ES"/>
              </w:rPr>
              <w:t xml:space="preserve">[número aleatorio entre 1 y el intervalo de muestreo (D) usando: </w:t>
            </w:r>
            <w:hyperlink r:id="rId21" w:history="1">
              <w:r w:rsidRPr="003B7E92">
                <w:rPr>
                  <w:rStyle w:val="Hyperlink"/>
                  <w:i/>
                  <w:iCs/>
                  <w:sz w:val="22"/>
                  <w:szCs w:val="22"/>
                  <w:lang w:val="es-ES"/>
                </w:rPr>
                <w:t>https://openepi.com/Random/Random.htm</w:t>
              </w:r>
            </w:hyperlink>
            <w:r w:rsidRPr="003B7E92">
              <w:rPr>
                <w:i/>
                <w:iCs/>
                <w:color w:val="00B050"/>
                <w:sz w:val="22"/>
                <w:szCs w:val="22"/>
                <w:lang w:val="es-ES"/>
              </w:rPr>
              <w:t>]</w:t>
            </w:r>
          </w:p>
        </w:tc>
        <w:tc>
          <w:tcPr>
            <w:tcW w:w="2468" w:type="dxa"/>
            <w:vAlign w:val="center"/>
          </w:tcPr>
          <w:p w14:paraId="023F1696" w14:textId="6535BA53" w:rsidR="00E2276A" w:rsidRPr="003B7E92" w:rsidRDefault="00E2276A" w:rsidP="003B7E92">
            <w:pPr>
              <w:jc w:val="center"/>
              <w:rPr>
                <w:i/>
                <w:iCs/>
                <w:color w:val="00B050"/>
                <w:sz w:val="22"/>
                <w:szCs w:val="22"/>
                <w:lang w:val="es-ES"/>
              </w:rPr>
            </w:pPr>
            <w:r w:rsidRPr="003B7E92">
              <w:rPr>
                <w:i/>
                <w:iCs/>
                <w:color w:val="00B050"/>
                <w:sz w:val="22"/>
                <w:szCs w:val="22"/>
                <w:lang w:val="es-ES"/>
              </w:rPr>
              <w:t>[</w:t>
            </w:r>
            <m:oMath>
              <m:r>
                <w:rPr>
                  <w:rFonts w:ascii="Cambria Math" w:hAnsi="Cambria Math"/>
                  <w:color w:val="00B050"/>
                  <w:sz w:val="22"/>
                  <w:szCs w:val="22"/>
                  <w:lang w:val="es-ES"/>
                </w:rPr>
                <m:t>F=E+D</m:t>
              </m:r>
            </m:oMath>
            <w:r w:rsidRPr="003B7E92">
              <w:rPr>
                <w:i/>
                <w:iCs/>
                <w:color w:val="00B050"/>
                <w:sz w:val="22"/>
                <w:szCs w:val="22"/>
                <w:lang w:val="es-ES"/>
              </w:rPr>
              <w:t>]</w:t>
            </w:r>
          </w:p>
        </w:tc>
      </w:tr>
    </w:tbl>
    <w:p w14:paraId="2201BC39" w14:textId="77777777" w:rsidR="00CF7004" w:rsidRPr="003B7E92" w:rsidRDefault="00CF7004" w:rsidP="003B7E92">
      <w:pPr>
        <w:spacing w:line="360" w:lineRule="auto"/>
        <w:jc w:val="both"/>
        <w:rPr>
          <w:lang w:val="es-ES"/>
        </w:rPr>
      </w:pPr>
    </w:p>
    <w:p w14:paraId="76B53B44" w14:textId="77777777" w:rsidR="00103988" w:rsidRPr="003B7E92" w:rsidRDefault="00103988" w:rsidP="003B7E92">
      <w:pPr>
        <w:spacing w:line="360" w:lineRule="auto"/>
        <w:jc w:val="both"/>
        <w:rPr>
          <w:lang w:val="es-ES"/>
        </w:rPr>
        <w:sectPr w:rsidR="00103988" w:rsidRPr="003B7E92" w:rsidSect="00103988">
          <w:pgSz w:w="15840" w:h="12240" w:orient="landscape"/>
          <w:pgMar w:top="1440" w:right="1440" w:bottom="1440" w:left="1440" w:header="708" w:footer="708" w:gutter="0"/>
          <w:cols w:space="708"/>
          <w:docGrid w:linePitch="360"/>
        </w:sectPr>
      </w:pPr>
    </w:p>
    <w:p w14:paraId="6C52F42A" w14:textId="3D9B0783" w:rsidR="00CF7004" w:rsidRPr="003B7E92" w:rsidRDefault="00D173D8" w:rsidP="00D173D8">
      <w:pPr>
        <w:spacing w:line="360" w:lineRule="auto"/>
        <w:jc w:val="both"/>
        <w:rPr>
          <w:lang w:val="es-ES"/>
        </w:rPr>
      </w:pPr>
      <w:r w:rsidRPr="003B7E92">
        <w:rPr>
          <w:b/>
          <w:bCs/>
          <w:lang w:val="es-ES"/>
        </w:rPr>
        <w:lastRenderedPageBreak/>
        <w:t>Tabla A3.</w:t>
      </w:r>
      <w:r>
        <w:rPr>
          <w:b/>
          <w:bCs/>
          <w:lang w:val="es-ES"/>
        </w:rPr>
        <w:t xml:space="preserve">2. </w:t>
      </w:r>
      <w:r>
        <w:rPr>
          <w:lang w:val="es-ES"/>
        </w:rPr>
        <w:t>Ejemplo de un marco de muestreo y la selección de muestras elegibles</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423"/>
        <w:gridCol w:w="3010"/>
        <w:gridCol w:w="1538"/>
      </w:tblGrid>
      <w:tr w:rsidR="007D2D37" w:rsidRPr="003B7E92" w14:paraId="0372CE95" w14:textId="77777777" w:rsidTr="00D173D8">
        <w:trPr>
          <w:trHeight w:val="20"/>
        </w:trPr>
        <w:tc>
          <w:tcPr>
            <w:tcW w:w="1075" w:type="dxa"/>
            <w:shd w:val="clear" w:color="auto" w:fill="4472C4" w:themeFill="accent1"/>
            <w:vAlign w:val="center"/>
            <w:hideMark/>
          </w:tcPr>
          <w:p w14:paraId="06CE3D9A" w14:textId="77777777" w:rsidR="007D2D37" w:rsidRPr="00D173D8" w:rsidRDefault="007D2D37" w:rsidP="003B7E92">
            <w:pPr>
              <w:jc w:val="center"/>
              <w:rPr>
                <w:b/>
                <w:bCs/>
                <w:color w:val="FFFFFF" w:themeColor="background1"/>
                <w:sz w:val="18"/>
                <w:szCs w:val="18"/>
              </w:rPr>
            </w:pPr>
            <w:r w:rsidRPr="00D173D8">
              <w:rPr>
                <w:b/>
                <w:bCs/>
                <w:color w:val="FFFFFF" w:themeColor="background1"/>
                <w:sz w:val="18"/>
                <w:szCs w:val="18"/>
                <w:lang w:val="es-ES"/>
              </w:rPr>
              <w:t>Número correlativo</w:t>
            </w:r>
          </w:p>
        </w:tc>
        <w:tc>
          <w:tcPr>
            <w:tcW w:w="3423" w:type="dxa"/>
            <w:shd w:val="clear" w:color="auto" w:fill="4472C4" w:themeFill="accent1"/>
            <w:vAlign w:val="center"/>
            <w:hideMark/>
          </w:tcPr>
          <w:p w14:paraId="311E027B" w14:textId="77777777" w:rsidR="007D2D37" w:rsidRPr="00D173D8" w:rsidRDefault="007D2D37" w:rsidP="003B7E92">
            <w:pPr>
              <w:jc w:val="center"/>
              <w:rPr>
                <w:b/>
                <w:bCs/>
                <w:color w:val="FFFFFF" w:themeColor="background1"/>
                <w:sz w:val="18"/>
                <w:szCs w:val="18"/>
              </w:rPr>
            </w:pPr>
            <w:r w:rsidRPr="00D173D8">
              <w:rPr>
                <w:b/>
                <w:bCs/>
                <w:color w:val="FFFFFF" w:themeColor="background1"/>
                <w:sz w:val="18"/>
                <w:szCs w:val="18"/>
                <w:lang w:val="es-ES"/>
              </w:rPr>
              <w:t>ID de la muestra</w:t>
            </w:r>
          </w:p>
        </w:tc>
        <w:tc>
          <w:tcPr>
            <w:tcW w:w="3010" w:type="dxa"/>
            <w:shd w:val="clear" w:color="auto" w:fill="4472C4" w:themeFill="accent1"/>
            <w:vAlign w:val="center"/>
            <w:hideMark/>
          </w:tcPr>
          <w:p w14:paraId="6751F1BD" w14:textId="77777777" w:rsidR="007D2D37" w:rsidRPr="00D173D8" w:rsidRDefault="007D2D37" w:rsidP="003B7E92">
            <w:pPr>
              <w:jc w:val="center"/>
              <w:rPr>
                <w:b/>
                <w:bCs/>
                <w:color w:val="FFFFFF" w:themeColor="background1"/>
                <w:sz w:val="18"/>
                <w:szCs w:val="18"/>
              </w:rPr>
            </w:pPr>
            <w:r w:rsidRPr="00D173D8">
              <w:rPr>
                <w:b/>
                <w:bCs/>
                <w:color w:val="FFFFFF" w:themeColor="background1"/>
                <w:sz w:val="18"/>
                <w:szCs w:val="18"/>
                <w:lang w:val="es-ES"/>
              </w:rPr>
              <w:t>Selección</w:t>
            </w:r>
          </w:p>
        </w:tc>
        <w:tc>
          <w:tcPr>
            <w:tcW w:w="1538" w:type="dxa"/>
            <w:shd w:val="clear" w:color="auto" w:fill="4472C4" w:themeFill="accent1"/>
            <w:vAlign w:val="center"/>
            <w:hideMark/>
          </w:tcPr>
          <w:p w14:paraId="4DB3BD52" w14:textId="77777777" w:rsidR="007D2D37" w:rsidRPr="00D173D8" w:rsidRDefault="007D2D37" w:rsidP="003B7E92">
            <w:pPr>
              <w:jc w:val="center"/>
              <w:rPr>
                <w:b/>
                <w:bCs/>
                <w:color w:val="FFFFFF" w:themeColor="background1"/>
                <w:sz w:val="18"/>
                <w:szCs w:val="18"/>
              </w:rPr>
            </w:pPr>
            <w:r w:rsidRPr="00D173D8">
              <w:rPr>
                <w:b/>
                <w:bCs/>
                <w:color w:val="FFFFFF" w:themeColor="background1"/>
                <w:sz w:val="18"/>
                <w:szCs w:val="18"/>
                <w:lang w:val="es-ES"/>
              </w:rPr>
              <w:t>Muestra elegible seleccionada</w:t>
            </w:r>
          </w:p>
        </w:tc>
      </w:tr>
      <w:tr w:rsidR="007D2D37" w:rsidRPr="003B7E92" w14:paraId="2DBA6DA0" w14:textId="77777777" w:rsidTr="00D173D8">
        <w:trPr>
          <w:trHeight w:val="20"/>
        </w:trPr>
        <w:tc>
          <w:tcPr>
            <w:tcW w:w="1075" w:type="dxa"/>
            <w:shd w:val="clear" w:color="auto" w:fill="auto"/>
            <w:noWrap/>
            <w:vAlign w:val="bottom"/>
            <w:hideMark/>
          </w:tcPr>
          <w:p w14:paraId="666BCACC" w14:textId="77777777" w:rsidR="007D2D37" w:rsidRPr="003B7E92" w:rsidRDefault="007D2D37" w:rsidP="003B7E92">
            <w:pPr>
              <w:jc w:val="center"/>
              <w:rPr>
                <w:color w:val="000000"/>
                <w:sz w:val="18"/>
                <w:szCs w:val="18"/>
              </w:rPr>
            </w:pPr>
            <w:r w:rsidRPr="003B7E92">
              <w:rPr>
                <w:color w:val="000000"/>
                <w:sz w:val="18"/>
                <w:szCs w:val="18"/>
                <w:lang w:val="es-ES"/>
              </w:rPr>
              <w:t>1</w:t>
            </w:r>
          </w:p>
        </w:tc>
        <w:tc>
          <w:tcPr>
            <w:tcW w:w="3423" w:type="dxa"/>
            <w:shd w:val="clear" w:color="auto" w:fill="auto"/>
            <w:noWrap/>
            <w:vAlign w:val="bottom"/>
            <w:hideMark/>
          </w:tcPr>
          <w:p w14:paraId="504FD571"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21BC2805" w14:textId="77777777" w:rsidR="007D2D37" w:rsidRPr="003B7E92" w:rsidRDefault="007D2D37" w:rsidP="003B7E92">
            <w:pPr>
              <w:rPr>
                <w:sz w:val="18"/>
                <w:szCs w:val="18"/>
              </w:rPr>
            </w:pPr>
          </w:p>
        </w:tc>
        <w:tc>
          <w:tcPr>
            <w:tcW w:w="1538" w:type="dxa"/>
            <w:shd w:val="clear" w:color="auto" w:fill="auto"/>
            <w:noWrap/>
            <w:vAlign w:val="bottom"/>
            <w:hideMark/>
          </w:tcPr>
          <w:p w14:paraId="4A5804BC" w14:textId="77777777" w:rsidR="007D2D37" w:rsidRPr="003B7E92" w:rsidRDefault="007D2D37" w:rsidP="003B7E92">
            <w:pPr>
              <w:rPr>
                <w:sz w:val="18"/>
                <w:szCs w:val="18"/>
              </w:rPr>
            </w:pPr>
          </w:p>
        </w:tc>
      </w:tr>
      <w:tr w:rsidR="007D2D37" w:rsidRPr="003B7E92" w14:paraId="50C51608" w14:textId="77777777" w:rsidTr="00D173D8">
        <w:trPr>
          <w:trHeight w:val="20"/>
        </w:trPr>
        <w:tc>
          <w:tcPr>
            <w:tcW w:w="1075" w:type="dxa"/>
            <w:shd w:val="clear" w:color="auto" w:fill="auto"/>
            <w:noWrap/>
            <w:vAlign w:val="bottom"/>
            <w:hideMark/>
          </w:tcPr>
          <w:p w14:paraId="640C57FB" w14:textId="77777777" w:rsidR="007D2D37" w:rsidRPr="003B7E92" w:rsidRDefault="007D2D37" w:rsidP="003B7E92">
            <w:pPr>
              <w:jc w:val="center"/>
              <w:rPr>
                <w:color w:val="000000"/>
                <w:sz w:val="18"/>
                <w:szCs w:val="18"/>
              </w:rPr>
            </w:pPr>
            <w:r w:rsidRPr="003B7E92">
              <w:rPr>
                <w:color w:val="000000"/>
                <w:sz w:val="18"/>
                <w:szCs w:val="18"/>
                <w:lang w:val="es-ES"/>
              </w:rPr>
              <w:t>2</w:t>
            </w:r>
          </w:p>
        </w:tc>
        <w:tc>
          <w:tcPr>
            <w:tcW w:w="3423" w:type="dxa"/>
            <w:shd w:val="clear" w:color="auto" w:fill="auto"/>
            <w:noWrap/>
            <w:vAlign w:val="bottom"/>
            <w:hideMark/>
          </w:tcPr>
          <w:p w14:paraId="4898359D"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124DA46D" w14:textId="77777777" w:rsidR="007D2D37" w:rsidRPr="003B7E92" w:rsidRDefault="007D2D37" w:rsidP="003B7E92">
            <w:pPr>
              <w:rPr>
                <w:sz w:val="18"/>
                <w:szCs w:val="18"/>
              </w:rPr>
            </w:pPr>
          </w:p>
        </w:tc>
        <w:tc>
          <w:tcPr>
            <w:tcW w:w="1538" w:type="dxa"/>
            <w:shd w:val="clear" w:color="auto" w:fill="auto"/>
            <w:noWrap/>
            <w:vAlign w:val="bottom"/>
            <w:hideMark/>
          </w:tcPr>
          <w:p w14:paraId="47A99BA6" w14:textId="77777777" w:rsidR="007D2D37" w:rsidRPr="003B7E92" w:rsidRDefault="007D2D37" w:rsidP="003B7E92">
            <w:pPr>
              <w:rPr>
                <w:sz w:val="18"/>
                <w:szCs w:val="18"/>
              </w:rPr>
            </w:pPr>
          </w:p>
        </w:tc>
      </w:tr>
      <w:tr w:rsidR="007D2D37" w:rsidRPr="003B7E92" w14:paraId="17578C2B" w14:textId="77777777" w:rsidTr="00D173D8">
        <w:trPr>
          <w:trHeight w:val="20"/>
        </w:trPr>
        <w:tc>
          <w:tcPr>
            <w:tcW w:w="1075" w:type="dxa"/>
            <w:shd w:val="clear" w:color="auto" w:fill="auto"/>
            <w:noWrap/>
            <w:vAlign w:val="bottom"/>
            <w:hideMark/>
          </w:tcPr>
          <w:p w14:paraId="33EB0BDF" w14:textId="77777777" w:rsidR="007D2D37" w:rsidRPr="003B7E92" w:rsidRDefault="007D2D37" w:rsidP="003B7E92">
            <w:pPr>
              <w:jc w:val="center"/>
              <w:rPr>
                <w:color w:val="000000"/>
                <w:sz w:val="18"/>
                <w:szCs w:val="18"/>
              </w:rPr>
            </w:pPr>
            <w:r w:rsidRPr="003B7E92">
              <w:rPr>
                <w:color w:val="000000"/>
                <w:sz w:val="18"/>
                <w:szCs w:val="18"/>
                <w:lang w:val="es-ES"/>
              </w:rPr>
              <w:t>3</w:t>
            </w:r>
          </w:p>
        </w:tc>
        <w:tc>
          <w:tcPr>
            <w:tcW w:w="3423" w:type="dxa"/>
            <w:shd w:val="clear" w:color="auto" w:fill="auto"/>
            <w:noWrap/>
            <w:vAlign w:val="bottom"/>
            <w:hideMark/>
          </w:tcPr>
          <w:p w14:paraId="5B33311E"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5F03433" w14:textId="77777777" w:rsidR="007D2D37" w:rsidRPr="003B7E92" w:rsidRDefault="007D2D37" w:rsidP="003B7E92">
            <w:pPr>
              <w:rPr>
                <w:sz w:val="18"/>
                <w:szCs w:val="18"/>
              </w:rPr>
            </w:pPr>
          </w:p>
        </w:tc>
        <w:tc>
          <w:tcPr>
            <w:tcW w:w="1538" w:type="dxa"/>
            <w:shd w:val="clear" w:color="auto" w:fill="auto"/>
            <w:noWrap/>
            <w:vAlign w:val="bottom"/>
            <w:hideMark/>
          </w:tcPr>
          <w:p w14:paraId="7B0F5C5E" w14:textId="77777777" w:rsidR="007D2D37" w:rsidRPr="003B7E92" w:rsidRDefault="007D2D37" w:rsidP="003B7E92">
            <w:pPr>
              <w:rPr>
                <w:sz w:val="18"/>
                <w:szCs w:val="18"/>
              </w:rPr>
            </w:pPr>
          </w:p>
        </w:tc>
      </w:tr>
      <w:tr w:rsidR="007D2D37" w:rsidRPr="003B7E92" w14:paraId="49DBA5CE" w14:textId="77777777" w:rsidTr="00D173D8">
        <w:trPr>
          <w:trHeight w:val="20"/>
        </w:trPr>
        <w:tc>
          <w:tcPr>
            <w:tcW w:w="1075" w:type="dxa"/>
            <w:shd w:val="clear" w:color="auto" w:fill="auto"/>
            <w:noWrap/>
            <w:vAlign w:val="bottom"/>
            <w:hideMark/>
          </w:tcPr>
          <w:p w14:paraId="14A91794" w14:textId="77777777" w:rsidR="007D2D37" w:rsidRPr="003B7E92" w:rsidRDefault="007D2D37" w:rsidP="003B7E92">
            <w:pPr>
              <w:jc w:val="center"/>
              <w:rPr>
                <w:color w:val="000000"/>
                <w:sz w:val="18"/>
                <w:szCs w:val="18"/>
              </w:rPr>
            </w:pPr>
            <w:r w:rsidRPr="003B7E92">
              <w:rPr>
                <w:color w:val="000000"/>
                <w:sz w:val="18"/>
                <w:szCs w:val="18"/>
                <w:lang w:val="es-ES"/>
              </w:rPr>
              <w:t>4</w:t>
            </w:r>
          </w:p>
        </w:tc>
        <w:tc>
          <w:tcPr>
            <w:tcW w:w="3423" w:type="dxa"/>
            <w:shd w:val="clear" w:color="auto" w:fill="auto"/>
            <w:noWrap/>
            <w:vAlign w:val="bottom"/>
            <w:hideMark/>
          </w:tcPr>
          <w:p w14:paraId="35FA46F5"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D80F5B3" w14:textId="07A8DBED" w:rsidR="007D2D37" w:rsidRPr="003B7E92" w:rsidRDefault="007D2D37" w:rsidP="003B7E92">
            <w:pPr>
              <w:rPr>
                <w:color w:val="000000"/>
                <w:sz w:val="18"/>
                <w:szCs w:val="18"/>
              </w:rPr>
            </w:pPr>
            <w:r w:rsidRPr="003B7E92">
              <w:rPr>
                <w:color w:val="000000"/>
                <w:sz w:val="18"/>
                <w:szCs w:val="18"/>
              </w:rPr>
              <w:t>4</w:t>
            </w:r>
            <w:r w:rsidR="00D173D8">
              <w:rPr>
                <w:color w:val="000000"/>
                <w:sz w:val="18"/>
                <w:szCs w:val="18"/>
                <w:lang w:val="es-ES"/>
              </w:rPr>
              <w:t>†</w:t>
            </w:r>
            <w:r w:rsidRPr="003B7E92">
              <w:rPr>
                <w:color w:val="000000"/>
                <w:sz w:val="18"/>
                <w:szCs w:val="18"/>
              </w:rPr>
              <w:t xml:space="preserve"> (primera muestra seleccionada)</w:t>
            </w:r>
          </w:p>
        </w:tc>
        <w:tc>
          <w:tcPr>
            <w:tcW w:w="1538" w:type="dxa"/>
            <w:shd w:val="clear" w:color="auto" w:fill="auto"/>
            <w:noWrap/>
            <w:vAlign w:val="bottom"/>
            <w:hideMark/>
          </w:tcPr>
          <w:p w14:paraId="375EC5EB" w14:textId="77777777" w:rsidR="007D2D37" w:rsidRPr="003B7E92" w:rsidRDefault="007D2D37" w:rsidP="003B7E92">
            <w:pPr>
              <w:jc w:val="center"/>
              <w:rPr>
                <w:color w:val="000000"/>
                <w:sz w:val="18"/>
                <w:szCs w:val="18"/>
              </w:rPr>
            </w:pPr>
            <w:r w:rsidRPr="003B7E92">
              <w:rPr>
                <w:color w:val="000000"/>
                <w:sz w:val="18"/>
                <w:szCs w:val="18"/>
                <w:lang w:val="es-ES"/>
              </w:rPr>
              <w:t>Si</w:t>
            </w:r>
          </w:p>
        </w:tc>
      </w:tr>
      <w:tr w:rsidR="007D2D37" w:rsidRPr="003B7E92" w14:paraId="12B15482" w14:textId="77777777" w:rsidTr="00D173D8">
        <w:trPr>
          <w:trHeight w:val="20"/>
        </w:trPr>
        <w:tc>
          <w:tcPr>
            <w:tcW w:w="1075" w:type="dxa"/>
            <w:shd w:val="clear" w:color="auto" w:fill="auto"/>
            <w:noWrap/>
            <w:vAlign w:val="bottom"/>
            <w:hideMark/>
          </w:tcPr>
          <w:p w14:paraId="0A74BD16" w14:textId="77777777" w:rsidR="007D2D37" w:rsidRPr="003B7E92" w:rsidRDefault="007D2D37" w:rsidP="003B7E92">
            <w:pPr>
              <w:jc w:val="center"/>
              <w:rPr>
                <w:color w:val="000000"/>
                <w:sz w:val="18"/>
                <w:szCs w:val="18"/>
              </w:rPr>
            </w:pPr>
            <w:r w:rsidRPr="003B7E92">
              <w:rPr>
                <w:color w:val="000000"/>
                <w:sz w:val="18"/>
                <w:szCs w:val="18"/>
                <w:lang w:val="es-ES"/>
              </w:rPr>
              <w:t>5</w:t>
            </w:r>
          </w:p>
        </w:tc>
        <w:tc>
          <w:tcPr>
            <w:tcW w:w="3423" w:type="dxa"/>
            <w:shd w:val="clear" w:color="auto" w:fill="auto"/>
            <w:noWrap/>
            <w:vAlign w:val="bottom"/>
            <w:hideMark/>
          </w:tcPr>
          <w:p w14:paraId="3B86A206"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3702A063" w14:textId="77777777" w:rsidR="007D2D37" w:rsidRPr="003B7E92" w:rsidRDefault="007D2D37" w:rsidP="003B7E92">
            <w:pPr>
              <w:rPr>
                <w:sz w:val="18"/>
                <w:szCs w:val="18"/>
              </w:rPr>
            </w:pPr>
          </w:p>
        </w:tc>
        <w:tc>
          <w:tcPr>
            <w:tcW w:w="1538" w:type="dxa"/>
            <w:shd w:val="clear" w:color="auto" w:fill="auto"/>
            <w:noWrap/>
            <w:vAlign w:val="bottom"/>
            <w:hideMark/>
          </w:tcPr>
          <w:p w14:paraId="7ACFD87E" w14:textId="77777777" w:rsidR="007D2D37" w:rsidRPr="003B7E92" w:rsidRDefault="007D2D37" w:rsidP="003B7E92">
            <w:pPr>
              <w:rPr>
                <w:sz w:val="18"/>
                <w:szCs w:val="18"/>
              </w:rPr>
            </w:pPr>
          </w:p>
        </w:tc>
      </w:tr>
      <w:tr w:rsidR="007D2D37" w:rsidRPr="003B7E92" w14:paraId="73A47404" w14:textId="77777777" w:rsidTr="00D173D8">
        <w:trPr>
          <w:trHeight w:val="20"/>
        </w:trPr>
        <w:tc>
          <w:tcPr>
            <w:tcW w:w="1075" w:type="dxa"/>
            <w:shd w:val="clear" w:color="auto" w:fill="auto"/>
            <w:noWrap/>
            <w:vAlign w:val="bottom"/>
            <w:hideMark/>
          </w:tcPr>
          <w:p w14:paraId="3803C715" w14:textId="77777777" w:rsidR="007D2D37" w:rsidRPr="003B7E92" w:rsidRDefault="007D2D37" w:rsidP="003B7E92">
            <w:pPr>
              <w:jc w:val="center"/>
              <w:rPr>
                <w:color w:val="000000"/>
                <w:sz w:val="18"/>
                <w:szCs w:val="18"/>
              </w:rPr>
            </w:pPr>
            <w:r w:rsidRPr="003B7E92">
              <w:rPr>
                <w:color w:val="000000"/>
                <w:sz w:val="18"/>
                <w:szCs w:val="18"/>
                <w:lang w:val="es-ES"/>
              </w:rPr>
              <w:t>6</w:t>
            </w:r>
          </w:p>
        </w:tc>
        <w:tc>
          <w:tcPr>
            <w:tcW w:w="3423" w:type="dxa"/>
            <w:shd w:val="clear" w:color="auto" w:fill="auto"/>
            <w:noWrap/>
            <w:vAlign w:val="bottom"/>
            <w:hideMark/>
          </w:tcPr>
          <w:p w14:paraId="03F951E4"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0EC74277" w14:textId="77777777" w:rsidR="007D2D37" w:rsidRPr="003B7E92" w:rsidRDefault="007D2D37" w:rsidP="003B7E92">
            <w:pPr>
              <w:rPr>
                <w:sz w:val="18"/>
                <w:szCs w:val="18"/>
              </w:rPr>
            </w:pPr>
          </w:p>
        </w:tc>
        <w:tc>
          <w:tcPr>
            <w:tcW w:w="1538" w:type="dxa"/>
            <w:shd w:val="clear" w:color="auto" w:fill="auto"/>
            <w:noWrap/>
            <w:vAlign w:val="bottom"/>
            <w:hideMark/>
          </w:tcPr>
          <w:p w14:paraId="0D4D9046" w14:textId="77777777" w:rsidR="007D2D37" w:rsidRPr="003B7E92" w:rsidRDefault="007D2D37" w:rsidP="003B7E92">
            <w:pPr>
              <w:rPr>
                <w:sz w:val="18"/>
                <w:szCs w:val="18"/>
              </w:rPr>
            </w:pPr>
          </w:p>
        </w:tc>
      </w:tr>
      <w:tr w:rsidR="007D2D37" w:rsidRPr="003B7E92" w14:paraId="22E55849" w14:textId="77777777" w:rsidTr="00D173D8">
        <w:trPr>
          <w:trHeight w:val="20"/>
        </w:trPr>
        <w:tc>
          <w:tcPr>
            <w:tcW w:w="1075" w:type="dxa"/>
            <w:shd w:val="clear" w:color="auto" w:fill="auto"/>
            <w:noWrap/>
            <w:vAlign w:val="bottom"/>
            <w:hideMark/>
          </w:tcPr>
          <w:p w14:paraId="0703AC33" w14:textId="77777777" w:rsidR="007D2D37" w:rsidRPr="003B7E92" w:rsidRDefault="007D2D37" w:rsidP="003B7E92">
            <w:pPr>
              <w:jc w:val="center"/>
              <w:rPr>
                <w:color w:val="000000"/>
                <w:sz w:val="18"/>
                <w:szCs w:val="18"/>
              </w:rPr>
            </w:pPr>
            <w:r w:rsidRPr="003B7E92">
              <w:rPr>
                <w:color w:val="000000"/>
                <w:sz w:val="18"/>
                <w:szCs w:val="18"/>
                <w:lang w:val="es-ES"/>
              </w:rPr>
              <w:t>7</w:t>
            </w:r>
          </w:p>
        </w:tc>
        <w:tc>
          <w:tcPr>
            <w:tcW w:w="3423" w:type="dxa"/>
            <w:shd w:val="clear" w:color="auto" w:fill="auto"/>
            <w:noWrap/>
            <w:vAlign w:val="bottom"/>
            <w:hideMark/>
          </w:tcPr>
          <w:p w14:paraId="32F1E5FD"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0510DD00" w14:textId="77777777" w:rsidR="007D2D37" w:rsidRPr="003B7E92" w:rsidRDefault="007D2D37" w:rsidP="003B7E92">
            <w:pPr>
              <w:rPr>
                <w:sz w:val="18"/>
                <w:szCs w:val="18"/>
              </w:rPr>
            </w:pPr>
          </w:p>
        </w:tc>
        <w:tc>
          <w:tcPr>
            <w:tcW w:w="1538" w:type="dxa"/>
            <w:shd w:val="clear" w:color="auto" w:fill="auto"/>
            <w:noWrap/>
            <w:vAlign w:val="bottom"/>
            <w:hideMark/>
          </w:tcPr>
          <w:p w14:paraId="72FB046A" w14:textId="77777777" w:rsidR="007D2D37" w:rsidRPr="003B7E92" w:rsidRDefault="007D2D37" w:rsidP="003B7E92">
            <w:pPr>
              <w:rPr>
                <w:sz w:val="18"/>
                <w:szCs w:val="18"/>
              </w:rPr>
            </w:pPr>
          </w:p>
        </w:tc>
      </w:tr>
      <w:tr w:rsidR="007D2D37" w:rsidRPr="003B7E92" w14:paraId="2D726089" w14:textId="77777777" w:rsidTr="00D173D8">
        <w:trPr>
          <w:trHeight w:val="20"/>
        </w:trPr>
        <w:tc>
          <w:tcPr>
            <w:tcW w:w="1075" w:type="dxa"/>
            <w:shd w:val="clear" w:color="auto" w:fill="auto"/>
            <w:noWrap/>
            <w:vAlign w:val="bottom"/>
            <w:hideMark/>
          </w:tcPr>
          <w:p w14:paraId="5378B313" w14:textId="77777777" w:rsidR="007D2D37" w:rsidRPr="003B7E92" w:rsidRDefault="007D2D37" w:rsidP="003B7E92">
            <w:pPr>
              <w:jc w:val="center"/>
              <w:rPr>
                <w:color w:val="000000"/>
                <w:sz w:val="18"/>
                <w:szCs w:val="18"/>
              </w:rPr>
            </w:pPr>
            <w:r w:rsidRPr="003B7E92">
              <w:rPr>
                <w:color w:val="000000"/>
                <w:sz w:val="18"/>
                <w:szCs w:val="18"/>
                <w:lang w:val="es-ES"/>
              </w:rPr>
              <w:t>8</w:t>
            </w:r>
          </w:p>
        </w:tc>
        <w:tc>
          <w:tcPr>
            <w:tcW w:w="3423" w:type="dxa"/>
            <w:shd w:val="clear" w:color="auto" w:fill="auto"/>
            <w:noWrap/>
            <w:vAlign w:val="bottom"/>
            <w:hideMark/>
          </w:tcPr>
          <w:p w14:paraId="587AAF7A"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75AAB169" w14:textId="77777777" w:rsidR="007D2D37" w:rsidRPr="003B7E92" w:rsidRDefault="007D2D37" w:rsidP="003B7E92">
            <w:pPr>
              <w:rPr>
                <w:sz w:val="18"/>
                <w:szCs w:val="18"/>
              </w:rPr>
            </w:pPr>
          </w:p>
        </w:tc>
        <w:tc>
          <w:tcPr>
            <w:tcW w:w="1538" w:type="dxa"/>
            <w:shd w:val="clear" w:color="auto" w:fill="auto"/>
            <w:noWrap/>
            <w:vAlign w:val="bottom"/>
            <w:hideMark/>
          </w:tcPr>
          <w:p w14:paraId="3064FE09" w14:textId="77777777" w:rsidR="007D2D37" w:rsidRPr="003B7E92" w:rsidRDefault="007D2D37" w:rsidP="003B7E92">
            <w:pPr>
              <w:rPr>
                <w:sz w:val="18"/>
                <w:szCs w:val="18"/>
              </w:rPr>
            </w:pPr>
          </w:p>
        </w:tc>
      </w:tr>
      <w:tr w:rsidR="007D2D37" w:rsidRPr="003B7E92" w14:paraId="2B48EA9E" w14:textId="77777777" w:rsidTr="00D173D8">
        <w:trPr>
          <w:trHeight w:val="20"/>
        </w:trPr>
        <w:tc>
          <w:tcPr>
            <w:tcW w:w="1075" w:type="dxa"/>
            <w:shd w:val="clear" w:color="auto" w:fill="auto"/>
            <w:noWrap/>
            <w:vAlign w:val="bottom"/>
            <w:hideMark/>
          </w:tcPr>
          <w:p w14:paraId="17EE2344" w14:textId="77777777" w:rsidR="007D2D37" w:rsidRPr="003B7E92" w:rsidRDefault="007D2D37" w:rsidP="003B7E92">
            <w:pPr>
              <w:jc w:val="center"/>
              <w:rPr>
                <w:color w:val="000000"/>
                <w:sz w:val="18"/>
                <w:szCs w:val="18"/>
              </w:rPr>
            </w:pPr>
            <w:r w:rsidRPr="003B7E92">
              <w:rPr>
                <w:color w:val="000000"/>
                <w:sz w:val="18"/>
                <w:szCs w:val="18"/>
                <w:lang w:val="es-ES"/>
              </w:rPr>
              <w:t>9</w:t>
            </w:r>
          </w:p>
        </w:tc>
        <w:tc>
          <w:tcPr>
            <w:tcW w:w="3423" w:type="dxa"/>
            <w:shd w:val="clear" w:color="auto" w:fill="auto"/>
            <w:noWrap/>
            <w:vAlign w:val="bottom"/>
            <w:hideMark/>
          </w:tcPr>
          <w:p w14:paraId="25CBA3B9"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1054B6A5" w14:textId="7409C333" w:rsidR="007D2D37" w:rsidRPr="003B7E92" w:rsidRDefault="007D2D37" w:rsidP="003B7E92">
            <w:pPr>
              <w:rPr>
                <w:color w:val="000000"/>
                <w:sz w:val="18"/>
                <w:szCs w:val="18"/>
              </w:rPr>
            </w:pPr>
            <w:r w:rsidRPr="003B7E92">
              <w:rPr>
                <w:color w:val="000000"/>
                <w:sz w:val="18"/>
                <w:szCs w:val="18"/>
                <w:lang w:val="es-ES"/>
              </w:rPr>
              <w:t>4+5*=9</w:t>
            </w:r>
          </w:p>
        </w:tc>
        <w:tc>
          <w:tcPr>
            <w:tcW w:w="1538" w:type="dxa"/>
            <w:shd w:val="clear" w:color="auto" w:fill="auto"/>
            <w:noWrap/>
            <w:vAlign w:val="bottom"/>
            <w:hideMark/>
          </w:tcPr>
          <w:p w14:paraId="1CEF8187" w14:textId="77777777" w:rsidR="007D2D37" w:rsidRPr="003B7E92" w:rsidRDefault="007D2D37" w:rsidP="003B7E92">
            <w:pPr>
              <w:jc w:val="center"/>
              <w:rPr>
                <w:color w:val="000000"/>
                <w:sz w:val="18"/>
                <w:szCs w:val="18"/>
              </w:rPr>
            </w:pPr>
            <w:r w:rsidRPr="003B7E92">
              <w:rPr>
                <w:color w:val="000000"/>
                <w:sz w:val="18"/>
                <w:szCs w:val="18"/>
                <w:lang w:val="es-ES"/>
              </w:rPr>
              <w:t>Si</w:t>
            </w:r>
          </w:p>
        </w:tc>
      </w:tr>
      <w:tr w:rsidR="007D2D37" w:rsidRPr="003B7E92" w14:paraId="5C62814E" w14:textId="77777777" w:rsidTr="00D173D8">
        <w:trPr>
          <w:trHeight w:val="20"/>
        </w:trPr>
        <w:tc>
          <w:tcPr>
            <w:tcW w:w="1075" w:type="dxa"/>
            <w:shd w:val="clear" w:color="auto" w:fill="auto"/>
            <w:noWrap/>
            <w:vAlign w:val="bottom"/>
            <w:hideMark/>
          </w:tcPr>
          <w:p w14:paraId="275D6952" w14:textId="77777777" w:rsidR="007D2D37" w:rsidRPr="003B7E92" w:rsidRDefault="007D2D37" w:rsidP="003B7E92">
            <w:pPr>
              <w:jc w:val="center"/>
              <w:rPr>
                <w:color w:val="000000"/>
                <w:sz w:val="18"/>
                <w:szCs w:val="18"/>
              </w:rPr>
            </w:pPr>
            <w:r w:rsidRPr="003B7E92">
              <w:rPr>
                <w:color w:val="000000"/>
                <w:sz w:val="18"/>
                <w:szCs w:val="18"/>
                <w:lang w:val="es-ES"/>
              </w:rPr>
              <w:t>10</w:t>
            </w:r>
          </w:p>
        </w:tc>
        <w:tc>
          <w:tcPr>
            <w:tcW w:w="3423" w:type="dxa"/>
            <w:shd w:val="clear" w:color="auto" w:fill="auto"/>
            <w:noWrap/>
            <w:vAlign w:val="bottom"/>
            <w:hideMark/>
          </w:tcPr>
          <w:p w14:paraId="459E31ED"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60EE2158" w14:textId="77777777" w:rsidR="007D2D37" w:rsidRPr="003B7E92" w:rsidRDefault="007D2D37" w:rsidP="003B7E92">
            <w:pPr>
              <w:rPr>
                <w:sz w:val="18"/>
                <w:szCs w:val="18"/>
              </w:rPr>
            </w:pPr>
          </w:p>
        </w:tc>
        <w:tc>
          <w:tcPr>
            <w:tcW w:w="1538" w:type="dxa"/>
            <w:shd w:val="clear" w:color="auto" w:fill="auto"/>
            <w:noWrap/>
            <w:vAlign w:val="bottom"/>
            <w:hideMark/>
          </w:tcPr>
          <w:p w14:paraId="2A821B6A" w14:textId="77777777" w:rsidR="007D2D37" w:rsidRPr="003B7E92" w:rsidRDefault="007D2D37" w:rsidP="003B7E92">
            <w:pPr>
              <w:rPr>
                <w:sz w:val="18"/>
                <w:szCs w:val="18"/>
              </w:rPr>
            </w:pPr>
          </w:p>
        </w:tc>
      </w:tr>
      <w:tr w:rsidR="007D2D37" w:rsidRPr="003B7E92" w14:paraId="2CE34D03" w14:textId="77777777" w:rsidTr="00D173D8">
        <w:trPr>
          <w:trHeight w:val="20"/>
        </w:trPr>
        <w:tc>
          <w:tcPr>
            <w:tcW w:w="1075" w:type="dxa"/>
            <w:shd w:val="clear" w:color="auto" w:fill="auto"/>
            <w:noWrap/>
            <w:vAlign w:val="bottom"/>
            <w:hideMark/>
          </w:tcPr>
          <w:p w14:paraId="4A077855" w14:textId="77777777" w:rsidR="007D2D37" w:rsidRPr="003B7E92" w:rsidRDefault="007D2D37" w:rsidP="003B7E92">
            <w:pPr>
              <w:jc w:val="center"/>
              <w:rPr>
                <w:color w:val="000000"/>
                <w:sz w:val="18"/>
                <w:szCs w:val="18"/>
              </w:rPr>
            </w:pPr>
            <w:r w:rsidRPr="003B7E92">
              <w:rPr>
                <w:color w:val="000000"/>
                <w:sz w:val="18"/>
                <w:szCs w:val="18"/>
                <w:lang w:val="es-ES"/>
              </w:rPr>
              <w:t>11</w:t>
            </w:r>
          </w:p>
        </w:tc>
        <w:tc>
          <w:tcPr>
            <w:tcW w:w="3423" w:type="dxa"/>
            <w:shd w:val="clear" w:color="auto" w:fill="auto"/>
            <w:noWrap/>
            <w:vAlign w:val="bottom"/>
            <w:hideMark/>
          </w:tcPr>
          <w:p w14:paraId="1BA03D68"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6D60812A" w14:textId="77777777" w:rsidR="007D2D37" w:rsidRPr="003B7E92" w:rsidRDefault="007D2D37" w:rsidP="003B7E92">
            <w:pPr>
              <w:rPr>
                <w:sz w:val="18"/>
                <w:szCs w:val="18"/>
              </w:rPr>
            </w:pPr>
          </w:p>
        </w:tc>
        <w:tc>
          <w:tcPr>
            <w:tcW w:w="1538" w:type="dxa"/>
            <w:shd w:val="clear" w:color="auto" w:fill="auto"/>
            <w:noWrap/>
            <w:vAlign w:val="bottom"/>
            <w:hideMark/>
          </w:tcPr>
          <w:p w14:paraId="2A4825EA" w14:textId="77777777" w:rsidR="007D2D37" w:rsidRPr="003B7E92" w:rsidRDefault="007D2D37" w:rsidP="003B7E92">
            <w:pPr>
              <w:rPr>
                <w:sz w:val="18"/>
                <w:szCs w:val="18"/>
              </w:rPr>
            </w:pPr>
          </w:p>
        </w:tc>
      </w:tr>
      <w:tr w:rsidR="007D2D37" w:rsidRPr="003B7E92" w14:paraId="6AB1996C" w14:textId="77777777" w:rsidTr="00D173D8">
        <w:trPr>
          <w:trHeight w:val="20"/>
        </w:trPr>
        <w:tc>
          <w:tcPr>
            <w:tcW w:w="1075" w:type="dxa"/>
            <w:shd w:val="clear" w:color="auto" w:fill="auto"/>
            <w:noWrap/>
            <w:vAlign w:val="bottom"/>
            <w:hideMark/>
          </w:tcPr>
          <w:p w14:paraId="270E3F1D" w14:textId="77777777" w:rsidR="007D2D37" w:rsidRPr="003B7E92" w:rsidRDefault="007D2D37" w:rsidP="003B7E92">
            <w:pPr>
              <w:jc w:val="center"/>
              <w:rPr>
                <w:color w:val="000000"/>
                <w:sz w:val="18"/>
                <w:szCs w:val="18"/>
              </w:rPr>
            </w:pPr>
            <w:r w:rsidRPr="003B7E92">
              <w:rPr>
                <w:color w:val="000000"/>
                <w:sz w:val="18"/>
                <w:szCs w:val="18"/>
                <w:lang w:val="es-ES"/>
              </w:rPr>
              <w:t>12</w:t>
            </w:r>
          </w:p>
        </w:tc>
        <w:tc>
          <w:tcPr>
            <w:tcW w:w="3423" w:type="dxa"/>
            <w:shd w:val="clear" w:color="auto" w:fill="auto"/>
            <w:noWrap/>
            <w:vAlign w:val="bottom"/>
            <w:hideMark/>
          </w:tcPr>
          <w:p w14:paraId="6897F8E6"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293486B1" w14:textId="77777777" w:rsidR="007D2D37" w:rsidRPr="003B7E92" w:rsidRDefault="007D2D37" w:rsidP="003B7E92">
            <w:pPr>
              <w:rPr>
                <w:sz w:val="18"/>
                <w:szCs w:val="18"/>
              </w:rPr>
            </w:pPr>
          </w:p>
        </w:tc>
        <w:tc>
          <w:tcPr>
            <w:tcW w:w="1538" w:type="dxa"/>
            <w:shd w:val="clear" w:color="auto" w:fill="auto"/>
            <w:noWrap/>
            <w:vAlign w:val="bottom"/>
            <w:hideMark/>
          </w:tcPr>
          <w:p w14:paraId="5F2006CC" w14:textId="77777777" w:rsidR="007D2D37" w:rsidRPr="003B7E92" w:rsidRDefault="007D2D37" w:rsidP="003B7E92">
            <w:pPr>
              <w:rPr>
                <w:sz w:val="18"/>
                <w:szCs w:val="18"/>
              </w:rPr>
            </w:pPr>
          </w:p>
        </w:tc>
      </w:tr>
      <w:tr w:rsidR="007D2D37" w:rsidRPr="003B7E92" w14:paraId="6C341A9F" w14:textId="77777777" w:rsidTr="00D173D8">
        <w:trPr>
          <w:trHeight w:val="20"/>
        </w:trPr>
        <w:tc>
          <w:tcPr>
            <w:tcW w:w="1075" w:type="dxa"/>
            <w:shd w:val="clear" w:color="auto" w:fill="auto"/>
            <w:noWrap/>
            <w:vAlign w:val="bottom"/>
            <w:hideMark/>
          </w:tcPr>
          <w:p w14:paraId="3A57B1DB" w14:textId="77777777" w:rsidR="007D2D37" w:rsidRPr="003B7E92" w:rsidRDefault="007D2D37" w:rsidP="003B7E92">
            <w:pPr>
              <w:jc w:val="center"/>
              <w:rPr>
                <w:color w:val="000000"/>
                <w:sz w:val="18"/>
                <w:szCs w:val="18"/>
              </w:rPr>
            </w:pPr>
            <w:r w:rsidRPr="003B7E92">
              <w:rPr>
                <w:color w:val="000000"/>
                <w:sz w:val="18"/>
                <w:szCs w:val="18"/>
                <w:lang w:val="es-ES"/>
              </w:rPr>
              <w:t>13</w:t>
            </w:r>
          </w:p>
        </w:tc>
        <w:tc>
          <w:tcPr>
            <w:tcW w:w="3423" w:type="dxa"/>
            <w:shd w:val="clear" w:color="auto" w:fill="auto"/>
            <w:noWrap/>
            <w:vAlign w:val="bottom"/>
            <w:hideMark/>
          </w:tcPr>
          <w:p w14:paraId="514EEE6E"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C1DE3ED" w14:textId="77777777" w:rsidR="007D2D37" w:rsidRPr="003B7E92" w:rsidRDefault="007D2D37" w:rsidP="003B7E92">
            <w:pPr>
              <w:rPr>
                <w:sz w:val="18"/>
                <w:szCs w:val="18"/>
              </w:rPr>
            </w:pPr>
          </w:p>
        </w:tc>
        <w:tc>
          <w:tcPr>
            <w:tcW w:w="1538" w:type="dxa"/>
            <w:shd w:val="clear" w:color="auto" w:fill="auto"/>
            <w:noWrap/>
            <w:vAlign w:val="bottom"/>
            <w:hideMark/>
          </w:tcPr>
          <w:p w14:paraId="01BDDF81" w14:textId="77777777" w:rsidR="007D2D37" w:rsidRPr="003B7E92" w:rsidRDefault="007D2D37" w:rsidP="003B7E92">
            <w:pPr>
              <w:rPr>
                <w:sz w:val="18"/>
                <w:szCs w:val="18"/>
              </w:rPr>
            </w:pPr>
          </w:p>
        </w:tc>
      </w:tr>
      <w:tr w:rsidR="007D2D37" w:rsidRPr="003B7E92" w14:paraId="374E27EA" w14:textId="77777777" w:rsidTr="00D173D8">
        <w:trPr>
          <w:trHeight w:val="20"/>
        </w:trPr>
        <w:tc>
          <w:tcPr>
            <w:tcW w:w="1075" w:type="dxa"/>
            <w:shd w:val="clear" w:color="auto" w:fill="auto"/>
            <w:noWrap/>
            <w:vAlign w:val="bottom"/>
            <w:hideMark/>
          </w:tcPr>
          <w:p w14:paraId="25EE3FE6" w14:textId="77777777" w:rsidR="007D2D37" w:rsidRPr="003B7E92" w:rsidRDefault="007D2D37" w:rsidP="003B7E92">
            <w:pPr>
              <w:jc w:val="center"/>
              <w:rPr>
                <w:color w:val="000000"/>
                <w:sz w:val="18"/>
                <w:szCs w:val="18"/>
              </w:rPr>
            </w:pPr>
            <w:r w:rsidRPr="003B7E92">
              <w:rPr>
                <w:color w:val="000000"/>
                <w:sz w:val="18"/>
                <w:szCs w:val="18"/>
                <w:lang w:val="es-ES"/>
              </w:rPr>
              <w:t>14</w:t>
            </w:r>
          </w:p>
        </w:tc>
        <w:tc>
          <w:tcPr>
            <w:tcW w:w="3423" w:type="dxa"/>
            <w:shd w:val="clear" w:color="auto" w:fill="auto"/>
            <w:noWrap/>
            <w:vAlign w:val="bottom"/>
            <w:hideMark/>
          </w:tcPr>
          <w:p w14:paraId="401627F5"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2D07ADD5" w14:textId="77777777" w:rsidR="007D2D37" w:rsidRPr="003B7E92" w:rsidRDefault="007D2D37" w:rsidP="003B7E92">
            <w:pPr>
              <w:rPr>
                <w:color w:val="000000"/>
                <w:sz w:val="18"/>
                <w:szCs w:val="18"/>
              </w:rPr>
            </w:pPr>
            <w:r w:rsidRPr="003B7E92">
              <w:rPr>
                <w:color w:val="000000"/>
                <w:sz w:val="18"/>
                <w:szCs w:val="18"/>
              </w:rPr>
              <w:t>9+5=14</w:t>
            </w:r>
          </w:p>
        </w:tc>
        <w:tc>
          <w:tcPr>
            <w:tcW w:w="1538" w:type="dxa"/>
            <w:shd w:val="clear" w:color="auto" w:fill="auto"/>
            <w:noWrap/>
            <w:vAlign w:val="bottom"/>
            <w:hideMark/>
          </w:tcPr>
          <w:p w14:paraId="1AA49754"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1E16ED82" w14:textId="77777777" w:rsidTr="00D173D8">
        <w:trPr>
          <w:trHeight w:val="20"/>
        </w:trPr>
        <w:tc>
          <w:tcPr>
            <w:tcW w:w="1075" w:type="dxa"/>
            <w:shd w:val="clear" w:color="auto" w:fill="auto"/>
            <w:noWrap/>
            <w:vAlign w:val="bottom"/>
            <w:hideMark/>
          </w:tcPr>
          <w:p w14:paraId="4C5E10E7" w14:textId="77777777" w:rsidR="007D2D37" w:rsidRPr="003B7E92" w:rsidRDefault="007D2D37" w:rsidP="003B7E92">
            <w:pPr>
              <w:jc w:val="center"/>
              <w:rPr>
                <w:color w:val="000000"/>
                <w:sz w:val="18"/>
                <w:szCs w:val="18"/>
              </w:rPr>
            </w:pPr>
            <w:r w:rsidRPr="003B7E92">
              <w:rPr>
                <w:color w:val="000000"/>
                <w:sz w:val="18"/>
                <w:szCs w:val="18"/>
                <w:lang w:val="es-ES"/>
              </w:rPr>
              <w:t>15</w:t>
            </w:r>
          </w:p>
        </w:tc>
        <w:tc>
          <w:tcPr>
            <w:tcW w:w="3423" w:type="dxa"/>
            <w:shd w:val="clear" w:color="auto" w:fill="auto"/>
            <w:noWrap/>
            <w:vAlign w:val="bottom"/>
            <w:hideMark/>
          </w:tcPr>
          <w:p w14:paraId="4FBB400A"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D949C78" w14:textId="77777777" w:rsidR="007D2D37" w:rsidRPr="003B7E92" w:rsidRDefault="007D2D37" w:rsidP="003B7E92">
            <w:pPr>
              <w:rPr>
                <w:sz w:val="18"/>
                <w:szCs w:val="18"/>
              </w:rPr>
            </w:pPr>
          </w:p>
        </w:tc>
        <w:tc>
          <w:tcPr>
            <w:tcW w:w="1538" w:type="dxa"/>
            <w:shd w:val="clear" w:color="auto" w:fill="auto"/>
            <w:noWrap/>
            <w:vAlign w:val="bottom"/>
            <w:hideMark/>
          </w:tcPr>
          <w:p w14:paraId="29438375" w14:textId="77777777" w:rsidR="007D2D37" w:rsidRPr="003B7E92" w:rsidRDefault="007D2D37" w:rsidP="003B7E92">
            <w:pPr>
              <w:rPr>
                <w:sz w:val="18"/>
                <w:szCs w:val="18"/>
              </w:rPr>
            </w:pPr>
          </w:p>
        </w:tc>
      </w:tr>
      <w:tr w:rsidR="007D2D37" w:rsidRPr="003B7E92" w14:paraId="28B68A4C" w14:textId="77777777" w:rsidTr="00D173D8">
        <w:trPr>
          <w:trHeight w:val="20"/>
        </w:trPr>
        <w:tc>
          <w:tcPr>
            <w:tcW w:w="1075" w:type="dxa"/>
            <w:shd w:val="clear" w:color="auto" w:fill="auto"/>
            <w:noWrap/>
            <w:vAlign w:val="bottom"/>
            <w:hideMark/>
          </w:tcPr>
          <w:p w14:paraId="70A24B12" w14:textId="77777777" w:rsidR="007D2D37" w:rsidRPr="003B7E92" w:rsidRDefault="007D2D37" w:rsidP="003B7E92">
            <w:pPr>
              <w:jc w:val="center"/>
              <w:rPr>
                <w:color w:val="000000"/>
                <w:sz w:val="18"/>
                <w:szCs w:val="18"/>
              </w:rPr>
            </w:pPr>
            <w:r w:rsidRPr="003B7E92">
              <w:rPr>
                <w:color w:val="000000"/>
                <w:sz w:val="18"/>
                <w:szCs w:val="18"/>
                <w:lang w:val="es-ES"/>
              </w:rPr>
              <w:t>16</w:t>
            </w:r>
          </w:p>
        </w:tc>
        <w:tc>
          <w:tcPr>
            <w:tcW w:w="3423" w:type="dxa"/>
            <w:shd w:val="clear" w:color="auto" w:fill="auto"/>
            <w:noWrap/>
            <w:vAlign w:val="bottom"/>
            <w:hideMark/>
          </w:tcPr>
          <w:p w14:paraId="1D26F03F"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79DB5A5B" w14:textId="77777777" w:rsidR="007D2D37" w:rsidRPr="003B7E92" w:rsidRDefault="007D2D37" w:rsidP="003B7E92">
            <w:pPr>
              <w:rPr>
                <w:sz w:val="18"/>
                <w:szCs w:val="18"/>
              </w:rPr>
            </w:pPr>
          </w:p>
        </w:tc>
        <w:tc>
          <w:tcPr>
            <w:tcW w:w="1538" w:type="dxa"/>
            <w:shd w:val="clear" w:color="auto" w:fill="auto"/>
            <w:noWrap/>
            <w:vAlign w:val="bottom"/>
            <w:hideMark/>
          </w:tcPr>
          <w:p w14:paraId="6F263B1C" w14:textId="77777777" w:rsidR="007D2D37" w:rsidRPr="003B7E92" w:rsidRDefault="007D2D37" w:rsidP="003B7E92">
            <w:pPr>
              <w:rPr>
                <w:sz w:val="18"/>
                <w:szCs w:val="18"/>
              </w:rPr>
            </w:pPr>
          </w:p>
        </w:tc>
      </w:tr>
      <w:tr w:rsidR="007D2D37" w:rsidRPr="003B7E92" w14:paraId="045706DA" w14:textId="77777777" w:rsidTr="00D173D8">
        <w:trPr>
          <w:trHeight w:val="20"/>
        </w:trPr>
        <w:tc>
          <w:tcPr>
            <w:tcW w:w="1075" w:type="dxa"/>
            <w:shd w:val="clear" w:color="auto" w:fill="auto"/>
            <w:noWrap/>
            <w:vAlign w:val="bottom"/>
            <w:hideMark/>
          </w:tcPr>
          <w:p w14:paraId="7DE45973" w14:textId="77777777" w:rsidR="007D2D37" w:rsidRPr="003B7E92" w:rsidRDefault="007D2D37" w:rsidP="003B7E92">
            <w:pPr>
              <w:jc w:val="center"/>
              <w:rPr>
                <w:color w:val="000000"/>
                <w:sz w:val="18"/>
                <w:szCs w:val="18"/>
              </w:rPr>
            </w:pPr>
            <w:r w:rsidRPr="003B7E92">
              <w:rPr>
                <w:color w:val="000000"/>
                <w:sz w:val="18"/>
                <w:szCs w:val="18"/>
                <w:lang w:val="es-ES"/>
              </w:rPr>
              <w:t>17</w:t>
            </w:r>
          </w:p>
        </w:tc>
        <w:tc>
          <w:tcPr>
            <w:tcW w:w="3423" w:type="dxa"/>
            <w:shd w:val="clear" w:color="auto" w:fill="auto"/>
            <w:noWrap/>
            <w:vAlign w:val="bottom"/>
            <w:hideMark/>
          </w:tcPr>
          <w:p w14:paraId="3C489ACC"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8674E10" w14:textId="77777777" w:rsidR="007D2D37" w:rsidRPr="003B7E92" w:rsidRDefault="007D2D37" w:rsidP="003B7E92">
            <w:pPr>
              <w:rPr>
                <w:sz w:val="18"/>
                <w:szCs w:val="18"/>
              </w:rPr>
            </w:pPr>
          </w:p>
        </w:tc>
        <w:tc>
          <w:tcPr>
            <w:tcW w:w="1538" w:type="dxa"/>
            <w:shd w:val="clear" w:color="auto" w:fill="auto"/>
            <w:noWrap/>
            <w:vAlign w:val="bottom"/>
            <w:hideMark/>
          </w:tcPr>
          <w:p w14:paraId="3E2AA05E" w14:textId="77777777" w:rsidR="007D2D37" w:rsidRPr="003B7E92" w:rsidRDefault="007D2D37" w:rsidP="003B7E92">
            <w:pPr>
              <w:rPr>
                <w:sz w:val="18"/>
                <w:szCs w:val="18"/>
              </w:rPr>
            </w:pPr>
          </w:p>
        </w:tc>
      </w:tr>
      <w:tr w:rsidR="007D2D37" w:rsidRPr="003B7E92" w14:paraId="6BEDABA4" w14:textId="77777777" w:rsidTr="00D173D8">
        <w:trPr>
          <w:trHeight w:val="20"/>
        </w:trPr>
        <w:tc>
          <w:tcPr>
            <w:tcW w:w="1075" w:type="dxa"/>
            <w:shd w:val="clear" w:color="auto" w:fill="auto"/>
            <w:noWrap/>
            <w:vAlign w:val="bottom"/>
            <w:hideMark/>
          </w:tcPr>
          <w:p w14:paraId="19AE7E5D" w14:textId="77777777" w:rsidR="007D2D37" w:rsidRPr="003B7E92" w:rsidRDefault="007D2D37" w:rsidP="003B7E92">
            <w:pPr>
              <w:jc w:val="center"/>
              <w:rPr>
                <w:color w:val="000000"/>
                <w:sz w:val="18"/>
                <w:szCs w:val="18"/>
              </w:rPr>
            </w:pPr>
            <w:r w:rsidRPr="003B7E92">
              <w:rPr>
                <w:color w:val="000000"/>
                <w:sz w:val="18"/>
                <w:szCs w:val="18"/>
                <w:lang w:val="es-ES"/>
              </w:rPr>
              <w:t>18</w:t>
            </w:r>
          </w:p>
        </w:tc>
        <w:tc>
          <w:tcPr>
            <w:tcW w:w="3423" w:type="dxa"/>
            <w:shd w:val="clear" w:color="auto" w:fill="auto"/>
            <w:noWrap/>
            <w:vAlign w:val="bottom"/>
            <w:hideMark/>
          </w:tcPr>
          <w:p w14:paraId="56326CDB"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6786FACD" w14:textId="77777777" w:rsidR="007D2D37" w:rsidRPr="003B7E92" w:rsidRDefault="007D2D37" w:rsidP="003B7E92">
            <w:pPr>
              <w:rPr>
                <w:sz w:val="18"/>
                <w:szCs w:val="18"/>
              </w:rPr>
            </w:pPr>
          </w:p>
        </w:tc>
        <w:tc>
          <w:tcPr>
            <w:tcW w:w="1538" w:type="dxa"/>
            <w:shd w:val="clear" w:color="auto" w:fill="auto"/>
            <w:noWrap/>
            <w:vAlign w:val="bottom"/>
            <w:hideMark/>
          </w:tcPr>
          <w:p w14:paraId="4050843B" w14:textId="77777777" w:rsidR="007D2D37" w:rsidRPr="003B7E92" w:rsidRDefault="007D2D37" w:rsidP="003B7E92">
            <w:pPr>
              <w:rPr>
                <w:sz w:val="18"/>
                <w:szCs w:val="18"/>
              </w:rPr>
            </w:pPr>
          </w:p>
        </w:tc>
      </w:tr>
      <w:tr w:rsidR="007D2D37" w:rsidRPr="003B7E92" w14:paraId="7691E60E" w14:textId="77777777" w:rsidTr="00D173D8">
        <w:trPr>
          <w:trHeight w:val="20"/>
        </w:trPr>
        <w:tc>
          <w:tcPr>
            <w:tcW w:w="1075" w:type="dxa"/>
            <w:shd w:val="clear" w:color="auto" w:fill="auto"/>
            <w:noWrap/>
            <w:vAlign w:val="bottom"/>
            <w:hideMark/>
          </w:tcPr>
          <w:p w14:paraId="17DE951D" w14:textId="77777777" w:rsidR="007D2D37" w:rsidRPr="003B7E92" w:rsidRDefault="007D2D37" w:rsidP="003B7E92">
            <w:pPr>
              <w:jc w:val="center"/>
              <w:rPr>
                <w:color w:val="000000"/>
                <w:sz w:val="18"/>
                <w:szCs w:val="18"/>
              </w:rPr>
            </w:pPr>
            <w:r w:rsidRPr="003B7E92">
              <w:rPr>
                <w:color w:val="000000"/>
                <w:sz w:val="18"/>
                <w:szCs w:val="18"/>
                <w:lang w:val="es-ES"/>
              </w:rPr>
              <w:t>19</w:t>
            </w:r>
          </w:p>
        </w:tc>
        <w:tc>
          <w:tcPr>
            <w:tcW w:w="3423" w:type="dxa"/>
            <w:shd w:val="clear" w:color="auto" w:fill="auto"/>
            <w:noWrap/>
            <w:vAlign w:val="bottom"/>
            <w:hideMark/>
          </w:tcPr>
          <w:p w14:paraId="510B279E"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33FBA713" w14:textId="77777777" w:rsidR="007D2D37" w:rsidRPr="003B7E92" w:rsidRDefault="007D2D37" w:rsidP="003B7E92">
            <w:pPr>
              <w:rPr>
                <w:color w:val="000000"/>
                <w:sz w:val="18"/>
                <w:szCs w:val="18"/>
              </w:rPr>
            </w:pPr>
            <w:r w:rsidRPr="003B7E92">
              <w:rPr>
                <w:color w:val="000000"/>
                <w:sz w:val="18"/>
                <w:szCs w:val="18"/>
              </w:rPr>
              <w:t>14+5=19</w:t>
            </w:r>
          </w:p>
        </w:tc>
        <w:tc>
          <w:tcPr>
            <w:tcW w:w="1538" w:type="dxa"/>
            <w:shd w:val="clear" w:color="auto" w:fill="auto"/>
            <w:noWrap/>
            <w:vAlign w:val="bottom"/>
            <w:hideMark/>
          </w:tcPr>
          <w:p w14:paraId="5845531A"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00434A13" w14:textId="77777777" w:rsidTr="00D173D8">
        <w:trPr>
          <w:trHeight w:val="20"/>
        </w:trPr>
        <w:tc>
          <w:tcPr>
            <w:tcW w:w="1075" w:type="dxa"/>
            <w:shd w:val="clear" w:color="auto" w:fill="auto"/>
            <w:noWrap/>
            <w:vAlign w:val="bottom"/>
            <w:hideMark/>
          </w:tcPr>
          <w:p w14:paraId="5633B094" w14:textId="77777777" w:rsidR="007D2D37" w:rsidRPr="003B7E92" w:rsidRDefault="007D2D37" w:rsidP="003B7E92">
            <w:pPr>
              <w:jc w:val="center"/>
              <w:rPr>
                <w:color w:val="000000"/>
                <w:sz w:val="18"/>
                <w:szCs w:val="18"/>
              </w:rPr>
            </w:pPr>
            <w:r w:rsidRPr="003B7E92">
              <w:rPr>
                <w:color w:val="000000"/>
                <w:sz w:val="18"/>
                <w:szCs w:val="18"/>
              </w:rPr>
              <w:t>20</w:t>
            </w:r>
          </w:p>
        </w:tc>
        <w:tc>
          <w:tcPr>
            <w:tcW w:w="3423" w:type="dxa"/>
            <w:shd w:val="clear" w:color="auto" w:fill="auto"/>
            <w:noWrap/>
            <w:vAlign w:val="bottom"/>
            <w:hideMark/>
          </w:tcPr>
          <w:p w14:paraId="180A0399"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338B24A" w14:textId="77777777" w:rsidR="007D2D37" w:rsidRPr="003B7E92" w:rsidRDefault="007D2D37" w:rsidP="003B7E92">
            <w:pPr>
              <w:rPr>
                <w:sz w:val="18"/>
                <w:szCs w:val="18"/>
              </w:rPr>
            </w:pPr>
          </w:p>
        </w:tc>
        <w:tc>
          <w:tcPr>
            <w:tcW w:w="1538" w:type="dxa"/>
            <w:shd w:val="clear" w:color="auto" w:fill="auto"/>
            <w:noWrap/>
            <w:vAlign w:val="bottom"/>
            <w:hideMark/>
          </w:tcPr>
          <w:p w14:paraId="411C9314" w14:textId="77777777" w:rsidR="007D2D37" w:rsidRPr="003B7E92" w:rsidRDefault="007D2D37" w:rsidP="003B7E92">
            <w:pPr>
              <w:rPr>
                <w:sz w:val="18"/>
                <w:szCs w:val="18"/>
              </w:rPr>
            </w:pPr>
          </w:p>
        </w:tc>
      </w:tr>
      <w:tr w:rsidR="007D2D37" w:rsidRPr="003B7E92" w14:paraId="3DFC4F91" w14:textId="77777777" w:rsidTr="00D173D8">
        <w:trPr>
          <w:trHeight w:val="20"/>
        </w:trPr>
        <w:tc>
          <w:tcPr>
            <w:tcW w:w="1075" w:type="dxa"/>
            <w:shd w:val="clear" w:color="auto" w:fill="auto"/>
            <w:noWrap/>
            <w:vAlign w:val="bottom"/>
            <w:hideMark/>
          </w:tcPr>
          <w:p w14:paraId="307D6C48" w14:textId="77777777" w:rsidR="007D2D37" w:rsidRPr="003B7E92" w:rsidRDefault="007D2D37" w:rsidP="003B7E92">
            <w:pPr>
              <w:jc w:val="center"/>
              <w:rPr>
                <w:color w:val="000000"/>
                <w:sz w:val="18"/>
                <w:szCs w:val="18"/>
              </w:rPr>
            </w:pPr>
            <w:r w:rsidRPr="003B7E92">
              <w:rPr>
                <w:color w:val="000000"/>
                <w:sz w:val="18"/>
                <w:szCs w:val="18"/>
                <w:lang w:val="es-ES"/>
              </w:rPr>
              <w:t>21</w:t>
            </w:r>
          </w:p>
        </w:tc>
        <w:tc>
          <w:tcPr>
            <w:tcW w:w="3423" w:type="dxa"/>
            <w:shd w:val="clear" w:color="auto" w:fill="auto"/>
            <w:noWrap/>
            <w:vAlign w:val="bottom"/>
            <w:hideMark/>
          </w:tcPr>
          <w:p w14:paraId="56AFD488"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32794D7C" w14:textId="77777777" w:rsidR="007D2D37" w:rsidRPr="003B7E92" w:rsidRDefault="007D2D37" w:rsidP="003B7E92">
            <w:pPr>
              <w:rPr>
                <w:sz w:val="18"/>
                <w:szCs w:val="18"/>
              </w:rPr>
            </w:pPr>
          </w:p>
        </w:tc>
        <w:tc>
          <w:tcPr>
            <w:tcW w:w="1538" w:type="dxa"/>
            <w:shd w:val="clear" w:color="auto" w:fill="auto"/>
            <w:noWrap/>
            <w:vAlign w:val="bottom"/>
            <w:hideMark/>
          </w:tcPr>
          <w:p w14:paraId="729E4CFC" w14:textId="77777777" w:rsidR="007D2D37" w:rsidRPr="003B7E92" w:rsidRDefault="007D2D37" w:rsidP="003B7E92">
            <w:pPr>
              <w:rPr>
                <w:sz w:val="18"/>
                <w:szCs w:val="18"/>
              </w:rPr>
            </w:pPr>
          </w:p>
        </w:tc>
      </w:tr>
      <w:tr w:rsidR="007D2D37" w:rsidRPr="003B7E92" w14:paraId="5B2CDD34" w14:textId="77777777" w:rsidTr="00D173D8">
        <w:trPr>
          <w:trHeight w:val="20"/>
        </w:trPr>
        <w:tc>
          <w:tcPr>
            <w:tcW w:w="1075" w:type="dxa"/>
            <w:shd w:val="clear" w:color="auto" w:fill="auto"/>
            <w:noWrap/>
            <w:vAlign w:val="bottom"/>
            <w:hideMark/>
          </w:tcPr>
          <w:p w14:paraId="1385366F" w14:textId="77777777" w:rsidR="007D2D37" w:rsidRPr="003B7E92" w:rsidRDefault="007D2D37" w:rsidP="003B7E92">
            <w:pPr>
              <w:jc w:val="center"/>
              <w:rPr>
                <w:color w:val="000000"/>
                <w:sz w:val="18"/>
                <w:szCs w:val="18"/>
              </w:rPr>
            </w:pPr>
            <w:r w:rsidRPr="003B7E92">
              <w:rPr>
                <w:color w:val="000000"/>
                <w:sz w:val="18"/>
                <w:szCs w:val="18"/>
                <w:lang w:val="es-ES"/>
              </w:rPr>
              <w:t>22</w:t>
            </w:r>
          </w:p>
        </w:tc>
        <w:tc>
          <w:tcPr>
            <w:tcW w:w="3423" w:type="dxa"/>
            <w:shd w:val="clear" w:color="auto" w:fill="auto"/>
            <w:noWrap/>
            <w:vAlign w:val="bottom"/>
            <w:hideMark/>
          </w:tcPr>
          <w:p w14:paraId="7886021C"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80BD871" w14:textId="77777777" w:rsidR="007D2D37" w:rsidRPr="003B7E92" w:rsidRDefault="007D2D37" w:rsidP="003B7E92">
            <w:pPr>
              <w:rPr>
                <w:sz w:val="18"/>
                <w:szCs w:val="18"/>
              </w:rPr>
            </w:pPr>
          </w:p>
        </w:tc>
        <w:tc>
          <w:tcPr>
            <w:tcW w:w="1538" w:type="dxa"/>
            <w:shd w:val="clear" w:color="auto" w:fill="auto"/>
            <w:noWrap/>
            <w:vAlign w:val="bottom"/>
            <w:hideMark/>
          </w:tcPr>
          <w:p w14:paraId="097B5307" w14:textId="77777777" w:rsidR="007D2D37" w:rsidRPr="003B7E92" w:rsidRDefault="007D2D37" w:rsidP="003B7E92">
            <w:pPr>
              <w:rPr>
                <w:sz w:val="18"/>
                <w:szCs w:val="18"/>
              </w:rPr>
            </w:pPr>
          </w:p>
        </w:tc>
      </w:tr>
      <w:tr w:rsidR="007D2D37" w:rsidRPr="003B7E92" w14:paraId="7DA743E3" w14:textId="77777777" w:rsidTr="00D173D8">
        <w:trPr>
          <w:trHeight w:val="20"/>
        </w:trPr>
        <w:tc>
          <w:tcPr>
            <w:tcW w:w="1075" w:type="dxa"/>
            <w:shd w:val="clear" w:color="auto" w:fill="auto"/>
            <w:noWrap/>
            <w:vAlign w:val="bottom"/>
            <w:hideMark/>
          </w:tcPr>
          <w:p w14:paraId="632EED6E" w14:textId="77777777" w:rsidR="007D2D37" w:rsidRPr="003B7E92" w:rsidRDefault="007D2D37" w:rsidP="003B7E92">
            <w:pPr>
              <w:jc w:val="center"/>
              <w:rPr>
                <w:color w:val="000000"/>
                <w:sz w:val="18"/>
                <w:szCs w:val="18"/>
              </w:rPr>
            </w:pPr>
            <w:r w:rsidRPr="003B7E92">
              <w:rPr>
                <w:color w:val="000000"/>
                <w:sz w:val="18"/>
                <w:szCs w:val="18"/>
                <w:lang w:val="es-ES"/>
              </w:rPr>
              <w:t>23</w:t>
            </w:r>
          </w:p>
        </w:tc>
        <w:tc>
          <w:tcPr>
            <w:tcW w:w="3423" w:type="dxa"/>
            <w:shd w:val="clear" w:color="auto" w:fill="auto"/>
            <w:noWrap/>
            <w:vAlign w:val="bottom"/>
            <w:hideMark/>
          </w:tcPr>
          <w:p w14:paraId="1A577120"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279B9C23" w14:textId="77777777" w:rsidR="007D2D37" w:rsidRPr="003B7E92" w:rsidRDefault="007D2D37" w:rsidP="003B7E92">
            <w:pPr>
              <w:rPr>
                <w:sz w:val="18"/>
                <w:szCs w:val="18"/>
              </w:rPr>
            </w:pPr>
          </w:p>
        </w:tc>
        <w:tc>
          <w:tcPr>
            <w:tcW w:w="1538" w:type="dxa"/>
            <w:shd w:val="clear" w:color="auto" w:fill="auto"/>
            <w:noWrap/>
            <w:vAlign w:val="bottom"/>
            <w:hideMark/>
          </w:tcPr>
          <w:p w14:paraId="17C1B772" w14:textId="77777777" w:rsidR="007D2D37" w:rsidRPr="003B7E92" w:rsidRDefault="007D2D37" w:rsidP="003B7E92">
            <w:pPr>
              <w:rPr>
                <w:sz w:val="18"/>
                <w:szCs w:val="18"/>
              </w:rPr>
            </w:pPr>
          </w:p>
        </w:tc>
      </w:tr>
      <w:tr w:rsidR="007D2D37" w:rsidRPr="003B7E92" w14:paraId="16A1DF7E" w14:textId="77777777" w:rsidTr="00D173D8">
        <w:trPr>
          <w:trHeight w:val="20"/>
        </w:trPr>
        <w:tc>
          <w:tcPr>
            <w:tcW w:w="1075" w:type="dxa"/>
            <w:shd w:val="clear" w:color="auto" w:fill="auto"/>
            <w:noWrap/>
            <w:vAlign w:val="bottom"/>
            <w:hideMark/>
          </w:tcPr>
          <w:p w14:paraId="14E45381" w14:textId="77777777" w:rsidR="007D2D37" w:rsidRPr="003B7E92" w:rsidRDefault="007D2D37" w:rsidP="003B7E92">
            <w:pPr>
              <w:jc w:val="center"/>
              <w:rPr>
                <w:color w:val="000000"/>
                <w:sz w:val="18"/>
                <w:szCs w:val="18"/>
              </w:rPr>
            </w:pPr>
            <w:r w:rsidRPr="003B7E92">
              <w:rPr>
                <w:color w:val="000000"/>
                <w:sz w:val="18"/>
                <w:szCs w:val="18"/>
                <w:lang w:val="es-ES"/>
              </w:rPr>
              <w:t>24</w:t>
            </w:r>
          </w:p>
        </w:tc>
        <w:tc>
          <w:tcPr>
            <w:tcW w:w="3423" w:type="dxa"/>
            <w:shd w:val="clear" w:color="auto" w:fill="auto"/>
            <w:noWrap/>
            <w:vAlign w:val="bottom"/>
            <w:hideMark/>
          </w:tcPr>
          <w:p w14:paraId="16642F0B"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1C6D6ECC" w14:textId="77777777" w:rsidR="007D2D37" w:rsidRPr="003B7E92" w:rsidRDefault="007D2D37" w:rsidP="003B7E92">
            <w:pPr>
              <w:rPr>
                <w:color w:val="000000"/>
                <w:sz w:val="18"/>
                <w:szCs w:val="18"/>
              </w:rPr>
            </w:pPr>
            <w:r w:rsidRPr="003B7E92">
              <w:rPr>
                <w:color w:val="000000"/>
                <w:sz w:val="18"/>
                <w:szCs w:val="18"/>
              </w:rPr>
              <w:t>19+5=24</w:t>
            </w:r>
          </w:p>
        </w:tc>
        <w:tc>
          <w:tcPr>
            <w:tcW w:w="1538" w:type="dxa"/>
            <w:shd w:val="clear" w:color="auto" w:fill="auto"/>
            <w:noWrap/>
            <w:vAlign w:val="bottom"/>
            <w:hideMark/>
          </w:tcPr>
          <w:p w14:paraId="2D404B9F"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27C95AF3" w14:textId="77777777" w:rsidTr="00D173D8">
        <w:trPr>
          <w:trHeight w:val="20"/>
        </w:trPr>
        <w:tc>
          <w:tcPr>
            <w:tcW w:w="1075" w:type="dxa"/>
            <w:shd w:val="clear" w:color="auto" w:fill="auto"/>
            <w:noWrap/>
            <w:vAlign w:val="bottom"/>
            <w:hideMark/>
          </w:tcPr>
          <w:p w14:paraId="5B07983F" w14:textId="77777777" w:rsidR="007D2D37" w:rsidRPr="003B7E92" w:rsidRDefault="007D2D37" w:rsidP="003B7E92">
            <w:pPr>
              <w:jc w:val="center"/>
              <w:rPr>
                <w:color w:val="000000"/>
                <w:sz w:val="18"/>
                <w:szCs w:val="18"/>
              </w:rPr>
            </w:pPr>
            <w:r w:rsidRPr="003B7E92">
              <w:rPr>
                <w:color w:val="000000"/>
                <w:sz w:val="18"/>
                <w:szCs w:val="18"/>
                <w:lang w:val="es-ES"/>
              </w:rPr>
              <w:t>25</w:t>
            </w:r>
          </w:p>
        </w:tc>
        <w:tc>
          <w:tcPr>
            <w:tcW w:w="3423" w:type="dxa"/>
            <w:shd w:val="clear" w:color="auto" w:fill="auto"/>
            <w:noWrap/>
            <w:vAlign w:val="bottom"/>
            <w:hideMark/>
          </w:tcPr>
          <w:p w14:paraId="4D68A0EC"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1F25720" w14:textId="77777777" w:rsidR="007D2D37" w:rsidRPr="003B7E92" w:rsidRDefault="007D2D37" w:rsidP="003B7E92">
            <w:pPr>
              <w:rPr>
                <w:sz w:val="18"/>
                <w:szCs w:val="18"/>
              </w:rPr>
            </w:pPr>
          </w:p>
        </w:tc>
        <w:tc>
          <w:tcPr>
            <w:tcW w:w="1538" w:type="dxa"/>
            <w:shd w:val="clear" w:color="auto" w:fill="auto"/>
            <w:noWrap/>
            <w:vAlign w:val="bottom"/>
            <w:hideMark/>
          </w:tcPr>
          <w:p w14:paraId="090534DB" w14:textId="77777777" w:rsidR="007D2D37" w:rsidRPr="003B7E92" w:rsidRDefault="007D2D37" w:rsidP="003B7E92">
            <w:pPr>
              <w:rPr>
                <w:sz w:val="18"/>
                <w:szCs w:val="18"/>
              </w:rPr>
            </w:pPr>
          </w:p>
        </w:tc>
      </w:tr>
      <w:tr w:rsidR="007D2D37" w:rsidRPr="003B7E92" w14:paraId="0C4015D2" w14:textId="77777777" w:rsidTr="00D173D8">
        <w:trPr>
          <w:trHeight w:val="20"/>
        </w:trPr>
        <w:tc>
          <w:tcPr>
            <w:tcW w:w="1075" w:type="dxa"/>
            <w:shd w:val="clear" w:color="auto" w:fill="auto"/>
            <w:noWrap/>
            <w:vAlign w:val="bottom"/>
            <w:hideMark/>
          </w:tcPr>
          <w:p w14:paraId="72B2E840" w14:textId="77777777" w:rsidR="007D2D37" w:rsidRPr="003B7E92" w:rsidRDefault="007D2D37" w:rsidP="003B7E92">
            <w:pPr>
              <w:jc w:val="center"/>
              <w:rPr>
                <w:color w:val="000000"/>
                <w:sz w:val="18"/>
                <w:szCs w:val="18"/>
              </w:rPr>
            </w:pPr>
            <w:r w:rsidRPr="003B7E92">
              <w:rPr>
                <w:color w:val="000000"/>
                <w:sz w:val="18"/>
                <w:szCs w:val="18"/>
                <w:lang w:val="es-ES"/>
              </w:rPr>
              <w:t>26</w:t>
            </w:r>
          </w:p>
        </w:tc>
        <w:tc>
          <w:tcPr>
            <w:tcW w:w="3423" w:type="dxa"/>
            <w:shd w:val="clear" w:color="auto" w:fill="auto"/>
            <w:noWrap/>
            <w:vAlign w:val="bottom"/>
            <w:hideMark/>
          </w:tcPr>
          <w:p w14:paraId="5484E67F"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098B6ABC" w14:textId="77777777" w:rsidR="007D2D37" w:rsidRPr="003B7E92" w:rsidRDefault="007D2D37" w:rsidP="003B7E92">
            <w:pPr>
              <w:rPr>
                <w:sz w:val="18"/>
                <w:szCs w:val="18"/>
              </w:rPr>
            </w:pPr>
          </w:p>
        </w:tc>
        <w:tc>
          <w:tcPr>
            <w:tcW w:w="1538" w:type="dxa"/>
            <w:shd w:val="clear" w:color="auto" w:fill="auto"/>
            <w:noWrap/>
            <w:vAlign w:val="bottom"/>
            <w:hideMark/>
          </w:tcPr>
          <w:p w14:paraId="448A648C" w14:textId="77777777" w:rsidR="007D2D37" w:rsidRPr="003B7E92" w:rsidRDefault="007D2D37" w:rsidP="003B7E92">
            <w:pPr>
              <w:rPr>
                <w:sz w:val="18"/>
                <w:szCs w:val="18"/>
              </w:rPr>
            </w:pPr>
          </w:p>
        </w:tc>
      </w:tr>
      <w:tr w:rsidR="007D2D37" w:rsidRPr="003B7E92" w14:paraId="2AA53A4C" w14:textId="77777777" w:rsidTr="00D173D8">
        <w:trPr>
          <w:trHeight w:val="20"/>
        </w:trPr>
        <w:tc>
          <w:tcPr>
            <w:tcW w:w="1075" w:type="dxa"/>
            <w:shd w:val="clear" w:color="auto" w:fill="auto"/>
            <w:noWrap/>
            <w:vAlign w:val="bottom"/>
            <w:hideMark/>
          </w:tcPr>
          <w:p w14:paraId="1191CD4B" w14:textId="77777777" w:rsidR="007D2D37" w:rsidRPr="003B7E92" w:rsidRDefault="007D2D37" w:rsidP="003B7E92">
            <w:pPr>
              <w:jc w:val="center"/>
              <w:rPr>
                <w:color w:val="000000"/>
                <w:sz w:val="18"/>
                <w:szCs w:val="18"/>
              </w:rPr>
            </w:pPr>
            <w:r w:rsidRPr="003B7E92">
              <w:rPr>
                <w:color w:val="000000"/>
                <w:sz w:val="18"/>
                <w:szCs w:val="18"/>
                <w:lang w:val="es-ES"/>
              </w:rPr>
              <w:t>27</w:t>
            </w:r>
          </w:p>
        </w:tc>
        <w:tc>
          <w:tcPr>
            <w:tcW w:w="3423" w:type="dxa"/>
            <w:shd w:val="clear" w:color="auto" w:fill="auto"/>
            <w:noWrap/>
            <w:vAlign w:val="bottom"/>
            <w:hideMark/>
          </w:tcPr>
          <w:p w14:paraId="217D6BF9"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63A3EBFF" w14:textId="77777777" w:rsidR="007D2D37" w:rsidRPr="003B7E92" w:rsidRDefault="007D2D37" w:rsidP="003B7E92">
            <w:pPr>
              <w:rPr>
                <w:sz w:val="18"/>
                <w:szCs w:val="18"/>
              </w:rPr>
            </w:pPr>
          </w:p>
        </w:tc>
        <w:tc>
          <w:tcPr>
            <w:tcW w:w="1538" w:type="dxa"/>
            <w:shd w:val="clear" w:color="auto" w:fill="auto"/>
            <w:noWrap/>
            <w:vAlign w:val="bottom"/>
            <w:hideMark/>
          </w:tcPr>
          <w:p w14:paraId="22A18CDA" w14:textId="77777777" w:rsidR="007D2D37" w:rsidRPr="003B7E92" w:rsidRDefault="007D2D37" w:rsidP="003B7E92">
            <w:pPr>
              <w:rPr>
                <w:sz w:val="18"/>
                <w:szCs w:val="18"/>
              </w:rPr>
            </w:pPr>
          </w:p>
        </w:tc>
      </w:tr>
      <w:tr w:rsidR="007D2D37" w:rsidRPr="003B7E92" w14:paraId="525247B5" w14:textId="77777777" w:rsidTr="00D173D8">
        <w:trPr>
          <w:trHeight w:val="20"/>
        </w:trPr>
        <w:tc>
          <w:tcPr>
            <w:tcW w:w="1075" w:type="dxa"/>
            <w:shd w:val="clear" w:color="auto" w:fill="auto"/>
            <w:noWrap/>
            <w:vAlign w:val="bottom"/>
            <w:hideMark/>
          </w:tcPr>
          <w:p w14:paraId="1FBA4ACE" w14:textId="77777777" w:rsidR="007D2D37" w:rsidRPr="003B7E92" w:rsidRDefault="007D2D37" w:rsidP="003B7E92">
            <w:pPr>
              <w:jc w:val="center"/>
              <w:rPr>
                <w:color w:val="000000"/>
                <w:sz w:val="18"/>
                <w:szCs w:val="18"/>
              </w:rPr>
            </w:pPr>
            <w:r w:rsidRPr="003B7E92">
              <w:rPr>
                <w:color w:val="000000"/>
                <w:sz w:val="18"/>
                <w:szCs w:val="18"/>
                <w:lang w:val="es-ES"/>
              </w:rPr>
              <w:t>28</w:t>
            </w:r>
          </w:p>
        </w:tc>
        <w:tc>
          <w:tcPr>
            <w:tcW w:w="3423" w:type="dxa"/>
            <w:shd w:val="clear" w:color="auto" w:fill="auto"/>
            <w:noWrap/>
            <w:vAlign w:val="bottom"/>
            <w:hideMark/>
          </w:tcPr>
          <w:p w14:paraId="48D48878"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1C842FF3" w14:textId="77777777" w:rsidR="007D2D37" w:rsidRPr="003B7E92" w:rsidRDefault="007D2D37" w:rsidP="003B7E92">
            <w:pPr>
              <w:rPr>
                <w:sz w:val="18"/>
                <w:szCs w:val="18"/>
              </w:rPr>
            </w:pPr>
          </w:p>
        </w:tc>
        <w:tc>
          <w:tcPr>
            <w:tcW w:w="1538" w:type="dxa"/>
            <w:shd w:val="clear" w:color="auto" w:fill="auto"/>
            <w:noWrap/>
            <w:vAlign w:val="bottom"/>
            <w:hideMark/>
          </w:tcPr>
          <w:p w14:paraId="16303447" w14:textId="77777777" w:rsidR="007D2D37" w:rsidRPr="003B7E92" w:rsidRDefault="007D2D37" w:rsidP="003B7E92">
            <w:pPr>
              <w:rPr>
                <w:sz w:val="18"/>
                <w:szCs w:val="18"/>
              </w:rPr>
            </w:pPr>
          </w:p>
        </w:tc>
      </w:tr>
      <w:tr w:rsidR="007D2D37" w:rsidRPr="003B7E92" w14:paraId="3738E25B" w14:textId="77777777" w:rsidTr="00D173D8">
        <w:trPr>
          <w:trHeight w:val="20"/>
        </w:trPr>
        <w:tc>
          <w:tcPr>
            <w:tcW w:w="1075" w:type="dxa"/>
            <w:shd w:val="clear" w:color="auto" w:fill="auto"/>
            <w:noWrap/>
            <w:vAlign w:val="bottom"/>
            <w:hideMark/>
          </w:tcPr>
          <w:p w14:paraId="3995C245" w14:textId="77777777" w:rsidR="007D2D37" w:rsidRPr="003B7E92" w:rsidRDefault="007D2D37" w:rsidP="003B7E92">
            <w:pPr>
              <w:jc w:val="center"/>
              <w:rPr>
                <w:color w:val="000000"/>
                <w:sz w:val="18"/>
                <w:szCs w:val="18"/>
              </w:rPr>
            </w:pPr>
            <w:r w:rsidRPr="003B7E92">
              <w:rPr>
                <w:color w:val="000000"/>
                <w:sz w:val="18"/>
                <w:szCs w:val="18"/>
                <w:lang w:val="es-ES"/>
              </w:rPr>
              <w:t>29</w:t>
            </w:r>
          </w:p>
        </w:tc>
        <w:tc>
          <w:tcPr>
            <w:tcW w:w="3423" w:type="dxa"/>
            <w:shd w:val="clear" w:color="auto" w:fill="auto"/>
            <w:noWrap/>
            <w:vAlign w:val="bottom"/>
            <w:hideMark/>
          </w:tcPr>
          <w:p w14:paraId="414AB0E6"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69714D9B" w14:textId="77777777" w:rsidR="007D2D37" w:rsidRPr="003B7E92" w:rsidRDefault="007D2D37" w:rsidP="003B7E92">
            <w:pPr>
              <w:rPr>
                <w:color w:val="000000"/>
                <w:sz w:val="18"/>
                <w:szCs w:val="18"/>
              </w:rPr>
            </w:pPr>
            <w:r w:rsidRPr="003B7E92">
              <w:rPr>
                <w:color w:val="000000"/>
                <w:sz w:val="18"/>
                <w:szCs w:val="18"/>
              </w:rPr>
              <w:t>24+5=29</w:t>
            </w:r>
          </w:p>
        </w:tc>
        <w:tc>
          <w:tcPr>
            <w:tcW w:w="1538" w:type="dxa"/>
            <w:shd w:val="clear" w:color="auto" w:fill="auto"/>
            <w:noWrap/>
            <w:vAlign w:val="bottom"/>
            <w:hideMark/>
          </w:tcPr>
          <w:p w14:paraId="3ABB1C49"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1DE3D029" w14:textId="77777777" w:rsidTr="00D173D8">
        <w:trPr>
          <w:trHeight w:val="20"/>
        </w:trPr>
        <w:tc>
          <w:tcPr>
            <w:tcW w:w="1075" w:type="dxa"/>
            <w:shd w:val="clear" w:color="auto" w:fill="auto"/>
            <w:noWrap/>
            <w:vAlign w:val="bottom"/>
            <w:hideMark/>
          </w:tcPr>
          <w:p w14:paraId="1C507BA0" w14:textId="77777777" w:rsidR="007D2D37" w:rsidRPr="003B7E92" w:rsidRDefault="007D2D37" w:rsidP="003B7E92">
            <w:pPr>
              <w:jc w:val="center"/>
              <w:rPr>
                <w:color w:val="000000"/>
                <w:sz w:val="18"/>
                <w:szCs w:val="18"/>
              </w:rPr>
            </w:pPr>
            <w:r w:rsidRPr="003B7E92">
              <w:rPr>
                <w:color w:val="000000"/>
                <w:sz w:val="18"/>
                <w:szCs w:val="18"/>
                <w:lang w:val="es-ES"/>
              </w:rPr>
              <w:t>30</w:t>
            </w:r>
          </w:p>
        </w:tc>
        <w:tc>
          <w:tcPr>
            <w:tcW w:w="3423" w:type="dxa"/>
            <w:shd w:val="clear" w:color="auto" w:fill="auto"/>
            <w:noWrap/>
            <w:vAlign w:val="bottom"/>
            <w:hideMark/>
          </w:tcPr>
          <w:p w14:paraId="56A3764D"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7FE4542" w14:textId="77777777" w:rsidR="007D2D37" w:rsidRPr="003B7E92" w:rsidRDefault="007D2D37" w:rsidP="003B7E92">
            <w:pPr>
              <w:rPr>
                <w:sz w:val="18"/>
                <w:szCs w:val="18"/>
              </w:rPr>
            </w:pPr>
          </w:p>
        </w:tc>
        <w:tc>
          <w:tcPr>
            <w:tcW w:w="1538" w:type="dxa"/>
            <w:shd w:val="clear" w:color="auto" w:fill="auto"/>
            <w:noWrap/>
            <w:vAlign w:val="bottom"/>
            <w:hideMark/>
          </w:tcPr>
          <w:p w14:paraId="50B3D449" w14:textId="77777777" w:rsidR="007D2D37" w:rsidRPr="003B7E92" w:rsidRDefault="007D2D37" w:rsidP="003B7E92">
            <w:pPr>
              <w:rPr>
                <w:sz w:val="18"/>
                <w:szCs w:val="18"/>
              </w:rPr>
            </w:pPr>
          </w:p>
        </w:tc>
      </w:tr>
      <w:tr w:rsidR="007D2D37" w:rsidRPr="003B7E92" w14:paraId="3CEBD5EE" w14:textId="77777777" w:rsidTr="00D173D8">
        <w:trPr>
          <w:trHeight w:val="20"/>
        </w:trPr>
        <w:tc>
          <w:tcPr>
            <w:tcW w:w="1075" w:type="dxa"/>
            <w:shd w:val="clear" w:color="auto" w:fill="auto"/>
            <w:noWrap/>
            <w:vAlign w:val="bottom"/>
            <w:hideMark/>
          </w:tcPr>
          <w:p w14:paraId="47B56DFD" w14:textId="77777777" w:rsidR="007D2D37" w:rsidRPr="003B7E92" w:rsidRDefault="007D2D37" w:rsidP="003B7E92">
            <w:pPr>
              <w:jc w:val="center"/>
              <w:rPr>
                <w:color w:val="000000"/>
                <w:sz w:val="18"/>
                <w:szCs w:val="18"/>
              </w:rPr>
            </w:pPr>
            <w:r w:rsidRPr="003B7E92">
              <w:rPr>
                <w:color w:val="000000"/>
                <w:sz w:val="18"/>
                <w:szCs w:val="18"/>
                <w:lang w:val="es-ES"/>
              </w:rPr>
              <w:t>31</w:t>
            </w:r>
          </w:p>
        </w:tc>
        <w:tc>
          <w:tcPr>
            <w:tcW w:w="3423" w:type="dxa"/>
            <w:shd w:val="clear" w:color="auto" w:fill="auto"/>
            <w:noWrap/>
            <w:vAlign w:val="bottom"/>
            <w:hideMark/>
          </w:tcPr>
          <w:p w14:paraId="16496C7D"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19D3A844" w14:textId="77777777" w:rsidR="007D2D37" w:rsidRPr="003B7E92" w:rsidRDefault="007D2D37" w:rsidP="003B7E92">
            <w:pPr>
              <w:rPr>
                <w:sz w:val="18"/>
                <w:szCs w:val="18"/>
              </w:rPr>
            </w:pPr>
          </w:p>
        </w:tc>
        <w:tc>
          <w:tcPr>
            <w:tcW w:w="1538" w:type="dxa"/>
            <w:shd w:val="clear" w:color="auto" w:fill="auto"/>
            <w:noWrap/>
            <w:vAlign w:val="bottom"/>
            <w:hideMark/>
          </w:tcPr>
          <w:p w14:paraId="67EAFCA9" w14:textId="77777777" w:rsidR="007D2D37" w:rsidRPr="003B7E92" w:rsidRDefault="007D2D37" w:rsidP="003B7E92">
            <w:pPr>
              <w:rPr>
                <w:sz w:val="18"/>
                <w:szCs w:val="18"/>
              </w:rPr>
            </w:pPr>
          </w:p>
        </w:tc>
      </w:tr>
      <w:tr w:rsidR="007D2D37" w:rsidRPr="003B7E92" w14:paraId="53649AB8" w14:textId="77777777" w:rsidTr="00D173D8">
        <w:trPr>
          <w:trHeight w:val="20"/>
        </w:trPr>
        <w:tc>
          <w:tcPr>
            <w:tcW w:w="1075" w:type="dxa"/>
            <w:shd w:val="clear" w:color="auto" w:fill="auto"/>
            <w:noWrap/>
            <w:vAlign w:val="bottom"/>
            <w:hideMark/>
          </w:tcPr>
          <w:p w14:paraId="3E7AF2F0" w14:textId="77777777" w:rsidR="007D2D37" w:rsidRPr="003B7E92" w:rsidRDefault="007D2D37" w:rsidP="003B7E92">
            <w:pPr>
              <w:jc w:val="center"/>
              <w:rPr>
                <w:color w:val="000000"/>
                <w:sz w:val="18"/>
                <w:szCs w:val="18"/>
              </w:rPr>
            </w:pPr>
            <w:r w:rsidRPr="003B7E92">
              <w:rPr>
                <w:color w:val="000000"/>
                <w:sz w:val="18"/>
                <w:szCs w:val="18"/>
                <w:lang w:val="es-ES"/>
              </w:rPr>
              <w:t>32</w:t>
            </w:r>
          </w:p>
        </w:tc>
        <w:tc>
          <w:tcPr>
            <w:tcW w:w="3423" w:type="dxa"/>
            <w:shd w:val="clear" w:color="auto" w:fill="auto"/>
            <w:noWrap/>
            <w:vAlign w:val="bottom"/>
            <w:hideMark/>
          </w:tcPr>
          <w:p w14:paraId="0DC6B51C"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1B1EB76F" w14:textId="77777777" w:rsidR="007D2D37" w:rsidRPr="003B7E92" w:rsidRDefault="007D2D37" w:rsidP="003B7E92">
            <w:pPr>
              <w:rPr>
                <w:sz w:val="18"/>
                <w:szCs w:val="18"/>
              </w:rPr>
            </w:pPr>
          </w:p>
        </w:tc>
        <w:tc>
          <w:tcPr>
            <w:tcW w:w="1538" w:type="dxa"/>
            <w:shd w:val="clear" w:color="auto" w:fill="auto"/>
            <w:noWrap/>
            <w:vAlign w:val="bottom"/>
            <w:hideMark/>
          </w:tcPr>
          <w:p w14:paraId="046FE303" w14:textId="77777777" w:rsidR="007D2D37" w:rsidRPr="003B7E92" w:rsidRDefault="007D2D37" w:rsidP="003B7E92">
            <w:pPr>
              <w:rPr>
                <w:sz w:val="18"/>
                <w:szCs w:val="18"/>
              </w:rPr>
            </w:pPr>
          </w:p>
        </w:tc>
      </w:tr>
      <w:tr w:rsidR="007D2D37" w:rsidRPr="003B7E92" w14:paraId="1F9861CD" w14:textId="77777777" w:rsidTr="00D173D8">
        <w:trPr>
          <w:trHeight w:val="20"/>
        </w:trPr>
        <w:tc>
          <w:tcPr>
            <w:tcW w:w="1075" w:type="dxa"/>
            <w:shd w:val="clear" w:color="auto" w:fill="auto"/>
            <w:noWrap/>
            <w:vAlign w:val="bottom"/>
            <w:hideMark/>
          </w:tcPr>
          <w:p w14:paraId="55905A43" w14:textId="77777777" w:rsidR="007D2D37" w:rsidRPr="003B7E92" w:rsidRDefault="007D2D37" w:rsidP="003B7E92">
            <w:pPr>
              <w:jc w:val="center"/>
              <w:rPr>
                <w:color w:val="000000"/>
                <w:sz w:val="18"/>
                <w:szCs w:val="18"/>
              </w:rPr>
            </w:pPr>
            <w:r w:rsidRPr="003B7E92">
              <w:rPr>
                <w:color w:val="000000"/>
                <w:sz w:val="18"/>
                <w:szCs w:val="18"/>
                <w:lang w:val="es-ES"/>
              </w:rPr>
              <w:t>33</w:t>
            </w:r>
          </w:p>
        </w:tc>
        <w:tc>
          <w:tcPr>
            <w:tcW w:w="3423" w:type="dxa"/>
            <w:shd w:val="clear" w:color="auto" w:fill="auto"/>
            <w:noWrap/>
            <w:vAlign w:val="bottom"/>
            <w:hideMark/>
          </w:tcPr>
          <w:p w14:paraId="1DE398E1"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3F6CAFBA" w14:textId="77777777" w:rsidR="007D2D37" w:rsidRPr="003B7E92" w:rsidRDefault="007D2D37" w:rsidP="003B7E92">
            <w:pPr>
              <w:rPr>
                <w:sz w:val="18"/>
                <w:szCs w:val="18"/>
              </w:rPr>
            </w:pPr>
          </w:p>
        </w:tc>
        <w:tc>
          <w:tcPr>
            <w:tcW w:w="1538" w:type="dxa"/>
            <w:shd w:val="clear" w:color="auto" w:fill="auto"/>
            <w:noWrap/>
            <w:vAlign w:val="bottom"/>
            <w:hideMark/>
          </w:tcPr>
          <w:p w14:paraId="479E510E" w14:textId="77777777" w:rsidR="007D2D37" w:rsidRPr="003B7E92" w:rsidRDefault="007D2D37" w:rsidP="003B7E92">
            <w:pPr>
              <w:rPr>
                <w:sz w:val="18"/>
                <w:szCs w:val="18"/>
              </w:rPr>
            </w:pPr>
          </w:p>
        </w:tc>
      </w:tr>
      <w:tr w:rsidR="007D2D37" w:rsidRPr="003B7E92" w14:paraId="75F15813" w14:textId="77777777" w:rsidTr="00D173D8">
        <w:trPr>
          <w:trHeight w:val="20"/>
        </w:trPr>
        <w:tc>
          <w:tcPr>
            <w:tcW w:w="1075" w:type="dxa"/>
            <w:shd w:val="clear" w:color="auto" w:fill="auto"/>
            <w:noWrap/>
            <w:vAlign w:val="bottom"/>
            <w:hideMark/>
          </w:tcPr>
          <w:p w14:paraId="33ECB58A" w14:textId="77777777" w:rsidR="007D2D37" w:rsidRPr="003B7E92" w:rsidRDefault="007D2D37" w:rsidP="003B7E92">
            <w:pPr>
              <w:jc w:val="center"/>
              <w:rPr>
                <w:color w:val="000000"/>
                <w:sz w:val="18"/>
                <w:szCs w:val="18"/>
              </w:rPr>
            </w:pPr>
            <w:r w:rsidRPr="003B7E92">
              <w:rPr>
                <w:color w:val="000000"/>
                <w:sz w:val="18"/>
                <w:szCs w:val="18"/>
                <w:lang w:val="es-ES"/>
              </w:rPr>
              <w:t>34</w:t>
            </w:r>
          </w:p>
        </w:tc>
        <w:tc>
          <w:tcPr>
            <w:tcW w:w="3423" w:type="dxa"/>
            <w:shd w:val="clear" w:color="auto" w:fill="auto"/>
            <w:noWrap/>
            <w:vAlign w:val="bottom"/>
            <w:hideMark/>
          </w:tcPr>
          <w:p w14:paraId="1AFD2E3A"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7DE3184B" w14:textId="77777777" w:rsidR="007D2D37" w:rsidRPr="003B7E92" w:rsidRDefault="007D2D37" w:rsidP="003B7E92">
            <w:pPr>
              <w:rPr>
                <w:color w:val="000000"/>
                <w:sz w:val="18"/>
                <w:szCs w:val="18"/>
              </w:rPr>
            </w:pPr>
            <w:r w:rsidRPr="003B7E92">
              <w:rPr>
                <w:color w:val="000000"/>
                <w:sz w:val="18"/>
                <w:szCs w:val="18"/>
              </w:rPr>
              <w:t>29+5=34</w:t>
            </w:r>
          </w:p>
        </w:tc>
        <w:tc>
          <w:tcPr>
            <w:tcW w:w="1538" w:type="dxa"/>
            <w:shd w:val="clear" w:color="auto" w:fill="auto"/>
            <w:noWrap/>
            <w:vAlign w:val="bottom"/>
            <w:hideMark/>
          </w:tcPr>
          <w:p w14:paraId="0C28026A"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2F84EB9B" w14:textId="77777777" w:rsidTr="00D173D8">
        <w:trPr>
          <w:trHeight w:val="20"/>
        </w:trPr>
        <w:tc>
          <w:tcPr>
            <w:tcW w:w="1075" w:type="dxa"/>
            <w:shd w:val="clear" w:color="auto" w:fill="auto"/>
            <w:noWrap/>
            <w:vAlign w:val="bottom"/>
            <w:hideMark/>
          </w:tcPr>
          <w:p w14:paraId="46CCBA40" w14:textId="77777777" w:rsidR="007D2D37" w:rsidRPr="003B7E92" w:rsidRDefault="007D2D37" w:rsidP="003B7E92">
            <w:pPr>
              <w:jc w:val="center"/>
              <w:rPr>
                <w:color w:val="000000"/>
                <w:sz w:val="18"/>
                <w:szCs w:val="18"/>
              </w:rPr>
            </w:pPr>
            <w:r w:rsidRPr="003B7E92">
              <w:rPr>
                <w:color w:val="000000"/>
                <w:sz w:val="18"/>
                <w:szCs w:val="18"/>
                <w:lang w:val="es-ES"/>
              </w:rPr>
              <w:t>35</w:t>
            </w:r>
          </w:p>
        </w:tc>
        <w:tc>
          <w:tcPr>
            <w:tcW w:w="3423" w:type="dxa"/>
            <w:shd w:val="clear" w:color="auto" w:fill="auto"/>
            <w:noWrap/>
            <w:vAlign w:val="bottom"/>
            <w:hideMark/>
          </w:tcPr>
          <w:p w14:paraId="37121213"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B4C4129" w14:textId="77777777" w:rsidR="007D2D37" w:rsidRPr="003B7E92" w:rsidRDefault="007D2D37" w:rsidP="003B7E92">
            <w:pPr>
              <w:rPr>
                <w:sz w:val="18"/>
                <w:szCs w:val="18"/>
              </w:rPr>
            </w:pPr>
          </w:p>
        </w:tc>
        <w:tc>
          <w:tcPr>
            <w:tcW w:w="1538" w:type="dxa"/>
            <w:shd w:val="clear" w:color="auto" w:fill="auto"/>
            <w:noWrap/>
            <w:vAlign w:val="bottom"/>
            <w:hideMark/>
          </w:tcPr>
          <w:p w14:paraId="476CAF11" w14:textId="77777777" w:rsidR="007D2D37" w:rsidRPr="003B7E92" w:rsidRDefault="007D2D37" w:rsidP="003B7E92">
            <w:pPr>
              <w:rPr>
                <w:sz w:val="18"/>
                <w:szCs w:val="18"/>
              </w:rPr>
            </w:pPr>
          </w:p>
        </w:tc>
      </w:tr>
      <w:tr w:rsidR="007D2D37" w:rsidRPr="003B7E92" w14:paraId="278CA575" w14:textId="77777777" w:rsidTr="00D173D8">
        <w:trPr>
          <w:trHeight w:val="20"/>
        </w:trPr>
        <w:tc>
          <w:tcPr>
            <w:tcW w:w="1075" w:type="dxa"/>
            <w:shd w:val="clear" w:color="auto" w:fill="auto"/>
            <w:noWrap/>
            <w:vAlign w:val="bottom"/>
            <w:hideMark/>
          </w:tcPr>
          <w:p w14:paraId="194F5747" w14:textId="77777777" w:rsidR="007D2D37" w:rsidRPr="003B7E92" w:rsidRDefault="007D2D37" w:rsidP="003B7E92">
            <w:pPr>
              <w:jc w:val="center"/>
              <w:rPr>
                <w:color w:val="000000"/>
                <w:sz w:val="18"/>
                <w:szCs w:val="18"/>
              </w:rPr>
            </w:pPr>
            <w:r w:rsidRPr="003B7E92">
              <w:rPr>
                <w:color w:val="000000"/>
                <w:sz w:val="18"/>
                <w:szCs w:val="18"/>
                <w:lang w:val="es-ES"/>
              </w:rPr>
              <w:t>36</w:t>
            </w:r>
          </w:p>
        </w:tc>
        <w:tc>
          <w:tcPr>
            <w:tcW w:w="3423" w:type="dxa"/>
            <w:shd w:val="clear" w:color="auto" w:fill="auto"/>
            <w:noWrap/>
            <w:vAlign w:val="bottom"/>
            <w:hideMark/>
          </w:tcPr>
          <w:p w14:paraId="13D3FA97"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6412462" w14:textId="77777777" w:rsidR="007D2D37" w:rsidRPr="003B7E92" w:rsidRDefault="007D2D37" w:rsidP="003B7E92">
            <w:pPr>
              <w:rPr>
                <w:sz w:val="18"/>
                <w:szCs w:val="18"/>
              </w:rPr>
            </w:pPr>
          </w:p>
        </w:tc>
        <w:tc>
          <w:tcPr>
            <w:tcW w:w="1538" w:type="dxa"/>
            <w:shd w:val="clear" w:color="auto" w:fill="auto"/>
            <w:noWrap/>
            <w:vAlign w:val="bottom"/>
            <w:hideMark/>
          </w:tcPr>
          <w:p w14:paraId="4C1D9FEA" w14:textId="77777777" w:rsidR="007D2D37" w:rsidRPr="003B7E92" w:rsidRDefault="007D2D37" w:rsidP="003B7E92">
            <w:pPr>
              <w:rPr>
                <w:sz w:val="18"/>
                <w:szCs w:val="18"/>
              </w:rPr>
            </w:pPr>
          </w:p>
        </w:tc>
      </w:tr>
      <w:tr w:rsidR="007D2D37" w:rsidRPr="003B7E92" w14:paraId="6004FD60" w14:textId="77777777" w:rsidTr="00D173D8">
        <w:trPr>
          <w:trHeight w:val="20"/>
        </w:trPr>
        <w:tc>
          <w:tcPr>
            <w:tcW w:w="1075" w:type="dxa"/>
            <w:shd w:val="clear" w:color="auto" w:fill="auto"/>
            <w:noWrap/>
            <w:vAlign w:val="bottom"/>
            <w:hideMark/>
          </w:tcPr>
          <w:p w14:paraId="59B43DFD" w14:textId="77777777" w:rsidR="007D2D37" w:rsidRPr="003B7E92" w:rsidRDefault="007D2D37" w:rsidP="003B7E92">
            <w:pPr>
              <w:jc w:val="center"/>
              <w:rPr>
                <w:color w:val="000000"/>
                <w:sz w:val="18"/>
                <w:szCs w:val="18"/>
              </w:rPr>
            </w:pPr>
            <w:r w:rsidRPr="003B7E92">
              <w:rPr>
                <w:color w:val="000000"/>
                <w:sz w:val="18"/>
                <w:szCs w:val="18"/>
                <w:lang w:val="es-ES"/>
              </w:rPr>
              <w:t>37</w:t>
            </w:r>
          </w:p>
        </w:tc>
        <w:tc>
          <w:tcPr>
            <w:tcW w:w="3423" w:type="dxa"/>
            <w:shd w:val="clear" w:color="auto" w:fill="auto"/>
            <w:noWrap/>
            <w:vAlign w:val="bottom"/>
            <w:hideMark/>
          </w:tcPr>
          <w:p w14:paraId="72BAED7F"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08361222" w14:textId="77777777" w:rsidR="007D2D37" w:rsidRPr="003B7E92" w:rsidRDefault="007D2D37" w:rsidP="003B7E92">
            <w:pPr>
              <w:rPr>
                <w:sz w:val="18"/>
                <w:szCs w:val="18"/>
              </w:rPr>
            </w:pPr>
          </w:p>
        </w:tc>
        <w:tc>
          <w:tcPr>
            <w:tcW w:w="1538" w:type="dxa"/>
            <w:shd w:val="clear" w:color="auto" w:fill="auto"/>
            <w:noWrap/>
            <w:vAlign w:val="bottom"/>
            <w:hideMark/>
          </w:tcPr>
          <w:p w14:paraId="1D625288" w14:textId="77777777" w:rsidR="007D2D37" w:rsidRPr="003B7E92" w:rsidRDefault="007D2D37" w:rsidP="003B7E92">
            <w:pPr>
              <w:rPr>
                <w:sz w:val="18"/>
                <w:szCs w:val="18"/>
              </w:rPr>
            </w:pPr>
          </w:p>
        </w:tc>
      </w:tr>
      <w:tr w:rsidR="007D2D37" w:rsidRPr="003B7E92" w14:paraId="4FBCA327" w14:textId="77777777" w:rsidTr="00D173D8">
        <w:trPr>
          <w:trHeight w:val="20"/>
        </w:trPr>
        <w:tc>
          <w:tcPr>
            <w:tcW w:w="1075" w:type="dxa"/>
            <w:shd w:val="clear" w:color="auto" w:fill="auto"/>
            <w:noWrap/>
            <w:vAlign w:val="bottom"/>
            <w:hideMark/>
          </w:tcPr>
          <w:p w14:paraId="3A794123" w14:textId="77777777" w:rsidR="007D2D37" w:rsidRPr="003B7E92" w:rsidRDefault="007D2D37" w:rsidP="003B7E92">
            <w:pPr>
              <w:jc w:val="center"/>
              <w:rPr>
                <w:color w:val="000000"/>
                <w:sz w:val="18"/>
                <w:szCs w:val="18"/>
              </w:rPr>
            </w:pPr>
            <w:r w:rsidRPr="003B7E92">
              <w:rPr>
                <w:color w:val="000000"/>
                <w:sz w:val="18"/>
                <w:szCs w:val="18"/>
                <w:lang w:val="es-ES"/>
              </w:rPr>
              <w:t>38</w:t>
            </w:r>
          </w:p>
        </w:tc>
        <w:tc>
          <w:tcPr>
            <w:tcW w:w="3423" w:type="dxa"/>
            <w:shd w:val="clear" w:color="auto" w:fill="auto"/>
            <w:noWrap/>
            <w:vAlign w:val="bottom"/>
            <w:hideMark/>
          </w:tcPr>
          <w:p w14:paraId="58C4BFD1"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0EFFA88B" w14:textId="77777777" w:rsidR="007D2D37" w:rsidRPr="003B7E92" w:rsidRDefault="007D2D37" w:rsidP="003B7E92">
            <w:pPr>
              <w:rPr>
                <w:sz w:val="18"/>
                <w:szCs w:val="18"/>
              </w:rPr>
            </w:pPr>
          </w:p>
        </w:tc>
        <w:tc>
          <w:tcPr>
            <w:tcW w:w="1538" w:type="dxa"/>
            <w:shd w:val="clear" w:color="auto" w:fill="auto"/>
            <w:noWrap/>
            <w:vAlign w:val="bottom"/>
            <w:hideMark/>
          </w:tcPr>
          <w:p w14:paraId="00F19A64" w14:textId="77777777" w:rsidR="007D2D37" w:rsidRPr="003B7E92" w:rsidRDefault="007D2D37" w:rsidP="003B7E92">
            <w:pPr>
              <w:rPr>
                <w:sz w:val="18"/>
                <w:szCs w:val="18"/>
              </w:rPr>
            </w:pPr>
          </w:p>
        </w:tc>
      </w:tr>
      <w:tr w:rsidR="007D2D37" w:rsidRPr="003B7E92" w14:paraId="0DA1AC0F" w14:textId="77777777" w:rsidTr="00D173D8">
        <w:trPr>
          <w:trHeight w:val="20"/>
        </w:trPr>
        <w:tc>
          <w:tcPr>
            <w:tcW w:w="1075" w:type="dxa"/>
            <w:shd w:val="clear" w:color="auto" w:fill="auto"/>
            <w:noWrap/>
            <w:vAlign w:val="bottom"/>
            <w:hideMark/>
          </w:tcPr>
          <w:p w14:paraId="12CBEB2F" w14:textId="77777777" w:rsidR="007D2D37" w:rsidRPr="003B7E92" w:rsidRDefault="007D2D37" w:rsidP="003B7E92">
            <w:pPr>
              <w:jc w:val="center"/>
              <w:rPr>
                <w:color w:val="000000"/>
                <w:sz w:val="18"/>
                <w:szCs w:val="18"/>
              </w:rPr>
            </w:pPr>
            <w:r w:rsidRPr="003B7E92">
              <w:rPr>
                <w:color w:val="000000"/>
                <w:sz w:val="18"/>
                <w:szCs w:val="18"/>
                <w:lang w:val="es-ES"/>
              </w:rPr>
              <w:t>39</w:t>
            </w:r>
          </w:p>
        </w:tc>
        <w:tc>
          <w:tcPr>
            <w:tcW w:w="3423" w:type="dxa"/>
            <w:shd w:val="clear" w:color="auto" w:fill="auto"/>
            <w:noWrap/>
            <w:vAlign w:val="bottom"/>
            <w:hideMark/>
          </w:tcPr>
          <w:p w14:paraId="340A2B1D"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0524C47E" w14:textId="77777777" w:rsidR="007D2D37" w:rsidRPr="003B7E92" w:rsidRDefault="007D2D37" w:rsidP="003B7E92">
            <w:pPr>
              <w:rPr>
                <w:color w:val="000000"/>
                <w:sz w:val="18"/>
                <w:szCs w:val="18"/>
              </w:rPr>
            </w:pPr>
            <w:r w:rsidRPr="003B7E92">
              <w:rPr>
                <w:color w:val="000000"/>
                <w:sz w:val="18"/>
                <w:szCs w:val="18"/>
              </w:rPr>
              <w:t>34+5=39</w:t>
            </w:r>
          </w:p>
        </w:tc>
        <w:tc>
          <w:tcPr>
            <w:tcW w:w="1538" w:type="dxa"/>
            <w:shd w:val="clear" w:color="auto" w:fill="auto"/>
            <w:noWrap/>
            <w:vAlign w:val="bottom"/>
            <w:hideMark/>
          </w:tcPr>
          <w:p w14:paraId="6E92B7CA"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4AAAA2E0" w14:textId="77777777" w:rsidTr="00D173D8">
        <w:trPr>
          <w:trHeight w:val="20"/>
        </w:trPr>
        <w:tc>
          <w:tcPr>
            <w:tcW w:w="1075" w:type="dxa"/>
            <w:shd w:val="clear" w:color="auto" w:fill="auto"/>
            <w:noWrap/>
            <w:vAlign w:val="bottom"/>
            <w:hideMark/>
          </w:tcPr>
          <w:p w14:paraId="0E526FAD" w14:textId="77777777" w:rsidR="007D2D37" w:rsidRPr="003B7E92" w:rsidRDefault="007D2D37" w:rsidP="003B7E92">
            <w:pPr>
              <w:jc w:val="center"/>
              <w:rPr>
                <w:color w:val="000000"/>
                <w:sz w:val="18"/>
                <w:szCs w:val="18"/>
              </w:rPr>
            </w:pPr>
            <w:r w:rsidRPr="003B7E92">
              <w:rPr>
                <w:color w:val="000000"/>
                <w:sz w:val="18"/>
                <w:szCs w:val="18"/>
                <w:lang w:val="es-ES"/>
              </w:rPr>
              <w:t>40</w:t>
            </w:r>
          </w:p>
        </w:tc>
        <w:tc>
          <w:tcPr>
            <w:tcW w:w="3423" w:type="dxa"/>
            <w:shd w:val="clear" w:color="auto" w:fill="auto"/>
            <w:noWrap/>
            <w:vAlign w:val="bottom"/>
            <w:hideMark/>
          </w:tcPr>
          <w:p w14:paraId="0B930A7B"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2305C0DD" w14:textId="77777777" w:rsidR="007D2D37" w:rsidRPr="003B7E92" w:rsidRDefault="007D2D37" w:rsidP="003B7E92">
            <w:pPr>
              <w:rPr>
                <w:sz w:val="18"/>
                <w:szCs w:val="18"/>
              </w:rPr>
            </w:pPr>
          </w:p>
        </w:tc>
        <w:tc>
          <w:tcPr>
            <w:tcW w:w="1538" w:type="dxa"/>
            <w:shd w:val="clear" w:color="auto" w:fill="auto"/>
            <w:noWrap/>
            <w:vAlign w:val="bottom"/>
            <w:hideMark/>
          </w:tcPr>
          <w:p w14:paraId="2EC4B042" w14:textId="77777777" w:rsidR="007D2D37" w:rsidRPr="003B7E92" w:rsidRDefault="007D2D37" w:rsidP="003B7E92">
            <w:pPr>
              <w:rPr>
                <w:sz w:val="18"/>
                <w:szCs w:val="18"/>
              </w:rPr>
            </w:pPr>
          </w:p>
        </w:tc>
      </w:tr>
      <w:tr w:rsidR="007D2D37" w:rsidRPr="003B7E92" w14:paraId="3FC03327" w14:textId="77777777" w:rsidTr="00D173D8">
        <w:trPr>
          <w:trHeight w:val="20"/>
        </w:trPr>
        <w:tc>
          <w:tcPr>
            <w:tcW w:w="1075" w:type="dxa"/>
            <w:shd w:val="clear" w:color="auto" w:fill="auto"/>
            <w:noWrap/>
            <w:vAlign w:val="bottom"/>
            <w:hideMark/>
          </w:tcPr>
          <w:p w14:paraId="0F374F7C" w14:textId="77777777" w:rsidR="007D2D37" w:rsidRPr="003B7E92" w:rsidRDefault="007D2D37" w:rsidP="003B7E92">
            <w:pPr>
              <w:jc w:val="center"/>
              <w:rPr>
                <w:color w:val="000000"/>
                <w:sz w:val="18"/>
                <w:szCs w:val="18"/>
              </w:rPr>
            </w:pPr>
            <w:r w:rsidRPr="003B7E92">
              <w:rPr>
                <w:color w:val="000000"/>
                <w:sz w:val="18"/>
                <w:szCs w:val="18"/>
                <w:lang w:val="es-ES"/>
              </w:rPr>
              <w:t>41</w:t>
            </w:r>
          </w:p>
        </w:tc>
        <w:tc>
          <w:tcPr>
            <w:tcW w:w="3423" w:type="dxa"/>
            <w:shd w:val="clear" w:color="auto" w:fill="auto"/>
            <w:noWrap/>
            <w:vAlign w:val="bottom"/>
            <w:hideMark/>
          </w:tcPr>
          <w:p w14:paraId="57F0EEEF"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10B2B14" w14:textId="77777777" w:rsidR="007D2D37" w:rsidRPr="003B7E92" w:rsidRDefault="007D2D37" w:rsidP="003B7E92">
            <w:pPr>
              <w:rPr>
                <w:sz w:val="18"/>
                <w:szCs w:val="18"/>
              </w:rPr>
            </w:pPr>
          </w:p>
        </w:tc>
        <w:tc>
          <w:tcPr>
            <w:tcW w:w="1538" w:type="dxa"/>
            <w:shd w:val="clear" w:color="auto" w:fill="auto"/>
            <w:noWrap/>
            <w:vAlign w:val="bottom"/>
            <w:hideMark/>
          </w:tcPr>
          <w:p w14:paraId="34807974" w14:textId="77777777" w:rsidR="007D2D37" w:rsidRPr="003B7E92" w:rsidRDefault="007D2D37" w:rsidP="003B7E92">
            <w:pPr>
              <w:rPr>
                <w:sz w:val="18"/>
                <w:szCs w:val="18"/>
              </w:rPr>
            </w:pPr>
          </w:p>
        </w:tc>
      </w:tr>
      <w:tr w:rsidR="007D2D37" w:rsidRPr="003B7E92" w14:paraId="3F7135AA" w14:textId="77777777" w:rsidTr="00D173D8">
        <w:trPr>
          <w:trHeight w:val="20"/>
        </w:trPr>
        <w:tc>
          <w:tcPr>
            <w:tcW w:w="1075" w:type="dxa"/>
            <w:shd w:val="clear" w:color="auto" w:fill="auto"/>
            <w:noWrap/>
            <w:vAlign w:val="bottom"/>
            <w:hideMark/>
          </w:tcPr>
          <w:p w14:paraId="4B773B1B" w14:textId="77777777" w:rsidR="007D2D37" w:rsidRPr="003B7E92" w:rsidRDefault="007D2D37" w:rsidP="003B7E92">
            <w:pPr>
              <w:jc w:val="center"/>
              <w:rPr>
                <w:color w:val="000000"/>
                <w:sz w:val="18"/>
                <w:szCs w:val="18"/>
              </w:rPr>
            </w:pPr>
            <w:r w:rsidRPr="003B7E92">
              <w:rPr>
                <w:color w:val="000000"/>
                <w:sz w:val="18"/>
                <w:szCs w:val="18"/>
                <w:lang w:val="es-ES"/>
              </w:rPr>
              <w:t>42</w:t>
            </w:r>
          </w:p>
        </w:tc>
        <w:tc>
          <w:tcPr>
            <w:tcW w:w="3423" w:type="dxa"/>
            <w:shd w:val="clear" w:color="auto" w:fill="auto"/>
            <w:noWrap/>
            <w:vAlign w:val="bottom"/>
            <w:hideMark/>
          </w:tcPr>
          <w:p w14:paraId="38234FC7"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3DB85E62" w14:textId="77777777" w:rsidR="007D2D37" w:rsidRPr="003B7E92" w:rsidRDefault="007D2D37" w:rsidP="003B7E92">
            <w:pPr>
              <w:rPr>
                <w:sz w:val="18"/>
                <w:szCs w:val="18"/>
              </w:rPr>
            </w:pPr>
          </w:p>
        </w:tc>
        <w:tc>
          <w:tcPr>
            <w:tcW w:w="1538" w:type="dxa"/>
            <w:shd w:val="clear" w:color="auto" w:fill="auto"/>
            <w:noWrap/>
            <w:vAlign w:val="bottom"/>
            <w:hideMark/>
          </w:tcPr>
          <w:p w14:paraId="6509AE51" w14:textId="77777777" w:rsidR="007D2D37" w:rsidRPr="003B7E92" w:rsidRDefault="007D2D37" w:rsidP="003B7E92">
            <w:pPr>
              <w:rPr>
                <w:sz w:val="18"/>
                <w:szCs w:val="18"/>
              </w:rPr>
            </w:pPr>
          </w:p>
        </w:tc>
      </w:tr>
      <w:tr w:rsidR="007D2D37" w:rsidRPr="003B7E92" w14:paraId="521521DB" w14:textId="77777777" w:rsidTr="00D173D8">
        <w:trPr>
          <w:trHeight w:val="20"/>
        </w:trPr>
        <w:tc>
          <w:tcPr>
            <w:tcW w:w="1075" w:type="dxa"/>
            <w:shd w:val="clear" w:color="auto" w:fill="auto"/>
            <w:noWrap/>
            <w:vAlign w:val="bottom"/>
            <w:hideMark/>
          </w:tcPr>
          <w:p w14:paraId="7524853C" w14:textId="77777777" w:rsidR="007D2D37" w:rsidRPr="003B7E92" w:rsidRDefault="007D2D37" w:rsidP="003B7E92">
            <w:pPr>
              <w:jc w:val="center"/>
              <w:rPr>
                <w:color w:val="000000"/>
                <w:sz w:val="18"/>
                <w:szCs w:val="18"/>
              </w:rPr>
            </w:pPr>
            <w:r w:rsidRPr="003B7E92">
              <w:rPr>
                <w:color w:val="000000"/>
                <w:sz w:val="18"/>
                <w:szCs w:val="18"/>
              </w:rPr>
              <w:t>43</w:t>
            </w:r>
          </w:p>
        </w:tc>
        <w:tc>
          <w:tcPr>
            <w:tcW w:w="3423" w:type="dxa"/>
            <w:shd w:val="clear" w:color="auto" w:fill="auto"/>
            <w:noWrap/>
            <w:vAlign w:val="bottom"/>
            <w:hideMark/>
          </w:tcPr>
          <w:p w14:paraId="15183DC5"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E06627D" w14:textId="77777777" w:rsidR="007D2D37" w:rsidRPr="003B7E92" w:rsidRDefault="007D2D37" w:rsidP="003B7E92">
            <w:pPr>
              <w:rPr>
                <w:sz w:val="18"/>
                <w:szCs w:val="18"/>
              </w:rPr>
            </w:pPr>
          </w:p>
        </w:tc>
        <w:tc>
          <w:tcPr>
            <w:tcW w:w="1538" w:type="dxa"/>
            <w:shd w:val="clear" w:color="auto" w:fill="auto"/>
            <w:noWrap/>
            <w:vAlign w:val="bottom"/>
            <w:hideMark/>
          </w:tcPr>
          <w:p w14:paraId="35FD50E5" w14:textId="77777777" w:rsidR="007D2D37" w:rsidRPr="003B7E92" w:rsidRDefault="007D2D37" w:rsidP="003B7E92">
            <w:pPr>
              <w:rPr>
                <w:sz w:val="18"/>
                <w:szCs w:val="18"/>
              </w:rPr>
            </w:pPr>
          </w:p>
        </w:tc>
      </w:tr>
      <w:tr w:rsidR="007D2D37" w:rsidRPr="003B7E92" w14:paraId="1395AADA" w14:textId="77777777" w:rsidTr="00D173D8">
        <w:trPr>
          <w:trHeight w:val="20"/>
        </w:trPr>
        <w:tc>
          <w:tcPr>
            <w:tcW w:w="1075" w:type="dxa"/>
            <w:shd w:val="clear" w:color="auto" w:fill="auto"/>
            <w:noWrap/>
            <w:vAlign w:val="bottom"/>
            <w:hideMark/>
          </w:tcPr>
          <w:p w14:paraId="0FC09F09" w14:textId="77777777" w:rsidR="007D2D37" w:rsidRPr="003B7E92" w:rsidRDefault="007D2D37" w:rsidP="003B7E92">
            <w:pPr>
              <w:jc w:val="center"/>
              <w:rPr>
                <w:color w:val="000000"/>
                <w:sz w:val="18"/>
                <w:szCs w:val="18"/>
              </w:rPr>
            </w:pPr>
            <w:r w:rsidRPr="003B7E92">
              <w:rPr>
                <w:color w:val="000000"/>
                <w:sz w:val="18"/>
                <w:szCs w:val="18"/>
              </w:rPr>
              <w:t>44</w:t>
            </w:r>
          </w:p>
        </w:tc>
        <w:tc>
          <w:tcPr>
            <w:tcW w:w="3423" w:type="dxa"/>
            <w:shd w:val="clear" w:color="auto" w:fill="auto"/>
            <w:noWrap/>
            <w:vAlign w:val="bottom"/>
            <w:hideMark/>
          </w:tcPr>
          <w:p w14:paraId="6BA1D2E4"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3A245EA1" w14:textId="77777777" w:rsidR="007D2D37" w:rsidRPr="003B7E92" w:rsidRDefault="007D2D37" w:rsidP="003B7E92">
            <w:pPr>
              <w:rPr>
                <w:color w:val="000000"/>
                <w:sz w:val="18"/>
                <w:szCs w:val="18"/>
              </w:rPr>
            </w:pPr>
            <w:r w:rsidRPr="003B7E92">
              <w:rPr>
                <w:color w:val="000000"/>
                <w:sz w:val="18"/>
                <w:szCs w:val="18"/>
              </w:rPr>
              <w:t>39+5=44</w:t>
            </w:r>
          </w:p>
        </w:tc>
        <w:tc>
          <w:tcPr>
            <w:tcW w:w="1538" w:type="dxa"/>
            <w:shd w:val="clear" w:color="auto" w:fill="auto"/>
            <w:noWrap/>
            <w:vAlign w:val="bottom"/>
            <w:hideMark/>
          </w:tcPr>
          <w:p w14:paraId="204F0C40"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7FBC4733" w14:textId="77777777" w:rsidTr="00D173D8">
        <w:trPr>
          <w:trHeight w:val="20"/>
        </w:trPr>
        <w:tc>
          <w:tcPr>
            <w:tcW w:w="1075" w:type="dxa"/>
            <w:shd w:val="clear" w:color="auto" w:fill="auto"/>
            <w:noWrap/>
            <w:vAlign w:val="bottom"/>
            <w:hideMark/>
          </w:tcPr>
          <w:p w14:paraId="6FC81820" w14:textId="77777777" w:rsidR="007D2D37" w:rsidRPr="003B7E92" w:rsidRDefault="007D2D37" w:rsidP="003B7E92">
            <w:pPr>
              <w:jc w:val="center"/>
              <w:rPr>
                <w:color w:val="000000"/>
                <w:sz w:val="18"/>
                <w:szCs w:val="18"/>
              </w:rPr>
            </w:pPr>
            <w:r w:rsidRPr="003B7E92">
              <w:rPr>
                <w:color w:val="000000"/>
                <w:sz w:val="18"/>
                <w:szCs w:val="18"/>
              </w:rPr>
              <w:t>45</w:t>
            </w:r>
          </w:p>
        </w:tc>
        <w:tc>
          <w:tcPr>
            <w:tcW w:w="3423" w:type="dxa"/>
            <w:shd w:val="clear" w:color="auto" w:fill="auto"/>
            <w:noWrap/>
            <w:vAlign w:val="bottom"/>
            <w:hideMark/>
          </w:tcPr>
          <w:p w14:paraId="6A5286E6"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7B0E0862" w14:textId="77777777" w:rsidR="007D2D37" w:rsidRPr="003B7E92" w:rsidRDefault="007D2D37" w:rsidP="003B7E92">
            <w:pPr>
              <w:rPr>
                <w:sz w:val="18"/>
                <w:szCs w:val="18"/>
              </w:rPr>
            </w:pPr>
          </w:p>
        </w:tc>
        <w:tc>
          <w:tcPr>
            <w:tcW w:w="1538" w:type="dxa"/>
            <w:shd w:val="clear" w:color="auto" w:fill="auto"/>
            <w:noWrap/>
            <w:vAlign w:val="bottom"/>
            <w:hideMark/>
          </w:tcPr>
          <w:p w14:paraId="646487D8" w14:textId="77777777" w:rsidR="007D2D37" w:rsidRPr="003B7E92" w:rsidRDefault="007D2D37" w:rsidP="003B7E92">
            <w:pPr>
              <w:rPr>
                <w:sz w:val="18"/>
                <w:szCs w:val="18"/>
              </w:rPr>
            </w:pPr>
          </w:p>
        </w:tc>
      </w:tr>
      <w:tr w:rsidR="007D2D37" w:rsidRPr="003B7E92" w14:paraId="586AEA92" w14:textId="77777777" w:rsidTr="00D173D8">
        <w:trPr>
          <w:trHeight w:val="20"/>
        </w:trPr>
        <w:tc>
          <w:tcPr>
            <w:tcW w:w="1075" w:type="dxa"/>
            <w:shd w:val="clear" w:color="auto" w:fill="auto"/>
            <w:noWrap/>
            <w:vAlign w:val="bottom"/>
            <w:hideMark/>
          </w:tcPr>
          <w:p w14:paraId="750478A5" w14:textId="77777777" w:rsidR="007D2D37" w:rsidRPr="003B7E92" w:rsidRDefault="007D2D37" w:rsidP="003B7E92">
            <w:pPr>
              <w:jc w:val="center"/>
              <w:rPr>
                <w:color w:val="000000"/>
                <w:sz w:val="18"/>
                <w:szCs w:val="18"/>
              </w:rPr>
            </w:pPr>
            <w:r w:rsidRPr="003B7E92">
              <w:rPr>
                <w:color w:val="000000"/>
                <w:sz w:val="18"/>
                <w:szCs w:val="18"/>
              </w:rPr>
              <w:t>46</w:t>
            </w:r>
          </w:p>
        </w:tc>
        <w:tc>
          <w:tcPr>
            <w:tcW w:w="3423" w:type="dxa"/>
            <w:shd w:val="clear" w:color="auto" w:fill="auto"/>
            <w:noWrap/>
            <w:vAlign w:val="bottom"/>
            <w:hideMark/>
          </w:tcPr>
          <w:p w14:paraId="47953B5E"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3134E81" w14:textId="77777777" w:rsidR="007D2D37" w:rsidRPr="003B7E92" w:rsidRDefault="007D2D37" w:rsidP="003B7E92">
            <w:pPr>
              <w:rPr>
                <w:sz w:val="18"/>
                <w:szCs w:val="18"/>
              </w:rPr>
            </w:pPr>
          </w:p>
        </w:tc>
        <w:tc>
          <w:tcPr>
            <w:tcW w:w="1538" w:type="dxa"/>
            <w:shd w:val="clear" w:color="auto" w:fill="auto"/>
            <w:noWrap/>
            <w:vAlign w:val="bottom"/>
            <w:hideMark/>
          </w:tcPr>
          <w:p w14:paraId="56B77E08" w14:textId="77777777" w:rsidR="007D2D37" w:rsidRPr="003B7E92" w:rsidRDefault="007D2D37" w:rsidP="003B7E92">
            <w:pPr>
              <w:rPr>
                <w:sz w:val="18"/>
                <w:szCs w:val="18"/>
              </w:rPr>
            </w:pPr>
          </w:p>
        </w:tc>
      </w:tr>
      <w:tr w:rsidR="007D2D37" w:rsidRPr="003B7E92" w14:paraId="56DE7013" w14:textId="77777777" w:rsidTr="00D173D8">
        <w:trPr>
          <w:trHeight w:val="20"/>
        </w:trPr>
        <w:tc>
          <w:tcPr>
            <w:tcW w:w="1075" w:type="dxa"/>
            <w:shd w:val="clear" w:color="auto" w:fill="auto"/>
            <w:noWrap/>
            <w:vAlign w:val="bottom"/>
            <w:hideMark/>
          </w:tcPr>
          <w:p w14:paraId="18B5D1F0" w14:textId="77777777" w:rsidR="007D2D37" w:rsidRPr="003B7E92" w:rsidRDefault="007D2D37" w:rsidP="003B7E92">
            <w:pPr>
              <w:jc w:val="center"/>
              <w:rPr>
                <w:color w:val="000000"/>
                <w:sz w:val="18"/>
                <w:szCs w:val="18"/>
              </w:rPr>
            </w:pPr>
            <w:r w:rsidRPr="003B7E92">
              <w:rPr>
                <w:color w:val="000000"/>
                <w:sz w:val="18"/>
                <w:szCs w:val="18"/>
              </w:rPr>
              <w:t>47</w:t>
            </w:r>
          </w:p>
        </w:tc>
        <w:tc>
          <w:tcPr>
            <w:tcW w:w="3423" w:type="dxa"/>
            <w:shd w:val="clear" w:color="auto" w:fill="auto"/>
            <w:noWrap/>
            <w:vAlign w:val="bottom"/>
            <w:hideMark/>
          </w:tcPr>
          <w:p w14:paraId="12439113"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452131CF" w14:textId="77777777" w:rsidR="007D2D37" w:rsidRPr="003B7E92" w:rsidRDefault="007D2D37" w:rsidP="003B7E92">
            <w:pPr>
              <w:rPr>
                <w:sz w:val="18"/>
                <w:szCs w:val="18"/>
              </w:rPr>
            </w:pPr>
          </w:p>
        </w:tc>
        <w:tc>
          <w:tcPr>
            <w:tcW w:w="1538" w:type="dxa"/>
            <w:shd w:val="clear" w:color="auto" w:fill="auto"/>
            <w:noWrap/>
            <w:vAlign w:val="bottom"/>
            <w:hideMark/>
          </w:tcPr>
          <w:p w14:paraId="2580BCF9" w14:textId="77777777" w:rsidR="007D2D37" w:rsidRPr="003B7E92" w:rsidRDefault="007D2D37" w:rsidP="003B7E92">
            <w:pPr>
              <w:rPr>
                <w:sz w:val="18"/>
                <w:szCs w:val="18"/>
              </w:rPr>
            </w:pPr>
          </w:p>
        </w:tc>
      </w:tr>
      <w:tr w:rsidR="007D2D37" w:rsidRPr="003B7E92" w14:paraId="62AF9821" w14:textId="77777777" w:rsidTr="00D173D8">
        <w:trPr>
          <w:trHeight w:val="20"/>
        </w:trPr>
        <w:tc>
          <w:tcPr>
            <w:tcW w:w="1075" w:type="dxa"/>
            <w:shd w:val="clear" w:color="auto" w:fill="auto"/>
            <w:noWrap/>
            <w:vAlign w:val="bottom"/>
            <w:hideMark/>
          </w:tcPr>
          <w:p w14:paraId="2E7E7E04" w14:textId="77777777" w:rsidR="007D2D37" w:rsidRPr="003B7E92" w:rsidRDefault="007D2D37" w:rsidP="003B7E92">
            <w:pPr>
              <w:jc w:val="center"/>
              <w:rPr>
                <w:color w:val="000000"/>
                <w:sz w:val="18"/>
                <w:szCs w:val="18"/>
              </w:rPr>
            </w:pPr>
            <w:r w:rsidRPr="003B7E92">
              <w:rPr>
                <w:color w:val="000000"/>
                <w:sz w:val="18"/>
                <w:szCs w:val="18"/>
              </w:rPr>
              <w:t>48</w:t>
            </w:r>
          </w:p>
        </w:tc>
        <w:tc>
          <w:tcPr>
            <w:tcW w:w="3423" w:type="dxa"/>
            <w:shd w:val="clear" w:color="auto" w:fill="auto"/>
            <w:noWrap/>
            <w:vAlign w:val="bottom"/>
            <w:hideMark/>
          </w:tcPr>
          <w:p w14:paraId="45B5359F"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53D6EA41" w14:textId="77777777" w:rsidR="007D2D37" w:rsidRPr="003B7E92" w:rsidRDefault="007D2D37" w:rsidP="003B7E92">
            <w:pPr>
              <w:rPr>
                <w:sz w:val="18"/>
                <w:szCs w:val="18"/>
              </w:rPr>
            </w:pPr>
          </w:p>
        </w:tc>
        <w:tc>
          <w:tcPr>
            <w:tcW w:w="1538" w:type="dxa"/>
            <w:shd w:val="clear" w:color="auto" w:fill="auto"/>
            <w:noWrap/>
            <w:vAlign w:val="bottom"/>
            <w:hideMark/>
          </w:tcPr>
          <w:p w14:paraId="76E5A31D" w14:textId="77777777" w:rsidR="007D2D37" w:rsidRPr="003B7E92" w:rsidRDefault="007D2D37" w:rsidP="003B7E92">
            <w:pPr>
              <w:rPr>
                <w:sz w:val="18"/>
                <w:szCs w:val="18"/>
              </w:rPr>
            </w:pPr>
          </w:p>
        </w:tc>
      </w:tr>
      <w:tr w:rsidR="007D2D37" w:rsidRPr="003B7E92" w14:paraId="0A46EFDF" w14:textId="77777777" w:rsidTr="00D173D8">
        <w:trPr>
          <w:trHeight w:val="20"/>
        </w:trPr>
        <w:tc>
          <w:tcPr>
            <w:tcW w:w="1075" w:type="dxa"/>
            <w:shd w:val="clear" w:color="auto" w:fill="auto"/>
            <w:noWrap/>
            <w:vAlign w:val="bottom"/>
            <w:hideMark/>
          </w:tcPr>
          <w:p w14:paraId="056C08ED" w14:textId="77777777" w:rsidR="007D2D37" w:rsidRPr="003B7E92" w:rsidRDefault="007D2D37" w:rsidP="003B7E92">
            <w:pPr>
              <w:jc w:val="center"/>
              <w:rPr>
                <w:color w:val="000000"/>
                <w:sz w:val="18"/>
                <w:szCs w:val="18"/>
              </w:rPr>
            </w:pPr>
            <w:r w:rsidRPr="003B7E92">
              <w:rPr>
                <w:color w:val="000000"/>
                <w:sz w:val="18"/>
                <w:szCs w:val="18"/>
              </w:rPr>
              <w:t>49</w:t>
            </w:r>
          </w:p>
        </w:tc>
        <w:tc>
          <w:tcPr>
            <w:tcW w:w="3423" w:type="dxa"/>
            <w:shd w:val="clear" w:color="auto" w:fill="auto"/>
            <w:noWrap/>
            <w:vAlign w:val="bottom"/>
            <w:hideMark/>
          </w:tcPr>
          <w:p w14:paraId="1C9F24E5" w14:textId="77777777" w:rsidR="007D2D37" w:rsidRPr="003B7E92" w:rsidRDefault="007D2D37" w:rsidP="003B7E92">
            <w:pPr>
              <w:jc w:val="center"/>
              <w:rPr>
                <w:color w:val="000000"/>
                <w:sz w:val="18"/>
                <w:szCs w:val="18"/>
              </w:rPr>
            </w:pPr>
          </w:p>
        </w:tc>
        <w:tc>
          <w:tcPr>
            <w:tcW w:w="3010" w:type="dxa"/>
            <w:shd w:val="clear" w:color="auto" w:fill="auto"/>
            <w:noWrap/>
            <w:vAlign w:val="bottom"/>
            <w:hideMark/>
          </w:tcPr>
          <w:p w14:paraId="205732E5" w14:textId="77777777" w:rsidR="007D2D37" w:rsidRPr="003B7E92" w:rsidRDefault="007D2D37" w:rsidP="003B7E92">
            <w:pPr>
              <w:rPr>
                <w:color w:val="000000"/>
                <w:sz w:val="18"/>
                <w:szCs w:val="18"/>
              </w:rPr>
            </w:pPr>
            <w:r w:rsidRPr="003B7E92">
              <w:rPr>
                <w:color w:val="000000"/>
                <w:sz w:val="18"/>
                <w:szCs w:val="18"/>
              </w:rPr>
              <w:t>44+5=49</w:t>
            </w:r>
          </w:p>
        </w:tc>
        <w:tc>
          <w:tcPr>
            <w:tcW w:w="1538" w:type="dxa"/>
            <w:shd w:val="clear" w:color="auto" w:fill="auto"/>
            <w:noWrap/>
            <w:vAlign w:val="bottom"/>
            <w:hideMark/>
          </w:tcPr>
          <w:p w14:paraId="4C483C87" w14:textId="77777777" w:rsidR="007D2D37" w:rsidRPr="003B7E92" w:rsidRDefault="007D2D37" w:rsidP="003B7E92">
            <w:pPr>
              <w:jc w:val="center"/>
              <w:rPr>
                <w:color w:val="000000"/>
                <w:sz w:val="18"/>
                <w:szCs w:val="18"/>
              </w:rPr>
            </w:pPr>
            <w:r w:rsidRPr="003B7E92">
              <w:rPr>
                <w:color w:val="000000"/>
                <w:sz w:val="18"/>
                <w:szCs w:val="18"/>
              </w:rPr>
              <w:t>Si</w:t>
            </w:r>
          </w:p>
        </w:tc>
      </w:tr>
      <w:tr w:rsidR="007D2D37" w:rsidRPr="003B7E92" w14:paraId="39A06398" w14:textId="77777777" w:rsidTr="00D173D8">
        <w:trPr>
          <w:trHeight w:val="20"/>
        </w:trPr>
        <w:tc>
          <w:tcPr>
            <w:tcW w:w="1075" w:type="dxa"/>
            <w:tcBorders>
              <w:bottom w:val="single" w:sz="4" w:space="0" w:color="auto"/>
            </w:tcBorders>
            <w:shd w:val="clear" w:color="auto" w:fill="auto"/>
            <w:noWrap/>
            <w:vAlign w:val="bottom"/>
            <w:hideMark/>
          </w:tcPr>
          <w:p w14:paraId="5E6CF5E8" w14:textId="77777777" w:rsidR="007D2D37" w:rsidRPr="003B7E92" w:rsidRDefault="007D2D37" w:rsidP="003B7E92">
            <w:pPr>
              <w:jc w:val="center"/>
              <w:rPr>
                <w:color w:val="000000"/>
                <w:sz w:val="18"/>
                <w:szCs w:val="18"/>
              </w:rPr>
            </w:pPr>
            <w:r w:rsidRPr="003B7E92">
              <w:rPr>
                <w:color w:val="000000"/>
                <w:sz w:val="18"/>
                <w:szCs w:val="18"/>
                <w:lang w:val="es-ES"/>
              </w:rPr>
              <w:t>50</w:t>
            </w:r>
          </w:p>
        </w:tc>
        <w:tc>
          <w:tcPr>
            <w:tcW w:w="3423" w:type="dxa"/>
            <w:tcBorders>
              <w:bottom w:val="single" w:sz="4" w:space="0" w:color="auto"/>
            </w:tcBorders>
            <w:shd w:val="clear" w:color="auto" w:fill="auto"/>
            <w:noWrap/>
            <w:vAlign w:val="bottom"/>
            <w:hideMark/>
          </w:tcPr>
          <w:p w14:paraId="1522B274" w14:textId="77777777" w:rsidR="007D2D37" w:rsidRPr="003B7E92" w:rsidRDefault="007D2D37" w:rsidP="003B7E92">
            <w:pPr>
              <w:jc w:val="center"/>
              <w:rPr>
                <w:color w:val="000000"/>
                <w:sz w:val="18"/>
                <w:szCs w:val="18"/>
              </w:rPr>
            </w:pPr>
          </w:p>
        </w:tc>
        <w:tc>
          <w:tcPr>
            <w:tcW w:w="3010" w:type="dxa"/>
            <w:tcBorders>
              <w:bottom w:val="single" w:sz="4" w:space="0" w:color="auto"/>
            </w:tcBorders>
            <w:shd w:val="clear" w:color="auto" w:fill="auto"/>
            <w:noWrap/>
            <w:vAlign w:val="bottom"/>
            <w:hideMark/>
          </w:tcPr>
          <w:p w14:paraId="6F24D891" w14:textId="77777777" w:rsidR="007D2D37" w:rsidRPr="003B7E92" w:rsidRDefault="007D2D37" w:rsidP="003B7E92">
            <w:pPr>
              <w:rPr>
                <w:sz w:val="18"/>
                <w:szCs w:val="18"/>
              </w:rPr>
            </w:pPr>
          </w:p>
        </w:tc>
        <w:tc>
          <w:tcPr>
            <w:tcW w:w="1538" w:type="dxa"/>
            <w:tcBorders>
              <w:bottom w:val="single" w:sz="4" w:space="0" w:color="auto"/>
            </w:tcBorders>
            <w:shd w:val="clear" w:color="auto" w:fill="auto"/>
            <w:noWrap/>
            <w:vAlign w:val="bottom"/>
            <w:hideMark/>
          </w:tcPr>
          <w:p w14:paraId="73951700" w14:textId="77777777" w:rsidR="007D2D37" w:rsidRPr="003B7E92" w:rsidRDefault="007D2D37" w:rsidP="003B7E92">
            <w:pPr>
              <w:rPr>
                <w:sz w:val="18"/>
                <w:szCs w:val="18"/>
              </w:rPr>
            </w:pPr>
          </w:p>
        </w:tc>
      </w:tr>
      <w:tr w:rsidR="00D173D8" w:rsidRPr="003B7E92" w14:paraId="7FE96EDE" w14:textId="77777777" w:rsidTr="00D173D8">
        <w:trPr>
          <w:trHeight w:val="20"/>
        </w:trPr>
        <w:tc>
          <w:tcPr>
            <w:tcW w:w="7508" w:type="dxa"/>
            <w:gridSpan w:val="3"/>
            <w:tcBorders>
              <w:top w:val="single" w:sz="4" w:space="0" w:color="auto"/>
              <w:left w:val="single" w:sz="4" w:space="0" w:color="auto"/>
              <w:bottom w:val="nil"/>
              <w:right w:val="nil"/>
            </w:tcBorders>
            <w:shd w:val="clear" w:color="auto" w:fill="D9E2F3" w:themeFill="accent1" w:themeFillTint="33"/>
            <w:noWrap/>
            <w:vAlign w:val="bottom"/>
            <w:hideMark/>
          </w:tcPr>
          <w:p w14:paraId="22D3DB17" w14:textId="437B27E0" w:rsidR="00D173D8" w:rsidRPr="00D173D8" w:rsidRDefault="00D173D8" w:rsidP="003B7E92">
            <w:pPr>
              <w:rPr>
                <w:sz w:val="18"/>
                <w:szCs w:val="18"/>
                <w:lang w:val="es-ES"/>
              </w:rPr>
            </w:pPr>
            <w:proofErr w:type="gramStart"/>
            <w:r>
              <w:rPr>
                <w:sz w:val="18"/>
                <w:szCs w:val="18"/>
                <w:lang w:val="es-ES"/>
              </w:rPr>
              <w:t>Total</w:t>
            </w:r>
            <w:proofErr w:type="gramEnd"/>
            <w:r>
              <w:rPr>
                <w:sz w:val="18"/>
                <w:szCs w:val="18"/>
                <w:lang w:val="es-ES"/>
              </w:rPr>
              <w:t xml:space="preserve"> de muestras elegibles:</w:t>
            </w:r>
          </w:p>
        </w:tc>
        <w:tc>
          <w:tcPr>
            <w:tcW w:w="1538" w:type="dxa"/>
            <w:tcBorders>
              <w:top w:val="single" w:sz="4" w:space="0" w:color="auto"/>
              <w:left w:val="nil"/>
              <w:bottom w:val="nil"/>
              <w:right w:val="single" w:sz="4" w:space="0" w:color="auto"/>
            </w:tcBorders>
            <w:shd w:val="clear" w:color="auto" w:fill="D9E2F3" w:themeFill="accent1" w:themeFillTint="33"/>
            <w:noWrap/>
            <w:vAlign w:val="bottom"/>
            <w:hideMark/>
          </w:tcPr>
          <w:p w14:paraId="3488D1E8" w14:textId="5DA1610D" w:rsidR="00D173D8" w:rsidRPr="00D173D8" w:rsidRDefault="00D173D8" w:rsidP="003B7E92">
            <w:pPr>
              <w:rPr>
                <w:sz w:val="18"/>
                <w:szCs w:val="18"/>
                <w:lang w:val="es-ES"/>
              </w:rPr>
            </w:pPr>
            <w:r>
              <w:rPr>
                <w:sz w:val="18"/>
                <w:szCs w:val="18"/>
                <w:lang w:val="es-ES"/>
              </w:rPr>
              <w:t>50</w:t>
            </w:r>
          </w:p>
        </w:tc>
      </w:tr>
      <w:tr w:rsidR="00D173D8" w:rsidRPr="003B7E92" w14:paraId="7891A2D9" w14:textId="77777777"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0F22A6AB" w14:textId="3ABEC701" w:rsidR="00D173D8" w:rsidRPr="003B7E92" w:rsidRDefault="00D173D8" w:rsidP="003B7E92">
            <w:pPr>
              <w:rPr>
                <w:color w:val="000000"/>
                <w:sz w:val="18"/>
                <w:szCs w:val="18"/>
                <w:lang w:val="es-ES"/>
              </w:rPr>
            </w:pPr>
            <w:r>
              <w:rPr>
                <w:color w:val="000000"/>
                <w:sz w:val="18"/>
                <w:szCs w:val="18"/>
                <w:lang w:val="es-ES"/>
              </w:rPr>
              <w:t>Tamaño de la muestra:</w:t>
            </w:r>
          </w:p>
        </w:tc>
        <w:tc>
          <w:tcPr>
            <w:tcW w:w="1538" w:type="dxa"/>
            <w:tcBorders>
              <w:top w:val="nil"/>
              <w:left w:val="nil"/>
              <w:bottom w:val="nil"/>
              <w:right w:val="single" w:sz="4" w:space="0" w:color="auto"/>
            </w:tcBorders>
            <w:shd w:val="clear" w:color="auto" w:fill="D9E2F3" w:themeFill="accent1" w:themeFillTint="33"/>
            <w:noWrap/>
            <w:vAlign w:val="bottom"/>
          </w:tcPr>
          <w:p w14:paraId="3F609DC7" w14:textId="63436CF7" w:rsidR="00D173D8" w:rsidRPr="00D173D8" w:rsidRDefault="00D173D8" w:rsidP="003B7E92">
            <w:pPr>
              <w:rPr>
                <w:color w:val="000000"/>
                <w:sz w:val="18"/>
                <w:szCs w:val="18"/>
                <w:lang w:val="es-ES"/>
              </w:rPr>
            </w:pPr>
            <w:r>
              <w:rPr>
                <w:color w:val="000000"/>
                <w:sz w:val="18"/>
                <w:szCs w:val="18"/>
                <w:lang w:val="es-ES"/>
              </w:rPr>
              <w:t>10</w:t>
            </w:r>
          </w:p>
        </w:tc>
      </w:tr>
      <w:tr w:rsidR="00D173D8" w:rsidRPr="003B7E92" w14:paraId="7E05CC72" w14:textId="11A4512C"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3225E141" w14:textId="28FFE5DD" w:rsidR="00D173D8" w:rsidRDefault="00D173D8" w:rsidP="00D173D8">
            <w:pPr>
              <w:rPr>
                <w:color w:val="000000"/>
                <w:sz w:val="18"/>
                <w:szCs w:val="18"/>
                <w:lang w:val="es-ES"/>
              </w:rPr>
            </w:pPr>
            <w:r w:rsidRPr="003B7E92">
              <w:rPr>
                <w:color w:val="000000"/>
                <w:sz w:val="18"/>
                <w:szCs w:val="18"/>
                <w:lang w:val="es-ES"/>
              </w:rPr>
              <w:t>*Intervalo de muestreo:</w:t>
            </w:r>
          </w:p>
        </w:tc>
        <w:tc>
          <w:tcPr>
            <w:tcW w:w="1538" w:type="dxa"/>
            <w:tcBorders>
              <w:top w:val="nil"/>
              <w:left w:val="nil"/>
              <w:bottom w:val="nil"/>
              <w:right w:val="single" w:sz="4" w:space="0" w:color="auto"/>
            </w:tcBorders>
            <w:shd w:val="clear" w:color="auto" w:fill="D9E2F3" w:themeFill="accent1" w:themeFillTint="33"/>
            <w:noWrap/>
            <w:vAlign w:val="bottom"/>
          </w:tcPr>
          <w:p w14:paraId="723F35F4" w14:textId="3E8410F1" w:rsidR="00D173D8" w:rsidRDefault="00D173D8" w:rsidP="00D173D8">
            <w:pPr>
              <w:rPr>
                <w:color w:val="000000"/>
                <w:sz w:val="18"/>
                <w:szCs w:val="18"/>
                <w:lang w:val="es-ES"/>
              </w:rPr>
            </w:pPr>
            <w:r w:rsidRPr="003B7E92">
              <w:rPr>
                <w:color w:val="000000"/>
                <w:sz w:val="18"/>
                <w:szCs w:val="18"/>
              </w:rPr>
              <w:t>50/10 =5</w:t>
            </w:r>
          </w:p>
        </w:tc>
      </w:tr>
      <w:tr w:rsidR="00D173D8" w:rsidRPr="003B7E92" w14:paraId="0D9AEEA3" w14:textId="77777777" w:rsidTr="00D173D8">
        <w:trPr>
          <w:trHeight w:val="20"/>
        </w:trPr>
        <w:tc>
          <w:tcPr>
            <w:tcW w:w="7508" w:type="dxa"/>
            <w:gridSpan w:val="3"/>
            <w:tcBorders>
              <w:top w:val="nil"/>
              <w:left w:val="single" w:sz="4" w:space="0" w:color="auto"/>
              <w:bottom w:val="single" w:sz="4" w:space="0" w:color="auto"/>
              <w:right w:val="nil"/>
            </w:tcBorders>
            <w:shd w:val="clear" w:color="auto" w:fill="D9E2F3" w:themeFill="accent1" w:themeFillTint="33"/>
            <w:noWrap/>
            <w:vAlign w:val="bottom"/>
            <w:hideMark/>
          </w:tcPr>
          <w:p w14:paraId="394F46B1" w14:textId="7EFCE839" w:rsidR="00D173D8" w:rsidRPr="004147B1" w:rsidRDefault="00D173D8" w:rsidP="00D173D8">
            <w:pPr>
              <w:rPr>
                <w:color w:val="000000"/>
                <w:sz w:val="18"/>
                <w:szCs w:val="18"/>
                <w:lang w:val="es-AR"/>
              </w:rPr>
            </w:pPr>
            <w:r>
              <w:rPr>
                <w:color w:val="000000"/>
                <w:sz w:val="18"/>
                <w:szCs w:val="18"/>
                <w:lang w:val="es-ES"/>
              </w:rPr>
              <w:t>†</w:t>
            </w:r>
            <w:r w:rsidRPr="003B7E92">
              <w:rPr>
                <w:color w:val="000000"/>
                <w:sz w:val="18"/>
                <w:szCs w:val="18"/>
                <w:lang w:val="es-ES"/>
              </w:rPr>
              <w:t xml:space="preserve">Inicio aleatorio generado usando </w:t>
            </w:r>
            <w:hyperlink r:id="rId22" w:history="1">
              <w:r w:rsidRPr="00194676">
                <w:rPr>
                  <w:rStyle w:val="Hyperlink"/>
                  <w:sz w:val="18"/>
                  <w:szCs w:val="18"/>
                  <w:lang w:val="es-ES"/>
                </w:rPr>
                <w:t>https://openepi.com/Random/Random.htm</w:t>
              </w:r>
            </w:hyperlink>
            <w:r>
              <w:rPr>
                <w:color w:val="000000"/>
                <w:sz w:val="18"/>
                <w:szCs w:val="18"/>
                <w:lang w:val="es-ES"/>
              </w:rPr>
              <w:t>:</w:t>
            </w:r>
          </w:p>
        </w:tc>
        <w:tc>
          <w:tcPr>
            <w:tcW w:w="1538" w:type="dxa"/>
            <w:tcBorders>
              <w:top w:val="nil"/>
              <w:left w:val="nil"/>
              <w:bottom w:val="single" w:sz="4" w:space="0" w:color="auto"/>
              <w:right w:val="single" w:sz="4" w:space="0" w:color="auto"/>
            </w:tcBorders>
            <w:shd w:val="clear" w:color="auto" w:fill="D9E2F3" w:themeFill="accent1" w:themeFillTint="33"/>
            <w:noWrap/>
            <w:vAlign w:val="bottom"/>
            <w:hideMark/>
          </w:tcPr>
          <w:p w14:paraId="3157BA83" w14:textId="77777777" w:rsidR="00D173D8" w:rsidRPr="003B7E92" w:rsidRDefault="00D173D8" w:rsidP="00D173D8">
            <w:pPr>
              <w:rPr>
                <w:color w:val="000000"/>
                <w:sz w:val="18"/>
                <w:szCs w:val="18"/>
              </w:rPr>
            </w:pPr>
            <w:r w:rsidRPr="003B7E92">
              <w:rPr>
                <w:color w:val="000000"/>
                <w:sz w:val="18"/>
                <w:szCs w:val="18"/>
              </w:rPr>
              <w:t>4</w:t>
            </w:r>
          </w:p>
        </w:tc>
      </w:tr>
    </w:tbl>
    <w:p w14:paraId="25A8E640" w14:textId="77777777" w:rsidR="004A0552" w:rsidRPr="003B7E92" w:rsidRDefault="004A0552" w:rsidP="003B7E92">
      <w:pPr>
        <w:spacing w:line="360" w:lineRule="auto"/>
        <w:rPr>
          <w:lang w:val="es-ES"/>
        </w:rPr>
      </w:pPr>
    </w:p>
    <w:p w14:paraId="45B43A6F" w14:textId="0B895ED0" w:rsidR="00000EBB" w:rsidRPr="003B7E92" w:rsidRDefault="00000EBB" w:rsidP="00135ACD">
      <w:pPr>
        <w:pStyle w:val="Heading2"/>
        <w:spacing w:line="360" w:lineRule="auto"/>
        <w:rPr>
          <w:rFonts w:ascii="Times New Roman" w:hAnsi="Times New Roman" w:cs="Times New Roman"/>
          <w:lang w:val="es-ES"/>
        </w:rPr>
      </w:pPr>
      <w:bookmarkStart w:id="30" w:name="_Toc132704507"/>
      <w:r w:rsidRPr="003B7E92">
        <w:rPr>
          <w:rFonts w:ascii="Times New Roman" w:hAnsi="Times New Roman" w:cs="Times New Roman"/>
          <w:b/>
          <w:bCs/>
          <w:lang w:val="es-ES"/>
        </w:rPr>
        <w:lastRenderedPageBreak/>
        <w:t xml:space="preserve">Anexo </w:t>
      </w:r>
      <w:r w:rsidR="00135ACD">
        <w:rPr>
          <w:rFonts w:ascii="Times New Roman" w:hAnsi="Times New Roman" w:cs="Times New Roman"/>
          <w:b/>
          <w:bCs/>
          <w:lang w:val="es-ES"/>
        </w:rPr>
        <w:t>4</w:t>
      </w:r>
      <w:r w:rsidRPr="003B7E92">
        <w:rPr>
          <w:rFonts w:ascii="Times New Roman" w:hAnsi="Times New Roman" w:cs="Times New Roman"/>
          <w:b/>
          <w:bCs/>
          <w:lang w:val="es-ES"/>
        </w:rPr>
        <w:t xml:space="preserve">: </w:t>
      </w:r>
      <w:r w:rsidRPr="003B7E92">
        <w:rPr>
          <w:rFonts w:ascii="Times New Roman" w:hAnsi="Times New Roman" w:cs="Times New Roman"/>
          <w:lang w:val="es-ES"/>
        </w:rPr>
        <w:t>cronograma</w:t>
      </w:r>
      <w:bookmarkEnd w:id="30"/>
    </w:p>
    <w:p w14:paraId="196F00AA" w14:textId="401F215C" w:rsidR="00C35224" w:rsidRPr="003B7E92" w:rsidRDefault="00C35224" w:rsidP="003B7E92">
      <w:pPr>
        <w:spacing w:line="360" w:lineRule="auto"/>
        <w:rPr>
          <w:i/>
          <w:iCs/>
          <w:color w:val="00B050"/>
          <w:sz w:val="21"/>
          <w:szCs w:val="21"/>
          <w:lang w:val="es-ES"/>
        </w:rPr>
      </w:pPr>
      <w:r w:rsidRPr="003B7E92">
        <w:rPr>
          <w:i/>
          <w:iCs/>
          <w:color w:val="00B050"/>
          <w:sz w:val="21"/>
          <w:szCs w:val="21"/>
          <w:lang w:val="es-ES"/>
        </w:rPr>
        <w:t>[Ajustar según sea requerido]</w:t>
      </w:r>
    </w:p>
    <w:p w14:paraId="58D17279" w14:textId="31A3AD06" w:rsidR="006E4F41" w:rsidRPr="003B7E92" w:rsidRDefault="006E4F41" w:rsidP="003B7E92">
      <w:pPr>
        <w:spacing w:line="360" w:lineRule="auto"/>
        <w:rPr>
          <w:lang w:val="es-ES"/>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662"/>
        <w:gridCol w:w="662"/>
        <w:gridCol w:w="662"/>
        <w:gridCol w:w="662"/>
        <w:gridCol w:w="662"/>
        <w:gridCol w:w="662"/>
        <w:gridCol w:w="662"/>
        <w:gridCol w:w="662"/>
        <w:gridCol w:w="662"/>
        <w:gridCol w:w="662"/>
      </w:tblGrid>
      <w:tr w:rsidR="004C6117" w:rsidRPr="003B7E92" w14:paraId="5A7B9953" w14:textId="77777777" w:rsidTr="00285AA9">
        <w:trPr>
          <w:trHeight w:val="1028"/>
        </w:trPr>
        <w:tc>
          <w:tcPr>
            <w:tcW w:w="2237" w:type="dxa"/>
            <w:shd w:val="clear" w:color="000000" w:fill="B4C6E7"/>
            <w:vAlign w:val="center"/>
            <w:hideMark/>
          </w:tcPr>
          <w:p w14:paraId="79614844"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Actividad</w:t>
            </w:r>
          </w:p>
        </w:tc>
        <w:tc>
          <w:tcPr>
            <w:tcW w:w="662" w:type="dxa"/>
            <w:shd w:val="clear" w:color="000000" w:fill="B4C6E7"/>
            <w:noWrap/>
            <w:textDirection w:val="btLr"/>
            <w:vAlign w:val="center"/>
            <w:hideMark/>
          </w:tcPr>
          <w:p w14:paraId="241E5D67"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A</w:t>
            </w:r>
          </w:p>
        </w:tc>
        <w:tc>
          <w:tcPr>
            <w:tcW w:w="662" w:type="dxa"/>
            <w:shd w:val="clear" w:color="000000" w:fill="B4C6E7"/>
            <w:noWrap/>
            <w:textDirection w:val="btLr"/>
            <w:vAlign w:val="center"/>
            <w:hideMark/>
          </w:tcPr>
          <w:p w14:paraId="3BF20645"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B</w:t>
            </w:r>
          </w:p>
        </w:tc>
        <w:tc>
          <w:tcPr>
            <w:tcW w:w="662" w:type="dxa"/>
            <w:shd w:val="clear" w:color="000000" w:fill="B4C6E7"/>
            <w:noWrap/>
            <w:textDirection w:val="btLr"/>
            <w:vAlign w:val="center"/>
            <w:hideMark/>
          </w:tcPr>
          <w:p w14:paraId="4EE75457"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C</w:t>
            </w:r>
          </w:p>
        </w:tc>
        <w:tc>
          <w:tcPr>
            <w:tcW w:w="662" w:type="dxa"/>
            <w:shd w:val="clear" w:color="000000" w:fill="B4C6E7"/>
            <w:noWrap/>
            <w:textDirection w:val="btLr"/>
            <w:vAlign w:val="center"/>
            <w:hideMark/>
          </w:tcPr>
          <w:p w14:paraId="1B9B6E31"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D</w:t>
            </w:r>
          </w:p>
        </w:tc>
        <w:tc>
          <w:tcPr>
            <w:tcW w:w="662" w:type="dxa"/>
            <w:shd w:val="clear" w:color="000000" w:fill="B4C6E7"/>
            <w:noWrap/>
            <w:textDirection w:val="btLr"/>
            <w:vAlign w:val="center"/>
            <w:hideMark/>
          </w:tcPr>
          <w:p w14:paraId="34DF0673"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E</w:t>
            </w:r>
          </w:p>
        </w:tc>
        <w:tc>
          <w:tcPr>
            <w:tcW w:w="662" w:type="dxa"/>
            <w:shd w:val="clear" w:color="000000" w:fill="B4C6E7"/>
            <w:noWrap/>
            <w:textDirection w:val="btLr"/>
            <w:vAlign w:val="center"/>
            <w:hideMark/>
          </w:tcPr>
          <w:p w14:paraId="6B07298A"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F</w:t>
            </w:r>
          </w:p>
        </w:tc>
        <w:tc>
          <w:tcPr>
            <w:tcW w:w="662" w:type="dxa"/>
            <w:shd w:val="clear" w:color="000000" w:fill="B4C6E7"/>
            <w:noWrap/>
            <w:textDirection w:val="btLr"/>
            <w:vAlign w:val="center"/>
            <w:hideMark/>
          </w:tcPr>
          <w:p w14:paraId="0CD18314"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G</w:t>
            </w:r>
          </w:p>
        </w:tc>
        <w:tc>
          <w:tcPr>
            <w:tcW w:w="662" w:type="dxa"/>
            <w:shd w:val="clear" w:color="000000" w:fill="B4C6E7"/>
            <w:noWrap/>
            <w:textDirection w:val="btLr"/>
            <w:vAlign w:val="center"/>
            <w:hideMark/>
          </w:tcPr>
          <w:p w14:paraId="5C9E5820"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H</w:t>
            </w:r>
          </w:p>
        </w:tc>
        <w:tc>
          <w:tcPr>
            <w:tcW w:w="662" w:type="dxa"/>
            <w:shd w:val="clear" w:color="000000" w:fill="B4C6E7"/>
            <w:noWrap/>
            <w:textDirection w:val="btLr"/>
            <w:vAlign w:val="center"/>
            <w:hideMark/>
          </w:tcPr>
          <w:p w14:paraId="41A7B6DD"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I</w:t>
            </w:r>
          </w:p>
        </w:tc>
        <w:tc>
          <w:tcPr>
            <w:tcW w:w="662" w:type="dxa"/>
            <w:shd w:val="clear" w:color="000000" w:fill="B4C6E7"/>
            <w:noWrap/>
            <w:textDirection w:val="btLr"/>
            <w:vAlign w:val="center"/>
            <w:hideMark/>
          </w:tcPr>
          <w:p w14:paraId="5A1F240F" w14:textId="77777777" w:rsidR="004C6117" w:rsidRPr="003B7E92" w:rsidRDefault="004C6117" w:rsidP="004A49C8">
            <w:pPr>
              <w:jc w:val="center"/>
              <w:rPr>
                <w:b/>
                <w:bCs/>
                <w:color w:val="000000"/>
                <w:sz w:val="22"/>
                <w:szCs w:val="22"/>
                <w:lang w:val="es-ES"/>
              </w:rPr>
            </w:pPr>
            <w:r w:rsidRPr="003B7E92">
              <w:rPr>
                <w:b/>
                <w:bCs/>
                <w:color w:val="000000"/>
                <w:sz w:val="22"/>
                <w:szCs w:val="22"/>
                <w:lang w:val="es-ES"/>
              </w:rPr>
              <w:t>Mes J</w:t>
            </w:r>
          </w:p>
        </w:tc>
      </w:tr>
      <w:tr w:rsidR="00285AA9" w:rsidRPr="003B7E92" w14:paraId="44A6FFC3" w14:textId="77777777" w:rsidTr="00285AA9">
        <w:trPr>
          <w:trHeight w:val="561"/>
        </w:trPr>
        <w:tc>
          <w:tcPr>
            <w:tcW w:w="8857" w:type="dxa"/>
            <w:gridSpan w:val="11"/>
            <w:shd w:val="clear" w:color="000000" w:fill="D0CECE"/>
            <w:vAlign w:val="center"/>
            <w:hideMark/>
          </w:tcPr>
          <w:p w14:paraId="334CCEFF" w14:textId="38B10E0E" w:rsidR="00285AA9" w:rsidRPr="003B7E92" w:rsidRDefault="00285AA9" w:rsidP="004A49C8">
            <w:pPr>
              <w:rPr>
                <w:b/>
                <w:bCs/>
                <w:color w:val="000000"/>
                <w:sz w:val="22"/>
                <w:szCs w:val="22"/>
                <w:lang w:val="es-ES"/>
              </w:rPr>
            </w:pPr>
            <w:r w:rsidRPr="003B7E92">
              <w:rPr>
                <w:b/>
                <w:bCs/>
                <w:color w:val="000000"/>
                <w:sz w:val="22"/>
                <w:szCs w:val="22"/>
                <w:lang w:val="es-ES"/>
              </w:rPr>
              <w:t>Fase preparatoria</w:t>
            </w:r>
          </w:p>
        </w:tc>
      </w:tr>
      <w:tr w:rsidR="004C6117" w:rsidRPr="003B7E92" w14:paraId="04D4133D" w14:textId="77777777" w:rsidTr="00285AA9">
        <w:trPr>
          <w:trHeight w:val="159"/>
        </w:trPr>
        <w:tc>
          <w:tcPr>
            <w:tcW w:w="2237" w:type="dxa"/>
            <w:shd w:val="clear" w:color="auto" w:fill="auto"/>
            <w:vAlign w:val="center"/>
            <w:hideMark/>
          </w:tcPr>
          <w:p w14:paraId="55AEB1C8" w14:textId="77777777" w:rsidR="004C6117" w:rsidRPr="003B7E92" w:rsidRDefault="004C6117" w:rsidP="004A49C8">
            <w:pPr>
              <w:rPr>
                <w:color w:val="000000"/>
                <w:sz w:val="22"/>
                <w:szCs w:val="22"/>
                <w:lang w:val="es-ES"/>
              </w:rPr>
            </w:pPr>
            <w:r w:rsidRPr="003B7E92">
              <w:rPr>
                <w:color w:val="000000"/>
                <w:sz w:val="22"/>
                <w:szCs w:val="22"/>
                <w:lang w:val="es-ES"/>
              </w:rPr>
              <w:t>Desarrollo del protocolo</w:t>
            </w:r>
          </w:p>
        </w:tc>
        <w:tc>
          <w:tcPr>
            <w:tcW w:w="662" w:type="dxa"/>
            <w:shd w:val="clear" w:color="auto" w:fill="auto"/>
            <w:noWrap/>
            <w:vAlign w:val="center"/>
            <w:hideMark/>
          </w:tcPr>
          <w:p w14:paraId="29E72C9C" w14:textId="77777777" w:rsidR="004C6117" w:rsidRPr="003B7E92" w:rsidRDefault="004C6117" w:rsidP="004A49C8">
            <w:pPr>
              <w:jc w:val="center"/>
              <w:rPr>
                <w:color w:val="000000"/>
                <w:sz w:val="22"/>
                <w:szCs w:val="22"/>
                <w:lang w:val="es-ES"/>
              </w:rPr>
            </w:pPr>
            <w:r w:rsidRPr="003B7E92">
              <w:rPr>
                <w:color w:val="000000"/>
                <w:sz w:val="22"/>
                <w:szCs w:val="22"/>
                <w:lang w:val="es-ES"/>
              </w:rPr>
              <w:t>X</w:t>
            </w:r>
          </w:p>
        </w:tc>
        <w:tc>
          <w:tcPr>
            <w:tcW w:w="662" w:type="dxa"/>
            <w:shd w:val="clear" w:color="auto" w:fill="auto"/>
            <w:noWrap/>
            <w:vAlign w:val="center"/>
            <w:hideMark/>
          </w:tcPr>
          <w:p w14:paraId="24A7262E" w14:textId="6DCADB12"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3B706D7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323E49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30457F4"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8AF1E3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4126A6C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2D8093E"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4E73BCF"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25EE3517"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2E76E6C8" w14:textId="77777777" w:rsidTr="00285AA9">
        <w:trPr>
          <w:trHeight w:val="159"/>
        </w:trPr>
        <w:tc>
          <w:tcPr>
            <w:tcW w:w="2237" w:type="dxa"/>
            <w:shd w:val="clear" w:color="auto" w:fill="auto"/>
            <w:vAlign w:val="center"/>
            <w:hideMark/>
          </w:tcPr>
          <w:p w14:paraId="56F2CAC6" w14:textId="77777777" w:rsidR="004C6117" w:rsidRPr="003B7E92" w:rsidRDefault="004C6117" w:rsidP="004A49C8">
            <w:pPr>
              <w:rPr>
                <w:color w:val="000000"/>
                <w:sz w:val="22"/>
                <w:szCs w:val="22"/>
                <w:lang w:val="es-ES"/>
              </w:rPr>
            </w:pPr>
            <w:r w:rsidRPr="003B7E92">
              <w:rPr>
                <w:color w:val="000000"/>
                <w:sz w:val="22"/>
                <w:szCs w:val="22"/>
                <w:lang w:val="es-ES"/>
              </w:rPr>
              <w:t>Aprobación del protocolo</w:t>
            </w:r>
          </w:p>
        </w:tc>
        <w:tc>
          <w:tcPr>
            <w:tcW w:w="662" w:type="dxa"/>
            <w:shd w:val="clear" w:color="auto" w:fill="auto"/>
            <w:noWrap/>
            <w:vAlign w:val="center"/>
            <w:hideMark/>
          </w:tcPr>
          <w:p w14:paraId="3B59EFF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4569425" w14:textId="1A433202" w:rsidR="004C6117" w:rsidRPr="003B7E92" w:rsidRDefault="004C6117" w:rsidP="004A49C8">
            <w:pPr>
              <w:jc w:val="center"/>
              <w:rPr>
                <w:color w:val="000000"/>
                <w:sz w:val="22"/>
                <w:szCs w:val="22"/>
                <w:lang w:val="es-ES"/>
              </w:rPr>
            </w:pPr>
            <w:r>
              <w:rPr>
                <w:color w:val="000000"/>
                <w:sz w:val="22"/>
                <w:szCs w:val="22"/>
                <w:lang w:val="es-ES"/>
              </w:rPr>
              <w:t>X</w:t>
            </w:r>
            <w:r w:rsidRPr="003B7E92">
              <w:rPr>
                <w:color w:val="000000"/>
                <w:sz w:val="22"/>
                <w:szCs w:val="22"/>
                <w:lang w:val="es-ES"/>
              </w:rPr>
              <w:t> </w:t>
            </w:r>
          </w:p>
        </w:tc>
        <w:tc>
          <w:tcPr>
            <w:tcW w:w="662" w:type="dxa"/>
            <w:shd w:val="clear" w:color="auto" w:fill="auto"/>
            <w:noWrap/>
            <w:vAlign w:val="center"/>
            <w:hideMark/>
          </w:tcPr>
          <w:p w14:paraId="087E0DA3" w14:textId="1EE242EE"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66DDD08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6967CC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63CAF3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1198B52"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C029C2F"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B2E9748"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56E87AF"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2A3B9507" w14:textId="77777777" w:rsidTr="00285AA9">
        <w:trPr>
          <w:trHeight w:val="159"/>
        </w:trPr>
        <w:tc>
          <w:tcPr>
            <w:tcW w:w="2237" w:type="dxa"/>
            <w:shd w:val="clear" w:color="auto" w:fill="auto"/>
            <w:vAlign w:val="center"/>
            <w:hideMark/>
          </w:tcPr>
          <w:p w14:paraId="228043CD" w14:textId="77777777" w:rsidR="004C6117" w:rsidRPr="003B7E92" w:rsidRDefault="004C6117" w:rsidP="004A49C8">
            <w:pPr>
              <w:rPr>
                <w:color w:val="000000"/>
                <w:sz w:val="22"/>
                <w:szCs w:val="22"/>
                <w:lang w:val="es-ES"/>
              </w:rPr>
            </w:pPr>
            <w:r w:rsidRPr="003B7E92">
              <w:rPr>
                <w:color w:val="000000"/>
                <w:sz w:val="22"/>
                <w:szCs w:val="22"/>
                <w:lang w:val="es-ES"/>
              </w:rPr>
              <w:t>Adquisición de insumos</w:t>
            </w:r>
          </w:p>
        </w:tc>
        <w:tc>
          <w:tcPr>
            <w:tcW w:w="662" w:type="dxa"/>
            <w:shd w:val="clear" w:color="auto" w:fill="auto"/>
            <w:noWrap/>
            <w:vAlign w:val="center"/>
            <w:hideMark/>
          </w:tcPr>
          <w:p w14:paraId="2DB5D6D8"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3FFE39D"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ACBD6A2" w14:textId="503324B1" w:rsidR="004C6117" w:rsidRPr="003B7E92" w:rsidRDefault="004C6117" w:rsidP="004A49C8">
            <w:pPr>
              <w:jc w:val="center"/>
              <w:rPr>
                <w:color w:val="000000"/>
                <w:sz w:val="22"/>
                <w:szCs w:val="22"/>
                <w:lang w:val="es-ES"/>
              </w:rPr>
            </w:pPr>
            <w:r w:rsidRPr="003B7E92">
              <w:rPr>
                <w:color w:val="000000"/>
                <w:sz w:val="22"/>
                <w:szCs w:val="22"/>
                <w:lang w:val="es-ES"/>
              </w:rPr>
              <w:t>X</w:t>
            </w:r>
          </w:p>
        </w:tc>
        <w:tc>
          <w:tcPr>
            <w:tcW w:w="662" w:type="dxa"/>
            <w:shd w:val="clear" w:color="auto" w:fill="auto"/>
            <w:noWrap/>
            <w:vAlign w:val="center"/>
            <w:hideMark/>
          </w:tcPr>
          <w:p w14:paraId="78F6102D" w14:textId="3C26D2F3"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12D79898" w14:textId="1ACC1188"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7405B7A3"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A62DFCE"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E30916A"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8477677"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898565F"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5E1988A1" w14:textId="77777777" w:rsidTr="00285AA9">
        <w:trPr>
          <w:trHeight w:val="159"/>
        </w:trPr>
        <w:tc>
          <w:tcPr>
            <w:tcW w:w="2237" w:type="dxa"/>
            <w:shd w:val="clear" w:color="auto" w:fill="auto"/>
            <w:vAlign w:val="center"/>
            <w:hideMark/>
          </w:tcPr>
          <w:p w14:paraId="74AFDC87" w14:textId="77777777" w:rsidR="004C6117" w:rsidRPr="003B7E92" w:rsidRDefault="004C6117" w:rsidP="004A49C8">
            <w:pPr>
              <w:rPr>
                <w:color w:val="000000"/>
                <w:sz w:val="22"/>
                <w:szCs w:val="22"/>
                <w:lang w:val="es-ES"/>
              </w:rPr>
            </w:pPr>
            <w:r w:rsidRPr="003B7E92">
              <w:rPr>
                <w:color w:val="000000"/>
                <w:sz w:val="22"/>
                <w:szCs w:val="22"/>
                <w:lang w:val="es-ES"/>
              </w:rPr>
              <w:t>Capacitación</w:t>
            </w:r>
          </w:p>
        </w:tc>
        <w:tc>
          <w:tcPr>
            <w:tcW w:w="662" w:type="dxa"/>
            <w:shd w:val="clear" w:color="auto" w:fill="auto"/>
            <w:noWrap/>
            <w:vAlign w:val="center"/>
            <w:hideMark/>
          </w:tcPr>
          <w:p w14:paraId="19AC229A"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BB835A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4EF1AFC" w14:textId="0DB76890" w:rsidR="004C6117" w:rsidRPr="003B7E92" w:rsidRDefault="004C6117" w:rsidP="004A49C8">
            <w:pPr>
              <w:jc w:val="center"/>
              <w:rPr>
                <w:color w:val="000000"/>
                <w:sz w:val="22"/>
                <w:szCs w:val="22"/>
                <w:lang w:val="es-ES"/>
              </w:rPr>
            </w:pPr>
            <w:r w:rsidRPr="003B7E92">
              <w:rPr>
                <w:color w:val="000000"/>
                <w:sz w:val="22"/>
                <w:szCs w:val="22"/>
                <w:lang w:val="es-ES"/>
              </w:rPr>
              <w:t>X </w:t>
            </w:r>
          </w:p>
        </w:tc>
        <w:tc>
          <w:tcPr>
            <w:tcW w:w="662" w:type="dxa"/>
            <w:shd w:val="clear" w:color="auto" w:fill="auto"/>
            <w:noWrap/>
            <w:vAlign w:val="center"/>
            <w:hideMark/>
          </w:tcPr>
          <w:p w14:paraId="43EB3526" w14:textId="77777777"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3162D975" w14:textId="5DB8984B"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383D318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EA0C6BB"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8F4B58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EE3A08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D9146C2"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113DCEE0" w14:textId="77777777" w:rsidTr="00285AA9">
        <w:trPr>
          <w:trHeight w:val="318"/>
        </w:trPr>
        <w:tc>
          <w:tcPr>
            <w:tcW w:w="2237" w:type="dxa"/>
            <w:shd w:val="clear" w:color="auto" w:fill="auto"/>
            <w:vAlign w:val="center"/>
            <w:hideMark/>
          </w:tcPr>
          <w:p w14:paraId="149B7523" w14:textId="77777777" w:rsidR="004C6117" w:rsidRPr="003B7E92" w:rsidRDefault="004C6117" w:rsidP="004A49C8">
            <w:pPr>
              <w:rPr>
                <w:color w:val="000000"/>
                <w:sz w:val="22"/>
                <w:szCs w:val="22"/>
                <w:lang w:val="es-ES"/>
              </w:rPr>
            </w:pPr>
            <w:r w:rsidRPr="003B7E92">
              <w:rPr>
                <w:color w:val="000000"/>
                <w:sz w:val="22"/>
                <w:szCs w:val="22"/>
                <w:lang w:val="es-ES"/>
              </w:rPr>
              <w:t>Gestión de permisos de exportación e importación de muestras biológicas</w:t>
            </w:r>
          </w:p>
        </w:tc>
        <w:tc>
          <w:tcPr>
            <w:tcW w:w="662" w:type="dxa"/>
            <w:shd w:val="clear" w:color="auto" w:fill="auto"/>
            <w:noWrap/>
            <w:vAlign w:val="center"/>
            <w:hideMark/>
          </w:tcPr>
          <w:p w14:paraId="2AE981BA"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B229762"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9166A22" w14:textId="2CE93090" w:rsidR="004C6117" w:rsidRPr="003B7E92" w:rsidRDefault="004C6117" w:rsidP="004A49C8">
            <w:pPr>
              <w:jc w:val="center"/>
              <w:rPr>
                <w:color w:val="000000"/>
                <w:sz w:val="22"/>
                <w:szCs w:val="22"/>
                <w:lang w:val="es-ES"/>
              </w:rPr>
            </w:pPr>
            <w:r w:rsidRPr="003B7E92">
              <w:rPr>
                <w:color w:val="000000"/>
                <w:sz w:val="22"/>
                <w:szCs w:val="22"/>
                <w:lang w:val="es-ES"/>
              </w:rPr>
              <w:t> X</w:t>
            </w:r>
          </w:p>
        </w:tc>
        <w:tc>
          <w:tcPr>
            <w:tcW w:w="662" w:type="dxa"/>
            <w:shd w:val="clear" w:color="auto" w:fill="auto"/>
            <w:noWrap/>
            <w:vAlign w:val="center"/>
            <w:hideMark/>
          </w:tcPr>
          <w:p w14:paraId="4BF28AE5" w14:textId="77777777" w:rsidR="004C6117" w:rsidRPr="003B7E92" w:rsidRDefault="004C6117" w:rsidP="004A49C8">
            <w:pPr>
              <w:jc w:val="center"/>
              <w:rPr>
                <w:color w:val="000000"/>
                <w:sz w:val="22"/>
                <w:szCs w:val="22"/>
                <w:lang w:val="es-ES"/>
              </w:rPr>
            </w:pPr>
            <w:r w:rsidRPr="003B7E92">
              <w:rPr>
                <w:color w:val="000000"/>
                <w:sz w:val="22"/>
                <w:szCs w:val="22"/>
                <w:lang w:val="es-ES"/>
              </w:rPr>
              <w:t>X</w:t>
            </w:r>
          </w:p>
        </w:tc>
        <w:tc>
          <w:tcPr>
            <w:tcW w:w="662" w:type="dxa"/>
            <w:shd w:val="clear" w:color="auto" w:fill="auto"/>
            <w:noWrap/>
            <w:vAlign w:val="center"/>
            <w:hideMark/>
          </w:tcPr>
          <w:p w14:paraId="32C7464A" w14:textId="5F2BC31E"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21E04938"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465B5FF"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D03CA82"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57CB30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2BEC9FD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AF177A" w:rsidRPr="003B7E92" w14:paraId="2A521AA2" w14:textId="77777777" w:rsidTr="002C6CBC">
        <w:trPr>
          <w:trHeight w:val="553"/>
        </w:trPr>
        <w:tc>
          <w:tcPr>
            <w:tcW w:w="8857" w:type="dxa"/>
            <w:gridSpan w:val="11"/>
            <w:shd w:val="clear" w:color="000000" w:fill="D1CECE"/>
            <w:vAlign w:val="center"/>
            <w:hideMark/>
          </w:tcPr>
          <w:p w14:paraId="27817C56" w14:textId="59D74179" w:rsidR="00AF177A" w:rsidRPr="003B7E92" w:rsidRDefault="00AF177A" w:rsidP="004A49C8">
            <w:pPr>
              <w:rPr>
                <w:b/>
                <w:bCs/>
                <w:color w:val="000000"/>
                <w:sz w:val="22"/>
                <w:szCs w:val="22"/>
                <w:lang w:val="es-ES"/>
              </w:rPr>
            </w:pPr>
            <w:r w:rsidRPr="003B7E92">
              <w:rPr>
                <w:b/>
                <w:bCs/>
                <w:color w:val="000000"/>
                <w:sz w:val="22"/>
                <w:szCs w:val="22"/>
                <w:lang w:val="es-ES"/>
              </w:rPr>
              <w:t>Fase de la encuesta</w:t>
            </w:r>
          </w:p>
        </w:tc>
      </w:tr>
      <w:tr w:rsidR="004C6117" w:rsidRPr="003B7E92" w14:paraId="1BD7499F" w14:textId="77777777" w:rsidTr="00285AA9">
        <w:trPr>
          <w:trHeight w:val="525"/>
        </w:trPr>
        <w:tc>
          <w:tcPr>
            <w:tcW w:w="2237" w:type="dxa"/>
            <w:shd w:val="clear" w:color="auto" w:fill="auto"/>
            <w:vAlign w:val="center"/>
            <w:hideMark/>
          </w:tcPr>
          <w:p w14:paraId="2AD488A7" w14:textId="6B4DC2B1" w:rsidR="004C6117" w:rsidRPr="003B7E92" w:rsidRDefault="004C6117" w:rsidP="004A49C8">
            <w:pPr>
              <w:rPr>
                <w:color w:val="000000"/>
                <w:sz w:val="22"/>
                <w:szCs w:val="22"/>
                <w:lang w:val="es-ES"/>
              </w:rPr>
            </w:pPr>
            <w:r>
              <w:rPr>
                <w:color w:val="000000"/>
                <w:sz w:val="22"/>
                <w:szCs w:val="22"/>
                <w:lang w:val="es-ES"/>
              </w:rPr>
              <w:t>Almacenamiento de muestras elegibles</w:t>
            </w:r>
          </w:p>
        </w:tc>
        <w:tc>
          <w:tcPr>
            <w:tcW w:w="662" w:type="dxa"/>
            <w:shd w:val="clear" w:color="auto" w:fill="auto"/>
            <w:noWrap/>
            <w:vAlign w:val="center"/>
            <w:hideMark/>
          </w:tcPr>
          <w:p w14:paraId="368B334E"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53BF98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8DF65E3"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D548CC1" w14:textId="73F2940E" w:rsidR="004C6117" w:rsidRPr="003B7E92" w:rsidRDefault="004C6117" w:rsidP="004A49C8">
            <w:pPr>
              <w:jc w:val="center"/>
              <w:rPr>
                <w:color w:val="000000"/>
                <w:sz w:val="22"/>
                <w:szCs w:val="22"/>
                <w:lang w:val="es-ES"/>
              </w:rPr>
            </w:pPr>
            <w:r w:rsidRPr="003B7E92">
              <w:rPr>
                <w:color w:val="000000"/>
                <w:sz w:val="22"/>
                <w:szCs w:val="22"/>
                <w:lang w:val="es-ES"/>
              </w:rPr>
              <w:t> X</w:t>
            </w:r>
          </w:p>
        </w:tc>
        <w:tc>
          <w:tcPr>
            <w:tcW w:w="662" w:type="dxa"/>
            <w:shd w:val="clear" w:color="auto" w:fill="auto"/>
            <w:noWrap/>
            <w:vAlign w:val="center"/>
            <w:hideMark/>
          </w:tcPr>
          <w:p w14:paraId="5FA8B967" w14:textId="0DEFF566" w:rsidR="004C6117" w:rsidRPr="003B7E92" w:rsidRDefault="004C6117" w:rsidP="004A49C8">
            <w:pPr>
              <w:jc w:val="center"/>
              <w:rPr>
                <w:color w:val="000000"/>
                <w:sz w:val="22"/>
                <w:szCs w:val="22"/>
                <w:lang w:val="es-ES"/>
              </w:rPr>
            </w:pPr>
            <w:r w:rsidRPr="003B7E92">
              <w:rPr>
                <w:color w:val="000000"/>
                <w:sz w:val="22"/>
                <w:szCs w:val="22"/>
                <w:lang w:val="es-ES"/>
              </w:rPr>
              <w:t> X</w:t>
            </w:r>
          </w:p>
        </w:tc>
        <w:tc>
          <w:tcPr>
            <w:tcW w:w="662" w:type="dxa"/>
            <w:shd w:val="clear" w:color="auto" w:fill="auto"/>
            <w:noWrap/>
            <w:vAlign w:val="center"/>
            <w:hideMark/>
          </w:tcPr>
          <w:p w14:paraId="66DD96D5" w14:textId="77777777" w:rsidR="004C6117" w:rsidRPr="003B7E92" w:rsidRDefault="004C6117" w:rsidP="004A49C8">
            <w:pPr>
              <w:jc w:val="center"/>
              <w:rPr>
                <w:color w:val="000000"/>
                <w:sz w:val="22"/>
                <w:szCs w:val="22"/>
                <w:lang w:val="es-ES"/>
              </w:rPr>
            </w:pPr>
            <w:r w:rsidRPr="003B7E92">
              <w:rPr>
                <w:color w:val="000000"/>
                <w:sz w:val="22"/>
                <w:szCs w:val="22"/>
                <w:lang w:val="es-ES"/>
              </w:rPr>
              <w:t>X</w:t>
            </w:r>
          </w:p>
        </w:tc>
        <w:tc>
          <w:tcPr>
            <w:tcW w:w="662" w:type="dxa"/>
            <w:shd w:val="clear" w:color="auto" w:fill="auto"/>
            <w:noWrap/>
            <w:vAlign w:val="center"/>
            <w:hideMark/>
          </w:tcPr>
          <w:p w14:paraId="5DF0513A" w14:textId="62F28BF4"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676914D4" w14:textId="3D154486"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4551056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048E19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063ADAFF" w14:textId="77777777" w:rsidTr="00285AA9">
        <w:trPr>
          <w:trHeight w:val="318"/>
        </w:trPr>
        <w:tc>
          <w:tcPr>
            <w:tcW w:w="2237" w:type="dxa"/>
            <w:shd w:val="clear" w:color="auto" w:fill="auto"/>
            <w:vAlign w:val="center"/>
            <w:hideMark/>
          </w:tcPr>
          <w:p w14:paraId="2D3026D7" w14:textId="105EFE9B" w:rsidR="004C6117" w:rsidRPr="003B7E92" w:rsidRDefault="004C6117" w:rsidP="004A49C8">
            <w:pPr>
              <w:rPr>
                <w:color w:val="000000"/>
                <w:sz w:val="22"/>
                <w:szCs w:val="22"/>
                <w:lang w:val="es-ES"/>
              </w:rPr>
            </w:pPr>
            <w:r>
              <w:rPr>
                <w:color w:val="000000"/>
                <w:sz w:val="22"/>
                <w:szCs w:val="22"/>
                <w:lang w:val="es-ES"/>
              </w:rPr>
              <w:t>Cálculo del tamaño de muestra y selección de muestras elegibles</w:t>
            </w:r>
          </w:p>
        </w:tc>
        <w:tc>
          <w:tcPr>
            <w:tcW w:w="662" w:type="dxa"/>
            <w:shd w:val="clear" w:color="auto" w:fill="auto"/>
            <w:noWrap/>
            <w:vAlign w:val="center"/>
            <w:hideMark/>
          </w:tcPr>
          <w:p w14:paraId="2B4EDAED"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B31814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538553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D29ADBD"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22FB238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78F7D51" w14:textId="613E68A0"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76C73C87" w14:textId="580DDDDF" w:rsidR="004C6117" w:rsidRPr="003B7E92" w:rsidRDefault="004C6117" w:rsidP="004A49C8">
            <w:pPr>
              <w:jc w:val="center"/>
              <w:rPr>
                <w:color w:val="000000"/>
                <w:sz w:val="22"/>
                <w:szCs w:val="22"/>
                <w:lang w:val="es-ES"/>
              </w:rPr>
            </w:pPr>
            <w:r>
              <w:rPr>
                <w:color w:val="000000"/>
                <w:sz w:val="22"/>
                <w:szCs w:val="22"/>
                <w:lang w:val="es-ES"/>
              </w:rPr>
              <w:t>X</w:t>
            </w:r>
          </w:p>
        </w:tc>
        <w:tc>
          <w:tcPr>
            <w:tcW w:w="662" w:type="dxa"/>
            <w:shd w:val="clear" w:color="auto" w:fill="auto"/>
            <w:noWrap/>
            <w:vAlign w:val="center"/>
            <w:hideMark/>
          </w:tcPr>
          <w:p w14:paraId="5469F869" w14:textId="4E2A8D88"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006BA73F" w14:textId="1AE82CDD"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3CFBB9D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781DDA49" w14:textId="77777777" w:rsidTr="00285AA9">
        <w:trPr>
          <w:trHeight w:val="318"/>
        </w:trPr>
        <w:tc>
          <w:tcPr>
            <w:tcW w:w="2237" w:type="dxa"/>
            <w:shd w:val="clear" w:color="auto" w:fill="auto"/>
            <w:vAlign w:val="center"/>
            <w:hideMark/>
          </w:tcPr>
          <w:p w14:paraId="1AF026FB" w14:textId="452440CC" w:rsidR="004C6117" w:rsidRPr="003B7E92" w:rsidRDefault="004C6117" w:rsidP="004A49C8">
            <w:pPr>
              <w:rPr>
                <w:color w:val="000000"/>
                <w:sz w:val="22"/>
                <w:szCs w:val="22"/>
                <w:lang w:val="es-ES"/>
              </w:rPr>
            </w:pPr>
            <w:r w:rsidRPr="003B7E92">
              <w:rPr>
                <w:color w:val="000000"/>
                <w:sz w:val="22"/>
                <w:szCs w:val="22"/>
                <w:lang w:val="es-ES"/>
              </w:rPr>
              <w:t xml:space="preserve">Envío de muestras biológicas al laboratorio </w:t>
            </w:r>
            <w:r>
              <w:rPr>
                <w:color w:val="000000"/>
                <w:sz w:val="22"/>
                <w:szCs w:val="22"/>
                <w:lang w:val="es-ES"/>
              </w:rPr>
              <w:t>para genotipaje de VIH</w:t>
            </w:r>
          </w:p>
        </w:tc>
        <w:tc>
          <w:tcPr>
            <w:tcW w:w="662" w:type="dxa"/>
            <w:shd w:val="clear" w:color="auto" w:fill="auto"/>
            <w:noWrap/>
            <w:vAlign w:val="center"/>
            <w:hideMark/>
          </w:tcPr>
          <w:p w14:paraId="0A14237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41A102CA"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8F4DD9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44E4E9E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CED2D4A"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1EF2D79"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FB060A2" w14:textId="0457A03C" w:rsidR="004C6117" w:rsidRPr="003B7E92" w:rsidRDefault="004C6117" w:rsidP="004A49C8">
            <w:pPr>
              <w:jc w:val="center"/>
              <w:rPr>
                <w:color w:val="000000"/>
                <w:sz w:val="22"/>
                <w:szCs w:val="22"/>
                <w:lang w:val="es-ES"/>
              </w:rPr>
            </w:pPr>
            <w:r>
              <w:rPr>
                <w:color w:val="000000"/>
                <w:sz w:val="22"/>
                <w:szCs w:val="22"/>
                <w:lang w:val="es-ES"/>
              </w:rPr>
              <w:t>X</w:t>
            </w:r>
            <w:r w:rsidRPr="003B7E92">
              <w:rPr>
                <w:color w:val="000000"/>
                <w:sz w:val="22"/>
                <w:szCs w:val="22"/>
                <w:lang w:val="es-ES"/>
              </w:rPr>
              <w:t> </w:t>
            </w:r>
          </w:p>
        </w:tc>
        <w:tc>
          <w:tcPr>
            <w:tcW w:w="662" w:type="dxa"/>
            <w:shd w:val="clear" w:color="auto" w:fill="auto"/>
            <w:noWrap/>
            <w:vAlign w:val="center"/>
            <w:hideMark/>
          </w:tcPr>
          <w:p w14:paraId="0C78135A" w14:textId="1AD69E50"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758B17C4" w14:textId="5802F401"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41BC39E"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268DBDC7" w14:textId="77777777" w:rsidTr="00285AA9">
        <w:trPr>
          <w:trHeight w:val="159"/>
        </w:trPr>
        <w:tc>
          <w:tcPr>
            <w:tcW w:w="2237" w:type="dxa"/>
            <w:shd w:val="clear" w:color="auto" w:fill="auto"/>
            <w:vAlign w:val="center"/>
            <w:hideMark/>
          </w:tcPr>
          <w:p w14:paraId="72AE1C43" w14:textId="77777777" w:rsidR="004C6117" w:rsidRPr="003B7E92" w:rsidRDefault="004C6117" w:rsidP="004A49C8">
            <w:pPr>
              <w:rPr>
                <w:color w:val="000000"/>
                <w:sz w:val="22"/>
                <w:szCs w:val="22"/>
                <w:lang w:val="es-ES"/>
              </w:rPr>
            </w:pPr>
            <w:r w:rsidRPr="003B7E92">
              <w:rPr>
                <w:color w:val="000000"/>
                <w:sz w:val="22"/>
                <w:szCs w:val="22"/>
                <w:lang w:val="es-ES"/>
              </w:rPr>
              <w:t>Realización de genotipaje de VIH</w:t>
            </w:r>
          </w:p>
        </w:tc>
        <w:tc>
          <w:tcPr>
            <w:tcW w:w="662" w:type="dxa"/>
            <w:shd w:val="clear" w:color="auto" w:fill="auto"/>
            <w:noWrap/>
            <w:vAlign w:val="center"/>
            <w:hideMark/>
          </w:tcPr>
          <w:p w14:paraId="1C7F3113"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68A6DC2"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7A18CB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2BA0D94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4BCF9A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0C2224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2A9065B" w14:textId="1025B299" w:rsidR="004C6117" w:rsidRPr="003B7E92" w:rsidRDefault="004C6117" w:rsidP="004A49C8">
            <w:pPr>
              <w:jc w:val="center"/>
              <w:rPr>
                <w:color w:val="000000"/>
                <w:sz w:val="22"/>
                <w:szCs w:val="22"/>
                <w:lang w:val="es-ES"/>
              </w:rPr>
            </w:pPr>
            <w:r w:rsidRPr="003B7E92">
              <w:rPr>
                <w:color w:val="000000"/>
                <w:sz w:val="22"/>
                <w:szCs w:val="22"/>
                <w:lang w:val="es-ES"/>
              </w:rPr>
              <w:t> X</w:t>
            </w:r>
          </w:p>
        </w:tc>
        <w:tc>
          <w:tcPr>
            <w:tcW w:w="662" w:type="dxa"/>
            <w:shd w:val="clear" w:color="auto" w:fill="auto"/>
            <w:noWrap/>
            <w:vAlign w:val="center"/>
            <w:hideMark/>
          </w:tcPr>
          <w:p w14:paraId="0965BCE2" w14:textId="7925F63F" w:rsidR="004C6117" w:rsidRPr="003B7E92" w:rsidRDefault="004C6117" w:rsidP="004A49C8">
            <w:pPr>
              <w:jc w:val="center"/>
              <w:rPr>
                <w:color w:val="000000"/>
                <w:sz w:val="22"/>
                <w:szCs w:val="22"/>
                <w:lang w:val="es-ES"/>
              </w:rPr>
            </w:pPr>
            <w:r w:rsidRPr="003B7E92">
              <w:rPr>
                <w:color w:val="000000"/>
                <w:sz w:val="22"/>
                <w:szCs w:val="22"/>
                <w:lang w:val="es-ES"/>
              </w:rPr>
              <w:t> X</w:t>
            </w:r>
          </w:p>
        </w:tc>
        <w:tc>
          <w:tcPr>
            <w:tcW w:w="662" w:type="dxa"/>
            <w:shd w:val="clear" w:color="auto" w:fill="auto"/>
            <w:noWrap/>
            <w:vAlign w:val="center"/>
            <w:hideMark/>
          </w:tcPr>
          <w:p w14:paraId="1F0BEC31" w14:textId="011AB888" w:rsidR="004C6117" w:rsidRPr="003B7E92" w:rsidRDefault="004C6117" w:rsidP="004A49C8">
            <w:pPr>
              <w:jc w:val="center"/>
              <w:rPr>
                <w:color w:val="000000"/>
                <w:sz w:val="22"/>
                <w:szCs w:val="22"/>
                <w:lang w:val="es-ES"/>
              </w:rPr>
            </w:pPr>
          </w:p>
        </w:tc>
        <w:tc>
          <w:tcPr>
            <w:tcW w:w="662" w:type="dxa"/>
            <w:shd w:val="clear" w:color="auto" w:fill="auto"/>
            <w:noWrap/>
            <w:vAlign w:val="center"/>
            <w:hideMark/>
          </w:tcPr>
          <w:p w14:paraId="2770CF39" w14:textId="7C3B75DE" w:rsidR="004C6117" w:rsidRPr="003B7E92" w:rsidRDefault="004C6117" w:rsidP="004A49C8">
            <w:pPr>
              <w:jc w:val="center"/>
              <w:rPr>
                <w:color w:val="000000"/>
                <w:sz w:val="22"/>
                <w:szCs w:val="22"/>
                <w:lang w:val="es-ES"/>
              </w:rPr>
            </w:pPr>
          </w:p>
        </w:tc>
      </w:tr>
      <w:tr w:rsidR="004C6117" w:rsidRPr="003B7E92" w14:paraId="4EE3674B" w14:textId="77777777" w:rsidTr="00285AA9">
        <w:trPr>
          <w:trHeight w:val="177"/>
        </w:trPr>
        <w:tc>
          <w:tcPr>
            <w:tcW w:w="2237" w:type="dxa"/>
            <w:shd w:val="clear" w:color="auto" w:fill="auto"/>
            <w:vAlign w:val="center"/>
            <w:hideMark/>
          </w:tcPr>
          <w:p w14:paraId="1012C59C" w14:textId="77777777" w:rsidR="004C6117" w:rsidRPr="003B7E92" w:rsidRDefault="004C6117" w:rsidP="004A49C8">
            <w:pPr>
              <w:rPr>
                <w:color w:val="000000"/>
                <w:sz w:val="22"/>
                <w:szCs w:val="22"/>
                <w:lang w:val="es-ES"/>
              </w:rPr>
            </w:pPr>
            <w:r w:rsidRPr="003B7E92">
              <w:rPr>
                <w:color w:val="000000"/>
                <w:sz w:val="22"/>
                <w:szCs w:val="22"/>
                <w:lang w:val="es-ES"/>
              </w:rPr>
              <w:t>Análisis de datos y elaboración de informe</w:t>
            </w:r>
          </w:p>
        </w:tc>
        <w:tc>
          <w:tcPr>
            <w:tcW w:w="662" w:type="dxa"/>
            <w:shd w:val="clear" w:color="auto" w:fill="auto"/>
            <w:noWrap/>
            <w:vAlign w:val="center"/>
            <w:hideMark/>
          </w:tcPr>
          <w:p w14:paraId="3B339AF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45CC861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2400494"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CFC89C3"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7F3E0289"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8F435FD"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1BC7D3E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C18DFBE"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414C56E9" w14:textId="0904E763" w:rsidR="004C6117" w:rsidRPr="003B7E92" w:rsidRDefault="004C6117" w:rsidP="004A49C8">
            <w:pPr>
              <w:jc w:val="center"/>
              <w:rPr>
                <w:color w:val="000000"/>
                <w:sz w:val="22"/>
                <w:szCs w:val="22"/>
                <w:lang w:val="es-ES"/>
              </w:rPr>
            </w:pPr>
            <w:r w:rsidRPr="003B7E92">
              <w:rPr>
                <w:color w:val="000000"/>
                <w:sz w:val="22"/>
                <w:szCs w:val="22"/>
                <w:lang w:val="es-ES"/>
              </w:rPr>
              <w:t> X </w:t>
            </w:r>
          </w:p>
        </w:tc>
        <w:tc>
          <w:tcPr>
            <w:tcW w:w="662" w:type="dxa"/>
            <w:shd w:val="clear" w:color="auto" w:fill="auto"/>
            <w:noWrap/>
            <w:vAlign w:val="center"/>
            <w:hideMark/>
          </w:tcPr>
          <w:p w14:paraId="28AF0F2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r>
      <w:tr w:rsidR="004C6117" w:rsidRPr="003B7E92" w14:paraId="11A3C67F" w14:textId="77777777" w:rsidTr="00285AA9">
        <w:trPr>
          <w:trHeight w:val="159"/>
        </w:trPr>
        <w:tc>
          <w:tcPr>
            <w:tcW w:w="2237" w:type="dxa"/>
            <w:shd w:val="clear" w:color="auto" w:fill="auto"/>
            <w:vAlign w:val="center"/>
            <w:hideMark/>
          </w:tcPr>
          <w:p w14:paraId="04FE7CFE" w14:textId="77777777" w:rsidR="004C6117" w:rsidRPr="003B7E92" w:rsidRDefault="004C6117" w:rsidP="004A49C8">
            <w:pPr>
              <w:rPr>
                <w:color w:val="000000"/>
                <w:sz w:val="22"/>
                <w:szCs w:val="22"/>
                <w:lang w:val="es-ES"/>
              </w:rPr>
            </w:pPr>
            <w:r w:rsidRPr="003B7E92">
              <w:rPr>
                <w:color w:val="000000"/>
                <w:sz w:val="22"/>
                <w:szCs w:val="22"/>
                <w:lang w:val="es-ES"/>
              </w:rPr>
              <w:t>Socialización de los resultados</w:t>
            </w:r>
          </w:p>
        </w:tc>
        <w:tc>
          <w:tcPr>
            <w:tcW w:w="662" w:type="dxa"/>
            <w:shd w:val="clear" w:color="auto" w:fill="auto"/>
            <w:noWrap/>
            <w:vAlign w:val="center"/>
            <w:hideMark/>
          </w:tcPr>
          <w:p w14:paraId="320DE076"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968CD95"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24A3A83E"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57A2791"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2A4CC5BC"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5E4A91E4"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6DCBB470"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3AD61A02"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42B0992A" w14:textId="77777777" w:rsidR="004C6117" w:rsidRPr="003B7E92" w:rsidRDefault="004C6117" w:rsidP="004A49C8">
            <w:pPr>
              <w:jc w:val="center"/>
              <w:rPr>
                <w:color w:val="000000"/>
                <w:sz w:val="22"/>
                <w:szCs w:val="22"/>
                <w:lang w:val="es-ES"/>
              </w:rPr>
            </w:pPr>
            <w:r w:rsidRPr="003B7E92">
              <w:rPr>
                <w:color w:val="000000"/>
                <w:sz w:val="22"/>
                <w:szCs w:val="22"/>
                <w:lang w:val="es-ES"/>
              </w:rPr>
              <w:t> </w:t>
            </w:r>
          </w:p>
        </w:tc>
        <w:tc>
          <w:tcPr>
            <w:tcW w:w="662" w:type="dxa"/>
            <w:shd w:val="clear" w:color="auto" w:fill="auto"/>
            <w:noWrap/>
            <w:vAlign w:val="center"/>
            <w:hideMark/>
          </w:tcPr>
          <w:p w14:paraId="0BF0C351" w14:textId="4241FB3A" w:rsidR="004C6117" w:rsidRPr="003B7E92" w:rsidRDefault="004C6117" w:rsidP="004A49C8">
            <w:pPr>
              <w:jc w:val="center"/>
              <w:rPr>
                <w:color w:val="000000"/>
                <w:sz w:val="22"/>
                <w:szCs w:val="22"/>
                <w:lang w:val="es-ES"/>
              </w:rPr>
            </w:pPr>
            <w:r w:rsidRPr="003B7E92">
              <w:rPr>
                <w:color w:val="000000"/>
                <w:sz w:val="22"/>
                <w:szCs w:val="22"/>
                <w:lang w:val="es-ES"/>
              </w:rPr>
              <w:t>X </w:t>
            </w:r>
          </w:p>
        </w:tc>
      </w:tr>
    </w:tbl>
    <w:p w14:paraId="2AD82C27" w14:textId="4CECE39D" w:rsidR="001062FE" w:rsidRPr="003B7E92" w:rsidRDefault="001062FE" w:rsidP="003B7E92">
      <w:pPr>
        <w:spacing w:line="360" w:lineRule="auto"/>
        <w:rPr>
          <w:lang w:val="es-ES"/>
        </w:rPr>
      </w:pPr>
    </w:p>
    <w:sectPr w:rsidR="001062FE" w:rsidRPr="003B7E92" w:rsidSect="001039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8834" w14:textId="77777777" w:rsidR="005B08E1" w:rsidRDefault="005B08E1" w:rsidP="00904C9A">
      <w:r>
        <w:separator/>
      </w:r>
    </w:p>
  </w:endnote>
  <w:endnote w:type="continuationSeparator" w:id="0">
    <w:p w14:paraId="6E0C08F5" w14:textId="77777777" w:rsidR="005B08E1" w:rsidRDefault="005B08E1" w:rsidP="009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07E">
          <w:rPr>
            <w:rStyle w:val="PageNumber"/>
            <w:noProof/>
          </w:rPr>
          <w:t>2</w:t>
        </w:r>
        <w:r>
          <w:rPr>
            <w:rStyle w:val="PageNumber"/>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820" w14:textId="5DDE9830" w:rsidR="00904C9A" w:rsidRPr="00A349E7" w:rsidRDefault="00904C9A" w:rsidP="00005203">
    <w:pPr>
      <w:pStyle w:val="Footer"/>
      <w:ind w:right="360"/>
      <w:rPr>
        <w:rFonts w:ascii="Times New Roman" w:hAnsi="Times New Roman" w:cs="Times New Roman"/>
        <w:sz w:val="20"/>
        <w:szCs w:val="20"/>
        <w:lang w:val="es-ES"/>
      </w:rPr>
    </w:pPr>
    <w:r w:rsidRPr="00A349E7">
      <w:rPr>
        <w:rFonts w:ascii="Times New Roman" w:hAnsi="Times New Roman" w:cs="Times New Roman"/>
        <w:sz w:val="20"/>
        <w:szCs w:val="20"/>
        <w:lang w:val="es-ES"/>
      </w:rPr>
      <w:t xml:space="preserve">Versión genérica 1.0, </w:t>
    </w:r>
    <w:r w:rsidR="006311B2" w:rsidRPr="00A349E7">
      <w:rPr>
        <w:rFonts w:ascii="Times New Roman" w:hAnsi="Times New Roman" w:cs="Times New Roman"/>
        <w:sz w:val="20"/>
        <w:szCs w:val="20"/>
        <w:lang w:val="es-ES"/>
      </w:rPr>
      <w:t>1</w:t>
    </w:r>
    <w:r w:rsidR="00044475">
      <w:rPr>
        <w:rFonts w:ascii="Times New Roman" w:hAnsi="Times New Roman" w:cs="Times New Roman"/>
        <w:sz w:val="20"/>
        <w:szCs w:val="20"/>
        <w:lang w:val="es-ES"/>
      </w:rPr>
      <w:t>8</w:t>
    </w:r>
    <w:r w:rsidR="006311B2" w:rsidRPr="00A349E7">
      <w:rPr>
        <w:rFonts w:ascii="Times New Roman" w:hAnsi="Times New Roman" w:cs="Times New Roman"/>
        <w:sz w:val="20"/>
        <w:szCs w:val="20"/>
        <w:lang w:val="es-ES"/>
      </w:rPr>
      <w:t xml:space="preserve"> de </w:t>
    </w:r>
    <w:r w:rsidR="00502C47" w:rsidRPr="00A349E7">
      <w:rPr>
        <w:rFonts w:ascii="Times New Roman" w:hAnsi="Times New Roman" w:cs="Times New Roman"/>
        <w:sz w:val="20"/>
        <w:szCs w:val="20"/>
        <w:lang w:val="es-ES"/>
      </w:rPr>
      <w:t>abril</w:t>
    </w:r>
    <w:r w:rsidR="006311B2" w:rsidRPr="00A349E7">
      <w:rPr>
        <w:rFonts w:ascii="Times New Roman" w:hAnsi="Times New Roman" w:cs="Times New Roman"/>
        <w:sz w:val="20"/>
        <w:szCs w:val="20"/>
        <w:lang w:val="es-ES"/>
      </w:rPr>
      <w:t xml:space="preserve"> de 202</w:t>
    </w:r>
    <w:r w:rsidR="00502C47" w:rsidRPr="00A349E7">
      <w:rPr>
        <w:rFonts w:ascii="Times New Roman" w:hAnsi="Times New Roman" w:cs="Times New Roman"/>
        <w:sz w:val="20"/>
        <w:szCs w:val="20"/>
        <w:lang w:val="es-ES"/>
      </w:rPr>
      <w:t>3</w:t>
    </w:r>
    <w:r w:rsidR="006311B2" w:rsidRPr="00A349E7">
      <w:rPr>
        <w:rFonts w:ascii="Times New Roman" w:hAnsi="Times New Roman" w:cs="Times New Roman"/>
        <w:sz w:val="20"/>
        <w:szCs w:val="20"/>
        <w:lang w:val="es-ES"/>
      </w:rPr>
      <w:t xml:space="preserve"> | </w:t>
    </w:r>
    <w:r w:rsidR="006311B2" w:rsidRPr="00A349E7">
      <w:rPr>
        <w:rFonts w:ascii="Times New Roman" w:hAnsi="Times New Roman" w:cs="Times New Roman"/>
        <w:b/>
        <w:bCs/>
        <w:sz w:val="20"/>
        <w:szCs w:val="20"/>
        <w:lang w:val="es-ES"/>
      </w:rPr>
      <w:t xml:space="preserve">Método </w:t>
    </w:r>
    <w:r w:rsidR="00E215AA">
      <w:rPr>
        <w:rFonts w:ascii="Times New Roman" w:hAnsi="Times New Roman" w:cs="Times New Roman"/>
        <w:b/>
        <w:bCs/>
        <w:sz w:val="20"/>
        <w:szCs w:val="20"/>
        <w:lang w:val="es-ES"/>
      </w:rPr>
      <w:t xml:space="preserve">nacionalmente representativo </w:t>
    </w:r>
    <w:r w:rsidR="006311B2" w:rsidRPr="00A349E7">
      <w:rPr>
        <w:rFonts w:ascii="Times New Roman" w:hAnsi="Times New Roman" w:cs="Times New Roman"/>
        <w:b/>
        <w:bCs/>
        <w:sz w:val="20"/>
        <w:szCs w:val="20"/>
        <w:lang w:val="es-ES"/>
      </w:rPr>
      <w:t xml:space="preserve">basado en </w:t>
    </w:r>
    <w:r w:rsidR="00502C47" w:rsidRPr="00A349E7">
      <w:rPr>
        <w:rFonts w:ascii="Times New Roman" w:hAnsi="Times New Roman" w:cs="Times New Roman"/>
        <w:b/>
        <w:bCs/>
        <w:sz w:val="20"/>
        <w:szCs w:val="20"/>
        <w:lang w:val="es-ES"/>
      </w:rPr>
      <w:t>laboratorios de carga viral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879979146"/>
      <w:docPartObj>
        <w:docPartGallery w:val="Page Numbers (Bottom of Page)"/>
        <w:docPartUnique/>
      </w:docPartObj>
    </w:sdtPr>
    <w:sdtContent>
      <w:p w14:paraId="6C140993" w14:textId="38D72EDD" w:rsidR="003D673B" w:rsidRPr="004147B1" w:rsidRDefault="003D673B" w:rsidP="005A5648">
        <w:pPr>
          <w:pStyle w:val="Footer"/>
          <w:framePr w:wrap="none" w:vAnchor="text" w:hAnchor="margin" w:xAlign="right" w:y="1"/>
          <w:rPr>
            <w:rStyle w:val="PageNumber"/>
            <w:rFonts w:ascii="Times New Roman" w:hAnsi="Times New Roman" w:cs="Times New Roman"/>
            <w:sz w:val="20"/>
            <w:szCs w:val="20"/>
            <w:lang w:val="es-AR"/>
          </w:rPr>
        </w:pPr>
        <w:r w:rsidRPr="005618D1">
          <w:rPr>
            <w:rStyle w:val="PageNumber"/>
            <w:rFonts w:ascii="Times New Roman" w:hAnsi="Times New Roman" w:cs="Times New Roman"/>
            <w:sz w:val="20"/>
            <w:szCs w:val="20"/>
          </w:rPr>
          <w:fldChar w:fldCharType="begin"/>
        </w:r>
        <w:r w:rsidRPr="004147B1">
          <w:rPr>
            <w:rStyle w:val="PageNumber"/>
            <w:rFonts w:ascii="Times New Roman" w:hAnsi="Times New Roman" w:cs="Times New Roman"/>
            <w:sz w:val="20"/>
            <w:szCs w:val="20"/>
            <w:lang w:val="es-AR"/>
          </w:rPr>
          <w:instrText xml:space="preserve"> PAGE </w:instrText>
        </w:r>
        <w:r w:rsidRPr="005618D1">
          <w:rPr>
            <w:rStyle w:val="PageNumber"/>
            <w:rFonts w:ascii="Times New Roman" w:hAnsi="Times New Roman" w:cs="Times New Roman"/>
            <w:sz w:val="20"/>
            <w:szCs w:val="20"/>
          </w:rPr>
          <w:fldChar w:fldCharType="separate"/>
        </w:r>
        <w:r w:rsidRPr="005A4CF6">
          <w:rPr>
            <w:rStyle w:val="PageNumber"/>
            <w:rFonts w:ascii="Times New Roman" w:hAnsi="Times New Roman" w:cs="Times New Roman"/>
            <w:noProof/>
            <w:sz w:val="20"/>
            <w:szCs w:val="20"/>
            <w:lang w:val="es-AR"/>
          </w:rPr>
          <w:t>3</w:t>
        </w:r>
        <w:r w:rsidRPr="005A4CF6">
          <w:rPr>
            <w:rStyle w:val="PageNumber"/>
            <w:rFonts w:ascii="Times New Roman" w:hAnsi="Times New Roman" w:cs="Times New Roman"/>
            <w:noProof/>
            <w:sz w:val="20"/>
            <w:szCs w:val="20"/>
            <w:lang w:val="es-AR"/>
          </w:rPr>
          <w:t>1</w:t>
        </w:r>
        <w:r w:rsidRPr="005618D1">
          <w:rPr>
            <w:rStyle w:val="PageNumber"/>
            <w:rFonts w:ascii="Times New Roman" w:hAnsi="Times New Roman" w:cs="Times New Roman"/>
            <w:sz w:val="20"/>
            <w:szCs w:val="20"/>
          </w:rPr>
          <w:fldChar w:fldCharType="end"/>
        </w:r>
      </w:p>
    </w:sdtContent>
  </w:sdt>
  <w:p w14:paraId="0818FA87" w14:textId="75F6C7C0" w:rsidR="003D673B" w:rsidRPr="005618D1" w:rsidRDefault="00502C47" w:rsidP="00502C47">
    <w:pPr>
      <w:pStyle w:val="Footer"/>
      <w:ind w:right="360"/>
      <w:rPr>
        <w:rFonts w:ascii="Times New Roman" w:hAnsi="Times New Roman" w:cs="Times New Roman"/>
        <w:sz w:val="20"/>
        <w:szCs w:val="20"/>
        <w:lang w:val="es-ES"/>
      </w:rPr>
    </w:pPr>
    <w:r w:rsidRPr="005618D1">
      <w:rPr>
        <w:rFonts w:ascii="Times New Roman" w:hAnsi="Times New Roman" w:cs="Times New Roman"/>
        <w:sz w:val="20"/>
        <w:szCs w:val="20"/>
        <w:lang w:val="es-ES"/>
      </w:rPr>
      <w:t>Versión genérica 1.0, 1</w:t>
    </w:r>
    <w:r w:rsidR="00044475">
      <w:rPr>
        <w:rFonts w:ascii="Times New Roman" w:hAnsi="Times New Roman" w:cs="Times New Roman"/>
        <w:sz w:val="20"/>
        <w:szCs w:val="20"/>
        <w:lang w:val="es-ES"/>
      </w:rPr>
      <w:t>8</w:t>
    </w:r>
    <w:r w:rsidRPr="005618D1">
      <w:rPr>
        <w:rFonts w:ascii="Times New Roman" w:hAnsi="Times New Roman" w:cs="Times New Roman"/>
        <w:sz w:val="20"/>
        <w:szCs w:val="20"/>
        <w:lang w:val="es-ES"/>
      </w:rPr>
      <w:t xml:space="preserve"> de abril de 2023 | </w:t>
    </w:r>
    <w:r w:rsidRPr="005618D1">
      <w:rPr>
        <w:rFonts w:ascii="Times New Roman" w:hAnsi="Times New Roman" w:cs="Times New Roman"/>
        <w:b/>
        <w:bCs/>
        <w:sz w:val="20"/>
        <w:szCs w:val="20"/>
        <w:lang w:val="es-ES"/>
      </w:rPr>
      <w:t xml:space="preserve">Método </w:t>
    </w:r>
    <w:r w:rsidR="00E215AA">
      <w:rPr>
        <w:rFonts w:ascii="Times New Roman" w:hAnsi="Times New Roman" w:cs="Times New Roman"/>
        <w:b/>
        <w:bCs/>
        <w:sz w:val="20"/>
        <w:szCs w:val="20"/>
        <w:lang w:val="es-ES"/>
      </w:rPr>
      <w:t xml:space="preserve">nacionalmente representativo </w:t>
    </w:r>
    <w:r w:rsidRPr="005618D1">
      <w:rPr>
        <w:rFonts w:ascii="Times New Roman" w:hAnsi="Times New Roman" w:cs="Times New Roman"/>
        <w:b/>
        <w:bCs/>
        <w:sz w:val="20"/>
        <w:szCs w:val="20"/>
        <w:lang w:val="es-ES"/>
      </w:rPr>
      <w:t>basado en laboratorios de carga viral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B168" w14:textId="77777777" w:rsidR="005B08E1" w:rsidRDefault="005B08E1" w:rsidP="00904C9A">
      <w:r>
        <w:separator/>
      </w:r>
    </w:p>
  </w:footnote>
  <w:footnote w:type="continuationSeparator" w:id="0">
    <w:p w14:paraId="47A32C76" w14:textId="77777777" w:rsidR="005B08E1" w:rsidRDefault="005B08E1" w:rsidP="00904C9A">
      <w:r>
        <w:continuationSeparator/>
      </w:r>
    </w:p>
  </w:footnote>
  <w:footnote w:id="1">
    <w:p w14:paraId="5BD4C2C5" w14:textId="77777777" w:rsidR="00AD3922" w:rsidRPr="00C66130" w:rsidRDefault="00AD3922" w:rsidP="00AD3922">
      <w:pPr>
        <w:pStyle w:val="FootnoteText"/>
        <w:rPr>
          <w:lang w:val="es-ES"/>
        </w:rPr>
      </w:pPr>
      <w:r>
        <w:rPr>
          <w:rStyle w:val="FootnoteReference"/>
        </w:rPr>
        <w:footnoteRef/>
      </w:r>
      <w:r w:rsidRPr="004147B1">
        <w:rPr>
          <w:lang w:val="es-AR"/>
        </w:rPr>
        <w:t xml:space="preserve"> </w:t>
      </w:r>
      <w:r>
        <w:rPr>
          <w:lang w:val="es-ES"/>
        </w:rPr>
        <w:t xml:space="preserve">Códigos de país según la norma </w:t>
      </w:r>
      <w:r w:rsidRPr="004147B1">
        <w:rPr>
          <w:lang w:val="es-AR"/>
        </w:rPr>
        <w:t>ISO 3166</w:t>
      </w:r>
      <w:r>
        <w:rPr>
          <w:lang w:val="es-ES"/>
        </w:rPr>
        <w:t xml:space="preserve">:  </w:t>
      </w:r>
      <w:hyperlink r:id="rId1" w:anchor="search/code/" w:history="1">
        <w:r w:rsidRPr="007F2870">
          <w:rPr>
            <w:rStyle w:val="Hyperlink"/>
            <w:lang w:val="es-ES"/>
          </w:rPr>
          <w:t>https://www.iso.org/obp/ui/#search/code/</w:t>
        </w:r>
      </w:hyperlink>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9579B"/>
    <w:multiLevelType w:val="hybridMultilevel"/>
    <w:tmpl w:val="2E0E2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3"/>
  </w:num>
  <w:num w:numId="2" w16cid:durableId="210701160">
    <w:abstractNumId w:val="11"/>
  </w:num>
  <w:num w:numId="3" w16cid:durableId="1427657167">
    <w:abstractNumId w:val="6"/>
  </w:num>
  <w:num w:numId="4" w16cid:durableId="23673720">
    <w:abstractNumId w:val="13"/>
  </w:num>
  <w:num w:numId="5" w16cid:durableId="1322002074">
    <w:abstractNumId w:val="23"/>
  </w:num>
  <w:num w:numId="6" w16cid:durableId="1193617830">
    <w:abstractNumId w:val="25"/>
  </w:num>
  <w:num w:numId="7" w16cid:durableId="1460762806">
    <w:abstractNumId w:val="15"/>
  </w:num>
  <w:num w:numId="8" w16cid:durableId="956645213">
    <w:abstractNumId w:val="7"/>
  </w:num>
  <w:num w:numId="9" w16cid:durableId="635523610">
    <w:abstractNumId w:val="22"/>
  </w:num>
  <w:num w:numId="10" w16cid:durableId="1339580769">
    <w:abstractNumId w:val="2"/>
  </w:num>
  <w:num w:numId="11" w16cid:durableId="1887447328">
    <w:abstractNumId w:val="10"/>
  </w:num>
  <w:num w:numId="12" w16cid:durableId="1283027637">
    <w:abstractNumId w:val="26"/>
  </w:num>
  <w:num w:numId="13" w16cid:durableId="241640935">
    <w:abstractNumId w:val="18"/>
  </w:num>
  <w:num w:numId="14" w16cid:durableId="731394095">
    <w:abstractNumId w:val="24"/>
  </w:num>
  <w:num w:numId="15" w16cid:durableId="592053408">
    <w:abstractNumId w:val="14"/>
  </w:num>
  <w:num w:numId="16" w16cid:durableId="499931661">
    <w:abstractNumId w:val="20"/>
  </w:num>
  <w:num w:numId="17" w16cid:durableId="1985576404">
    <w:abstractNumId w:val="4"/>
  </w:num>
  <w:num w:numId="18" w16cid:durableId="785197741">
    <w:abstractNumId w:val="16"/>
  </w:num>
  <w:num w:numId="19" w16cid:durableId="1209878610">
    <w:abstractNumId w:val="28"/>
  </w:num>
  <w:num w:numId="20" w16cid:durableId="1485850453">
    <w:abstractNumId w:val="21"/>
  </w:num>
  <w:num w:numId="21" w16cid:durableId="1727416406">
    <w:abstractNumId w:val="27"/>
  </w:num>
  <w:num w:numId="22" w16cid:durableId="1352873943">
    <w:abstractNumId w:val="5"/>
  </w:num>
  <w:num w:numId="23" w16cid:durableId="270091174">
    <w:abstractNumId w:val="1"/>
  </w:num>
  <w:num w:numId="24" w16cid:durableId="2115517473">
    <w:abstractNumId w:val="0"/>
  </w:num>
  <w:num w:numId="25" w16cid:durableId="707294907">
    <w:abstractNumId w:val="17"/>
  </w:num>
  <w:num w:numId="26" w16cid:durableId="1399403656">
    <w:abstractNumId w:val="29"/>
  </w:num>
  <w:num w:numId="27" w16cid:durableId="1193760051">
    <w:abstractNumId w:val="19"/>
  </w:num>
  <w:num w:numId="28" w16cid:durableId="1500804301">
    <w:abstractNumId w:val="8"/>
  </w:num>
  <w:num w:numId="29" w16cid:durableId="1187674551">
    <w:abstractNumId w:val="12"/>
  </w:num>
  <w:num w:numId="30" w16cid:durableId="418480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47&lt;/item&gt;&lt;item&gt;664&lt;/item&gt;&lt;item&gt;669&lt;/item&gt;&lt;item&gt;680&lt;/item&gt;&lt;item&gt;686&lt;/item&gt;&lt;item&gt;699&lt;/item&gt;&lt;item&gt;812&lt;/item&gt;&lt;/record-ids&gt;&lt;/item&gt;&lt;/Libraries&gt;"/>
  </w:docVars>
  <w:rsids>
    <w:rsidRoot w:val="00A45B99"/>
    <w:rsid w:val="00000EBB"/>
    <w:rsid w:val="000027AC"/>
    <w:rsid w:val="00004DA8"/>
    <w:rsid w:val="00005203"/>
    <w:rsid w:val="00005E03"/>
    <w:rsid w:val="00011D63"/>
    <w:rsid w:val="00015978"/>
    <w:rsid w:val="000217F1"/>
    <w:rsid w:val="00021DA5"/>
    <w:rsid w:val="00024358"/>
    <w:rsid w:val="00024926"/>
    <w:rsid w:val="00026EB8"/>
    <w:rsid w:val="00030519"/>
    <w:rsid w:val="00030DEC"/>
    <w:rsid w:val="00031B9D"/>
    <w:rsid w:val="000322FE"/>
    <w:rsid w:val="000358DA"/>
    <w:rsid w:val="00035B31"/>
    <w:rsid w:val="00040D43"/>
    <w:rsid w:val="000418E0"/>
    <w:rsid w:val="00044475"/>
    <w:rsid w:val="000447B7"/>
    <w:rsid w:val="00044815"/>
    <w:rsid w:val="00045008"/>
    <w:rsid w:val="00045087"/>
    <w:rsid w:val="00045948"/>
    <w:rsid w:val="000466BD"/>
    <w:rsid w:val="00047959"/>
    <w:rsid w:val="00050810"/>
    <w:rsid w:val="0005129B"/>
    <w:rsid w:val="00053618"/>
    <w:rsid w:val="00053949"/>
    <w:rsid w:val="00055FD7"/>
    <w:rsid w:val="00056E71"/>
    <w:rsid w:val="00057A49"/>
    <w:rsid w:val="00060022"/>
    <w:rsid w:val="00061092"/>
    <w:rsid w:val="00061341"/>
    <w:rsid w:val="00061E2B"/>
    <w:rsid w:val="00062725"/>
    <w:rsid w:val="00063FCE"/>
    <w:rsid w:val="00064019"/>
    <w:rsid w:val="000646EA"/>
    <w:rsid w:val="00064F60"/>
    <w:rsid w:val="000659EE"/>
    <w:rsid w:val="00066192"/>
    <w:rsid w:val="000661FC"/>
    <w:rsid w:val="00066F75"/>
    <w:rsid w:val="00067401"/>
    <w:rsid w:val="00070297"/>
    <w:rsid w:val="00070D6B"/>
    <w:rsid w:val="00073FF5"/>
    <w:rsid w:val="00074BE3"/>
    <w:rsid w:val="000766FB"/>
    <w:rsid w:val="00076DFF"/>
    <w:rsid w:val="0008044B"/>
    <w:rsid w:val="00081BEF"/>
    <w:rsid w:val="0008334A"/>
    <w:rsid w:val="00083A0D"/>
    <w:rsid w:val="00084267"/>
    <w:rsid w:val="00090057"/>
    <w:rsid w:val="00090C0A"/>
    <w:rsid w:val="000919E4"/>
    <w:rsid w:val="000925F5"/>
    <w:rsid w:val="00092AD2"/>
    <w:rsid w:val="00093851"/>
    <w:rsid w:val="00094F95"/>
    <w:rsid w:val="0009508B"/>
    <w:rsid w:val="00095A35"/>
    <w:rsid w:val="00096789"/>
    <w:rsid w:val="000969AC"/>
    <w:rsid w:val="0009773D"/>
    <w:rsid w:val="00097B77"/>
    <w:rsid w:val="000A15F4"/>
    <w:rsid w:val="000A26F9"/>
    <w:rsid w:val="000A51DD"/>
    <w:rsid w:val="000A7818"/>
    <w:rsid w:val="000B02AA"/>
    <w:rsid w:val="000B1AA1"/>
    <w:rsid w:val="000B1AC7"/>
    <w:rsid w:val="000B1BFE"/>
    <w:rsid w:val="000B1E4D"/>
    <w:rsid w:val="000B35D6"/>
    <w:rsid w:val="000B3907"/>
    <w:rsid w:val="000C1035"/>
    <w:rsid w:val="000C23B7"/>
    <w:rsid w:val="000C333C"/>
    <w:rsid w:val="000C3693"/>
    <w:rsid w:val="000C3A35"/>
    <w:rsid w:val="000C3B99"/>
    <w:rsid w:val="000C3E3E"/>
    <w:rsid w:val="000C48AA"/>
    <w:rsid w:val="000C4CF2"/>
    <w:rsid w:val="000C6376"/>
    <w:rsid w:val="000C6D01"/>
    <w:rsid w:val="000C7005"/>
    <w:rsid w:val="000D06E7"/>
    <w:rsid w:val="000D0C86"/>
    <w:rsid w:val="000D2167"/>
    <w:rsid w:val="000D22A3"/>
    <w:rsid w:val="000D28A1"/>
    <w:rsid w:val="000D3824"/>
    <w:rsid w:val="000D3ED6"/>
    <w:rsid w:val="000D4CDC"/>
    <w:rsid w:val="000D5B4A"/>
    <w:rsid w:val="000D5D0A"/>
    <w:rsid w:val="000D5FA5"/>
    <w:rsid w:val="000E108D"/>
    <w:rsid w:val="000E25C9"/>
    <w:rsid w:val="000E3AE0"/>
    <w:rsid w:val="000E41EA"/>
    <w:rsid w:val="000E6021"/>
    <w:rsid w:val="000E7481"/>
    <w:rsid w:val="000E756B"/>
    <w:rsid w:val="000F0461"/>
    <w:rsid w:val="000F04E9"/>
    <w:rsid w:val="000F123B"/>
    <w:rsid w:val="000F1543"/>
    <w:rsid w:val="000F2E52"/>
    <w:rsid w:val="000F597F"/>
    <w:rsid w:val="001005DF"/>
    <w:rsid w:val="00100FCF"/>
    <w:rsid w:val="00101619"/>
    <w:rsid w:val="00103130"/>
    <w:rsid w:val="0010336F"/>
    <w:rsid w:val="00103988"/>
    <w:rsid w:val="00103D88"/>
    <w:rsid w:val="00103F9A"/>
    <w:rsid w:val="0010489C"/>
    <w:rsid w:val="00104CB3"/>
    <w:rsid w:val="001062FE"/>
    <w:rsid w:val="001106EA"/>
    <w:rsid w:val="00114295"/>
    <w:rsid w:val="001204AC"/>
    <w:rsid w:val="001224F3"/>
    <w:rsid w:val="00124BAF"/>
    <w:rsid w:val="00127455"/>
    <w:rsid w:val="00127E05"/>
    <w:rsid w:val="0013153C"/>
    <w:rsid w:val="001341EC"/>
    <w:rsid w:val="00135ACD"/>
    <w:rsid w:val="00137433"/>
    <w:rsid w:val="00141F43"/>
    <w:rsid w:val="00144347"/>
    <w:rsid w:val="001447EF"/>
    <w:rsid w:val="0014630B"/>
    <w:rsid w:val="00146FE9"/>
    <w:rsid w:val="00147A40"/>
    <w:rsid w:val="00147B28"/>
    <w:rsid w:val="00152698"/>
    <w:rsid w:val="00155F68"/>
    <w:rsid w:val="00156129"/>
    <w:rsid w:val="00156F30"/>
    <w:rsid w:val="001618A8"/>
    <w:rsid w:val="0016207E"/>
    <w:rsid w:val="00163502"/>
    <w:rsid w:val="00164DD0"/>
    <w:rsid w:val="00165668"/>
    <w:rsid w:val="0016768C"/>
    <w:rsid w:val="001677AE"/>
    <w:rsid w:val="0016790E"/>
    <w:rsid w:val="00170BD9"/>
    <w:rsid w:val="00170D05"/>
    <w:rsid w:val="00171ECB"/>
    <w:rsid w:val="00173E93"/>
    <w:rsid w:val="00176312"/>
    <w:rsid w:val="001766FB"/>
    <w:rsid w:val="00184717"/>
    <w:rsid w:val="00184F38"/>
    <w:rsid w:val="001854DC"/>
    <w:rsid w:val="00185E0F"/>
    <w:rsid w:val="0018715E"/>
    <w:rsid w:val="001916EE"/>
    <w:rsid w:val="00191C17"/>
    <w:rsid w:val="0019522F"/>
    <w:rsid w:val="001959AE"/>
    <w:rsid w:val="0019699C"/>
    <w:rsid w:val="001A3F50"/>
    <w:rsid w:val="001A5993"/>
    <w:rsid w:val="001B0850"/>
    <w:rsid w:val="001B2047"/>
    <w:rsid w:val="001B33CA"/>
    <w:rsid w:val="001B3BEA"/>
    <w:rsid w:val="001B5152"/>
    <w:rsid w:val="001B637B"/>
    <w:rsid w:val="001B6CC0"/>
    <w:rsid w:val="001B7AC4"/>
    <w:rsid w:val="001C1B03"/>
    <w:rsid w:val="001C345C"/>
    <w:rsid w:val="001C545E"/>
    <w:rsid w:val="001C6080"/>
    <w:rsid w:val="001C6BD8"/>
    <w:rsid w:val="001C77AA"/>
    <w:rsid w:val="001D0950"/>
    <w:rsid w:val="001D11E7"/>
    <w:rsid w:val="001D45D1"/>
    <w:rsid w:val="001D4D77"/>
    <w:rsid w:val="001D52E6"/>
    <w:rsid w:val="001E1D47"/>
    <w:rsid w:val="001E3F32"/>
    <w:rsid w:val="001E4A46"/>
    <w:rsid w:val="001E7679"/>
    <w:rsid w:val="001F1A51"/>
    <w:rsid w:val="001F269E"/>
    <w:rsid w:val="001F496A"/>
    <w:rsid w:val="001F6E87"/>
    <w:rsid w:val="00201558"/>
    <w:rsid w:val="00201814"/>
    <w:rsid w:val="002033DD"/>
    <w:rsid w:val="00203718"/>
    <w:rsid w:val="00204C1E"/>
    <w:rsid w:val="002051D3"/>
    <w:rsid w:val="0020651A"/>
    <w:rsid w:val="00206EE9"/>
    <w:rsid w:val="00207B81"/>
    <w:rsid w:val="002138C4"/>
    <w:rsid w:val="0021724E"/>
    <w:rsid w:val="00217D69"/>
    <w:rsid w:val="00220CB9"/>
    <w:rsid w:val="00221329"/>
    <w:rsid w:val="00222769"/>
    <w:rsid w:val="002229A1"/>
    <w:rsid w:val="00223F1D"/>
    <w:rsid w:val="002261C4"/>
    <w:rsid w:val="00227495"/>
    <w:rsid w:val="00227B01"/>
    <w:rsid w:val="00230F57"/>
    <w:rsid w:val="00232C83"/>
    <w:rsid w:val="00232EAF"/>
    <w:rsid w:val="00233E72"/>
    <w:rsid w:val="002342BD"/>
    <w:rsid w:val="00234F1A"/>
    <w:rsid w:val="00235638"/>
    <w:rsid w:val="00235AA9"/>
    <w:rsid w:val="002360BE"/>
    <w:rsid w:val="00240086"/>
    <w:rsid w:val="00240D2B"/>
    <w:rsid w:val="00240F3D"/>
    <w:rsid w:val="0024158C"/>
    <w:rsid w:val="00241E8C"/>
    <w:rsid w:val="002448C7"/>
    <w:rsid w:val="00244E5F"/>
    <w:rsid w:val="0024555F"/>
    <w:rsid w:val="002465D7"/>
    <w:rsid w:val="00246704"/>
    <w:rsid w:val="00247AE5"/>
    <w:rsid w:val="00250ECB"/>
    <w:rsid w:val="002518D5"/>
    <w:rsid w:val="00252E95"/>
    <w:rsid w:val="002577C2"/>
    <w:rsid w:val="00264721"/>
    <w:rsid w:val="0026686D"/>
    <w:rsid w:val="00267E32"/>
    <w:rsid w:val="00271BC3"/>
    <w:rsid w:val="0027381D"/>
    <w:rsid w:val="00283D65"/>
    <w:rsid w:val="00284EEA"/>
    <w:rsid w:val="00285310"/>
    <w:rsid w:val="002854AA"/>
    <w:rsid w:val="00285AA9"/>
    <w:rsid w:val="002868F9"/>
    <w:rsid w:val="00286FE9"/>
    <w:rsid w:val="00287EEF"/>
    <w:rsid w:val="00291812"/>
    <w:rsid w:val="00292486"/>
    <w:rsid w:val="0029314F"/>
    <w:rsid w:val="002947CD"/>
    <w:rsid w:val="00295C71"/>
    <w:rsid w:val="00296BFF"/>
    <w:rsid w:val="0029781B"/>
    <w:rsid w:val="00297AB1"/>
    <w:rsid w:val="002A0220"/>
    <w:rsid w:val="002A108D"/>
    <w:rsid w:val="002A2CD0"/>
    <w:rsid w:val="002A7344"/>
    <w:rsid w:val="002B0554"/>
    <w:rsid w:val="002B1792"/>
    <w:rsid w:val="002B4FD3"/>
    <w:rsid w:val="002B675A"/>
    <w:rsid w:val="002B7426"/>
    <w:rsid w:val="002B7500"/>
    <w:rsid w:val="002B7BF8"/>
    <w:rsid w:val="002C052B"/>
    <w:rsid w:val="002C0A85"/>
    <w:rsid w:val="002C2663"/>
    <w:rsid w:val="002C5246"/>
    <w:rsid w:val="002C6A06"/>
    <w:rsid w:val="002C6EF0"/>
    <w:rsid w:val="002C7E1A"/>
    <w:rsid w:val="002D05C1"/>
    <w:rsid w:val="002D2B10"/>
    <w:rsid w:val="002D33E0"/>
    <w:rsid w:val="002D4A15"/>
    <w:rsid w:val="002D5A35"/>
    <w:rsid w:val="002E5910"/>
    <w:rsid w:val="002E6178"/>
    <w:rsid w:val="002E7E14"/>
    <w:rsid w:val="002F040A"/>
    <w:rsid w:val="002F0A6C"/>
    <w:rsid w:val="002F0D53"/>
    <w:rsid w:val="002F4955"/>
    <w:rsid w:val="002F5EA2"/>
    <w:rsid w:val="002F6029"/>
    <w:rsid w:val="002F6184"/>
    <w:rsid w:val="002F6C03"/>
    <w:rsid w:val="00301ABF"/>
    <w:rsid w:val="003030AF"/>
    <w:rsid w:val="00303E46"/>
    <w:rsid w:val="00303F7C"/>
    <w:rsid w:val="00313881"/>
    <w:rsid w:val="003144ED"/>
    <w:rsid w:val="003150C7"/>
    <w:rsid w:val="00315DB4"/>
    <w:rsid w:val="00316188"/>
    <w:rsid w:val="00322512"/>
    <w:rsid w:val="00323345"/>
    <w:rsid w:val="00325675"/>
    <w:rsid w:val="00325D58"/>
    <w:rsid w:val="0032661B"/>
    <w:rsid w:val="003269AE"/>
    <w:rsid w:val="003275AA"/>
    <w:rsid w:val="00327ABF"/>
    <w:rsid w:val="0033085A"/>
    <w:rsid w:val="00335291"/>
    <w:rsid w:val="003369B4"/>
    <w:rsid w:val="00340CD8"/>
    <w:rsid w:val="00341828"/>
    <w:rsid w:val="00341A1F"/>
    <w:rsid w:val="00343CBE"/>
    <w:rsid w:val="00344CD9"/>
    <w:rsid w:val="00350330"/>
    <w:rsid w:val="00352DE0"/>
    <w:rsid w:val="00353682"/>
    <w:rsid w:val="003540A7"/>
    <w:rsid w:val="00354DC8"/>
    <w:rsid w:val="00356144"/>
    <w:rsid w:val="00360013"/>
    <w:rsid w:val="0036131C"/>
    <w:rsid w:val="003641F0"/>
    <w:rsid w:val="00364C23"/>
    <w:rsid w:val="00366621"/>
    <w:rsid w:val="00366AD5"/>
    <w:rsid w:val="003675B4"/>
    <w:rsid w:val="00371587"/>
    <w:rsid w:val="00371BB1"/>
    <w:rsid w:val="00373AFD"/>
    <w:rsid w:val="00374B16"/>
    <w:rsid w:val="00376F34"/>
    <w:rsid w:val="00380295"/>
    <w:rsid w:val="00380796"/>
    <w:rsid w:val="00382E75"/>
    <w:rsid w:val="0038310D"/>
    <w:rsid w:val="0038433C"/>
    <w:rsid w:val="0038729B"/>
    <w:rsid w:val="00387ED1"/>
    <w:rsid w:val="00390655"/>
    <w:rsid w:val="0039082C"/>
    <w:rsid w:val="0039281F"/>
    <w:rsid w:val="00393AC3"/>
    <w:rsid w:val="00393DCC"/>
    <w:rsid w:val="00395021"/>
    <w:rsid w:val="00395BB0"/>
    <w:rsid w:val="003973C3"/>
    <w:rsid w:val="003A0C86"/>
    <w:rsid w:val="003A31F7"/>
    <w:rsid w:val="003B0F0B"/>
    <w:rsid w:val="003B15A4"/>
    <w:rsid w:val="003B4955"/>
    <w:rsid w:val="003B4E91"/>
    <w:rsid w:val="003B5EE3"/>
    <w:rsid w:val="003B642F"/>
    <w:rsid w:val="003B6D20"/>
    <w:rsid w:val="003B7D9B"/>
    <w:rsid w:val="003B7E92"/>
    <w:rsid w:val="003C0189"/>
    <w:rsid w:val="003C020E"/>
    <w:rsid w:val="003C0866"/>
    <w:rsid w:val="003C1838"/>
    <w:rsid w:val="003C22DD"/>
    <w:rsid w:val="003C5274"/>
    <w:rsid w:val="003C7E1B"/>
    <w:rsid w:val="003D025D"/>
    <w:rsid w:val="003D1A86"/>
    <w:rsid w:val="003D21B2"/>
    <w:rsid w:val="003D2AFB"/>
    <w:rsid w:val="003D5950"/>
    <w:rsid w:val="003D673B"/>
    <w:rsid w:val="003E21E5"/>
    <w:rsid w:val="003E236F"/>
    <w:rsid w:val="003E3D78"/>
    <w:rsid w:val="003E570A"/>
    <w:rsid w:val="003E6FFF"/>
    <w:rsid w:val="003E7187"/>
    <w:rsid w:val="003F02FA"/>
    <w:rsid w:val="003F48C9"/>
    <w:rsid w:val="003F5150"/>
    <w:rsid w:val="003F6D6A"/>
    <w:rsid w:val="00402587"/>
    <w:rsid w:val="004031B7"/>
    <w:rsid w:val="004038DB"/>
    <w:rsid w:val="00410848"/>
    <w:rsid w:val="004110A4"/>
    <w:rsid w:val="004138A1"/>
    <w:rsid w:val="004147B1"/>
    <w:rsid w:val="0041692F"/>
    <w:rsid w:val="00420C14"/>
    <w:rsid w:val="00421A4A"/>
    <w:rsid w:val="0042264B"/>
    <w:rsid w:val="004236E3"/>
    <w:rsid w:val="0042459F"/>
    <w:rsid w:val="004277DA"/>
    <w:rsid w:val="004279E3"/>
    <w:rsid w:val="004300E4"/>
    <w:rsid w:val="00430F82"/>
    <w:rsid w:val="0043200F"/>
    <w:rsid w:val="00432804"/>
    <w:rsid w:val="00433CAE"/>
    <w:rsid w:val="00435056"/>
    <w:rsid w:val="00437BFD"/>
    <w:rsid w:val="00437E01"/>
    <w:rsid w:val="00443991"/>
    <w:rsid w:val="00443A83"/>
    <w:rsid w:val="00443F2C"/>
    <w:rsid w:val="004520FD"/>
    <w:rsid w:val="00454E2A"/>
    <w:rsid w:val="00457D55"/>
    <w:rsid w:val="00460580"/>
    <w:rsid w:val="00465AA5"/>
    <w:rsid w:val="00465DC6"/>
    <w:rsid w:val="004667F5"/>
    <w:rsid w:val="00466EAD"/>
    <w:rsid w:val="00466ED3"/>
    <w:rsid w:val="0046742F"/>
    <w:rsid w:val="0047012F"/>
    <w:rsid w:val="00472725"/>
    <w:rsid w:val="00472AEE"/>
    <w:rsid w:val="00473CC3"/>
    <w:rsid w:val="00473F36"/>
    <w:rsid w:val="00474F9A"/>
    <w:rsid w:val="004755C4"/>
    <w:rsid w:val="00480961"/>
    <w:rsid w:val="004819D4"/>
    <w:rsid w:val="00482317"/>
    <w:rsid w:val="004832E2"/>
    <w:rsid w:val="00483553"/>
    <w:rsid w:val="00484D22"/>
    <w:rsid w:val="00485E4F"/>
    <w:rsid w:val="00486A6B"/>
    <w:rsid w:val="004871CF"/>
    <w:rsid w:val="00487E85"/>
    <w:rsid w:val="0049129E"/>
    <w:rsid w:val="00491B66"/>
    <w:rsid w:val="00491C32"/>
    <w:rsid w:val="00493426"/>
    <w:rsid w:val="00493886"/>
    <w:rsid w:val="00493F2B"/>
    <w:rsid w:val="004A0552"/>
    <w:rsid w:val="004A145F"/>
    <w:rsid w:val="004A49C8"/>
    <w:rsid w:val="004A7988"/>
    <w:rsid w:val="004A7B60"/>
    <w:rsid w:val="004A7B64"/>
    <w:rsid w:val="004B10B8"/>
    <w:rsid w:val="004B4A4E"/>
    <w:rsid w:val="004B5852"/>
    <w:rsid w:val="004B6790"/>
    <w:rsid w:val="004C1EFA"/>
    <w:rsid w:val="004C4805"/>
    <w:rsid w:val="004C6117"/>
    <w:rsid w:val="004C67B1"/>
    <w:rsid w:val="004D5F00"/>
    <w:rsid w:val="004D63D5"/>
    <w:rsid w:val="004D7D0F"/>
    <w:rsid w:val="004E082B"/>
    <w:rsid w:val="004E1BFC"/>
    <w:rsid w:val="004E23BF"/>
    <w:rsid w:val="004E60B3"/>
    <w:rsid w:val="004F2B7E"/>
    <w:rsid w:val="004F3438"/>
    <w:rsid w:val="004F725C"/>
    <w:rsid w:val="0050298F"/>
    <w:rsid w:val="00502C47"/>
    <w:rsid w:val="0050302B"/>
    <w:rsid w:val="00503778"/>
    <w:rsid w:val="00504DDD"/>
    <w:rsid w:val="005063E2"/>
    <w:rsid w:val="0050667F"/>
    <w:rsid w:val="005101AD"/>
    <w:rsid w:val="005124A4"/>
    <w:rsid w:val="00512530"/>
    <w:rsid w:val="00512F5C"/>
    <w:rsid w:val="00514B25"/>
    <w:rsid w:val="005205BE"/>
    <w:rsid w:val="00520F34"/>
    <w:rsid w:val="00520FDA"/>
    <w:rsid w:val="0052315B"/>
    <w:rsid w:val="00525D8B"/>
    <w:rsid w:val="005269CA"/>
    <w:rsid w:val="00532A2B"/>
    <w:rsid w:val="00533F18"/>
    <w:rsid w:val="00536E2B"/>
    <w:rsid w:val="00544D27"/>
    <w:rsid w:val="005451E0"/>
    <w:rsid w:val="00545987"/>
    <w:rsid w:val="005479B6"/>
    <w:rsid w:val="00550836"/>
    <w:rsid w:val="00552529"/>
    <w:rsid w:val="0055393E"/>
    <w:rsid w:val="00553F09"/>
    <w:rsid w:val="005549CA"/>
    <w:rsid w:val="005549E9"/>
    <w:rsid w:val="00556B4B"/>
    <w:rsid w:val="0055750C"/>
    <w:rsid w:val="005600F7"/>
    <w:rsid w:val="005618D1"/>
    <w:rsid w:val="00564A9F"/>
    <w:rsid w:val="005652EC"/>
    <w:rsid w:val="00570C16"/>
    <w:rsid w:val="005728BB"/>
    <w:rsid w:val="0057342F"/>
    <w:rsid w:val="00573F26"/>
    <w:rsid w:val="0057473F"/>
    <w:rsid w:val="005752FA"/>
    <w:rsid w:val="00577D91"/>
    <w:rsid w:val="00580753"/>
    <w:rsid w:val="005822D5"/>
    <w:rsid w:val="00582B12"/>
    <w:rsid w:val="00584157"/>
    <w:rsid w:val="0058483D"/>
    <w:rsid w:val="00584AC6"/>
    <w:rsid w:val="00585007"/>
    <w:rsid w:val="005855B5"/>
    <w:rsid w:val="00586A04"/>
    <w:rsid w:val="00586DFB"/>
    <w:rsid w:val="0059183E"/>
    <w:rsid w:val="0059253E"/>
    <w:rsid w:val="00594395"/>
    <w:rsid w:val="00596CDB"/>
    <w:rsid w:val="00597D8F"/>
    <w:rsid w:val="005A0CEA"/>
    <w:rsid w:val="005A1A94"/>
    <w:rsid w:val="005A1D6F"/>
    <w:rsid w:val="005A4CF6"/>
    <w:rsid w:val="005A6C65"/>
    <w:rsid w:val="005B08E1"/>
    <w:rsid w:val="005B20D4"/>
    <w:rsid w:val="005B3246"/>
    <w:rsid w:val="005C12D4"/>
    <w:rsid w:val="005C423F"/>
    <w:rsid w:val="005D003F"/>
    <w:rsid w:val="005D35CF"/>
    <w:rsid w:val="005D3CAF"/>
    <w:rsid w:val="005D4E7F"/>
    <w:rsid w:val="005D50BB"/>
    <w:rsid w:val="005D5FDF"/>
    <w:rsid w:val="005D62F8"/>
    <w:rsid w:val="005D6AD8"/>
    <w:rsid w:val="005D7A5D"/>
    <w:rsid w:val="005E10DB"/>
    <w:rsid w:val="005E3145"/>
    <w:rsid w:val="005E4A25"/>
    <w:rsid w:val="005E5931"/>
    <w:rsid w:val="005E7F85"/>
    <w:rsid w:val="005F16BD"/>
    <w:rsid w:val="005F17E1"/>
    <w:rsid w:val="005F1DDB"/>
    <w:rsid w:val="005F2D25"/>
    <w:rsid w:val="005F44DD"/>
    <w:rsid w:val="005F5166"/>
    <w:rsid w:val="005F6ADD"/>
    <w:rsid w:val="005F7696"/>
    <w:rsid w:val="00600323"/>
    <w:rsid w:val="00601254"/>
    <w:rsid w:val="006014A3"/>
    <w:rsid w:val="00601DD1"/>
    <w:rsid w:val="00603492"/>
    <w:rsid w:val="00604D82"/>
    <w:rsid w:val="00605508"/>
    <w:rsid w:val="00607988"/>
    <w:rsid w:val="00610571"/>
    <w:rsid w:val="00611D18"/>
    <w:rsid w:val="00613965"/>
    <w:rsid w:val="0061471E"/>
    <w:rsid w:val="0061489F"/>
    <w:rsid w:val="006164A0"/>
    <w:rsid w:val="006209F6"/>
    <w:rsid w:val="00621210"/>
    <w:rsid w:val="00622BC2"/>
    <w:rsid w:val="00623E56"/>
    <w:rsid w:val="006255A2"/>
    <w:rsid w:val="00626E22"/>
    <w:rsid w:val="00630147"/>
    <w:rsid w:val="006311B2"/>
    <w:rsid w:val="00634564"/>
    <w:rsid w:val="00634E81"/>
    <w:rsid w:val="006355DD"/>
    <w:rsid w:val="00640511"/>
    <w:rsid w:val="00641B2F"/>
    <w:rsid w:val="006420DC"/>
    <w:rsid w:val="00642457"/>
    <w:rsid w:val="00642CCB"/>
    <w:rsid w:val="00642D47"/>
    <w:rsid w:val="00645184"/>
    <w:rsid w:val="006470E5"/>
    <w:rsid w:val="006510F4"/>
    <w:rsid w:val="00651103"/>
    <w:rsid w:val="00651852"/>
    <w:rsid w:val="0065747F"/>
    <w:rsid w:val="0065748C"/>
    <w:rsid w:val="00657539"/>
    <w:rsid w:val="00660348"/>
    <w:rsid w:val="006610F2"/>
    <w:rsid w:val="00662D58"/>
    <w:rsid w:val="00663390"/>
    <w:rsid w:val="0066489C"/>
    <w:rsid w:val="00670976"/>
    <w:rsid w:val="00672691"/>
    <w:rsid w:val="00672B2C"/>
    <w:rsid w:val="00672E24"/>
    <w:rsid w:val="006763DD"/>
    <w:rsid w:val="00677594"/>
    <w:rsid w:val="00680CE2"/>
    <w:rsid w:val="006811B3"/>
    <w:rsid w:val="0068166C"/>
    <w:rsid w:val="006822AE"/>
    <w:rsid w:val="00682309"/>
    <w:rsid w:val="00682661"/>
    <w:rsid w:val="0068333B"/>
    <w:rsid w:val="006839A3"/>
    <w:rsid w:val="00683EA2"/>
    <w:rsid w:val="00684880"/>
    <w:rsid w:val="006852C8"/>
    <w:rsid w:val="00685A89"/>
    <w:rsid w:val="00685F93"/>
    <w:rsid w:val="0069004B"/>
    <w:rsid w:val="0069288E"/>
    <w:rsid w:val="00693661"/>
    <w:rsid w:val="0069452A"/>
    <w:rsid w:val="00695138"/>
    <w:rsid w:val="00695214"/>
    <w:rsid w:val="00697CC6"/>
    <w:rsid w:val="006A2130"/>
    <w:rsid w:val="006A47E4"/>
    <w:rsid w:val="006A5122"/>
    <w:rsid w:val="006B13CC"/>
    <w:rsid w:val="006B1701"/>
    <w:rsid w:val="006B377B"/>
    <w:rsid w:val="006B6D44"/>
    <w:rsid w:val="006C00FA"/>
    <w:rsid w:val="006C276D"/>
    <w:rsid w:val="006C2949"/>
    <w:rsid w:val="006C31DF"/>
    <w:rsid w:val="006C3ACF"/>
    <w:rsid w:val="006C5052"/>
    <w:rsid w:val="006C54EF"/>
    <w:rsid w:val="006C6984"/>
    <w:rsid w:val="006D3F77"/>
    <w:rsid w:val="006D4918"/>
    <w:rsid w:val="006D4F90"/>
    <w:rsid w:val="006D609F"/>
    <w:rsid w:val="006E0078"/>
    <w:rsid w:val="006E04EE"/>
    <w:rsid w:val="006E2C76"/>
    <w:rsid w:val="006E492A"/>
    <w:rsid w:val="006E4F41"/>
    <w:rsid w:val="006E7B75"/>
    <w:rsid w:val="006F086A"/>
    <w:rsid w:val="006F095C"/>
    <w:rsid w:val="006F4F2C"/>
    <w:rsid w:val="006F7089"/>
    <w:rsid w:val="007011D3"/>
    <w:rsid w:val="00701744"/>
    <w:rsid w:val="00701968"/>
    <w:rsid w:val="007023B7"/>
    <w:rsid w:val="007034B3"/>
    <w:rsid w:val="00705656"/>
    <w:rsid w:val="007058D2"/>
    <w:rsid w:val="007065FE"/>
    <w:rsid w:val="007108F9"/>
    <w:rsid w:val="007126C8"/>
    <w:rsid w:val="00712883"/>
    <w:rsid w:val="00713E1A"/>
    <w:rsid w:val="0071448F"/>
    <w:rsid w:val="00716A50"/>
    <w:rsid w:val="00716AF0"/>
    <w:rsid w:val="00717588"/>
    <w:rsid w:val="0072072B"/>
    <w:rsid w:val="00721367"/>
    <w:rsid w:val="00722867"/>
    <w:rsid w:val="00723B33"/>
    <w:rsid w:val="00724C5B"/>
    <w:rsid w:val="00725C64"/>
    <w:rsid w:val="007306B1"/>
    <w:rsid w:val="00731ECD"/>
    <w:rsid w:val="00732C1B"/>
    <w:rsid w:val="007353BB"/>
    <w:rsid w:val="0073621D"/>
    <w:rsid w:val="00737685"/>
    <w:rsid w:val="00740091"/>
    <w:rsid w:val="007415B2"/>
    <w:rsid w:val="00742E05"/>
    <w:rsid w:val="00743213"/>
    <w:rsid w:val="00745BE2"/>
    <w:rsid w:val="007470AF"/>
    <w:rsid w:val="00747F08"/>
    <w:rsid w:val="00750F04"/>
    <w:rsid w:val="00751450"/>
    <w:rsid w:val="007533F4"/>
    <w:rsid w:val="00754B66"/>
    <w:rsid w:val="007566DD"/>
    <w:rsid w:val="007576AC"/>
    <w:rsid w:val="00757B68"/>
    <w:rsid w:val="00761B56"/>
    <w:rsid w:val="00761D7F"/>
    <w:rsid w:val="00762609"/>
    <w:rsid w:val="00763286"/>
    <w:rsid w:val="00764B6A"/>
    <w:rsid w:val="00765385"/>
    <w:rsid w:val="0077065D"/>
    <w:rsid w:val="00770B68"/>
    <w:rsid w:val="00770D2D"/>
    <w:rsid w:val="007715A3"/>
    <w:rsid w:val="007725F0"/>
    <w:rsid w:val="00774922"/>
    <w:rsid w:val="0078402B"/>
    <w:rsid w:val="00784A91"/>
    <w:rsid w:val="00784AEB"/>
    <w:rsid w:val="00785478"/>
    <w:rsid w:val="00786FD6"/>
    <w:rsid w:val="007929DD"/>
    <w:rsid w:val="00796FA0"/>
    <w:rsid w:val="00797A5E"/>
    <w:rsid w:val="007A065C"/>
    <w:rsid w:val="007A1E16"/>
    <w:rsid w:val="007A4C43"/>
    <w:rsid w:val="007A5871"/>
    <w:rsid w:val="007A7883"/>
    <w:rsid w:val="007B04BA"/>
    <w:rsid w:val="007B31D4"/>
    <w:rsid w:val="007B42F6"/>
    <w:rsid w:val="007B5297"/>
    <w:rsid w:val="007B5311"/>
    <w:rsid w:val="007B7773"/>
    <w:rsid w:val="007C2AFE"/>
    <w:rsid w:val="007C3487"/>
    <w:rsid w:val="007C4951"/>
    <w:rsid w:val="007C6B12"/>
    <w:rsid w:val="007D04FC"/>
    <w:rsid w:val="007D0CF7"/>
    <w:rsid w:val="007D0FD4"/>
    <w:rsid w:val="007D2842"/>
    <w:rsid w:val="007D2D37"/>
    <w:rsid w:val="007D37A7"/>
    <w:rsid w:val="007D3E3F"/>
    <w:rsid w:val="007D7C0A"/>
    <w:rsid w:val="007E066B"/>
    <w:rsid w:val="007E1BE1"/>
    <w:rsid w:val="007E2FB8"/>
    <w:rsid w:val="007E41D5"/>
    <w:rsid w:val="007E6A2E"/>
    <w:rsid w:val="007E6D94"/>
    <w:rsid w:val="007E755F"/>
    <w:rsid w:val="007F0979"/>
    <w:rsid w:val="007F1D0C"/>
    <w:rsid w:val="007F1E62"/>
    <w:rsid w:val="007F2304"/>
    <w:rsid w:val="007F29F9"/>
    <w:rsid w:val="007F3684"/>
    <w:rsid w:val="007F40C5"/>
    <w:rsid w:val="008002F9"/>
    <w:rsid w:val="00800D05"/>
    <w:rsid w:val="00802B64"/>
    <w:rsid w:val="00804B84"/>
    <w:rsid w:val="00806517"/>
    <w:rsid w:val="0080791A"/>
    <w:rsid w:val="00810613"/>
    <w:rsid w:val="00811B74"/>
    <w:rsid w:val="00811C05"/>
    <w:rsid w:val="00813270"/>
    <w:rsid w:val="00814F7D"/>
    <w:rsid w:val="008150B1"/>
    <w:rsid w:val="00815E22"/>
    <w:rsid w:val="008161D5"/>
    <w:rsid w:val="00816C55"/>
    <w:rsid w:val="00821639"/>
    <w:rsid w:val="00822010"/>
    <w:rsid w:val="00823836"/>
    <w:rsid w:val="00825ACA"/>
    <w:rsid w:val="008264F8"/>
    <w:rsid w:val="00830D0B"/>
    <w:rsid w:val="0083132C"/>
    <w:rsid w:val="0083338A"/>
    <w:rsid w:val="00833CE5"/>
    <w:rsid w:val="00835EFC"/>
    <w:rsid w:val="00837C57"/>
    <w:rsid w:val="00840142"/>
    <w:rsid w:val="0084127E"/>
    <w:rsid w:val="008471EE"/>
    <w:rsid w:val="008508D4"/>
    <w:rsid w:val="00851124"/>
    <w:rsid w:val="00852607"/>
    <w:rsid w:val="00852629"/>
    <w:rsid w:val="00853E8E"/>
    <w:rsid w:val="00855337"/>
    <w:rsid w:val="00856197"/>
    <w:rsid w:val="008571C0"/>
    <w:rsid w:val="0085760E"/>
    <w:rsid w:val="00860EBE"/>
    <w:rsid w:val="00861330"/>
    <w:rsid w:val="00861F7A"/>
    <w:rsid w:val="00863066"/>
    <w:rsid w:val="00864290"/>
    <w:rsid w:val="00865A8C"/>
    <w:rsid w:val="008669A5"/>
    <w:rsid w:val="008708B1"/>
    <w:rsid w:val="00871234"/>
    <w:rsid w:val="00871ADA"/>
    <w:rsid w:val="00871C73"/>
    <w:rsid w:val="0087205C"/>
    <w:rsid w:val="00873347"/>
    <w:rsid w:val="00875363"/>
    <w:rsid w:val="008804D0"/>
    <w:rsid w:val="0088407C"/>
    <w:rsid w:val="00884BDB"/>
    <w:rsid w:val="00885F06"/>
    <w:rsid w:val="0088699C"/>
    <w:rsid w:val="00887F21"/>
    <w:rsid w:val="00890EFF"/>
    <w:rsid w:val="00890F28"/>
    <w:rsid w:val="00892284"/>
    <w:rsid w:val="008923FF"/>
    <w:rsid w:val="00892FC2"/>
    <w:rsid w:val="00896AE7"/>
    <w:rsid w:val="008A0645"/>
    <w:rsid w:val="008A096F"/>
    <w:rsid w:val="008A5763"/>
    <w:rsid w:val="008A5AC7"/>
    <w:rsid w:val="008A67C8"/>
    <w:rsid w:val="008A78BA"/>
    <w:rsid w:val="008A7E80"/>
    <w:rsid w:val="008B042A"/>
    <w:rsid w:val="008B141C"/>
    <w:rsid w:val="008B2230"/>
    <w:rsid w:val="008B2DE5"/>
    <w:rsid w:val="008B2F16"/>
    <w:rsid w:val="008B30CF"/>
    <w:rsid w:val="008B4B63"/>
    <w:rsid w:val="008B535B"/>
    <w:rsid w:val="008B65B8"/>
    <w:rsid w:val="008B686D"/>
    <w:rsid w:val="008B6BC4"/>
    <w:rsid w:val="008B789D"/>
    <w:rsid w:val="008C08F5"/>
    <w:rsid w:val="008C0F22"/>
    <w:rsid w:val="008C283C"/>
    <w:rsid w:val="008C4E81"/>
    <w:rsid w:val="008D01F7"/>
    <w:rsid w:val="008D1912"/>
    <w:rsid w:val="008D4718"/>
    <w:rsid w:val="008D7B66"/>
    <w:rsid w:val="008E0773"/>
    <w:rsid w:val="008E0828"/>
    <w:rsid w:val="008E0E7F"/>
    <w:rsid w:val="008E0E9D"/>
    <w:rsid w:val="008E3A5C"/>
    <w:rsid w:val="008E4017"/>
    <w:rsid w:val="008E48BB"/>
    <w:rsid w:val="008E497B"/>
    <w:rsid w:val="008E57FA"/>
    <w:rsid w:val="008F0EA8"/>
    <w:rsid w:val="008F27DA"/>
    <w:rsid w:val="008F3A5E"/>
    <w:rsid w:val="008F3FA7"/>
    <w:rsid w:val="008F4EDA"/>
    <w:rsid w:val="008F58F9"/>
    <w:rsid w:val="008F597B"/>
    <w:rsid w:val="008F6185"/>
    <w:rsid w:val="008F6AF9"/>
    <w:rsid w:val="00902D8F"/>
    <w:rsid w:val="009035DA"/>
    <w:rsid w:val="00903B47"/>
    <w:rsid w:val="00904422"/>
    <w:rsid w:val="00904C9A"/>
    <w:rsid w:val="00904EDE"/>
    <w:rsid w:val="00905776"/>
    <w:rsid w:val="009068B8"/>
    <w:rsid w:val="009070D5"/>
    <w:rsid w:val="00910803"/>
    <w:rsid w:val="00915A54"/>
    <w:rsid w:val="009165E0"/>
    <w:rsid w:val="00917909"/>
    <w:rsid w:val="00917BAA"/>
    <w:rsid w:val="0092118B"/>
    <w:rsid w:val="009227BD"/>
    <w:rsid w:val="00923A7C"/>
    <w:rsid w:val="009242B0"/>
    <w:rsid w:val="00924837"/>
    <w:rsid w:val="0092537C"/>
    <w:rsid w:val="00926493"/>
    <w:rsid w:val="00930DDE"/>
    <w:rsid w:val="009313F3"/>
    <w:rsid w:val="00931664"/>
    <w:rsid w:val="00932177"/>
    <w:rsid w:val="009321F4"/>
    <w:rsid w:val="009331AE"/>
    <w:rsid w:val="00935316"/>
    <w:rsid w:val="00936FD1"/>
    <w:rsid w:val="00937B39"/>
    <w:rsid w:val="00942568"/>
    <w:rsid w:val="009440CB"/>
    <w:rsid w:val="00945498"/>
    <w:rsid w:val="009463F3"/>
    <w:rsid w:val="009520EF"/>
    <w:rsid w:val="009538DC"/>
    <w:rsid w:val="00953E04"/>
    <w:rsid w:val="00954178"/>
    <w:rsid w:val="0095438D"/>
    <w:rsid w:val="009560F1"/>
    <w:rsid w:val="00956327"/>
    <w:rsid w:val="00957A5A"/>
    <w:rsid w:val="00961835"/>
    <w:rsid w:val="00961FEF"/>
    <w:rsid w:val="00962EA6"/>
    <w:rsid w:val="009636FC"/>
    <w:rsid w:val="009642C3"/>
    <w:rsid w:val="00964548"/>
    <w:rsid w:val="009646F6"/>
    <w:rsid w:val="00964CE3"/>
    <w:rsid w:val="00966FC7"/>
    <w:rsid w:val="00970879"/>
    <w:rsid w:val="00972A5A"/>
    <w:rsid w:val="009730DE"/>
    <w:rsid w:val="0097637D"/>
    <w:rsid w:val="00980E96"/>
    <w:rsid w:val="0098122D"/>
    <w:rsid w:val="00982231"/>
    <w:rsid w:val="009825C0"/>
    <w:rsid w:val="00982B27"/>
    <w:rsid w:val="00987921"/>
    <w:rsid w:val="00992C9A"/>
    <w:rsid w:val="009930C9"/>
    <w:rsid w:val="009936A9"/>
    <w:rsid w:val="009954D9"/>
    <w:rsid w:val="00997FBD"/>
    <w:rsid w:val="009A0579"/>
    <w:rsid w:val="009A2659"/>
    <w:rsid w:val="009A3041"/>
    <w:rsid w:val="009A3390"/>
    <w:rsid w:val="009A3E09"/>
    <w:rsid w:val="009A4DEB"/>
    <w:rsid w:val="009A579E"/>
    <w:rsid w:val="009A62E5"/>
    <w:rsid w:val="009A7AB9"/>
    <w:rsid w:val="009B0187"/>
    <w:rsid w:val="009B0511"/>
    <w:rsid w:val="009B27D5"/>
    <w:rsid w:val="009B38AA"/>
    <w:rsid w:val="009B7CF6"/>
    <w:rsid w:val="009C2207"/>
    <w:rsid w:val="009C23A5"/>
    <w:rsid w:val="009C3896"/>
    <w:rsid w:val="009C554E"/>
    <w:rsid w:val="009C61DC"/>
    <w:rsid w:val="009C6461"/>
    <w:rsid w:val="009C6815"/>
    <w:rsid w:val="009C6B1D"/>
    <w:rsid w:val="009C7A44"/>
    <w:rsid w:val="009D174E"/>
    <w:rsid w:val="009D2AC1"/>
    <w:rsid w:val="009D3F12"/>
    <w:rsid w:val="009D4552"/>
    <w:rsid w:val="009D5356"/>
    <w:rsid w:val="009D55F3"/>
    <w:rsid w:val="009D6800"/>
    <w:rsid w:val="009E3C07"/>
    <w:rsid w:val="009E4748"/>
    <w:rsid w:val="009E497E"/>
    <w:rsid w:val="009E627A"/>
    <w:rsid w:val="009F05F5"/>
    <w:rsid w:val="009F0A4A"/>
    <w:rsid w:val="009F1B2B"/>
    <w:rsid w:val="009F239C"/>
    <w:rsid w:val="009F26DD"/>
    <w:rsid w:val="009F2707"/>
    <w:rsid w:val="009F2F4A"/>
    <w:rsid w:val="009F44B6"/>
    <w:rsid w:val="009F4CB0"/>
    <w:rsid w:val="009F5AE3"/>
    <w:rsid w:val="009F5CBF"/>
    <w:rsid w:val="009F6AC6"/>
    <w:rsid w:val="009F7F89"/>
    <w:rsid w:val="00A003F1"/>
    <w:rsid w:val="00A0366E"/>
    <w:rsid w:val="00A048C8"/>
    <w:rsid w:val="00A06CA9"/>
    <w:rsid w:val="00A0718B"/>
    <w:rsid w:val="00A071CA"/>
    <w:rsid w:val="00A1067D"/>
    <w:rsid w:val="00A107FE"/>
    <w:rsid w:val="00A113E4"/>
    <w:rsid w:val="00A12598"/>
    <w:rsid w:val="00A14050"/>
    <w:rsid w:val="00A14501"/>
    <w:rsid w:val="00A16922"/>
    <w:rsid w:val="00A16D59"/>
    <w:rsid w:val="00A21023"/>
    <w:rsid w:val="00A278E1"/>
    <w:rsid w:val="00A27C98"/>
    <w:rsid w:val="00A3009A"/>
    <w:rsid w:val="00A31335"/>
    <w:rsid w:val="00A3200E"/>
    <w:rsid w:val="00A32433"/>
    <w:rsid w:val="00A325FB"/>
    <w:rsid w:val="00A3348D"/>
    <w:rsid w:val="00A339F3"/>
    <w:rsid w:val="00A33EB0"/>
    <w:rsid w:val="00A349E7"/>
    <w:rsid w:val="00A35117"/>
    <w:rsid w:val="00A35EC8"/>
    <w:rsid w:val="00A404AE"/>
    <w:rsid w:val="00A4333A"/>
    <w:rsid w:val="00A43C73"/>
    <w:rsid w:val="00A45B99"/>
    <w:rsid w:val="00A5035A"/>
    <w:rsid w:val="00A529A6"/>
    <w:rsid w:val="00A560DA"/>
    <w:rsid w:val="00A56104"/>
    <w:rsid w:val="00A56510"/>
    <w:rsid w:val="00A57B6C"/>
    <w:rsid w:val="00A6057E"/>
    <w:rsid w:val="00A60EB2"/>
    <w:rsid w:val="00A61C65"/>
    <w:rsid w:val="00A63471"/>
    <w:rsid w:val="00A64068"/>
    <w:rsid w:val="00A6624F"/>
    <w:rsid w:val="00A71247"/>
    <w:rsid w:val="00A72F66"/>
    <w:rsid w:val="00A73198"/>
    <w:rsid w:val="00A75A6F"/>
    <w:rsid w:val="00A771D2"/>
    <w:rsid w:val="00A80A45"/>
    <w:rsid w:val="00A83B88"/>
    <w:rsid w:val="00A87B13"/>
    <w:rsid w:val="00A87D01"/>
    <w:rsid w:val="00A90092"/>
    <w:rsid w:val="00A91A14"/>
    <w:rsid w:val="00A91AB5"/>
    <w:rsid w:val="00A93A6A"/>
    <w:rsid w:val="00A945ED"/>
    <w:rsid w:val="00A946BA"/>
    <w:rsid w:val="00A9606A"/>
    <w:rsid w:val="00AA10FA"/>
    <w:rsid w:val="00AA544D"/>
    <w:rsid w:val="00AA5A1D"/>
    <w:rsid w:val="00AA6C59"/>
    <w:rsid w:val="00AA6D40"/>
    <w:rsid w:val="00AA6F17"/>
    <w:rsid w:val="00AB2059"/>
    <w:rsid w:val="00AB421F"/>
    <w:rsid w:val="00AB4856"/>
    <w:rsid w:val="00AB555E"/>
    <w:rsid w:val="00AC0F59"/>
    <w:rsid w:val="00AC20F9"/>
    <w:rsid w:val="00AC4B32"/>
    <w:rsid w:val="00AC5129"/>
    <w:rsid w:val="00AC6BDB"/>
    <w:rsid w:val="00AD06AB"/>
    <w:rsid w:val="00AD16CD"/>
    <w:rsid w:val="00AD1AFD"/>
    <w:rsid w:val="00AD2FE0"/>
    <w:rsid w:val="00AD3922"/>
    <w:rsid w:val="00AD4C42"/>
    <w:rsid w:val="00AD5109"/>
    <w:rsid w:val="00AE30D4"/>
    <w:rsid w:val="00AE6599"/>
    <w:rsid w:val="00AE6E02"/>
    <w:rsid w:val="00AE7129"/>
    <w:rsid w:val="00AE7F06"/>
    <w:rsid w:val="00AF15AC"/>
    <w:rsid w:val="00AF177A"/>
    <w:rsid w:val="00AF3ED9"/>
    <w:rsid w:val="00AF4749"/>
    <w:rsid w:val="00AF4E0A"/>
    <w:rsid w:val="00AF50F4"/>
    <w:rsid w:val="00AF5782"/>
    <w:rsid w:val="00AF64E5"/>
    <w:rsid w:val="00B00E4F"/>
    <w:rsid w:val="00B01146"/>
    <w:rsid w:val="00B01191"/>
    <w:rsid w:val="00B013E3"/>
    <w:rsid w:val="00B0165F"/>
    <w:rsid w:val="00B01B1C"/>
    <w:rsid w:val="00B0459E"/>
    <w:rsid w:val="00B04AFE"/>
    <w:rsid w:val="00B05924"/>
    <w:rsid w:val="00B05DB1"/>
    <w:rsid w:val="00B07623"/>
    <w:rsid w:val="00B10355"/>
    <w:rsid w:val="00B10C1B"/>
    <w:rsid w:val="00B11050"/>
    <w:rsid w:val="00B1215B"/>
    <w:rsid w:val="00B1296C"/>
    <w:rsid w:val="00B2239D"/>
    <w:rsid w:val="00B23631"/>
    <w:rsid w:val="00B24FBA"/>
    <w:rsid w:val="00B265EC"/>
    <w:rsid w:val="00B33EA1"/>
    <w:rsid w:val="00B34081"/>
    <w:rsid w:val="00B34CED"/>
    <w:rsid w:val="00B36312"/>
    <w:rsid w:val="00B36735"/>
    <w:rsid w:val="00B421E9"/>
    <w:rsid w:val="00B42F53"/>
    <w:rsid w:val="00B4389F"/>
    <w:rsid w:val="00B443BC"/>
    <w:rsid w:val="00B4599E"/>
    <w:rsid w:val="00B46E09"/>
    <w:rsid w:val="00B50A4F"/>
    <w:rsid w:val="00B53707"/>
    <w:rsid w:val="00B538C4"/>
    <w:rsid w:val="00B53BB8"/>
    <w:rsid w:val="00B54F51"/>
    <w:rsid w:val="00B56E5C"/>
    <w:rsid w:val="00B60396"/>
    <w:rsid w:val="00B67537"/>
    <w:rsid w:val="00B70D39"/>
    <w:rsid w:val="00B71163"/>
    <w:rsid w:val="00B715FE"/>
    <w:rsid w:val="00B71CDF"/>
    <w:rsid w:val="00B71E97"/>
    <w:rsid w:val="00B733A7"/>
    <w:rsid w:val="00B7526F"/>
    <w:rsid w:val="00B76343"/>
    <w:rsid w:val="00B76BD3"/>
    <w:rsid w:val="00B76EF4"/>
    <w:rsid w:val="00B77B98"/>
    <w:rsid w:val="00B81202"/>
    <w:rsid w:val="00B81ECC"/>
    <w:rsid w:val="00B82C17"/>
    <w:rsid w:val="00B85460"/>
    <w:rsid w:val="00B87D6F"/>
    <w:rsid w:val="00B87DC8"/>
    <w:rsid w:val="00B9016A"/>
    <w:rsid w:val="00B9055E"/>
    <w:rsid w:val="00B907F3"/>
    <w:rsid w:val="00B9210F"/>
    <w:rsid w:val="00B926DB"/>
    <w:rsid w:val="00B94BD1"/>
    <w:rsid w:val="00B95594"/>
    <w:rsid w:val="00B972DA"/>
    <w:rsid w:val="00BA046F"/>
    <w:rsid w:val="00BA08DF"/>
    <w:rsid w:val="00BA0A6B"/>
    <w:rsid w:val="00BA54E7"/>
    <w:rsid w:val="00BA5FFC"/>
    <w:rsid w:val="00BB0298"/>
    <w:rsid w:val="00BB171F"/>
    <w:rsid w:val="00BB18FD"/>
    <w:rsid w:val="00BB1E42"/>
    <w:rsid w:val="00BB268A"/>
    <w:rsid w:val="00BB38A2"/>
    <w:rsid w:val="00BB5AD2"/>
    <w:rsid w:val="00BB5D19"/>
    <w:rsid w:val="00BC190D"/>
    <w:rsid w:val="00BC1A1D"/>
    <w:rsid w:val="00BC2ED4"/>
    <w:rsid w:val="00BC49A1"/>
    <w:rsid w:val="00BC5BA0"/>
    <w:rsid w:val="00BC6612"/>
    <w:rsid w:val="00BD3637"/>
    <w:rsid w:val="00BD5421"/>
    <w:rsid w:val="00BD691A"/>
    <w:rsid w:val="00BE20E3"/>
    <w:rsid w:val="00BE253C"/>
    <w:rsid w:val="00BE2EBA"/>
    <w:rsid w:val="00BE386C"/>
    <w:rsid w:val="00BE5AF2"/>
    <w:rsid w:val="00BE7BCE"/>
    <w:rsid w:val="00BF1277"/>
    <w:rsid w:val="00BF3FC9"/>
    <w:rsid w:val="00C00152"/>
    <w:rsid w:val="00C00B59"/>
    <w:rsid w:val="00C00BAB"/>
    <w:rsid w:val="00C01948"/>
    <w:rsid w:val="00C01CA8"/>
    <w:rsid w:val="00C04A20"/>
    <w:rsid w:val="00C04B6F"/>
    <w:rsid w:val="00C0570E"/>
    <w:rsid w:val="00C10D42"/>
    <w:rsid w:val="00C10ECE"/>
    <w:rsid w:val="00C12F70"/>
    <w:rsid w:val="00C136DC"/>
    <w:rsid w:val="00C13B2F"/>
    <w:rsid w:val="00C153CD"/>
    <w:rsid w:val="00C157D2"/>
    <w:rsid w:val="00C15D63"/>
    <w:rsid w:val="00C161F5"/>
    <w:rsid w:val="00C202A7"/>
    <w:rsid w:val="00C2083A"/>
    <w:rsid w:val="00C208B5"/>
    <w:rsid w:val="00C2336A"/>
    <w:rsid w:val="00C239D1"/>
    <w:rsid w:val="00C247F4"/>
    <w:rsid w:val="00C25287"/>
    <w:rsid w:val="00C25D08"/>
    <w:rsid w:val="00C2641E"/>
    <w:rsid w:val="00C2775A"/>
    <w:rsid w:val="00C2790D"/>
    <w:rsid w:val="00C3100B"/>
    <w:rsid w:val="00C33809"/>
    <w:rsid w:val="00C35224"/>
    <w:rsid w:val="00C3562A"/>
    <w:rsid w:val="00C35C29"/>
    <w:rsid w:val="00C3695E"/>
    <w:rsid w:val="00C428C6"/>
    <w:rsid w:val="00C43F95"/>
    <w:rsid w:val="00C457E7"/>
    <w:rsid w:val="00C45B7B"/>
    <w:rsid w:val="00C538CC"/>
    <w:rsid w:val="00C56B37"/>
    <w:rsid w:val="00C5741E"/>
    <w:rsid w:val="00C62B27"/>
    <w:rsid w:val="00C63238"/>
    <w:rsid w:val="00C6569D"/>
    <w:rsid w:val="00C66130"/>
    <w:rsid w:val="00C67086"/>
    <w:rsid w:val="00C67512"/>
    <w:rsid w:val="00C70705"/>
    <w:rsid w:val="00C70DBD"/>
    <w:rsid w:val="00C733E4"/>
    <w:rsid w:val="00C73683"/>
    <w:rsid w:val="00C73C03"/>
    <w:rsid w:val="00C76124"/>
    <w:rsid w:val="00C805D3"/>
    <w:rsid w:val="00C8466A"/>
    <w:rsid w:val="00C8522D"/>
    <w:rsid w:val="00C868D9"/>
    <w:rsid w:val="00C875C8"/>
    <w:rsid w:val="00C87A85"/>
    <w:rsid w:val="00C917AD"/>
    <w:rsid w:val="00C94C80"/>
    <w:rsid w:val="00C95D2F"/>
    <w:rsid w:val="00CA0602"/>
    <w:rsid w:val="00CA226F"/>
    <w:rsid w:val="00CA35AD"/>
    <w:rsid w:val="00CA426E"/>
    <w:rsid w:val="00CA71EE"/>
    <w:rsid w:val="00CB011F"/>
    <w:rsid w:val="00CB086C"/>
    <w:rsid w:val="00CB08A1"/>
    <w:rsid w:val="00CB16EC"/>
    <w:rsid w:val="00CB5508"/>
    <w:rsid w:val="00CB5DDA"/>
    <w:rsid w:val="00CB6A57"/>
    <w:rsid w:val="00CB70F6"/>
    <w:rsid w:val="00CB785E"/>
    <w:rsid w:val="00CB7862"/>
    <w:rsid w:val="00CC0BEE"/>
    <w:rsid w:val="00CC0F51"/>
    <w:rsid w:val="00CC2183"/>
    <w:rsid w:val="00CC26A2"/>
    <w:rsid w:val="00CC401D"/>
    <w:rsid w:val="00CC41CE"/>
    <w:rsid w:val="00CD22A1"/>
    <w:rsid w:val="00CD269C"/>
    <w:rsid w:val="00CD29B3"/>
    <w:rsid w:val="00CD3399"/>
    <w:rsid w:val="00CD396B"/>
    <w:rsid w:val="00CD441C"/>
    <w:rsid w:val="00CD54D5"/>
    <w:rsid w:val="00CD79CB"/>
    <w:rsid w:val="00CD7B43"/>
    <w:rsid w:val="00CE127A"/>
    <w:rsid w:val="00CE3231"/>
    <w:rsid w:val="00CE63B6"/>
    <w:rsid w:val="00CE6E65"/>
    <w:rsid w:val="00CE6FE1"/>
    <w:rsid w:val="00CE7E07"/>
    <w:rsid w:val="00CE7E4A"/>
    <w:rsid w:val="00CF4403"/>
    <w:rsid w:val="00CF6205"/>
    <w:rsid w:val="00CF68AF"/>
    <w:rsid w:val="00CF7004"/>
    <w:rsid w:val="00CF7832"/>
    <w:rsid w:val="00CF7F40"/>
    <w:rsid w:val="00D00821"/>
    <w:rsid w:val="00D00B8B"/>
    <w:rsid w:val="00D00D32"/>
    <w:rsid w:val="00D02768"/>
    <w:rsid w:val="00D02BF9"/>
    <w:rsid w:val="00D0484B"/>
    <w:rsid w:val="00D070AB"/>
    <w:rsid w:val="00D07260"/>
    <w:rsid w:val="00D07C56"/>
    <w:rsid w:val="00D12010"/>
    <w:rsid w:val="00D144FA"/>
    <w:rsid w:val="00D148E8"/>
    <w:rsid w:val="00D151D0"/>
    <w:rsid w:val="00D154D3"/>
    <w:rsid w:val="00D173D8"/>
    <w:rsid w:val="00D21E28"/>
    <w:rsid w:val="00D22780"/>
    <w:rsid w:val="00D23CA4"/>
    <w:rsid w:val="00D23D03"/>
    <w:rsid w:val="00D26CB3"/>
    <w:rsid w:val="00D27607"/>
    <w:rsid w:val="00D30BF1"/>
    <w:rsid w:val="00D3113F"/>
    <w:rsid w:val="00D3130B"/>
    <w:rsid w:val="00D33FE9"/>
    <w:rsid w:val="00D358F2"/>
    <w:rsid w:val="00D35E50"/>
    <w:rsid w:val="00D37374"/>
    <w:rsid w:val="00D37990"/>
    <w:rsid w:val="00D37C1D"/>
    <w:rsid w:val="00D4068B"/>
    <w:rsid w:val="00D41C9E"/>
    <w:rsid w:val="00D44FE0"/>
    <w:rsid w:val="00D52354"/>
    <w:rsid w:val="00D52681"/>
    <w:rsid w:val="00D53168"/>
    <w:rsid w:val="00D55BE9"/>
    <w:rsid w:val="00D5641D"/>
    <w:rsid w:val="00D56E09"/>
    <w:rsid w:val="00D615B5"/>
    <w:rsid w:val="00D629FB"/>
    <w:rsid w:val="00D6474A"/>
    <w:rsid w:val="00D6562A"/>
    <w:rsid w:val="00D669C3"/>
    <w:rsid w:val="00D72F8B"/>
    <w:rsid w:val="00D75F0B"/>
    <w:rsid w:val="00D77090"/>
    <w:rsid w:val="00D815AC"/>
    <w:rsid w:val="00D82D71"/>
    <w:rsid w:val="00D867BA"/>
    <w:rsid w:val="00D90FAE"/>
    <w:rsid w:val="00D91591"/>
    <w:rsid w:val="00D9260E"/>
    <w:rsid w:val="00D927AA"/>
    <w:rsid w:val="00D93093"/>
    <w:rsid w:val="00D948C5"/>
    <w:rsid w:val="00D96FA8"/>
    <w:rsid w:val="00D97621"/>
    <w:rsid w:val="00DA0C98"/>
    <w:rsid w:val="00DA1CF8"/>
    <w:rsid w:val="00DB0CF9"/>
    <w:rsid w:val="00DB0CFC"/>
    <w:rsid w:val="00DB178A"/>
    <w:rsid w:val="00DB3271"/>
    <w:rsid w:val="00DB6D4F"/>
    <w:rsid w:val="00DB7EA9"/>
    <w:rsid w:val="00DC1D5D"/>
    <w:rsid w:val="00DC25BC"/>
    <w:rsid w:val="00DC2BC7"/>
    <w:rsid w:val="00DD1B82"/>
    <w:rsid w:val="00DD332F"/>
    <w:rsid w:val="00DD45E8"/>
    <w:rsid w:val="00DD4C82"/>
    <w:rsid w:val="00DD5529"/>
    <w:rsid w:val="00DD5ACE"/>
    <w:rsid w:val="00DD6989"/>
    <w:rsid w:val="00DE1F49"/>
    <w:rsid w:val="00DE2D90"/>
    <w:rsid w:val="00DE2DAB"/>
    <w:rsid w:val="00DE3435"/>
    <w:rsid w:val="00DE6BB5"/>
    <w:rsid w:val="00DE752D"/>
    <w:rsid w:val="00DF0580"/>
    <w:rsid w:val="00DF3F9C"/>
    <w:rsid w:val="00DF4AD3"/>
    <w:rsid w:val="00DF5A16"/>
    <w:rsid w:val="00E01A94"/>
    <w:rsid w:val="00E034D8"/>
    <w:rsid w:val="00E03697"/>
    <w:rsid w:val="00E04393"/>
    <w:rsid w:val="00E04F6F"/>
    <w:rsid w:val="00E05EE8"/>
    <w:rsid w:val="00E061F4"/>
    <w:rsid w:val="00E108D1"/>
    <w:rsid w:val="00E118B9"/>
    <w:rsid w:val="00E1205F"/>
    <w:rsid w:val="00E12776"/>
    <w:rsid w:val="00E139C9"/>
    <w:rsid w:val="00E14654"/>
    <w:rsid w:val="00E15A38"/>
    <w:rsid w:val="00E15B9E"/>
    <w:rsid w:val="00E16E9D"/>
    <w:rsid w:val="00E17FE6"/>
    <w:rsid w:val="00E215AA"/>
    <w:rsid w:val="00E2276A"/>
    <w:rsid w:val="00E23913"/>
    <w:rsid w:val="00E23DF1"/>
    <w:rsid w:val="00E254AF"/>
    <w:rsid w:val="00E25AC8"/>
    <w:rsid w:val="00E26309"/>
    <w:rsid w:val="00E26573"/>
    <w:rsid w:val="00E272B3"/>
    <w:rsid w:val="00E2799C"/>
    <w:rsid w:val="00E30521"/>
    <w:rsid w:val="00E31315"/>
    <w:rsid w:val="00E31D06"/>
    <w:rsid w:val="00E36FD1"/>
    <w:rsid w:val="00E41C5A"/>
    <w:rsid w:val="00E421E8"/>
    <w:rsid w:val="00E42AF5"/>
    <w:rsid w:val="00E463DA"/>
    <w:rsid w:val="00E47D7E"/>
    <w:rsid w:val="00E502A7"/>
    <w:rsid w:val="00E524A2"/>
    <w:rsid w:val="00E52B06"/>
    <w:rsid w:val="00E53C99"/>
    <w:rsid w:val="00E5411E"/>
    <w:rsid w:val="00E56751"/>
    <w:rsid w:val="00E57158"/>
    <w:rsid w:val="00E600D9"/>
    <w:rsid w:val="00E62C69"/>
    <w:rsid w:val="00E63F7B"/>
    <w:rsid w:val="00E642EC"/>
    <w:rsid w:val="00E64331"/>
    <w:rsid w:val="00E650D2"/>
    <w:rsid w:val="00E66707"/>
    <w:rsid w:val="00E669FB"/>
    <w:rsid w:val="00E70E99"/>
    <w:rsid w:val="00E7164D"/>
    <w:rsid w:val="00E718F5"/>
    <w:rsid w:val="00E73E83"/>
    <w:rsid w:val="00E73FAA"/>
    <w:rsid w:val="00E74636"/>
    <w:rsid w:val="00E74DFA"/>
    <w:rsid w:val="00E76DFE"/>
    <w:rsid w:val="00E76F54"/>
    <w:rsid w:val="00E81597"/>
    <w:rsid w:val="00E816C4"/>
    <w:rsid w:val="00E81CE6"/>
    <w:rsid w:val="00E82542"/>
    <w:rsid w:val="00E840AE"/>
    <w:rsid w:val="00E866C8"/>
    <w:rsid w:val="00E87565"/>
    <w:rsid w:val="00E946F8"/>
    <w:rsid w:val="00E94812"/>
    <w:rsid w:val="00EA0581"/>
    <w:rsid w:val="00EA10D2"/>
    <w:rsid w:val="00EA2253"/>
    <w:rsid w:val="00EA2A43"/>
    <w:rsid w:val="00EA32E3"/>
    <w:rsid w:val="00EA4552"/>
    <w:rsid w:val="00EA52C1"/>
    <w:rsid w:val="00EB29D0"/>
    <w:rsid w:val="00EB39AC"/>
    <w:rsid w:val="00EB4355"/>
    <w:rsid w:val="00EB4449"/>
    <w:rsid w:val="00EB4B48"/>
    <w:rsid w:val="00EB5025"/>
    <w:rsid w:val="00EB5CC5"/>
    <w:rsid w:val="00EB6887"/>
    <w:rsid w:val="00EB72D7"/>
    <w:rsid w:val="00EC02B5"/>
    <w:rsid w:val="00EC0DDA"/>
    <w:rsid w:val="00EC2F46"/>
    <w:rsid w:val="00EC39EC"/>
    <w:rsid w:val="00EC3DC7"/>
    <w:rsid w:val="00EC5291"/>
    <w:rsid w:val="00EC5389"/>
    <w:rsid w:val="00EC6B1E"/>
    <w:rsid w:val="00EC726E"/>
    <w:rsid w:val="00EC7AF3"/>
    <w:rsid w:val="00ED18D6"/>
    <w:rsid w:val="00ED289D"/>
    <w:rsid w:val="00ED3EAD"/>
    <w:rsid w:val="00ED53C6"/>
    <w:rsid w:val="00ED5649"/>
    <w:rsid w:val="00ED71A3"/>
    <w:rsid w:val="00ED7C47"/>
    <w:rsid w:val="00EE133F"/>
    <w:rsid w:val="00EE2517"/>
    <w:rsid w:val="00EF0801"/>
    <w:rsid w:val="00EF0F12"/>
    <w:rsid w:val="00EF1A6F"/>
    <w:rsid w:val="00EF62F7"/>
    <w:rsid w:val="00EF6394"/>
    <w:rsid w:val="00EF7C45"/>
    <w:rsid w:val="00F04042"/>
    <w:rsid w:val="00F04598"/>
    <w:rsid w:val="00F04FC1"/>
    <w:rsid w:val="00F06348"/>
    <w:rsid w:val="00F075EC"/>
    <w:rsid w:val="00F10D27"/>
    <w:rsid w:val="00F14940"/>
    <w:rsid w:val="00F1569F"/>
    <w:rsid w:val="00F16D1A"/>
    <w:rsid w:val="00F16E51"/>
    <w:rsid w:val="00F1733B"/>
    <w:rsid w:val="00F20319"/>
    <w:rsid w:val="00F219BE"/>
    <w:rsid w:val="00F229AE"/>
    <w:rsid w:val="00F230A2"/>
    <w:rsid w:val="00F23359"/>
    <w:rsid w:val="00F242B2"/>
    <w:rsid w:val="00F24A7C"/>
    <w:rsid w:val="00F24DC1"/>
    <w:rsid w:val="00F24DC9"/>
    <w:rsid w:val="00F24DD6"/>
    <w:rsid w:val="00F3061E"/>
    <w:rsid w:val="00F3296A"/>
    <w:rsid w:val="00F32E37"/>
    <w:rsid w:val="00F342AB"/>
    <w:rsid w:val="00F37983"/>
    <w:rsid w:val="00F40B47"/>
    <w:rsid w:val="00F4140A"/>
    <w:rsid w:val="00F41FC9"/>
    <w:rsid w:val="00F4222C"/>
    <w:rsid w:val="00F4746B"/>
    <w:rsid w:val="00F528B0"/>
    <w:rsid w:val="00F52EC9"/>
    <w:rsid w:val="00F563AE"/>
    <w:rsid w:val="00F56CED"/>
    <w:rsid w:val="00F62B12"/>
    <w:rsid w:val="00F639AC"/>
    <w:rsid w:val="00F645E9"/>
    <w:rsid w:val="00F70090"/>
    <w:rsid w:val="00F70320"/>
    <w:rsid w:val="00F713C1"/>
    <w:rsid w:val="00F71ACB"/>
    <w:rsid w:val="00F737F1"/>
    <w:rsid w:val="00F73976"/>
    <w:rsid w:val="00F75CE5"/>
    <w:rsid w:val="00F774EE"/>
    <w:rsid w:val="00F80374"/>
    <w:rsid w:val="00F8070B"/>
    <w:rsid w:val="00F84AF6"/>
    <w:rsid w:val="00F85763"/>
    <w:rsid w:val="00F90B90"/>
    <w:rsid w:val="00F951E5"/>
    <w:rsid w:val="00F96087"/>
    <w:rsid w:val="00F965B8"/>
    <w:rsid w:val="00F96A86"/>
    <w:rsid w:val="00F973A7"/>
    <w:rsid w:val="00F97C29"/>
    <w:rsid w:val="00FA6760"/>
    <w:rsid w:val="00FB4C91"/>
    <w:rsid w:val="00FB4E1F"/>
    <w:rsid w:val="00FB535A"/>
    <w:rsid w:val="00FC1766"/>
    <w:rsid w:val="00FC2494"/>
    <w:rsid w:val="00FC28E1"/>
    <w:rsid w:val="00FC33BC"/>
    <w:rsid w:val="00FC3CC4"/>
    <w:rsid w:val="00FC70D1"/>
    <w:rsid w:val="00FC715B"/>
    <w:rsid w:val="00FC7BF2"/>
    <w:rsid w:val="00FD3D7A"/>
    <w:rsid w:val="00FD757B"/>
    <w:rsid w:val="00FE1514"/>
    <w:rsid w:val="00FE1A7E"/>
    <w:rsid w:val="00FE2F60"/>
    <w:rsid w:val="00FE4F8E"/>
    <w:rsid w:val="00FF2FB2"/>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semiHidden/>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openepi.com/Random/Random.htm" TargetMode="External"/><Relationship Id="rId3" Type="http://schemas.openxmlformats.org/officeDocument/2006/relationships/customXml" Target="../customXml/item3.xml"/><Relationship Id="rId21" Type="http://schemas.openxmlformats.org/officeDocument/2006/relationships/hyperlink" Target="https://openepi.com/Random/Random.htm"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openepi.com/Random/Random.htm" TargetMode="External"/><Relationship Id="rId2" Type="http://schemas.openxmlformats.org/officeDocument/2006/relationships/customXml" Target="../customXml/item2.xml"/><Relationship Id="rId16" Type="http://schemas.openxmlformats.org/officeDocument/2006/relationships/hyperlink" Target="https://pssm.cfenet.ubc.ca/who_qc" TargetMode="External"/><Relationship Id="rId20" Type="http://schemas.openxmlformats.org/officeDocument/2006/relationships/hyperlink" Target="https://openepi.com/Random/Random.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call.bccfe.ca/who_q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penepi.com/Random/Rando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healthorg.shinyapps.io/ADR_LabBasedMethod/" TargetMode="External"/><Relationship Id="rId22" Type="http://schemas.openxmlformats.org/officeDocument/2006/relationships/hyperlink" Target="https://openepi.com/Random/Random.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Props1.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2.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0B213-1164-4D94-9D27-04A3C7B94D47}">
  <ds:schemaRefs>
    <ds:schemaRef ds:uri="http://schemas.microsoft.com/sharepoint/v3/contenttype/forms"/>
  </ds:schemaRefs>
</ds:datastoreItem>
</file>

<file path=customXml/itemProps4.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25</Pages>
  <Words>8097</Words>
  <Characters>46154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Giron Callejas, Amalia</cp:lastModifiedBy>
  <cp:revision>70</cp:revision>
  <dcterms:created xsi:type="dcterms:W3CDTF">2023-04-17T02:32:00Z</dcterms:created>
  <dcterms:modified xsi:type="dcterms:W3CDTF">2023-11-27T22:00:00Z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