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4E9C" w14:textId="5B856AC3" w:rsidR="00A325FB" w:rsidRPr="003B7E92" w:rsidRDefault="00A45B99" w:rsidP="003B7E92">
      <w:pPr>
        <w:pStyle w:val="Title"/>
        <w:spacing w:line="360" w:lineRule="auto"/>
        <w:rPr>
          <w:rFonts w:ascii="Times New Roman" w:hAnsi="Times New Roman" w:cs="Times New Roman"/>
          <w:color w:val="00B050"/>
          <w:lang w:val="es-ES"/>
        </w:rPr>
      </w:pPr>
      <w:r w:rsidRPr="003B7E92">
        <w:rPr>
          <w:rFonts w:ascii="Times New Roman" w:hAnsi="Times New Roman" w:cs="Times New Roman"/>
          <w:lang w:val="es-ES"/>
        </w:rPr>
        <w:t xml:space="preserve">Encuesta transversal de resistencia adquirida del VIH </w:t>
      </w:r>
      <w:r w:rsidR="00B93868">
        <w:rPr>
          <w:rFonts w:ascii="Times New Roman" w:hAnsi="Times New Roman" w:cs="Times New Roman"/>
          <w:lang w:val="es-ES"/>
        </w:rPr>
        <w:t xml:space="preserve">al dolutegravir </w:t>
      </w:r>
      <w:r w:rsidRPr="003B7E92">
        <w:rPr>
          <w:rFonts w:ascii="Times New Roman" w:hAnsi="Times New Roman" w:cs="Times New Roman"/>
          <w:lang w:val="es-ES"/>
        </w:rPr>
        <w:t xml:space="preserve">en niños, </w:t>
      </w:r>
      <w:r w:rsidR="00044475">
        <w:rPr>
          <w:rFonts w:ascii="Times New Roman" w:hAnsi="Times New Roman" w:cs="Times New Roman"/>
          <w:lang w:val="es-ES"/>
        </w:rPr>
        <w:t xml:space="preserve">niñas, </w:t>
      </w:r>
      <w:r w:rsidRPr="003B7E92">
        <w:rPr>
          <w:rFonts w:ascii="Times New Roman" w:hAnsi="Times New Roman" w:cs="Times New Roman"/>
          <w:lang w:val="es-ES"/>
        </w:rPr>
        <w:t>adolescentes y adultos recibiendo tratamiento antirretroviral</w:t>
      </w:r>
      <w:r w:rsidR="00904C9A" w:rsidRPr="003B7E92">
        <w:rPr>
          <w:rFonts w:ascii="Times New Roman" w:hAnsi="Times New Roman" w:cs="Times New Roman"/>
          <w:lang w:val="es-ES"/>
        </w:rPr>
        <w:t xml:space="preserve"> </w:t>
      </w:r>
      <w:r w:rsidR="00B93868">
        <w:rPr>
          <w:rFonts w:ascii="Times New Roman" w:hAnsi="Times New Roman" w:cs="Times New Roman"/>
          <w:lang w:val="es-ES"/>
        </w:rPr>
        <w:t xml:space="preserve">con dolutegravir </w:t>
      </w:r>
      <w:r w:rsidR="00904C9A" w:rsidRPr="003B7E92">
        <w:rPr>
          <w:rFonts w:ascii="Times New Roman" w:hAnsi="Times New Roman" w:cs="Times New Roman"/>
          <w:lang w:val="es-ES"/>
        </w:rPr>
        <w:t xml:space="preserve">en </w:t>
      </w:r>
      <w:r w:rsidR="00904C9A" w:rsidRPr="003B7E92">
        <w:rPr>
          <w:rFonts w:ascii="Times New Roman" w:hAnsi="Times New Roman" w:cs="Times New Roman"/>
          <w:i/>
          <w:iCs/>
          <w:color w:val="00B050"/>
          <w:lang w:val="es-ES"/>
        </w:rPr>
        <w:t>[nombre del país]</w:t>
      </w:r>
      <w:r w:rsidR="00904C9A" w:rsidRPr="003B7E92">
        <w:rPr>
          <w:rFonts w:ascii="Times New Roman" w:hAnsi="Times New Roman" w:cs="Times New Roman"/>
          <w:i/>
          <w:iCs/>
          <w:lang w:val="es-ES"/>
        </w:rPr>
        <w:t xml:space="preserve">, </w:t>
      </w:r>
      <w:r w:rsidR="00904C9A" w:rsidRPr="003B7E92">
        <w:rPr>
          <w:rFonts w:ascii="Times New Roman" w:hAnsi="Times New Roman" w:cs="Times New Roman"/>
          <w:i/>
          <w:iCs/>
          <w:color w:val="00B050"/>
          <w:lang w:val="es-ES"/>
        </w:rPr>
        <w:t>[año a realizarse la encuesta]</w:t>
      </w:r>
    </w:p>
    <w:p w14:paraId="21BA4F0E" w14:textId="77777777" w:rsidR="00904C9A" w:rsidRPr="003B7E92" w:rsidRDefault="00904C9A" w:rsidP="003B7E92">
      <w:pPr>
        <w:spacing w:line="360" w:lineRule="auto"/>
        <w:rPr>
          <w:b/>
          <w:bCs/>
          <w:sz w:val="32"/>
          <w:szCs w:val="32"/>
          <w:lang w:val="es-ES"/>
        </w:rPr>
      </w:pPr>
    </w:p>
    <w:p w14:paraId="2597B2B3" w14:textId="77777777" w:rsidR="00502C47" w:rsidRPr="003B7E92" w:rsidRDefault="00502C47" w:rsidP="003B7E92">
      <w:pPr>
        <w:spacing w:line="360" w:lineRule="auto"/>
        <w:rPr>
          <w:b/>
          <w:bCs/>
          <w:sz w:val="32"/>
          <w:szCs w:val="32"/>
          <w:lang w:val="es-ES"/>
        </w:rPr>
      </w:pPr>
    </w:p>
    <w:p w14:paraId="3E84087D" w14:textId="030A8BA7" w:rsidR="006311B2" w:rsidRPr="003B7E92" w:rsidRDefault="00904C9A" w:rsidP="003B7E92">
      <w:pPr>
        <w:pStyle w:val="ListParagraph"/>
        <w:numPr>
          <w:ilvl w:val="0"/>
          <w:numId w:val="26"/>
        </w:numPr>
        <w:spacing w:line="360" w:lineRule="auto"/>
        <w:rPr>
          <w:rFonts w:ascii="Times New Roman" w:hAnsi="Times New Roman" w:cs="Times New Roman"/>
          <w:b/>
          <w:bCs/>
          <w:sz w:val="32"/>
          <w:szCs w:val="32"/>
          <w:lang w:val="es-ES"/>
        </w:rPr>
      </w:pPr>
      <w:r w:rsidRPr="003B7E92">
        <w:rPr>
          <w:rFonts w:ascii="Times New Roman" w:hAnsi="Times New Roman" w:cs="Times New Roman"/>
          <w:b/>
          <w:bCs/>
          <w:sz w:val="32"/>
          <w:szCs w:val="32"/>
          <w:lang w:val="es-ES"/>
        </w:rPr>
        <w:t>P</w:t>
      </w:r>
      <w:r w:rsidR="00A45B99" w:rsidRPr="003B7E92">
        <w:rPr>
          <w:rFonts w:ascii="Times New Roman" w:hAnsi="Times New Roman" w:cs="Times New Roman"/>
          <w:b/>
          <w:bCs/>
          <w:sz w:val="32"/>
          <w:szCs w:val="32"/>
          <w:lang w:val="es-ES"/>
        </w:rPr>
        <w:t>rotocolo genérico</w:t>
      </w:r>
      <w:r w:rsidRPr="003B7E92">
        <w:rPr>
          <w:rFonts w:ascii="Times New Roman" w:hAnsi="Times New Roman" w:cs="Times New Roman"/>
          <w:b/>
          <w:bCs/>
          <w:sz w:val="32"/>
          <w:szCs w:val="32"/>
          <w:lang w:val="es-ES"/>
        </w:rPr>
        <w:t xml:space="preserve"> versión 1.0</w:t>
      </w:r>
      <w:r w:rsidR="006311B2" w:rsidRPr="003B7E92">
        <w:rPr>
          <w:rFonts w:ascii="Times New Roman" w:hAnsi="Times New Roman" w:cs="Times New Roman"/>
          <w:b/>
          <w:bCs/>
          <w:sz w:val="32"/>
          <w:szCs w:val="32"/>
          <w:lang w:val="es-ES"/>
        </w:rPr>
        <w:t xml:space="preserve">, </w:t>
      </w:r>
      <w:r w:rsidR="00EB5CC5" w:rsidRPr="003B7E92">
        <w:rPr>
          <w:rFonts w:ascii="Times New Roman" w:hAnsi="Times New Roman" w:cs="Times New Roman"/>
          <w:b/>
          <w:bCs/>
          <w:sz w:val="32"/>
          <w:szCs w:val="32"/>
          <w:lang w:val="es-ES"/>
        </w:rPr>
        <w:t>1</w:t>
      </w:r>
      <w:r w:rsidR="00EB3900">
        <w:rPr>
          <w:rFonts w:ascii="Times New Roman" w:hAnsi="Times New Roman" w:cs="Times New Roman"/>
          <w:b/>
          <w:bCs/>
          <w:sz w:val="32"/>
          <w:szCs w:val="32"/>
          <w:lang w:val="es-ES"/>
        </w:rPr>
        <w:t>9</w:t>
      </w:r>
      <w:r w:rsidR="006311B2" w:rsidRPr="003B7E92">
        <w:rPr>
          <w:rFonts w:ascii="Times New Roman" w:hAnsi="Times New Roman" w:cs="Times New Roman"/>
          <w:b/>
          <w:bCs/>
          <w:sz w:val="32"/>
          <w:szCs w:val="32"/>
          <w:lang w:val="es-ES"/>
        </w:rPr>
        <w:t xml:space="preserve"> de </w:t>
      </w:r>
      <w:r w:rsidR="00EB5CC5" w:rsidRPr="003B7E92">
        <w:rPr>
          <w:rFonts w:ascii="Times New Roman" w:hAnsi="Times New Roman" w:cs="Times New Roman"/>
          <w:b/>
          <w:bCs/>
          <w:sz w:val="32"/>
          <w:szCs w:val="32"/>
          <w:lang w:val="es-ES"/>
        </w:rPr>
        <w:t>abril</w:t>
      </w:r>
      <w:r w:rsidR="006311B2" w:rsidRPr="003B7E92">
        <w:rPr>
          <w:rFonts w:ascii="Times New Roman" w:hAnsi="Times New Roman" w:cs="Times New Roman"/>
          <w:b/>
          <w:bCs/>
          <w:sz w:val="32"/>
          <w:szCs w:val="32"/>
          <w:lang w:val="es-ES"/>
        </w:rPr>
        <w:t xml:space="preserve"> de 202</w:t>
      </w:r>
      <w:r w:rsidR="00EB5CC5" w:rsidRPr="003B7E92">
        <w:rPr>
          <w:rFonts w:ascii="Times New Roman" w:hAnsi="Times New Roman" w:cs="Times New Roman"/>
          <w:b/>
          <w:bCs/>
          <w:sz w:val="32"/>
          <w:szCs w:val="32"/>
          <w:lang w:val="es-ES"/>
        </w:rPr>
        <w:t>3</w:t>
      </w:r>
    </w:p>
    <w:p w14:paraId="27BF0CB5" w14:textId="18CD0440" w:rsidR="00502C47" w:rsidRPr="003B7E92" w:rsidRDefault="00502C47" w:rsidP="003B7E92">
      <w:pPr>
        <w:pStyle w:val="ListParagraph"/>
        <w:numPr>
          <w:ilvl w:val="0"/>
          <w:numId w:val="26"/>
        </w:numPr>
        <w:spacing w:line="360" w:lineRule="auto"/>
        <w:rPr>
          <w:rFonts w:ascii="Times New Roman" w:hAnsi="Times New Roman" w:cs="Times New Roman"/>
          <w:b/>
          <w:bCs/>
          <w:sz w:val="32"/>
          <w:szCs w:val="32"/>
          <w:lang w:val="es-ES"/>
        </w:rPr>
      </w:pPr>
      <w:r w:rsidRPr="00103D88">
        <w:rPr>
          <w:rFonts w:ascii="Times New Roman" w:hAnsi="Times New Roman" w:cs="Times New Roman"/>
          <w:b/>
          <w:bCs/>
          <w:sz w:val="32"/>
          <w:szCs w:val="32"/>
          <w:lang w:val="es-ES"/>
        </w:rPr>
        <w:t xml:space="preserve">Método </w:t>
      </w:r>
      <w:r w:rsidR="00B93868">
        <w:rPr>
          <w:rFonts w:ascii="Times New Roman" w:hAnsi="Times New Roman" w:cs="Times New Roman"/>
          <w:b/>
          <w:bCs/>
          <w:sz w:val="32"/>
          <w:szCs w:val="32"/>
          <w:lang w:val="es-ES"/>
        </w:rPr>
        <w:t>centinela</w:t>
      </w:r>
      <w:r w:rsidR="000F04E9" w:rsidRPr="00103D88">
        <w:rPr>
          <w:rFonts w:ascii="Times New Roman" w:hAnsi="Times New Roman" w:cs="Times New Roman"/>
          <w:b/>
          <w:bCs/>
          <w:sz w:val="32"/>
          <w:szCs w:val="32"/>
          <w:lang w:val="es-ES"/>
        </w:rPr>
        <w:t xml:space="preserve"> </w:t>
      </w:r>
      <w:r w:rsidRPr="003B7E92">
        <w:rPr>
          <w:rFonts w:ascii="Times New Roman" w:hAnsi="Times New Roman" w:cs="Times New Roman"/>
          <w:b/>
          <w:bCs/>
          <w:sz w:val="32"/>
          <w:szCs w:val="32"/>
          <w:lang w:val="es-ES"/>
        </w:rPr>
        <w:t>basado en laboratorios de carga vira</w:t>
      </w:r>
      <w:r w:rsidR="000D28A1" w:rsidRPr="003B7E92">
        <w:rPr>
          <w:rFonts w:ascii="Times New Roman" w:hAnsi="Times New Roman" w:cs="Times New Roman"/>
          <w:b/>
          <w:bCs/>
          <w:sz w:val="32"/>
          <w:szCs w:val="32"/>
          <w:lang w:val="es-ES"/>
        </w:rPr>
        <w:t>l</w:t>
      </w:r>
    </w:p>
    <w:p w14:paraId="37274881" w14:textId="77777777" w:rsidR="006763DD" w:rsidRPr="003B7E92" w:rsidRDefault="006763DD" w:rsidP="003B7E92">
      <w:pPr>
        <w:spacing w:line="360" w:lineRule="auto"/>
        <w:rPr>
          <w:b/>
          <w:bCs/>
          <w:sz w:val="32"/>
          <w:szCs w:val="32"/>
          <w:lang w:val="es-ES"/>
        </w:rPr>
      </w:pPr>
    </w:p>
    <w:p w14:paraId="430B1A2E" w14:textId="77777777" w:rsidR="00EB5CC5" w:rsidRPr="003B7E92" w:rsidRDefault="00EB5CC5" w:rsidP="003B7E92">
      <w:pPr>
        <w:spacing w:line="360" w:lineRule="auto"/>
        <w:rPr>
          <w:sz w:val="32"/>
          <w:szCs w:val="32"/>
          <w:lang w:val="es-ES"/>
        </w:rPr>
      </w:pPr>
    </w:p>
    <w:p w14:paraId="2156F42D" w14:textId="1FE21813" w:rsidR="006311B2" w:rsidRPr="003B7E92" w:rsidRDefault="006311B2" w:rsidP="003B7E92">
      <w:pPr>
        <w:spacing w:line="360" w:lineRule="auto"/>
        <w:rPr>
          <w:sz w:val="32"/>
          <w:szCs w:val="32"/>
          <w:lang w:val="es-ES"/>
        </w:rPr>
      </w:pPr>
    </w:p>
    <w:p w14:paraId="1C530115" w14:textId="77777777" w:rsidR="00005203" w:rsidRPr="003B7E92" w:rsidRDefault="00005203" w:rsidP="003B7E92">
      <w:pPr>
        <w:spacing w:line="360" w:lineRule="auto"/>
        <w:rPr>
          <w:sz w:val="32"/>
          <w:szCs w:val="32"/>
          <w:lang w:val="es-ES"/>
        </w:rPr>
        <w:sectPr w:rsidR="00005203" w:rsidRPr="003B7E92" w:rsidSect="00005203">
          <w:footerReference w:type="even" r:id="rId11"/>
          <w:footerReference w:type="default" r:id="rId12"/>
          <w:pgSz w:w="12240" w:h="15840"/>
          <w:pgMar w:top="1440" w:right="1440" w:bottom="1440" w:left="1440" w:header="708" w:footer="708" w:gutter="0"/>
          <w:cols w:space="708"/>
          <w:docGrid w:linePitch="360"/>
        </w:sectPr>
      </w:pPr>
    </w:p>
    <w:p w14:paraId="292ADAD4" w14:textId="09A52926" w:rsidR="00410848" w:rsidRPr="003B7E92" w:rsidRDefault="00410848" w:rsidP="003B7E92">
      <w:pPr>
        <w:pStyle w:val="TOC1"/>
        <w:tabs>
          <w:tab w:val="left" w:pos="480"/>
          <w:tab w:val="right" w:leader="dot" w:pos="9350"/>
        </w:tabs>
        <w:spacing w:line="360" w:lineRule="auto"/>
        <w:rPr>
          <w:rFonts w:ascii="Times New Roman" w:hAnsi="Times New Roman" w:cs="Times New Roman"/>
          <w:noProof/>
          <w:sz w:val="24"/>
          <w:szCs w:val="24"/>
          <w:lang w:val="es-ES"/>
        </w:rPr>
      </w:pPr>
      <w:r w:rsidRPr="003B7E92">
        <w:rPr>
          <w:rFonts w:ascii="Times New Roman" w:hAnsi="Times New Roman" w:cs="Times New Roman"/>
          <w:noProof/>
          <w:sz w:val="24"/>
          <w:szCs w:val="24"/>
          <w:lang w:val="es-ES"/>
        </w:rPr>
        <w:lastRenderedPageBreak/>
        <w:t>ÍNDICE</w:t>
      </w:r>
    </w:p>
    <w:p w14:paraId="713E133F" w14:textId="77777777" w:rsidR="00410848" w:rsidRPr="003B7E92" w:rsidRDefault="00410848" w:rsidP="003B7E92">
      <w:pPr>
        <w:pStyle w:val="TOC1"/>
        <w:tabs>
          <w:tab w:val="left" w:pos="480"/>
          <w:tab w:val="right" w:leader="dot" w:pos="9350"/>
        </w:tabs>
        <w:spacing w:line="360" w:lineRule="auto"/>
        <w:rPr>
          <w:rFonts w:ascii="Times New Roman" w:hAnsi="Times New Roman" w:cs="Times New Roman"/>
          <w:noProof/>
          <w:sz w:val="22"/>
          <w:szCs w:val="22"/>
          <w:lang w:val="es-ES"/>
        </w:rPr>
        <w:sectPr w:rsidR="00410848" w:rsidRPr="003B7E92" w:rsidSect="00575D01">
          <w:footerReference w:type="default" r:id="rId13"/>
          <w:pgSz w:w="12240" w:h="15840"/>
          <w:pgMar w:top="1440" w:right="1440" w:bottom="1440" w:left="1440" w:header="708" w:footer="708" w:gutter="0"/>
          <w:pgNumType w:start="1"/>
          <w:cols w:space="708"/>
          <w:docGrid w:linePitch="360"/>
        </w:sectPr>
      </w:pPr>
    </w:p>
    <w:p w14:paraId="05008EDA" w14:textId="77777777" w:rsidR="00410848" w:rsidRPr="003B7E92" w:rsidRDefault="00410848" w:rsidP="003B7E92">
      <w:pPr>
        <w:pStyle w:val="TOC1"/>
        <w:tabs>
          <w:tab w:val="left" w:pos="480"/>
          <w:tab w:val="right" w:leader="dot" w:pos="9350"/>
        </w:tabs>
        <w:spacing w:line="276" w:lineRule="auto"/>
        <w:rPr>
          <w:rFonts w:ascii="Times New Roman" w:hAnsi="Times New Roman" w:cs="Times New Roman"/>
          <w:noProof/>
          <w:sz w:val="22"/>
          <w:szCs w:val="22"/>
          <w:lang w:val="es-ES"/>
        </w:rPr>
      </w:pPr>
    </w:p>
    <w:p w14:paraId="26011B65" w14:textId="3E7D44B1" w:rsidR="00D574CB" w:rsidRDefault="00410848">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r w:rsidRPr="003B7E92">
        <w:rPr>
          <w:rFonts w:ascii="Times New Roman" w:hAnsi="Times New Roman" w:cs="Times New Roman"/>
          <w:noProof/>
          <w:sz w:val="22"/>
          <w:szCs w:val="22"/>
          <w:lang w:val="es-ES"/>
        </w:rPr>
        <w:fldChar w:fldCharType="begin"/>
      </w:r>
      <w:r w:rsidRPr="003B7E92">
        <w:rPr>
          <w:rFonts w:ascii="Times New Roman" w:hAnsi="Times New Roman" w:cs="Times New Roman"/>
          <w:noProof/>
          <w:sz w:val="22"/>
          <w:szCs w:val="22"/>
          <w:lang w:val="es-ES"/>
        </w:rPr>
        <w:instrText xml:space="preserve"> TOC \o "1-2" \h \z \u </w:instrText>
      </w:r>
      <w:r w:rsidRPr="003B7E92">
        <w:rPr>
          <w:rFonts w:ascii="Times New Roman" w:hAnsi="Times New Roman" w:cs="Times New Roman"/>
          <w:noProof/>
          <w:sz w:val="22"/>
          <w:szCs w:val="22"/>
          <w:lang w:val="es-ES"/>
        </w:rPr>
        <w:fldChar w:fldCharType="separate"/>
      </w:r>
      <w:hyperlink w:anchor="_Toc132800182" w:history="1">
        <w:r w:rsidR="00D574CB" w:rsidRPr="00363A14">
          <w:rPr>
            <w:rStyle w:val="Hyperlink"/>
            <w:rFonts w:ascii="Times New Roman" w:hAnsi="Times New Roman" w:cs="Times New Roman"/>
            <w:noProof/>
            <w:lang w:val="es-ES"/>
          </w:rPr>
          <w:t>1.</w:t>
        </w:r>
        <w:r w:rsidR="00D574CB">
          <w:rPr>
            <w:rFonts w:eastAsiaTheme="minorEastAsia" w:cstheme="minorBidi"/>
            <w:b w:val="0"/>
            <w:bCs w:val="0"/>
            <w:caps w:val="0"/>
            <w:noProof/>
            <w:kern w:val="2"/>
            <w:sz w:val="24"/>
            <w:szCs w:val="24"/>
            <w:lang w:val="en-GT"/>
            <w14:ligatures w14:val="standardContextual"/>
          </w:rPr>
          <w:tab/>
        </w:r>
        <w:r w:rsidR="00D574CB" w:rsidRPr="00363A14">
          <w:rPr>
            <w:rStyle w:val="Hyperlink"/>
            <w:rFonts w:ascii="Times New Roman" w:hAnsi="Times New Roman" w:cs="Times New Roman"/>
            <w:noProof/>
            <w:lang w:val="es-ES"/>
          </w:rPr>
          <w:t>Recursos</w:t>
        </w:r>
        <w:r w:rsidR="00D574CB">
          <w:rPr>
            <w:noProof/>
            <w:webHidden/>
          </w:rPr>
          <w:tab/>
        </w:r>
        <w:r w:rsidR="00D574CB">
          <w:rPr>
            <w:noProof/>
            <w:webHidden/>
          </w:rPr>
          <w:fldChar w:fldCharType="begin"/>
        </w:r>
        <w:r w:rsidR="00D574CB">
          <w:rPr>
            <w:noProof/>
            <w:webHidden/>
          </w:rPr>
          <w:instrText xml:space="preserve"> PAGEREF _Toc132800182 \h </w:instrText>
        </w:r>
        <w:r w:rsidR="00D574CB">
          <w:rPr>
            <w:noProof/>
            <w:webHidden/>
          </w:rPr>
        </w:r>
        <w:r w:rsidR="00D574CB">
          <w:rPr>
            <w:noProof/>
            <w:webHidden/>
          </w:rPr>
          <w:fldChar w:fldCharType="separate"/>
        </w:r>
        <w:r w:rsidR="00D574CB">
          <w:rPr>
            <w:noProof/>
            <w:webHidden/>
          </w:rPr>
          <w:t>2</w:t>
        </w:r>
        <w:r w:rsidR="00D574CB">
          <w:rPr>
            <w:noProof/>
            <w:webHidden/>
          </w:rPr>
          <w:fldChar w:fldCharType="end"/>
        </w:r>
      </w:hyperlink>
    </w:p>
    <w:p w14:paraId="1384C8C3" w14:textId="076CB828" w:rsidR="00D574CB" w:rsidRDefault="00D574CB">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32800183" w:history="1">
        <w:r w:rsidRPr="00363A14">
          <w:rPr>
            <w:rStyle w:val="Hyperlink"/>
            <w:rFonts w:ascii="Times New Roman" w:hAnsi="Times New Roman" w:cs="Times New Roman"/>
            <w:b/>
            <w:bCs/>
            <w:noProof/>
            <w:lang w:val="es-ES"/>
          </w:rPr>
          <w:t>1.1</w:t>
        </w:r>
        <w:r>
          <w:rPr>
            <w:rFonts w:eastAsiaTheme="minorEastAsia" w:cstheme="minorBidi"/>
            <w:smallCaps w:val="0"/>
            <w:noProof/>
            <w:kern w:val="2"/>
            <w:sz w:val="24"/>
            <w:szCs w:val="24"/>
            <w:lang w:val="en-GT"/>
            <w14:ligatures w14:val="standardContextual"/>
          </w:rPr>
          <w:tab/>
        </w:r>
        <w:r w:rsidRPr="00363A14">
          <w:rPr>
            <w:rStyle w:val="Hyperlink"/>
            <w:rFonts w:ascii="Times New Roman" w:hAnsi="Times New Roman" w:cs="Times New Roman"/>
            <w:b/>
            <w:bCs/>
            <w:noProof/>
            <w:lang w:val="es-ES"/>
          </w:rPr>
          <w:t>Personal e instituciones participantes</w:t>
        </w:r>
        <w:r>
          <w:rPr>
            <w:noProof/>
            <w:webHidden/>
          </w:rPr>
          <w:tab/>
        </w:r>
        <w:r>
          <w:rPr>
            <w:noProof/>
            <w:webHidden/>
          </w:rPr>
          <w:fldChar w:fldCharType="begin"/>
        </w:r>
        <w:r>
          <w:rPr>
            <w:noProof/>
            <w:webHidden/>
          </w:rPr>
          <w:instrText xml:space="preserve"> PAGEREF _Toc132800183 \h </w:instrText>
        </w:r>
        <w:r>
          <w:rPr>
            <w:noProof/>
            <w:webHidden/>
          </w:rPr>
        </w:r>
        <w:r>
          <w:rPr>
            <w:noProof/>
            <w:webHidden/>
          </w:rPr>
          <w:fldChar w:fldCharType="separate"/>
        </w:r>
        <w:r>
          <w:rPr>
            <w:noProof/>
            <w:webHidden/>
          </w:rPr>
          <w:t>2</w:t>
        </w:r>
        <w:r>
          <w:rPr>
            <w:noProof/>
            <w:webHidden/>
          </w:rPr>
          <w:fldChar w:fldCharType="end"/>
        </w:r>
      </w:hyperlink>
    </w:p>
    <w:p w14:paraId="681696DC" w14:textId="75D4F077" w:rsidR="00D574CB" w:rsidRDefault="00D574CB">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32800184" w:history="1">
        <w:r w:rsidRPr="00363A14">
          <w:rPr>
            <w:rStyle w:val="Hyperlink"/>
            <w:rFonts w:ascii="Times New Roman" w:hAnsi="Times New Roman" w:cs="Times New Roman"/>
            <w:b/>
            <w:bCs/>
            <w:noProof/>
            <w:lang w:val="es-ES"/>
          </w:rPr>
          <w:t>1.2</w:t>
        </w:r>
        <w:r>
          <w:rPr>
            <w:rFonts w:eastAsiaTheme="minorEastAsia" w:cstheme="minorBidi"/>
            <w:smallCaps w:val="0"/>
            <w:noProof/>
            <w:kern w:val="2"/>
            <w:sz w:val="24"/>
            <w:szCs w:val="24"/>
            <w:lang w:val="en-GT"/>
            <w14:ligatures w14:val="standardContextual"/>
          </w:rPr>
          <w:tab/>
        </w:r>
        <w:r w:rsidRPr="00363A14">
          <w:rPr>
            <w:rStyle w:val="Hyperlink"/>
            <w:rFonts w:ascii="Times New Roman" w:hAnsi="Times New Roman" w:cs="Times New Roman"/>
            <w:b/>
            <w:bCs/>
            <w:noProof/>
            <w:lang w:val="es-ES"/>
          </w:rPr>
          <w:t>Fuentes de financiamiento</w:t>
        </w:r>
        <w:r>
          <w:rPr>
            <w:noProof/>
            <w:webHidden/>
          </w:rPr>
          <w:tab/>
        </w:r>
        <w:r>
          <w:rPr>
            <w:noProof/>
            <w:webHidden/>
          </w:rPr>
          <w:fldChar w:fldCharType="begin"/>
        </w:r>
        <w:r>
          <w:rPr>
            <w:noProof/>
            <w:webHidden/>
          </w:rPr>
          <w:instrText xml:space="preserve"> PAGEREF _Toc132800184 \h </w:instrText>
        </w:r>
        <w:r>
          <w:rPr>
            <w:noProof/>
            <w:webHidden/>
          </w:rPr>
        </w:r>
        <w:r>
          <w:rPr>
            <w:noProof/>
            <w:webHidden/>
          </w:rPr>
          <w:fldChar w:fldCharType="separate"/>
        </w:r>
        <w:r>
          <w:rPr>
            <w:noProof/>
            <w:webHidden/>
          </w:rPr>
          <w:t>2</w:t>
        </w:r>
        <w:r>
          <w:rPr>
            <w:noProof/>
            <w:webHidden/>
          </w:rPr>
          <w:fldChar w:fldCharType="end"/>
        </w:r>
      </w:hyperlink>
    </w:p>
    <w:p w14:paraId="45A674B3" w14:textId="7FD1BCDC" w:rsidR="00D574CB" w:rsidRDefault="00D574CB">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32800185" w:history="1">
        <w:r w:rsidRPr="00363A14">
          <w:rPr>
            <w:rStyle w:val="Hyperlink"/>
            <w:rFonts w:ascii="Times New Roman" w:hAnsi="Times New Roman" w:cs="Times New Roman"/>
            <w:noProof/>
            <w:lang w:val="es-ES"/>
          </w:rPr>
          <w:t>2.</w:t>
        </w:r>
        <w:r>
          <w:rPr>
            <w:rFonts w:eastAsiaTheme="minorEastAsia" w:cstheme="minorBidi"/>
            <w:b w:val="0"/>
            <w:bCs w:val="0"/>
            <w:caps w:val="0"/>
            <w:noProof/>
            <w:kern w:val="2"/>
            <w:sz w:val="24"/>
            <w:szCs w:val="24"/>
            <w:lang w:val="en-GT"/>
            <w14:ligatures w14:val="standardContextual"/>
          </w:rPr>
          <w:tab/>
        </w:r>
        <w:r w:rsidRPr="00363A14">
          <w:rPr>
            <w:rStyle w:val="Hyperlink"/>
            <w:rFonts w:ascii="Times New Roman" w:hAnsi="Times New Roman" w:cs="Times New Roman"/>
            <w:noProof/>
            <w:lang w:val="es-ES"/>
          </w:rPr>
          <w:t>Abreviaturas y acrónimos</w:t>
        </w:r>
        <w:r>
          <w:rPr>
            <w:noProof/>
            <w:webHidden/>
          </w:rPr>
          <w:tab/>
        </w:r>
        <w:r>
          <w:rPr>
            <w:noProof/>
            <w:webHidden/>
          </w:rPr>
          <w:fldChar w:fldCharType="begin"/>
        </w:r>
        <w:r>
          <w:rPr>
            <w:noProof/>
            <w:webHidden/>
          </w:rPr>
          <w:instrText xml:space="preserve"> PAGEREF _Toc132800185 \h </w:instrText>
        </w:r>
        <w:r>
          <w:rPr>
            <w:noProof/>
            <w:webHidden/>
          </w:rPr>
        </w:r>
        <w:r>
          <w:rPr>
            <w:noProof/>
            <w:webHidden/>
          </w:rPr>
          <w:fldChar w:fldCharType="separate"/>
        </w:r>
        <w:r>
          <w:rPr>
            <w:noProof/>
            <w:webHidden/>
          </w:rPr>
          <w:t>3</w:t>
        </w:r>
        <w:r>
          <w:rPr>
            <w:noProof/>
            <w:webHidden/>
          </w:rPr>
          <w:fldChar w:fldCharType="end"/>
        </w:r>
      </w:hyperlink>
    </w:p>
    <w:p w14:paraId="1DD7DDC2" w14:textId="57ED2A68" w:rsidR="00D574CB" w:rsidRDefault="00D574CB">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32800186" w:history="1">
        <w:r w:rsidRPr="00363A14">
          <w:rPr>
            <w:rStyle w:val="Hyperlink"/>
            <w:rFonts w:ascii="Times New Roman" w:hAnsi="Times New Roman" w:cs="Times New Roman"/>
            <w:noProof/>
            <w:lang w:val="es-ES"/>
          </w:rPr>
          <w:t>3.</w:t>
        </w:r>
        <w:r>
          <w:rPr>
            <w:rFonts w:eastAsiaTheme="minorEastAsia" w:cstheme="minorBidi"/>
            <w:b w:val="0"/>
            <w:bCs w:val="0"/>
            <w:caps w:val="0"/>
            <w:noProof/>
            <w:kern w:val="2"/>
            <w:sz w:val="24"/>
            <w:szCs w:val="24"/>
            <w:lang w:val="en-GT"/>
            <w14:ligatures w14:val="standardContextual"/>
          </w:rPr>
          <w:tab/>
        </w:r>
        <w:r w:rsidRPr="00363A14">
          <w:rPr>
            <w:rStyle w:val="Hyperlink"/>
            <w:rFonts w:ascii="Times New Roman" w:hAnsi="Times New Roman" w:cs="Times New Roman"/>
            <w:noProof/>
            <w:lang w:val="es-ES"/>
          </w:rPr>
          <w:t>Definiciones</w:t>
        </w:r>
        <w:r>
          <w:rPr>
            <w:noProof/>
            <w:webHidden/>
          </w:rPr>
          <w:tab/>
        </w:r>
        <w:r>
          <w:rPr>
            <w:noProof/>
            <w:webHidden/>
          </w:rPr>
          <w:fldChar w:fldCharType="begin"/>
        </w:r>
        <w:r>
          <w:rPr>
            <w:noProof/>
            <w:webHidden/>
          </w:rPr>
          <w:instrText xml:space="preserve"> PAGEREF _Toc132800186 \h </w:instrText>
        </w:r>
        <w:r>
          <w:rPr>
            <w:noProof/>
            <w:webHidden/>
          </w:rPr>
        </w:r>
        <w:r>
          <w:rPr>
            <w:noProof/>
            <w:webHidden/>
          </w:rPr>
          <w:fldChar w:fldCharType="separate"/>
        </w:r>
        <w:r>
          <w:rPr>
            <w:noProof/>
            <w:webHidden/>
          </w:rPr>
          <w:t>4</w:t>
        </w:r>
        <w:r>
          <w:rPr>
            <w:noProof/>
            <w:webHidden/>
          </w:rPr>
          <w:fldChar w:fldCharType="end"/>
        </w:r>
      </w:hyperlink>
    </w:p>
    <w:p w14:paraId="7D631013" w14:textId="7CD8E357" w:rsidR="00D574CB" w:rsidRDefault="00D574CB">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32800187" w:history="1">
        <w:r w:rsidRPr="00363A14">
          <w:rPr>
            <w:rStyle w:val="Hyperlink"/>
            <w:rFonts w:ascii="Times New Roman" w:hAnsi="Times New Roman" w:cs="Times New Roman"/>
            <w:noProof/>
            <w:lang w:val="es-ES"/>
          </w:rPr>
          <w:t>4.</w:t>
        </w:r>
        <w:r>
          <w:rPr>
            <w:rFonts w:eastAsiaTheme="minorEastAsia" w:cstheme="minorBidi"/>
            <w:b w:val="0"/>
            <w:bCs w:val="0"/>
            <w:caps w:val="0"/>
            <w:noProof/>
            <w:kern w:val="2"/>
            <w:sz w:val="24"/>
            <w:szCs w:val="24"/>
            <w:lang w:val="en-GT"/>
            <w14:ligatures w14:val="standardContextual"/>
          </w:rPr>
          <w:tab/>
        </w:r>
        <w:r w:rsidRPr="00363A14">
          <w:rPr>
            <w:rStyle w:val="Hyperlink"/>
            <w:rFonts w:ascii="Times New Roman" w:hAnsi="Times New Roman" w:cs="Times New Roman"/>
            <w:noProof/>
            <w:lang w:val="es-ES"/>
          </w:rPr>
          <w:t>Introducción</w:t>
        </w:r>
        <w:r>
          <w:rPr>
            <w:noProof/>
            <w:webHidden/>
          </w:rPr>
          <w:tab/>
        </w:r>
        <w:r>
          <w:rPr>
            <w:noProof/>
            <w:webHidden/>
          </w:rPr>
          <w:fldChar w:fldCharType="begin"/>
        </w:r>
        <w:r>
          <w:rPr>
            <w:noProof/>
            <w:webHidden/>
          </w:rPr>
          <w:instrText xml:space="preserve"> PAGEREF _Toc132800187 \h </w:instrText>
        </w:r>
        <w:r>
          <w:rPr>
            <w:noProof/>
            <w:webHidden/>
          </w:rPr>
        </w:r>
        <w:r>
          <w:rPr>
            <w:noProof/>
            <w:webHidden/>
          </w:rPr>
          <w:fldChar w:fldCharType="separate"/>
        </w:r>
        <w:r>
          <w:rPr>
            <w:noProof/>
            <w:webHidden/>
          </w:rPr>
          <w:t>5</w:t>
        </w:r>
        <w:r>
          <w:rPr>
            <w:noProof/>
            <w:webHidden/>
          </w:rPr>
          <w:fldChar w:fldCharType="end"/>
        </w:r>
      </w:hyperlink>
    </w:p>
    <w:p w14:paraId="5C6C965F" w14:textId="331F117D" w:rsidR="00D574CB" w:rsidRDefault="00D574CB">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32800188" w:history="1">
        <w:r w:rsidRPr="00363A14">
          <w:rPr>
            <w:rStyle w:val="Hyperlink"/>
            <w:rFonts w:ascii="Times New Roman" w:hAnsi="Times New Roman" w:cs="Times New Roman"/>
            <w:noProof/>
            <w:lang w:val="es-ES"/>
          </w:rPr>
          <w:t>5.</w:t>
        </w:r>
        <w:r>
          <w:rPr>
            <w:rFonts w:eastAsiaTheme="minorEastAsia" w:cstheme="minorBidi"/>
            <w:b w:val="0"/>
            <w:bCs w:val="0"/>
            <w:caps w:val="0"/>
            <w:noProof/>
            <w:kern w:val="2"/>
            <w:sz w:val="24"/>
            <w:szCs w:val="24"/>
            <w:lang w:val="en-GT"/>
            <w14:ligatures w14:val="standardContextual"/>
          </w:rPr>
          <w:tab/>
        </w:r>
        <w:r w:rsidRPr="00363A14">
          <w:rPr>
            <w:rStyle w:val="Hyperlink"/>
            <w:rFonts w:ascii="Times New Roman" w:hAnsi="Times New Roman" w:cs="Times New Roman"/>
            <w:noProof/>
            <w:lang w:val="es-ES"/>
          </w:rPr>
          <w:t>Justificación</w:t>
        </w:r>
        <w:r>
          <w:rPr>
            <w:noProof/>
            <w:webHidden/>
          </w:rPr>
          <w:tab/>
        </w:r>
        <w:r>
          <w:rPr>
            <w:noProof/>
            <w:webHidden/>
          </w:rPr>
          <w:fldChar w:fldCharType="begin"/>
        </w:r>
        <w:r>
          <w:rPr>
            <w:noProof/>
            <w:webHidden/>
          </w:rPr>
          <w:instrText xml:space="preserve"> PAGEREF _Toc132800188 \h </w:instrText>
        </w:r>
        <w:r>
          <w:rPr>
            <w:noProof/>
            <w:webHidden/>
          </w:rPr>
        </w:r>
        <w:r>
          <w:rPr>
            <w:noProof/>
            <w:webHidden/>
          </w:rPr>
          <w:fldChar w:fldCharType="separate"/>
        </w:r>
        <w:r>
          <w:rPr>
            <w:noProof/>
            <w:webHidden/>
          </w:rPr>
          <w:t>7</w:t>
        </w:r>
        <w:r>
          <w:rPr>
            <w:noProof/>
            <w:webHidden/>
          </w:rPr>
          <w:fldChar w:fldCharType="end"/>
        </w:r>
      </w:hyperlink>
    </w:p>
    <w:p w14:paraId="4CD1A2E3" w14:textId="13166F75" w:rsidR="00D574CB" w:rsidRDefault="00D574CB">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32800189" w:history="1">
        <w:r w:rsidRPr="00363A14">
          <w:rPr>
            <w:rStyle w:val="Hyperlink"/>
            <w:rFonts w:ascii="Times New Roman" w:hAnsi="Times New Roman" w:cs="Times New Roman"/>
            <w:noProof/>
            <w:lang w:val="es-ES"/>
          </w:rPr>
          <w:t>6.</w:t>
        </w:r>
        <w:r>
          <w:rPr>
            <w:rFonts w:eastAsiaTheme="minorEastAsia" w:cstheme="minorBidi"/>
            <w:b w:val="0"/>
            <w:bCs w:val="0"/>
            <w:caps w:val="0"/>
            <w:noProof/>
            <w:kern w:val="2"/>
            <w:sz w:val="24"/>
            <w:szCs w:val="24"/>
            <w:lang w:val="en-GT"/>
            <w14:ligatures w14:val="standardContextual"/>
          </w:rPr>
          <w:tab/>
        </w:r>
        <w:r w:rsidRPr="00363A14">
          <w:rPr>
            <w:rStyle w:val="Hyperlink"/>
            <w:rFonts w:ascii="Times New Roman" w:hAnsi="Times New Roman" w:cs="Times New Roman"/>
            <w:noProof/>
            <w:lang w:val="es-ES"/>
          </w:rPr>
          <w:t>Objetivos</w:t>
        </w:r>
        <w:r>
          <w:rPr>
            <w:noProof/>
            <w:webHidden/>
          </w:rPr>
          <w:tab/>
        </w:r>
        <w:r>
          <w:rPr>
            <w:noProof/>
            <w:webHidden/>
          </w:rPr>
          <w:fldChar w:fldCharType="begin"/>
        </w:r>
        <w:r>
          <w:rPr>
            <w:noProof/>
            <w:webHidden/>
          </w:rPr>
          <w:instrText xml:space="preserve"> PAGEREF _Toc132800189 \h </w:instrText>
        </w:r>
        <w:r>
          <w:rPr>
            <w:noProof/>
            <w:webHidden/>
          </w:rPr>
        </w:r>
        <w:r>
          <w:rPr>
            <w:noProof/>
            <w:webHidden/>
          </w:rPr>
          <w:fldChar w:fldCharType="separate"/>
        </w:r>
        <w:r>
          <w:rPr>
            <w:noProof/>
            <w:webHidden/>
          </w:rPr>
          <w:t>8</w:t>
        </w:r>
        <w:r>
          <w:rPr>
            <w:noProof/>
            <w:webHidden/>
          </w:rPr>
          <w:fldChar w:fldCharType="end"/>
        </w:r>
      </w:hyperlink>
    </w:p>
    <w:p w14:paraId="2162B948" w14:textId="201EB9A2" w:rsidR="00D574CB" w:rsidRDefault="00D574CB">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32800190" w:history="1">
        <w:r w:rsidRPr="00363A14">
          <w:rPr>
            <w:rStyle w:val="Hyperlink"/>
            <w:rFonts w:ascii="Times New Roman" w:hAnsi="Times New Roman" w:cs="Times New Roman"/>
            <w:b/>
            <w:bCs/>
            <w:noProof/>
            <w:lang w:val="es-ES"/>
          </w:rPr>
          <w:t>6.1</w:t>
        </w:r>
        <w:r>
          <w:rPr>
            <w:rFonts w:eastAsiaTheme="minorEastAsia" w:cstheme="minorBidi"/>
            <w:smallCaps w:val="0"/>
            <w:noProof/>
            <w:kern w:val="2"/>
            <w:sz w:val="24"/>
            <w:szCs w:val="24"/>
            <w:lang w:val="en-GT"/>
            <w14:ligatures w14:val="standardContextual"/>
          </w:rPr>
          <w:tab/>
        </w:r>
        <w:r w:rsidRPr="00363A14">
          <w:rPr>
            <w:rStyle w:val="Hyperlink"/>
            <w:rFonts w:ascii="Times New Roman" w:hAnsi="Times New Roman" w:cs="Times New Roman"/>
            <w:b/>
            <w:bCs/>
            <w:noProof/>
            <w:lang w:val="es-ES"/>
          </w:rPr>
          <w:t>Objetivos primarios</w:t>
        </w:r>
        <w:r>
          <w:rPr>
            <w:noProof/>
            <w:webHidden/>
          </w:rPr>
          <w:tab/>
        </w:r>
        <w:r>
          <w:rPr>
            <w:noProof/>
            <w:webHidden/>
          </w:rPr>
          <w:fldChar w:fldCharType="begin"/>
        </w:r>
        <w:r>
          <w:rPr>
            <w:noProof/>
            <w:webHidden/>
          </w:rPr>
          <w:instrText xml:space="preserve"> PAGEREF _Toc132800190 \h </w:instrText>
        </w:r>
        <w:r>
          <w:rPr>
            <w:noProof/>
            <w:webHidden/>
          </w:rPr>
        </w:r>
        <w:r>
          <w:rPr>
            <w:noProof/>
            <w:webHidden/>
          </w:rPr>
          <w:fldChar w:fldCharType="separate"/>
        </w:r>
        <w:r>
          <w:rPr>
            <w:noProof/>
            <w:webHidden/>
          </w:rPr>
          <w:t>8</w:t>
        </w:r>
        <w:r>
          <w:rPr>
            <w:noProof/>
            <w:webHidden/>
          </w:rPr>
          <w:fldChar w:fldCharType="end"/>
        </w:r>
      </w:hyperlink>
    </w:p>
    <w:p w14:paraId="636AB853" w14:textId="47671228" w:rsidR="00D574CB" w:rsidRDefault="00D574CB">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32800191" w:history="1">
        <w:r w:rsidRPr="00363A14">
          <w:rPr>
            <w:rStyle w:val="Hyperlink"/>
            <w:rFonts w:ascii="Times New Roman" w:hAnsi="Times New Roman" w:cs="Times New Roman"/>
            <w:b/>
            <w:bCs/>
            <w:noProof/>
            <w:lang w:val="es-ES"/>
          </w:rPr>
          <w:t>6.2</w:t>
        </w:r>
        <w:r>
          <w:rPr>
            <w:rFonts w:eastAsiaTheme="minorEastAsia" w:cstheme="minorBidi"/>
            <w:smallCaps w:val="0"/>
            <w:noProof/>
            <w:kern w:val="2"/>
            <w:sz w:val="24"/>
            <w:szCs w:val="24"/>
            <w:lang w:val="en-GT"/>
            <w14:ligatures w14:val="standardContextual"/>
          </w:rPr>
          <w:tab/>
        </w:r>
        <w:r w:rsidRPr="00363A14">
          <w:rPr>
            <w:rStyle w:val="Hyperlink"/>
            <w:rFonts w:ascii="Times New Roman" w:hAnsi="Times New Roman" w:cs="Times New Roman"/>
            <w:b/>
            <w:bCs/>
            <w:noProof/>
            <w:lang w:val="es-ES"/>
          </w:rPr>
          <w:t>Objetivos secundarios</w:t>
        </w:r>
        <w:r>
          <w:rPr>
            <w:noProof/>
            <w:webHidden/>
          </w:rPr>
          <w:tab/>
        </w:r>
        <w:r>
          <w:rPr>
            <w:noProof/>
            <w:webHidden/>
          </w:rPr>
          <w:fldChar w:fldCharType="begin"/>
        </w:r>
        <w:r>
          <w:rPr>
            <w:noProof/>
            <w:webHidden/>
          </w:rPr>
          <w:instrText xml:space="preserve"> PAGEREF _Toc132800191 \h </w:instrText>
        </w:r>
        <w:r>
          <w:rPr>
            <w:noProof/>
            <w:webHidden/>
          </w:rPr>
        </w:r>
        <w:r>
          <w:rPr>
            <w:noProof/>
            <w:webHidden/>
          </w:rPr>
          <w:fldChar w:fldCharType="separate"/>
        </w:r>
        <w:r>
          <w:rPr>
            <w:noProof/>
            <w:webHidden/>
          </w:rPr>
          <w:t>8</w:t>
        </w:r>
        <w:r>
          <w:rPr>
            <w:noProof/>
            <w:webHidden/>
          </w:rPr>
          <w:fldChar w:fldCharType="end"/>
        </w:r>
      </w:hyperlink>
    </w:p>
    <w:p w14:paraId="102E38B3" w14:textId="23FF68FB" w:rsidR="00D574CB" w:rsidRDefault="00D574CB">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32800192" w:history="1">
        <w:r w:rsidRPr="00363A14">
          <w:rPr>
            <w:rStyle w:val="Hyperlink"/>
            <w:rFonts w:ascii="Times New Roman" w:hAnsi="Times New Roman" w:cs="Times New Roman"/>
            <w:noProof/>
            <w:lang w:val="es-ES"/>
          </w:rPr>
          <w:t>7.</w:t>
        </w:r>
        <w:r>
          <w:rPr>
            <w:rFonts w:eastAsiaTheme="minorEastAsia" w:cstheme="minorBidi"/>
            <w:b w:val="0"/>
            <w:bCs w:val="0"/>
            <w:caps w:val="0"/>
            <w:noProof/>
            <w:kern w:val="2"/>
            <w:sz w:val="24"/>
            <w:szCs w:val="24"/>
            <w:lang w:val="en-GT"/>
            <w14:ligatures w14:val="standardContextual"/>
          </w:rPr>
          <w:tab/>
        </w:r>
        <w:r w:rsidRPr="00363A14">
          <w:rPr>
            <w:rStyle w:val="Hyperlink"/>
            <w:rFonts w:ascii="Times New Roman" w:hAnsi="Times New Roman" w:cs="Times New Roman"/>
            <w:noProof/>
            <w:lang w:val="es-ES"/>
          </w:rPr>
          <w:t>Metodología</w:t>
        </w:r>
        <w:r>
          <w:rPr>
            <w:noProof/>
            <w:webHidden/>
          </w:rPr>
          <w:tab/>
        </w:r>
        <w:r>
          <w:rPr>
            <w:noProof/>
            <w:webHidden/>
          </w:rPr>
          <w:fldChar w:fldCharType="begin"/>
        </w:r>
        <w:r>
          <w:rPr>
            <w:noProof/>
            <w:webHidden/>
          </w:rPr>
          <w:instrText xml:space="preserve"> PAGEREF _Toc132800192 \h </w:instrText>
        </w:r>
        <w:r>
          <w:rPr>
            <w:noProof/>
            <w:webHidden/>
          </w:rPr>
        </w:r>
        <w:r>
          <w:rPr>
            <w:noProof/>
            <w:webHidden/>
          </w:rPr>
          <w:fldChar w:fldCharType="separate"/>
        </w:r>
        <w:r>
          <w:rPr>
            <w:noProof/>
            <w:webHidden/>
          </w:rPr>
          <w:t>8</w:t>
        </w:r>
        <w:r>
          <w:rPr>
            <w:noProof/>
            <w:webHidden/>
          </w:rPr>
          <w:fldChar w:fldCharType="end"/>
        </w:r>
      </w:hyperlink>
    </w:p>
    <w:p w14:paraId="5841D7C2" w14:textId="04C6C81C" w:rsidR="00D574CB" w:rsidRDefault="00D574CB">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32800193" w:history="1">
        <w:r w:rsidRPr="00363A14">
          <w:rPr>
            <w:rStyle w:val="Hyperlink"/>
            <w:rFonts w:ascii="Times New Roman" w:hAnsi="Times New Roman" w:cs="Times New Roman"/>
            <w:b/>
            <w:bCs/>
            <w:noProof/>
            <w:lang w:val="es-ES"/>
          </w:rPr>
          <w:t>7.1</w:t>
        </w:r>
        <w:r>
          <w:rPr>
            <w:rFonts w:eastAsiaTheme="minorEastAsia" w:cstheme="minorBidi"/>
            <w:smallCaps w:val="0"/>
            <w:noProof/>
            <w:kern w:val="2"/>
            <w:sz w:val="24"/>
            <w:szCs w:val="24"/>
            <w:lang w:val="en-GT"/>
            <w14:ligatures w14:val="standardContextual"/>
          </w:rPr>
          <w:tab/>
        </w:r>
        <w:r w:rsidRPr="00363A14">
          <w:rPr>
            <w:rStyle w:val="Hyperlink"/>
            <w:rFonts w:ascii="Times New Roman" w:hAnsi="Times New Roman" w:cs="Times New Roman"/>
            <w:b/>
            <w:bCs/>
            <w:noProof/>
            <w:lang w:val="es-ES"/>
          </w:rPr>
          <w:t>Diseño de la encuesta</w:t>
        </w:r>
        <w:r>
          <w:rPr>
            <w:noProof/>
            <w:webHidden/>
          </w:rPr>
          <w:tab/>
        </w:r>
        <w:r>
          <w:rPr>
            <w:noProof/>
            <w:webHidden/>
          </w:rPr>
          <w:fldChar w:fldCharType="begin"/>
        </w:r>
        <w:r>
          <w:rPr>
            <w:noProof/>
            <w:webHidden/>
          </w:rPr>
          <w:instrText xml:space="preserve"> PAGEREF _Toc132800193 \h </w:instrText>
        </w:r>
        <w:r>
          <w:rPr>
            <w:noProof/>
            <w:webHidden/>
          </w:rPr>
        </w:r>
        <w:r>
          <w:rPr>
            <w:noProof/>
            <w:webHidden/>
          </w:rPr>
          <w:fldChar w:fldCharType="separate"/>
        </w:r>
        <w:r>
          <w:rPr>
            <w:noProof/>
            <w:webHidden/>
          </w:rPr>
          <w:t>8</w:t>
        </w:r>
        <w:r>
          <w:rPr>
            <w:noProof/>
            <w:webHidden/>
          </w:rPr>
          <w:fldChar w:fldCharType="end"/>
        </w:r>
      </w:hyperlink>
    </w:p>
    <w:p w14:paraId="70FF182C" w14:textId="3B2724D2" w:rsidR="00D574CB" w:rsidRDefault="00D574CB">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32800194" w:history="1">
        <w:r w:rsidRPr="00363A14">
          <w:rPr>
            <w:rStyle w:val="Hyperlink"/>
            <w:rFonts w:ascii="Times New Roman" w:hAnsi="Times New Roman" w:cs="Times New Roman"/>
            <w:b/>
            <w:bCs/>
            <w:noProof/>
            <w:lang w:val="es-ES"/>
          </w:rPr>
          <w:t>7.2</w:t>
        </w:r>
        <w:r>
          <w:rPr>
            <w:rFonts w:eastAsiaTheme="minorEastAsia" w:cstheme="minorBidi"/>
            <w:smallCaps w:val="0"/>
            <w:noProof/>
            <w:kern w:val="2"/>
            <w:sz w:val="24"/>
            <w:szCs w:val="24"/>
            <w:lang w:val="en-GT"/>
            <w14:ligatures w14:val="standardContextual"/>
          </w:rPr>
          <w:tab/>
        </w:r>
        <w:r w:rsidRPr="00363A14">
          <w:rPr>
            <w:rStyle w:val="Hyperlink"/>
            <w:rFonts w:ascii="Times New Roman" w:hAnsi="Times New Roman" w:cs="Times New Roman"/>
            <w:b/>
            <w:bCs/>
            <w:noProof/>
            <w:lang w:val="es-ES"/>
          </w:rPr>
          <w:t>Selección de laboratorios de carga viral a participar en la encuesta como sitios centinela</w:t>
        </w:r>
        <w:r>
          <w:rPr>
            <w:noProof/>
            <w:webHidden/>
          </w:rPr>
          <w:tab/>
        </w:r>
        <w:r>
          <w:rPr>
            <w:noProof/>
            <w:webHidden/>
          </w:rPr>
          <w:fldChar w:fldCharType="begin"/>
        </w:r>
        <w:r>
          <w:rPr>
            <w:noProof/>
            <w:webHidden/>
          </w:rPr>
          <w:instrText xml:space="preserve"> PAGEREF _Toc132800194 \h </w:instrText>
        </w:r>
        <w:r>
          <w:rPr>
            <w:noProof/>
            <w:webHidden/>
          </w:rPr>
        </w:r>
        <w:r>
          <w:rPr>
            <w:noProof/>
            <w:webHidden/>
          </w:rPr>
          <w:fldChar w:fldCharType="separate"/>
        </w:r>
        <w:r>
          <w:rPr>
            <w:noProof/>
            <w:webHidden/>
          </w:rPr>
          <w:t>9</w:t>
        </w:r>
        <w:r>
          <w:rPr>
            <w:noProof/>
            <w:webHidden/>
          </w:rPr>
          <w:fldChar w:fldCharType="end"/>
        </w:r>
      </w:hyperlink>
    </w:p>
    <w:p w14:paraId="054F4301" w14:textId="37C619C9" w:rsidR="00D574CB" w:rsidRDefault="00D574CB">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32800195" w:history="1">
        <w:r w:rsidRPr="00363A14">
          <w:rPr>
            <w:rStyle w:val="Hyperlink"/>
            <w:rFonts w:ascii="Times New Roman" w:hAnsi="Times New Roman" w:cs="Times New Roman"/>
            <w:b/>
            <w:bCs/>
            <w:noProof/>
            <w:lang w:val="es-ES"/>
          </w:rPr>
          <w:t>7.3</w:t>
        </w:r>
        <w:r>
          <w:rPr>
            <w:rFonts w:eastAsiaTheme="minorEastAsia" w:cstheme="minorBidi"/>
            <w:smallCaps w:val="0"/>
            <w:noProof/>
            <w:kern w:val="2"/>
            <w:sz w:val="24"/>
            <w:szCs w:val="24"/>
            <w:lang w:val="en-GT"/>
            <w14:ligatures w14:val="standardContextual"/>
          </w:rPr>
          <w:tab/>
        </w:r>
        <w:r w:rsidRPr="00363A14">
          <w:rPr>
            <w:rStyle w:val="Hyperlink"/>
            <w:rFonts w:ascii="Times New Roman" w:hAnsi="Times New Roman" w:cs="Times New Roman"/>
            <w:b/>
            <w:bCs/>
            <w:noProof/>
            <w:lang w:val="es-ES"/>
          </w:rPr>
          <w:t>Identificación y manejo de muestras de plasma elegibles</w:t>
        </w:r>
        <w:r>
          <w:rPr>
            <w:noProof/>
            <w:webHidden/>
          </w:rPr>
          <w:tab/>
        </w:r>
        <w:r>
          <w:rPr>
            <w:noProof/>
            <w:webHidden/>
          </w:rPr>
          <w:fldChar w:fldCharType="begin"/>
        </w:r>
        <w:r>
          <w:rPr>
            <w:noProof/>
            <w:webHidden/>
          </w:rPr>
          <w:instrText xml:space="preserve"> PAGEREF _Toc132800195 \h </w:instrText>
        </w:r>
        <w:r>
          <w:rPr>
            <w:noProof/>
            <w:webHidden/>
          </w:rPr>
        </w:r>
        <w:r>
          <w:rPr>
            <w:noProof/>
            <w:webHidden/>
          </w:rPr>
          <w:fldChar w:fldCharType="separate"/>
        </w:r>
        <w:r>
          <w:rPr>
            <w:noProof/>
            <w:webHidden/>
          </w:rPr>
          <w:t>9</w:t>
        </w:r>
        <w:r>
          <w:rPr>
            <w:noProof/>
            <w:webHidden/>
          </w:rPr>
          <w:fldChar w:fldCharType="end"/>
        </w:r>
      </w:hyperlink>
    </w:p>
    <w:p w14:paraId="4CCA29F2" w14:textId="0D34BD8F" w:rsidR="00D574CB" w:rsidRDefault="00D574CB">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32800196" w:history="1">
        <w:r w:rsidRPr="00363A14">
          <w:rPr>
            <w:rStyle w:val="Hyperlink"/>
            <w:rFonts w:ascii="Times New Roman" w:hAnsi="Times New Roman" w:cs="Times New Roman"/>
            <w:b/>
            <w:bCs/>
            <w:noProof/>
            <w:lang w:val="es-ES"/>
          </w:rPr>
          <w:t>7.4</w:t>
        </w:r>
        <w:r>
          <w:rPr>
            <w:rFonts w:eastAsiaTheme="minorEastAsia" w:cstheme="minorBidi"/>
            <w:smallCaps w:val="0"/>
            <w:noProof/>
            <w:kern w:val="2"/>
            <w:sz w:val="24"/>
            <w:szCs w:val="24"/>
            <w:lang w:val="en-GT"/>
            <w14:ligatures w14:val="standardContextual"/>
          </w:rPr>
          <w:tab/>
        </w:r>
        <w:r w:rsidRPr="00363A14">
          <w:rPr>
            <w:rStyle w:val="Hyperlink"/>
            <w:rFonts w:ascii="Times New Roman" w:hAnsi="Times New Roman" w:cs="Times New Roman"/>
            <w:b/>
            <w:bCs/>
            <w:noProof/>
            <w:lang w:val="es-ES"/>
          </w:rPr>
          <w:t>Cálculo del tamaño de la muestra</w:t>
        </w:r>
        <w:r>
          <w:rPr>
            <w:noProof/>
            <w:webHidden/>
          </w:rPr>
          <w:tab/>
        </w:r>
        <w:r>
          <w:rPr>
            <w:noProof/>
            <w:webHidden/>
          </w:rPr>
          <w:fldChar w:fldCharType="begin"/>
        </w:r>
        <w:r>
          <w:rPr>
            <w:noProof/>
            <w:webHidden/>
          </w:rPr>
          <w:instrText xml:space="preserve"> PAGEREF _Toc132800196 \h </w:instrText>
        </w:r>
        <w:r>
          <w:rPr>
            <w:noProof/>
            <w:webHidden/>
          </w:rPr>
        </w:r>
        <w:r>
          <w:rPr>
            <w:noProof/>
            <w:webHidden/>
          </w:rPr>
          <w:fldChar w:fldCharType="separate"/>
        </w:r>
        <w:r>
          <w:rPr>
            <w:noProof/>
            <w:webHidden/>
          </w:rPr>
          <w:t>11</w:t>
        </w:r>
        <w:r>
          <w:rPr>
            <w:noProof/>
            <w:webHidden/>
          </w:rPr>
          <w:fldChar w:fldCharType="end"/>
        </w:r>
      </w:hyperlink>
    </w:p>
    <w:p w14:paraId="02B805AE" w14:textId="222BD72E" w:rsidR="00D574CB" w:rsidRDefault="00D574CB">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32800197" w:history="1">
        <w:r w:rsidRPr="00363A14">
          <w:rPr>
            <w:rStyle w:val="Hyperlink"/>
            <w:rFonts w:ascii="Times New Roman" w:hAnsi="Times New Roman" w:cs="Times New Roman"/>
            <w:b/>
            <w:bCs/>
            <w:noProof/>
            <w:lang w:val="es-ES"/>
          </w:rPr>
          <w:t>7.5</w:t>
        </w:r>
        <w:r>
          <w:rPr>
            <w:rFonts w:eastAsiaTheme="minorEastAsia" w:cstheme="minorBidi"/>
            <w:smallCaps w:val="0"/>
            <w:noProof/>
            <w:kern w:val="2"/>
            <w:sz w:val="24"/>
            <w:szCs w:val="24"/>
            <w:lang w:val="en-GT"/>
            <w14:ligatures w14:val="standardContextual"/>
          </w:rPr>
          <w:tab/>
        </w:r>
        <w:r w:rsidRPr="00363A14">
          <w:rPr>
            <w:rStyle w:val="Hyperlink"/>
            <w:rFonts w:ascii="Times New Roman" w:hAnsi="Times New Roman" w:cs="Times New Roman"/>
            <w:b/>
            <w:bCs/>
            <w:noProof/>
            <w:lang w:val="es-ES"/>
          </w:rPr>
          <w:t>Procedimientos de muestreo</w:t>
        </w:r>
        <w:r>
          <w:rPr>
            <w:noProof/>
            <w:webHidden/>
          </w:rPr>
          <w:tab/>
        </w:r>
        <w:r>
          <w:rPr>
            <w:noProof/>
            <w:webHidden/>
          </w:rPr>
          <w:fldChar w:fldCharType="begin"/>
        </w:r>
        <w:r>
          <w:rPr>
            <w:noProof/>
            <w:webHidden/>
          </w:rPr>
          <w:instrText xml:space="preserve"> PAGEREF _Toc132800197 \h </w:instrText>
        </w:r>
        <w:r>
          <w:rPr>
            <w:noProof/>
            <w:webHidden/>
          </w:rPr>
        </w:r>
        <w:r>
          <w:rPr>
            <w:noProof/>
            <w:webHidden/>
          </w:rPr>
          <w:fldChar w:fldCharType="separate"/>
        </w:r>
        <w:r>
          <w:rPr>
            <w:noProof/>
            <w:webHidden/>
          </w:rPr>
          <w:t>11</w:t>
        </w:r>
        <w:r>
          <w:rPr>
            <w:noProof/>
            <w:webHidden/>
          </w:rPr>
          <w:fldChar w:fldCharType="end"/>
        </w:r>
      </w:hyperlink>
    </w:p>
    <w:p w14:paraId="68BE92BD" w14:textId="5BD9F91E" w:rsidR="00D574CB" w:rsidRDefault="00D574CB">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32800198" w:history="1">
        <w:r w:rsidRPr="00363A14">
          <w:rPr>
            <w:rStyle w:val="Hyperlink"/>
            <w:rFonts w:ascii="Times New Roman" w:hAnsi="Times New Roman" w:cs="Times New Roman"/>
            <w:b/>
            <w:bCs/>
            <w:noProof/>
            <w:lang w:val="es-ES"/>
          </w:rPr>
          <w:t>7.6</w:t>
        </w:r>
        <w:r>
          <w:rPr>
            <w:rFonts w:eastAsiaTheme="minorEastAsia" w:cstheme="minorBidi"/>
            <w:smallCaps w:val="0"/>
            <w:noProof/>
            <w:kern w:val="2"/>
            <w:sz w:val="24"/>
            <w:szCs w:val="24"/>
            <w:lang w:val="en-GT"/>
            <w14:ligatures w14:val="standardContextual"/>
          </w:rPr>
          <w:tab/>
        </w:r>
        <w:r w:rsidRPr="00363A14">
          <w:rPr>
            <w:rStyle w:val="Hyperlink"/>
            <w:rFonts w:ascii="Times New Roman" w:hAnsi="Times New Roman" w:cs="Times New Roman"/>
            <w:b/>
            <w:bCs/>
            <w:noProof/>
            <w:lang w:val="es-ES"/>
          </w:rPr>
          <w:t>Identificador único de la encuesta para las muestras elegibles seleccionadas</w:t>
        </w:r>
        <w:r>
          <w:rPr>
            <w:noProof/>
            <w:webHidden/>
          </w:rPr>
          <w:tab/>
        </w:r>
        <w:r>
          <w:rPr>
            <w:noProof/>
            <w:webHidden/>
          </w:rPr>
          <w:fldChar w:fldCharType="begin"/>
        </w:r>
        <w:r>
          <w:rPr>
            <w:noProof/>
            <w:webHidden/>
          </w:rPr>
          <w:instrText xml:space="preserve"> PAGEREF _Toc132800198 \h </w:instrText>
        </w:r>
        <w:r>
          <w:rPr>
            <w:noProof/>
            <w:webHidden/>
          </w:rPr>
        </w:r>
        <w:r>
          <w:rPr>
            <w:noProof/>
            <w:webHidden/>
          </w:rPr>
          <w:fldChar w:fldCharType="separate"/>
        </w:r>
        <w:r>
          <w:rPr>
            <w:noProof/>
            <w:webHidden/>
          </w:rPr>
          <w:t>11</w:t>
        </w:r>
        <w:r>
          <w:rPr>
            <w:noProof/>
            <w:webHidden/>
          </w:rPr>
          <w:fldChar w:fldCharType="end"/>
        </w:r>
      </w:hyperlink>
    </w:p>
    <w:p w14:paraId="72105525" w14:textId="30AF6BF9" w:rsidR="00D574CB" w:rsidRDefault="00D574CB">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32800199" w:history="1">
        <w:r w:rsidRPr="00363A14">
          <w:rPr>
            <w:rStyle w:val="Hyperlink"/>
            <w:rFonts w:ascii="Times New Roman" w:hAnsi="Times New Roman" w:cs="Times New Roman"/>
            <w:b/>
            <w:bCs/>
            <w:noProof/>
            <w:lang w:val="es-ES"/>
          </w:rPr>
          <w:t>7.7</w:t>
        </w:r>
        <w:r>
          <w:rPr>
            <w:rFonts w:eastAsiaTheme="minorEastAsia" w:cstheme="minorBidi"/>
            <w:smallCaps w:val="0"/>
            <w:noProof/>
            <w:kern w:val="2"/>
            <w:sz w:val="24"/>
            <w:szCs w:val="24"/>
            <w:lang w:val="en-GT"/>
            <w14:ligatures w14:val="standardContextual"/>
          </w:rPr>
          <w:tab/>
        </w:r>
        <w:r w:rsidRPr="00363A14">
          <w:rPr>
            <w:rStyle w:val="Hyperlink"/>
            <w:rFonts w:ascii="Times New Roman" w:hAnsi="Times New Roman" w:cs="Times New Roman"/>
            <w:b/>
            <w:bCs/>
            <w:noProof/>
            <w:lang w:val="es-ES"/>
          </w:rPr>
          <w:t>Procedimientos de laboratorio para genotipaje de VIH</w:t>
        </w:r>
        <w:r>
          <w:rPr>
            <w:noProof/>
            <w:webHidden/>
          </w:rPr>
          <w:tab/>
        </w:r>
        <w:r>
          <w:rPr>
            <w:noProof/>
            <w:webHidden/>
          </w:rPr>
          <w:fldChar w:fldCharType="begin"/>
        </w:r>
        <w:r>
          <w:rPr>
            <w:noProof/>
            <w:webHidden/>
          </w:rPr>
          <w:instrText xml:space="preserve"> PAGEREF _Toc132800199 \h </w:instrText>
        </w:r>
        <w:r>
          <w:rPr>
            <w:noProof/>
            <w:webHidden/>
          </w:rPr>
        </w:r>
        <w:r>
          <w:rPr>
            <w:noProof/>
            <w:webHidden/>
          </w:rPr>
          <w:fldChar w:fldCharType="separate"/>
        </w:r>
        <w:r>
          <w:rPr>
            <w:noProof/>
            <w:webHidden/>
          </w:rPr>
          <w:t>12</w:t>
        </w:r>
        <w:r>
          <w:rPr>
            <w:noProof/>
            <w:webHidden/>
          </w:rPr>
          <w:fldChar w:fldCharType="end"/>
        </w:r>
      </w:hyperlink>
    </w:p>
    <w:p w14:paraId="779F6047" w14:textId="64D4B7ED" w:rsidR="00D574CB" w:rsidRDefault="00D574CB">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32800200" w:history="1">
        <w:r w:rsidRPr="00363A14">
          <w:rPr>
            <w:rStyle w:val="Hyperlink"/>
            <w:rFonts w:ascii="Times New Roman" w:hAnsi="Times New Roman" w:cs="Times New Roman"/>
            <w:b/>
            <w:bCs/>
            <w:noProof/>
            <w:lang w:val="es-ES"/>
          </w:rPr>
          <w:t>7.8</w:t>
        </w:r>
        <w:r>
          <w:rPr>
            <w:rFonts w:eastAsiaTheme="minorEastAsia" w:cstheme="minorBidi"/>
            <w:smallCaps w:val="0"/>
            <w:noProof/>
            <w:kern w:val="2"/>
            <w:sz w:val="24"/>
            <w:szCs w:val="24"/>
            <w:lang w:val="en-GT"/>
            <w14:ligatures w14:val="standardContextual"/>
          </w:rPr>
          <w:tab/>
        </w:r>
        <w:r w:rsidRPr="00363A14">
          <w:rPr>
            <w:rStyle w:val="Hyperlink"/>
            <w:rFonts w:ascii="Times New Roman" w:hAnsi="Times New Roman" w:cs="Times New Roman"/>
            <w:b/>
            <w:bCs/>
            <w:noProof/>
            <w:lang w:val="es-ES"/>
          </w:rPr>
          <w:t>Manejo de datos clínicos y demográficos</w:t>
        </w:r>
        <w:r>
          <w:rPr>
            <w:noProof/>
            <w:webHidden/>
          </w:rPr>
          <w:tab/>
        </w:r>
        <w:r>
          <w:rPr>
            <w:noProof/>
            <w:webHidden/>
          </w:rPr>
          <w:fldChar w:fldCharType="begin"/>
        </w:r>
        <w:r>
          <w:rPr>
            <w:noProof/>
            <w:webHidden/>
          </w:rPr>
          <w:instrText xml:space="preserve"> PAGEREF _Toc132800200 \h </w:instrText>
        </w:r>
        <w:r>
          <w:rPr>
            <w:noProof/>
            <w:webHidden/>
          </w:rPr>
        </w:r>
        <w:r>
          <w:rPr>
            <w:noProof/>
            <w:webHidden/>
          </w:rPr>
          <w:fldChar w:fldCharType="separate"/>
        </w:r>
        <w:r>
          <w:rPr>
            <w:noProof/>
            <w:webHidden/>
          </w:rPr>
          <w:t>13</w:t>
        </w:r>
        <w:r>
          <w:rPr>
            <w:noProof/>
            <w:webHidden/>
          </w:rPr>
          <w:fldChar w:fldCharType="end"/>
        </w:r>
      </w:hyperlink>
    </w:p>
    <w:p w14:paraId="383D7D1A" w14:textId="180EEC03" w:rsidR="00D574CB" w:rsidRDefault="00D574CB">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32800201" w:history="1">
        <w:r w:rsidRPr="00363A14">
          <w:rPr>
            <w:rStyle w:val="Hyperlink"/>
            <w:rFonts w:ascii="Times New Roman" w:hAnsi="Times New Roman" w:cs="Times New Roman"/>
            <w:b/>
            <w:bCs/>
            <w:noProof/>
            <w:lang w:val="es-ES"/>
          </w:rPr>
          <w:t>7.9</w:t>
        </w:r>
        <w:r>
          <w:rPr>
            <w:rFonts w:eastAsiaTheme="minorEastAsia" w:cstheme="minorBidi"/>
            <w:smallCaps w:val="0"/>
            <w:noProof/>
            <w:kern w:val="2"/>
            <w:sz w:val="24"/>
            <w:szCs w:val="24"/>
            <w:lang w:val="en-GT"/>
            <w14:ligatures w14:val="standardContextual"/>
          </w:rPr>
          <w:tab/>
        </w:r>
        <w:r w:rsidRPr="00363A14">
          <w:rPr>
            <w:rStyle w:val="Hyperlink"/>
            <w:rFonts w:ascii="Times New Roman" w:hAnsi="Times New Roman" w:cs="Times New Roman"/>
            <w:b/>
            <w:bCs/>
            <w:noProof/>
            <w:lang w:val="es-ES"/>
          </w:rPr>
          <w:t>Variables a recolectar</w:t>
        </w:r>
        <w:r>
          <w:rPr>
            <w:noProof/>
            <w:webHidden/>
          </w:rPr>
          <w:tab/>
        </w:r>
        <w:r>
          <w:rPr>
            <w:noProof/>
            <w:webHidden/>
          </w:rPr>
          <w:fldChar w:fldCharType="begin"/>
        </w:r>
        <w:r>
          <w:rPr>
            <w:noProof/>
            <w:webHidden/>
          </w:rPr>
          <w:instrText xml:space="preserve"> PAGEREF _Toc132800201 \h </w:instrText>
        </w:r>
        <w:r>
          <w:rPr>
            <w:noProof/>
            <w:webHidden/>
          </w:rPr>
        </w:r>
        <w:r>
          <w:rPr>
            <w:noProof/>
            <w:webHidden/>
          </w:rPr>
          <w:fldChar w:fldCharType="separate"/>
        </w:r>
        <w:r>
          <w:rPr>
            <w:noProof/>
            <w:webHidden/>
          </w:rPr>
          <w:t>14</w:t>
        </w:r>
        <w:r>
          <w:rPr>
            <w:noProof/>
            <w:webHidden/>
          </w:rPr>
          <w:fldChar w:fldCharType="end"/>
        </w:r>
      </w:hyperlink>
    </w:p>
    <w:p w14:paraId="29F52B48" w14:textId="51098002" w:rsidR="00D574CB" w:rsidRDefault="00D574CB">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32800202" w:history="1">
        <w:r w:rsidRPr="00363A14">
          <w:rPr>
            <w:rStyle w:val="Hyperlink"/>
            <w:rFonts w:ascii="Times New Roman" w:hAnsi="Times New Roman" w:cs="Times New Roman"/>
            <w:b/>
            <w:bCs/>
            <w:noProof/>
            <w:lang w:val="es-ES"/>
          </w:rPr>
          <w:t>7.10</w:t>
        </w:r>
        <w:r>
          <w:rPr>
            <w:rFonts w:eastAsiaTheme="minorEastAsia" w:cstheme="minorBidi"/>
            <w:smallCaps w:val="0"/>
            <w:noProof/>
            <w:kern w:val="2"/>
            <w:sz w:val="24"/>
            <w:szCs w:val="24"/>
            <w:lang w:val="en-GT"/>
            <w14:ligatures w14:val="standardContextual"/>
          </w:rPr>
          <w:tab/>
        </w:r>
        <w:r w:rsidRPr="00363A14">
          <w:rPr>
            <w:rStyle w:val="Hyperlink"/>
            <w:rFonts w:ascii="Times New Roman" w:hAnsi="Times New Roman" w:cs="Times New Roman"/>
            <w:b/>
            <w:bCs/>
            <w:noProof/>
            <w:lang w:val="es-ES"/>
          </w:rPr>
          <w:t>Análisis estadístico</w:t>
        </w:r>
        <w:r>
          <w:rPr>
            <w:noProof/>
            <w:webHidden/>
          </w:rPr>
          <w:tab/>
        </w:r>
        <w:r>
          <w:rPr>
            <w:noProof/>
            <w:webHidden/>
          </w:rPr>
          <w:fldChar w:fldCharType="begin"/>
        </w:r>
        <w:r>
          <w:rPr>
            <w:noProof/>
            <w:webHidden/>
          </w:rPr>
          <w:instrText xml:space="preserve"> PAGEREF _Toc132800202 \h </w:instrText>
        </w:r>
        <w:r>
          <w:rPr>
            <w:noProof/>
            <w:webHidden/>
          </w:rPr>
        </w:r>
        <w:r>
          <w:rPr>
            <w:noProof/>
            <w:webHidden/>
          </w:rPr>
          <w:fldChar w:fldCharType="separate"/>
        </w:r>
        <w:r>
          <w:rPr>
            <w:noProof/>
            <w:webHidden/>
          </w:rPr>
          <w:t>14</w:t>
        </w:r>
        <w:r>
          <w:rPr>
            <w:noProof/>
            <w:webHidden/>
          </w:rPr>
          <w:fldChar w:fldCharType="end"/>
        </w:r>
      </w:hyperlink>
    </w:p>
    <w:p w14:paraId="3D8A4505" w14:textId="7E548828" w:rsidR="00D574CB" w:rsidRDefault="00D574CB">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32800203" w:history="1">
        <w:r w:rsidRPr="00363A14">
          <w:rPr>
            <w:rStyle w:val="Hyperlink"/>
            <w:rFonts w:ascii="Times New Roman" w:hAnsi="Times New Roman" w:cs="Times New Roman"/>
            <w:noProof/>
            <w:lang w:val="es-ES"/>
          </w:rPr>
          <w:t>8.</w:t>
        </w:r>
        <w:r>
          <w:rPr>
            <w:rFonts w:eastAsiaTheme="minorEastAsia" w:cstheme="minorBidi"/>
            <w:b w:val="0"/>
            <w:bCs w:val="0"/>
            <w:caps w:val="0"/>
            <w:noProof/>
            <w:kern w:val="2"/>
            <w:sz w:val="24"/>
            <w:szCs w:val="24"/>
            <w:lang w:val="en-GT"/>
            <w14:ligatures w14:val="standardContextual"/>
          </w:rPr>
          <w:tab/>
        </w:r>
        <w:r w:rsidRPr="00363A14">
          <w:rPr>
            <w:rStyle w:val="Hyperlink"/>
            <w:rFonts w:ascii="Times New Roman" w:hAnsi="Times New Roman" w:cs="Times New Roman"/>
            <w:noProof/>
            <w:lang w:val="es-ES"/>
          </w:rPr>
          <w:t>Consideraciones éticas</w:t>
        </w:r>
        <w:r>
          <w:rPr>
            <w:noProof/>
            <w:webHidden/>
          </w:rPr>
          <w:tab/>
        </w:r>
        <w:r>
          <w:rPr>
            <w:noProof/>
            <w:webHidden/>
          </w:rPr>
          <w:fldChar w:fldCharType="begin"/>
        </w:r>
        <w:r>
          <w:rPr>
            <w:noProof/>
            <w:webHidden/>
          </w:rPr>
          <w:instrText xml:space="preserve"> PAGEREF _Toc132800203 \h </w:instrText>
        </w:r>
        <w:r>
          <w:rPr>
            <w:noProof/>
            <w:webHidden/>
          </w:rPr>
        </w:r>
        <w:r>
          <w:rPr>
            <w:noProof/>
            <w:webHidden/>
          </w:rPr>
          <w:fldChar w:fldCharType="separate"/>
        </w:r>
        <w:r>
          <w:rPr>
            <w:noProof/>
            <w:webHidden/>
          </w:rPr>
          <w:t>15</w:t>
        </w:r>
        <w:r>
          <w:rPr>
            <w:noProof/>
            <w:webHidden/>
          </w:rPr>
          <w:fldChar w:fldCharType="end"/>
        </w:r>
      </w:hyperlink>
    </w:p>
    <w:p w14:paraId="7C869ED0" w14:textId="2EC25511" w:rsidR="00D574CB" w:rsidRDefault="00D574CB">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32800204" w:history="1">
        <w:r w:rsidRPr="00363A14">
          <w:rPr>
            <w:rStyle w:val="Hyperlink"/>
            <w:rFonts w:ascii="Times New Roman" w:hAnsi="Times New Roman" w:cs="Times New Roman"/>
            <w:noProof/>
            <w:lang w:val="es-ES"/>
          </w:rPr>
          <w:t>9.</w:t>
        </w:r>
        <w:r>
          <w:rPr>
            <w:rFonts w:eastAsiaTheme="minorEastAsia" w:cstheme="minorBidi"/>
            <w:b w:val="0"/>
            <w:bCs w:val="0"/>
            <w:caps w:val="0"/>
            <w:noProof/>
            <w:kern w:val="2"/>
            <w:sz w:val="24"/>
            <w:szCs w:val="24"/>
            <w:lang w:val="en-GT"/>
            <w14:ligatures w14:val="standardContextual"/>
          </w:rPr>
          <w:tab/>
        </w:r>
        <w:r w:rsidRPr="00363A14">
          <w:rPr>
            <w:rStyle w:val="Hyperlink"/>
            <w:rFonts w:ascii="Times New Roman" w:hAnsi="Times New Roman" w:cs="Times New Roman"/>
            <w:noProof/>
            <w:lang w:val="es-ES"/>
          </w:rPr>
          <w:t>Diseminación de resultados</w:t>
        </w:r>
        <w:r>
          <w:rPr>
            <w:noProof/>
            <w:webHidden/>
          </w:rPr>
          <w:tab/>
        </w:r>
        <w:r>
          <w:rPr>
            <w:noProof/>
            <w:webHidden/>
          </w:rPr>
          <w:fldChar w:fldCharType="begin"/>
        </w:r>
        <w:r>
          <w:rPr>
            <w:noProof/>
            <w:webHidden/>
          </w:rPr>
          <w:instrText xml:space="preserve"> PAGEREF _Toc132800204 \h </w:instrText>
        </w:r>
        <w:r>
          <w:rPr>
            <w:noProof/>
            <w:webHidden/>
          </w:rPr>
        </w:r>
        <w:r>
          <w:rPr>
            <w:noProof/>
            <w:webHidden/>
          </w:rPr>
          <w:fldChar w:fldCharType="separate"/>
        </w:r>
        <w:r>
          <w:rPr>
            <w:noProof/>
            <w:webHidden/>
          </w:rPr>
          <w:t>16</w:t>
        </w:r>
        <w:r>
          <w:rPr>
            <w:noProof/>
            <w:webHidden/>
          </w:rPr>
          <w:fldChar w:fldCharType="end"/>
        </w:r>
      </w:hyperlink>
    </w:p>
    <w:p w14:paraId="53879523" w14:textId="4DDFFADC" w:rsidR="00D574CB" w:rsidRDefault="00D574CB">
      <w:pPr>
        <w:pStyle w:val="TOC1"/>
        <w:tabs>
          <w:tab w:val="left" w:pos="720"/>
          <w:tab w:val="right" w:leader="dot" w:pos="9350"/>
        </w:tabs>
        <w:rPr>
          <w:rFonts w:eastAsiaTheme="minorEastAsia" w:cstheme="minorBidi"/>
          <w:b w:val="0"/>
          <w:bCs w:val="0"/>
          <w:caps w:val="0"/>
          <w:noProof/>
          <w:kern w:val="2"/>
          <w:sz w:val="24"/>
          <w:szCs w:val="24"/>
          <w:lang w:val="en-GT"/>
          <w14:ligatures w14:val="standardContextual"/>
        </w:rPr>
      </w:pPr>
      <w:hyperlink w:anchor="_Toc132800205" w:history="1">
        <w:r w:rsidRPr="00363A14">
          <w:rPr>
            <w:rStyle w:val="Hyperlink"/>
            <w:rFonts w:ascii="Times New Roman" w:hAnsi="Times New Roman" w:cs="Times New Roman"/>
            <w:noProof/>
            <w:lang w:val="es-ES"/>
          </w:rPr>
          <w:t>10.</w:t>
        </w:r>
        <w:r>
          <w:rPr>
            <w:rFonts w:eastAsiaTheme="minorEastAsia" w:cstheme="minorBidi"/>
            <w:b w:val="0"/>
            <w:bCs w:val="0"/>
            <w:caps w:val="0"/>
            <w:noProof/>
            <w:kern w:val="2"/>
            <w:sz w:val="24"/>
            <w:szCs w:val="24"/>
            <w:lang w:val="en-GT"/>
            <w14:ligatures w14:val="standardContextual"/>
          </w:rPr>
          <w:tab/>
        </w:r>
        <w:r w:rsidRPr="00363A14">
          <w:rPr>
            <w:rStyle w:val="Hyperlink"/>
            <w:rFonts w:ascii="Times New Roman" w:hAnsi="Times New Roman" w:cs="Times New Roman"/>
            <w:noProof/>
            <w:lang w:val="es-ES"/>
          </w:rPr>
          <w:t>Referencias</w:t>
        </w:r>
        <w:r>
          <w:rPr>
            <w:noProof/>
            <w:webHidden/>
          </w:rPr>
          <w:tab/>
        </w:r>
        <w:r>
          <w:rPr>
            <w:noProof/>
            <w:webHidden/>
          </w:rPr>
          <w:fldChar w:fldCharType="begin"/>
        </w:r>
        <w:r>
          <w:rPr>
            <w:noProof/>
            <w:webHidden/>
          </w:rPr>
          <w:instrText xml:space="preserve"> PAGEREF _Toc132800205 \h </w:instrText>
        </w:r>
        <w:r>
          <w:rPr>
            <w:noProof/>
            <w:webHidden/>
          </w:rPr>
        </w:r>
        <w:r>
          <w:rPr>
            <w:noProof/>
            <w:webHidden/>
          </w:rPr>
          <w:fldChar w:fldCharType="separate"/>
        </w:r>
        <w:r>
          <w:rPr>
            <w:noProof/>
            <w:webHidden/>
          </w:rPr>
          <w:t>17</w:t>
        </w:r>
        <w:r>
          <w:rPr>
            <w:noProof/>
            <w:webHidden/>
          </w:rPr>
          <w:fldChar w:fldCharType="end"/>
        </w:r>
      </w:hyperlink>
    </w:p>
    <w:p w14:paraId="1371380F" w14:textId="72789226" w:rsidR="00D574CB" w:rsidRDefault="00D574CB">
      <w:pPr>
        <w:pStyle w:val="TOC2"/>
        <w:tabs>
          <w:tab w:val="right" w:leader="dot" w:pos="9350"/>
        </w:tabs>
        <w:rPr>
          <w:rFonts w:eastAsiaTheme="minorEastAsia" w:cstheme="minorBidi"/>
          <w:smallCaps w:val="0"/>
          <w:noProof/>
          <w:kern w:val="2"/>
          <w:sz w:val="24"/>
          <w:szCs w:val="24"/>
          <w:lang w:val="en-GT"/>
          <w14:ligatures w14:val="standardContextual"/>
        </w:rPr>
      </w:pPr>
      <w:hyperlink w:anchor="_Toc132800206" w:history="1">
        <w:r w:rsidRPr="00363A14">
          <w:rPr>
            <w:rStyle w:val="Hyperlink"/>
            <w:rFonts w:ascii="Times New Roman" w:hAnsi="Times New Roman" w:cs="Times New Roman"/>
            <w:b/>
            <w:bCs/>
            <w:noProof/>
            <w:lang w:val="es-ES"/>
          </w:rPr>
          <w:t xml:space="preserve">Anexo 1: </w:t>
        </w:r>
        <w:r w:rsidRPr="00363A14">
          <w:rPr>
            <w:rStyle w:val="Hyperlink"/>
            <w:rFonts w:ascii="Times New Roman" w:hAnsi="Times New Roman" w:cs="Times New Roman"/>
            <w:noProof/>
            <w:lang w:val="es-ES"/>
          </w:rPr>
          <w:t>Flujograma para la selección de muestras elegibles</w:t>
        </w:r>
        <w:r>
          <w:rPr>
            <w:noProof/>
            <w:webHidden/>
          </w:rPr>
          <w:tab/>
        </w:r>
        <w:r>
          <w:rPr>
            <w:noProof/>
            <w:webHidden/>
          </w:rPr>
          <w:fldChar w:fldCharType="begin"/>
        </w:r>
        <w:r>
          <w:rPr>
            <w:noProof/>
            <w:webHidden/>
          </w:rPr>
          <w:instrText xml:space="preserve"> PAGEREF _Toc132800206 \h </w:instrText>
        </w:r>
        <w:r>
          <w:rPr>
            <w:noProof/>
            <w:webHidden/>
          </w:rPr>
        </w:r>
        <w:r>
          <w:rPr>
            <w:noProof/>
            <w:webHidden/>
          </w:rPr>
          <w:fldChar w:fldCharType="separate"/>
        </w:r>
        <w:r>
          <w:rPr>
            <w:noProof/>
            <w:webHidden/>
          </w:rPr>
          <w:t>19</w:t>
        </w:r>
        <w:r>
          <w:rPr>
            <w:noProof/>
            <w:webHidden/>
          </w:rPr>
          <w:fldChar w:fldCharType="end"/>
        </w:r>
      </w:hyperlink>
    </w:p>
    <w:p w14:paraId="798050D7" w14:textId="2059CA21" w:rsidR="00D574CB" w:rsidRDefault="00D574CB">
      <w:pPr>
        <w:pStyle w:val="TOC2"/>
        <w:tabs>
          <w:tab w:val="right" w:leader="dot" w:pos="9350"/>
        </w:tabs>
        <w:rPr>
          <w:rFonts w:eastAsiaTheme="minorEastAsia" w:cstheme="minorBidi"/>
          <w:smallCaps w:val="0"/>
          <w:noProof/>
          <w:kern w:val="2"/>
          <w:sz w:val="24"/>
          <w:szCs w:val="24"/>
          <w:lang w:val="en-GT"/>
          <w14:ligatures w14:val="standardContextual"/>
        </w:rPr>
      </w:pPr>
      <w:hyperlink w:anchor="_Toc132800207" w:history="1">
        <w:r w:rsidRPr="00363A14">
          <w:rPr>
            <w:rStyle w:val="Hyperlink"/>
            <w:rFonts w:ascii="Times New Roman" w:hAnsi="Times New Roman" w:cs="Times New Roman"/>
            <w:b/>
            <w:bCs/>
            <w:noProof/>
            <w:lang w:val="es-ES"/>
          </w:rPr>
          <w:t xml:space="preserve">Anexo 2: </w:t>
        </w:r>
        <w:r w:rsidRPr="00363A14">
          <w:rPr>
            <w:rStyle w:val="Hyperlink"/>
            <w:rFonts w:ascii="Times New Roman" w:hAnsi="Times New Roman" w:cs="Times New Roman"/>
            <w:noProof/>
            <w:lang w:val="es-ES"/>
          </w:rPr>
          <w:t>Consideraciones para la toma y manejo de muestras de plasma que serán utilizadas para la encuesta de resistencia de VIH a los ARVs</w:t>
        </w:r>
        <w:r>
          <w:rPr>
            <w:noProof/>
            <w:webHidden/>
          </w:rPr>
          <w:tab/>
        </w:r>
        <w:r>
          <w:rPr>
            <w:noProof/>
            <w:webHidden/>
          </w:rPr>
          <w:fldChar w:fldCharType="begin"/>
        </w:r>
        <w:r>
          <w:rPr>
            <w:noProof/>
            <w:webHidden/>
          </w:rPr>
          <w:instrText xml:space="preserve"> PAGEREF _Toc132800207 \h </w:instrText>
        </w:r>
        <w:r>
          <w:rPr>
            <w:noProof/>
            <w:webHidden/>
          </w:rPr>
        </w:r>
        <w:r>
          <w:rPr>
            <w:noProof/>
            <w:webHidden/>
          </w:rPr>
          <w:fldChar w:fldCharType="separate"/>
        </w:r>
        <w:r>
          <w:rPr>
            <w:noProof/>
            <w:webHidden/>
          </w:rPr>
          <w:t>20</w:t>
        </w:r>
        <w:r>
          <w:rPr>
            <w:noProof/>
            <w:webHidden/>
          </w:rPr>
          <w:fldChar w:fldCharType="end"/>
        </w:r>
      </w:hyperlink>
    </w:p>
    <w:p w14:paraId="4AAA4D8D" w14:textId="54C48C5A" w:rsidR="00D574CB" w:rsidRDefault="00D574CB">
      <w:pPr>
        <w:pStyle w:val="TOC2"/>
        <w:tabs>
          <w:tab w:val="right" w:leader="dot" w:pos="9350"/>
        </w:tabs>
        <w:rPr>
          <w:rFonts w:eastAsiaTheme="minorEastAsia" w:cstheme="minorBidi"/>
          <w:smallCaps w:val="0"/>
          <w:noProof/>
          <w:kern w:val="2"/>
          <w:sz w:val="24"/>
          <w:szCs w:val="24"/>
          <w:lang w:val="en-GT"/>
          <w14:ligatures w14:val="standardContextual"/>
        </w:rPr>
      </w:pPr>
      <w:hyperlink w:anchor="_Toc132800208" w:history="1">
        <w:r w:rsidRPr="00363A14">
          <w:rPr>
            <w:rStyle w:val="Hyperlink"/>
            <w:rFonts w:ascii="Times New Roman" w:hAnsi="Times New Roman" w:cs="Times New Roman"/>
            <w:b/>
            <w:bCs/>
            <w:noProof/>
            <w:lang w:val="es-ES"/>
          </w:rPr>
          <w:t xml:space="preserve">Anexo 3: </w:t>
        </w:r>
        <w:r w:rsidRPr="00363A14">
          <w:rPr>
            <w:rStyle w:val="Hyperlink"/>
            <w:rFonts w:ascii="Times New Roman" w:hAnsi="Times New Roman" w:cs="Times New Roman"/>
            <w:noProof/>
            <w:lang w:val="es-ES"/>
          </w:rPr>
          <w:t>Cálculo del tamaño de muestra</w:t>
        </w:r>
        <w:r>
          <w:rPr>
            <w:noProof/>
            <w:webHidden/>
          </w:rPr>
          <w:tab/>
        </w:r>
        <w:r>
          <w:rPr>
            <w:noProof/>
            <w:webHidden/>
          </w:rPr>
          <w:fldChar w:fldCharType="begin"/>
        </w:r>
        <w:r>
          <w:rPr>
            <w:noProof/>
            <w:webHidden/>
          </w:rPr>
          <w:instrText xml:space="preserve"> PAGEREF _Toc132800208 \h </w:instrText>
        </w:r>
        <w:r>
          <w:rPr>
            <w:noProof/>
            <w:webHidden/>
          </w:rPr>
        </w:r>
        <w:r>
          <w:rPr>
            <w:noProof/>
            <w:webHidden/>
          </w:rPr>
          <w:fldChar w:fldCharType="separate"/>
        </w:r>
        <w:r>
          <w:rPr>
            <w:noProof/>
            <w:webHidden/>
          </w:rPr>
          <w:t>21</w:t>
        </w:r>
        <w:r>
          <w:rPr>
            <w:noProof/>
            <w:webHidden/>
          </w:rPr>
          <w:fldChar w:fldCharType="end"/>
        </w:r>
      </w:hyperlink>
    </w:p>
    <w:p w14:paraId="026E0766" w14:textId="3DD7BC74" w:rsidR="00D574CB" w:rsidRDefault="00D574CB">
      <w:pPr>
        <w:pStyle w:val="TOC2"/>
        <w:tabs>
          <w:tab w:val="right" w:leader="dot" w:pos="9350"/>
        </w:tabs>
        <w:rPr>
          <w:rFonts w:eastAsiaTheme="minorEastAsia" w:cstheme="minorBidi"/>
          <w:smallCaps w:val="0"/>
          <w:noProof/>
          <w:kern w:val="2"/>
          <w:sz w:val="24"/>
          <w:szCs w:val="24"/>
          <w:lang w:val="en-GT"/>
          <w14:ligatures w14:val="standardContextual"/>
        </w:rPr>
      </w:pPr>
      <w:hyperlink w:anchor="_Toc132800209" w:history="1">
        <w:r w:rsidRPr="00363A14">
          <w:rPr>
            <w:rStyle w:val="Hyperlink"/>
            <w:rFonts w:ascii="Times New Roman" w:hAnsi="Times New Roman" w:cs="Times New Roman"/>
            <w:b/>
            <w:bCs/>
            <w:noProof/>
            <w:lang w:val="es-ES"/>
          </w:rPr>
          <w:t xml:space="preserve">Anexo 4: </w:t>
        </w:r>
        <w:r w:rsidRPr="00363A14">
          <w:rPr>
            <w:rStyle w:val="Hyperlink"/>
            <w:rFonts w:ascii="Times New Roman" w:hAnsi="Times New Roman" w:cs="Times New Roman"/>
            <w:noProof/>
            <w:lang w:val="es-ES"/>
          </w:rPr>
          <w:t>cronograma</w:t>
        </w:r>
        <w:r>
          <w:rPr>
            <w:noProof/>
            <w:webHidden/>
          </w:rPr>
          <w:tab/>
        </w:r>
        <w:r>
          <w:rPr>
            <w:noProof/>
            <w:webHidden/>
          </w:rPr>
          <w:fldChar w:fldCharType="begin"/>
        </w:r>
        <w:r>
          <w:rPr>
            <w:noProof/>
            <w:webHidden/>
          </w:rPr>
          <w:instrText xml:space="preserve"> PAGEREF _Toc132800209 \h </w:instrText>
        </w:r>
        <w:r>
          <w:rPr>
            <w:noProof/>
            <w:webHidden/>
          </w:rPr>
        </w:r>
        <w:r>
          <w:rPr>
            <w:noProof/>
            <w:webHidden/>
          </w:rPr>
          <w:fldChar w:fldCharType="separate"/>
        </w:r>
        <w:r>
          <w:rPr>
            <w:noProof/>
            <w:webHidden/>
          </w:rPr>
          <w:t>22</w:t>
        </w:r>
        <w:r>
          <w:rPr>
            <w:noProof/>
            <w:webHidden/>
          </w:rPr>
          <w:fldChar w:fldCharType="end"/>
        </w:r>
      </w:hyperlink>
    </w:p>
    <w:p w14:paraId="529F1105" w14:textId="521E7A1E" w:rsidR="009930C9" w:rsidRPr="003B7E92" w:rsidRDefault="00410848" w:rsidP="003B7E92">
      <w:pPr>
        <w:spacing w:line="276" w:lineRule="auto"/>
        <w:outlineLvl w:val="1"/>
        <w:rPr>
          <w:noProof/>
          <w:sz w:val="22"/>
          <w:szCs w:val="22"/>
          <w:lang w:val="es-ES"/>
        </w:rPr>
      </w:pPr>
      <w:r w:rsidRPr="003B7E92">
        <w:rPr>
          <w:noProof/>
          <w:sz w:val="22"/>
          <w:szCs w:val="22"/>
          <w:lang w:val="es-ES"/>
        </w:rPr>
        <w:fldChar w:fldCharType="end"/>
      </w:r>
    </w:p>
    <w:p w14:paraId="10E40017" w14:textId="764FC7EC" w:rsidR="009930C9" w:rsidRPr="003B7E92" w:rsidRDefault="009930C9" w:rsidP="003B7E92">
      <w:pPr>
        <w:spacing w:line="276" w:lineRule="auto"/>
        <w:outlineLvl w:val="1"/>
        <w:rPr>
          <w:noProof/>
          <w:sz w:val="22"/>
          <w:szCs w:val="22"/>
          <w:lang w:val="es-ES"/>
        </w:rPr>
      </w:pPr>
    </w:p>
    <w:p w14:paraId="6DB5A4E3" w14:textId="20B5672D" w:rsidR="009930C9" w:rsidRPr="003B7E92" w:rsidRDefault="009930C9" w:rsidP="003B7E92">
      <w:pPr>
        <w:spacing w:line="360" w:lineRule="auto"/>
        <w:outlineLvl w:val="1"/>
        <w:rPr>
          <w:noProof/>
          <w:sz w:val="22"/>
          <w:szCs w:val="22"/>
          <w:lang w:val="es-ES"/>
        </w:rPr>
      </w:pPr>
    </w:p>
    <w:p w14:paraId="6A43F6AC" w14:textId="45C679AD" w:rsidR="009930C9" w:rsidRDefault="009930C9" w:rsidP="003B7E92">
      <w:pPr>
        <w:spacing w:line="360" w:lineRule="auto"/>
        <w:outlineLvl w:val="1"/>
        <w:rPr>
          <w:noProof/>
          <w:sz w:val="22"/>
          <w:szCs w:val="22"/>
          <w:lang w:val="es-ES"/>
        </w:rPr>
      </w:pPr>
    </w:p>
    <w:p w14:paraId="5C9E33C3" w14:textId="77777777" w:rsidR="00EC0DDA" w:rsidRDefault="00EC0DDA" w:rsidP="003B7E92">
      <w:pPr>
        <w:spacing w:line="360" w:lineRule="auto"/>
        <w:outlineLvl w:val="1"/>
        <w:rPr>
          <w:noProof/>
          <w:sz w:val="22"/>
          <w:szCs w:val="22"/>
          <w:lang w:val="es-ES"/>
        </w:rPr>
      </w:pPr>
    </w:p>
    <w:p w14:paraId="3CD5B0DE" w14:textId="77777777" w:rsidR="00EC0DDA" w:rsidRDefault="00EC0DDA" w:rsidP="003B7E92">
      <w:pPr>
        <w:spacing w:line="360" w:lineRule="auto"/>
        <w:outlineLvl w:val="1"/>
        <w:rPr>
          <w:noProof/>
          <w:sz w:val="22"/>
          <w:szCs w:val="22"/>
          <w:lang w:val="es-ES"/>
        </w:rPr>
      </w:pPr>
    </w:p>
    <w:p w14:paraId="442B7093" w14:textId="77777777" w:rsidR="00EC0DDA" w:rsidRDefault="00EC0DDA" w:rsidP="003B7E92">
      <w:pPr>
        <w:spacing w:line="360" w:lineRule="auto"/>
        <w:outlineLvl w:val="1"/>
        <w:rPr>
          <w:noProof/>
          <w:sz w:val="22"/>
          <w:szCs w:val="22"/>
          <w:lang w:val="es-ES"/>
        </w:rPr>
      </w:pPr>
    </w:p>
    <w:p w14:paraId="4D58CAE7" w14:textId="25333658" w:rsidR="006311B2" w:rsidRPr="003B7E92" w:rsidRDefault="00C00B59" w:rsidP="003B7E92">
      <w:pPr>
        <w:pStyle w:val="Heading1"/>
        <w:numPr>
          <w:ilvl w:val="0"/>
          <w:numId w:val="2"/>
        </w:numPr>
        <w:spacing w:line="360" w:lineRule="auto"/>
        <w:rPr>
          <w:rFonts w:ascii="Times New Roman" w:hAnsi="Times New Roman" w:cs="Times New Roman"/>
          <w:b/>
          <w:bCs/>
          <w:lang w:val="es-ES"/>
        </w:rPr>
      </w:pPr>
      <w:bookmarkStart w:id="0" w:name="_Toc132800182"/>
      <w:r w:rsidRPr="003B7E92">
        <w:rPr>
          <w:rFonts w:ascii="Times New Roman" w:hAnsi="Times New Roman" w:cs="Times New Roman"/>
          <w:b/>
          <w:bCs/>
          <w:lang w:val="es-ES"/>
        </w:rPr>
        <w:lastRenderedPageBreak/>
        <w:t>Recursos</w:t>
      </w:r>
      <w:bookmarkEnd w:id="0"/>
    </w:p>
    <w:p w14:paraId="1BAA61D8" w14:textId="77777777" w:rsidR="00962EA6" w:rsidRPr="003B7E92" w:rsidRDefault="00962EA6" w:rsidP="003B7E92">
      <w:pPr>
        <w:spacing w:line="360" w:lineRule="auto"/>
        <w:rPr>
          <w:lang w:val="es-ES"/>
        </w:rPr>
      </w:pPr>
    </w:p>
    <w:p w14:paraId="41AF6AD0" w14:textId="5241845B" w:rsidR="00962EA6" w:rsidRPr="003B7E92" w:rsidRDefault="00962EA6" w:rsidP="003B7E92">
      <w:pPr>
        <w:pStyle w:val="Heading2"/>
        <w:numPr>
          <w:ilvl w:val="1"/>
          <w:numId w:val="2"/>
        </w:numPr>
        <w:spacing w:line="360" w:lineRule="auto"/>
        <w:rPr>
          <w:rFonts w:ascii="Times New Roman" w:hAnsi="Times New Roman" w:cs="Times New Roman"/>
          <w:b/>
          <w:bCs/>
          <w:lang w:val="es-ES"/>
        </w:rPr>
      </w:pPr>
      <w:bookmarkStart w:id="1" w:name="_Toc132800183"/>
      <w:r w:rsidRPr="003B7E92">
        <w:rPr>
          <w:rFonts w:ascii="Times New Roman" w:hAnsi="Times New Roman" w:cs="Times New Roman"/>
          <w:b/>
          <w:bCs/>
          <w:lang w:val="es-ES"/>
        </w:rPr>
        <w:t>Personal e instituciones participantes</w:t>
      </w:r>
      <w:bookmarkEnd w:id="1"/>
    </w:p>
    <w:p w14:paraId="15A1D82D" w14:textId="7CEF04CB" w:rsidR="0010336F" w:rsidRPr="003B7E92" w:rsidRDefault="0010336F" w:rsidP="003B7E92">
      <w:pPr>
        <w:pStyle w:val="Heading2"/>
        <w:spacing w:line="360" w:lineRule="auto"/>
        <w:rPr>
          <w:rFonts w:ascii="Times New Roman" w:hAnsi="Times New Roman" w:cs="Times New Roman"/>
          <w:b/>
          <w:bCs/>
          <w:lang w:val="es-ES"/>
        </w:rPr>
      </w:pPr>
    </w:p>
    <w:p w14:paraId="7897E6C4" w14:textId="2163A4CF" w:rsidR="0010336F" w:rsidRPr="003B7E92" w:rsidRDefault="00BE2EBA" w:rsidP="003B7E92">
      <w:pPr>
        <w:spacing w:line="360" w:lineRule="auto"/>
        <w:rPr>
          <w:i/>
          <w:iCs/>
          <w:color w:val="00B050"/>
          <w:lang w:val="es-ES"/>
        </w:rPr>
      </w:pPr>
      <w:r w:rsidRPr="003B7E92">
        <w:rPr>
          <w:i/>
          <w:iCs/>
          <w:color w:val="00B050"/>
          <w:lang w:val="es-ES"/>
        </w:rPr>
        <w:t>[Completar según sea requerido]</w:t>
      </w:r>
    </w:p>
    <w:p w14:paraId="06B66541" w14:textId="039ECFED" w:rsidR="00BE2EBA" w:rsidRPr="003B7E92" w:rsidRDefault="00BE2EBA" w:rsidP="003B7E92">
      <w:pPr>
        <w:spacing w:line="360" w:lineRule="auto"/>
        <w:rPr>
          <w:i/>
          <w:iCs/>
          <w:lang w:val="es-ES"/>
        </w:rPr>
      </w:pPr>
    </w:p>
    <w:p w14:paraId="7E9B6EB1" w14:textId="2BF273F6" w:rsidR="002947CD" w:rsidRPr="003B7E92" w:rsidRDefault="002947CD" w:rsidP="003B7E92">
      <w:pPr>
        <w:spacing w:line="360" w:lineRule="auto"/>
        <w:rPr>
          <w:i/>
          <w:iCs/>
          <w:lang w:val="es-ES"/>
        </w:rPr>
      </w:pPr>
    </w:p>
    <w:p w14:paraId="0F57815B" w14:textId="09B04328" w:rsidR="002947CD" w:rsidRPr="003B7E92" w:rsidRDefault="002947CD" w:rsidP="003B7E92">
      <w:pPr>
        <w:spacing w:line="360" w:lineRule="auto"/>
        <w:rPr>
          <w:i/>
          <w:iCs/>
          <w:lang w:val="es-ES"/>
        </w:rPr>
      </w:pPr>
    </w:p>
    <w:p w14:paraId="4A0D0077" w14:textId="0422419A" w:rsidR="002947CD" w:rsidRPr="003B7E92" w:rsidRDefault="002947CD" w:rsidP="003B7E92">
      <w:pPr>
        <w:spacing w:line="360" w:lineRule="auto"/>
        <w:rPr>
          <w:i/>
          <w:iCs/>
          <w:lang w:val="es-ES"/>
        </w:rPr>
      </w:pPr>
    </w:p>
    <w:p w14:paraId="313B6F23" w14:textId="5F6F5EB4" w:rsidR="002947CD" w:rsidRPr="003B7E92" w:rsidRDefault="002947CD" w:rsidP="003B7E92">
      <w:pPr>
        <w:spacing w:line="360" w:lineRule="auto"/>
        <w:rPr>
          <w:i/>
          <w:iCs/>
          <w:lang w:val="es-ES"/>
        </w:rPr>
      </w:pPr>
    </w:p>
    <w:p w14:paraId="4E910CB6" w14:textId="2ADAA679" w:rsidR="002947CD" w:rsidRPr="003B7E92" w:rsidRDefault="002947CD" w:rsidP="003B7E92">
      <w:pPr>
        <w:spacing w:line="360" w:lineRule="auto"/>
        <w:rPr>
          <w:i/>
          <w:iCs/>
          <w:lang w:val="es-ES"/>
        </w:rPr>
      </w:pPr>
    </w:p>
    <w:p w14:paraId="213140CF" w14:textId="55297454" w:rsidR="002947CD" w:rsidRPr="003B7E92" w:rsidRDefault="002947CD" w:rsidP="003B7E92">
      <w:pPr>
        <w:spacing w:line="360" w:lineRule="auto"/>
        <w:rPr>
          <w:i/>
          <w:iCs/>
          <w:lang w:val="es-ES"/>
        </w:rPr>
      </w:pPr>
    </w:p>
    <w:p w14:paraId="32608DD6" w14:textId="3208F7BD" w:rsidR="002947CD" w:rsidRPr="003B7E92" w:rsidRDefault="002947CD" w:rsidP="003B7E92">
      <w:pPr>
        <w:spacing w:line="360" w:lineRule="auto"/>
        <w:rPr>
          <w:i/>
          <w:iCs/>
          <w:lang w:val="es-ES"/>
        </w:rPr>
      </w:pPr>
    </w:p>
    <w:p w14:paraId="1D14D8E4" w14:textId="77777777" w:rsidR="002947CD" w:rsidRPr="003B7E92" w:rsidRDefault="002947CD" w:rsidP="003B7E92">
      <w:pPr>
        <w:spacing w:line="360" w:lineRule="auto"/>
        <w:rPr>
          <w:i/>
          <w:iCs/>
          <w:lang w:val="es-ES"/>
        </w:rPr>
      </w:pPr>
    </w:p>
    <w:p w14:paraId="41DE1B58" w14:textId="7478E1C4" w:rsidR="00962EA6" w:rsidRPr="003B7E92" w:rsidRDefault="00962EA6" w:rsidP="003B7E92">
      <w:pPr>
        <w:pStyle w:val="Heading2"/>
        <w:numPr>
          <w:ilvl w:val="1"/>
          <w:numId w:val="2"/>
        </w:numPr>
        <w:spacing w:line="360" w:lineRule="auto"/>
        <w:rPr>
          <w:rFonts w:ascii="Times New Roman" w:hAnsi="Times New Roman" w:cs="Times New Roman"/>
          <w:b/>
          <w:bCs/>
          <w:lang w:val="es-ES"/>
        </w:rPr>
      </w:pPr>
      <w:bookmarkStart w:id="2" w:name="_Toc132800184"/>
      <w:r w:rsidRPr="003B7E92">
        <w:rPr>
          <w:rFonts w:ascii="Times New Roman" w:hAnsi="Times New Roman" w:cs="Times New Roman"/>
          <w:b/>
          <w:bCs/>
          <w:lang w:val="es-ES"/>
        </w:rPr>
        <w:t>Fuentes de financiamiento</w:t>
      </w:r>
      <w:bookmarkEnd w:id="2"/>
    </w:p>
    <w:p w14:paraId="278DB6C0" w14:textId="11DD25D9" w:rsidR="00962EA6" w:rsidRPr="003B7E92" w:rsidRDefault="00962EA6" w:rsidP="003B7E92">
      <w:pPr>
        <w:pStyle w:val="ListParagraph"/>
        <w:spacing w:line="360" w:lineRule="auto"/>
        <w:ind w:left="360"/>
        <w:rPr>
          <w:rFonts w:ascii="Times New Roman" w:hAnsi="Times New Roman" w:cs="Times New Roman"/>
          <w:lang w:val="es-ES"/>
        </w:rPr>
      </w:pPr>
    </w:p>
    <w:p w14:paraId="163673F8" w14:textId="77777777" w:rsidR="00BE2EBA" w:rsidRPr="003B7E92" w:rsidRDefault="00BE2EBA" w:rsidP="003B7E92">
      <w:pPr>
        <w:spacing w:line="360" w:lineRule="auto"/>
        <w:rPr>
          <w:i/>
          <w:iCs/>
          <w:color w:val="00B050"/>
          <w:lang w:val="es-ES"/>
        </w:rPr>
      </w:pPr>
      <w:r w:rsidRPr="003B7E92">
        <w:rPr>
          <w:i/>
          <w:iCs/>
          <w:color w:val="00B050"/>
          <w:lang w:val="es-ES"/>
        </w:rPr>
        <w:t>[Completar según sea requerido]</w:t>
      </w:r>
    </w:p>
    <w:p w14:paraId="6C01A57C" w14:textId="04088445" w:rsidR="00BE2EBA" w:rsidRPr="003B7E92" w:rsidRDefault="00BE2EBA" w:rsidP="003B7E92">
      <w:pPr>
        <w:spacing w:line="360" w:lineRule="auto"/>
        <w:rPr>
          <w:lang w:val="es-ES"/>
        </w:rPr>
      </w:pPr>
    </w:p>
    <w:p w14:paraId="55C6F014" w14:textId="4BF52521" w:rsidR="00005203" w:rsidRPr="003B7E92" w:rsidRDefault="00005203" w:rsidP="003B7E92">
      <w:pPr>
        <w:spacing w:line="360" w:lineRule="auto"/>
        <w:rPr>
          <w:lang w:val="es-ES"/>
        </w:rPr>
      </w:pPr>
    </w:p>
    <w:p w14:paraId="169E321E" w14:textId="4DF5552E" w:rsidR="00005203" w:rsidRPr="003B7E92" w:rsidRDefault="00005203" w:rsidP="003B7E92">
      <w:pPr>
        <w:spacing w:line="360" w:lineRule="auto"/>
        <w:rPr>
          <w:lang w:val="es-ES"/>
        </w:rPr>
      </w:pPr>
    </w:p>
    <w:p w14:paraId="57D1ACF6" w14:textId="21E53EBF" w:rsidR="00005203" w:rsidRPr="003B7E92" w:rsidRDefault="00005203" w:rsidP="003B7E92">
      <w:pPr>
        <w:spacing w:line="360" w:lineRule="auto"/>
        <w:rPr>
          <w:lang w:val="es-ES"/>
        </w:rPr>
      </w:pPr>
    </w:p>
    <w:p w14:paraId="72A4F602" w14:textId="3D7E95A6" w:rsidR="00005203" w:rsidRPr="003B7E92" w:rsidRDefault="00005203" w:rsidP="003B7E92">
      <w:pPr>
        <w:spacing w:line="360" w:lineRule="auto"/>
        <w:rPr>
          <w:lang w:val="es-ES"/>
        </w:rPr>
      </w:pPr>
    </w:p>
    <w:p w14:paraId="3C3FE2F0" w14:textId="79F1DEA9" w:rsidR="00005203" w:rsidRPr="003B7E92" w:rsidRDefault="00005203" w:rsidP="003B7E92">
      <w:pPr>
        <w:spacing w:line="360" w:lineRule="auto"/>
        <w:rPr>
          <w:lang w:val="es-ES"/>
        </w:rPr>
      </w:pPr>
    </w:p>
    <w:p w14:paraId="4EF7F28E" w14:textId="1921007D" w:rsidR="00005203" w:rsidRPr="003B7E92" w:rsidRDefault="00005203" w:rsidP="003B7E92">
      <w:pPr>
        <w:spacing w:line="360" w:lineRule="auto"/>
        <w:rPr>
          <w:lang w:val="es-ES"/>
        </w:rPr>
      </w:pPr>
    </w:p>
    <w:p w14:paraId="221C7927" w14:textId="39609A6B" w:rsidR="00005203" w:rsidRPr="003B7E92" w:rsidRDefault="00005203" w:rsidP="003B7E92">
      <w:pPr>
        <w:spacing w:line="360" w:lineRule="auto"/>
        <w:rPr>
          <w:lang w:val="es-ES"/>
        </w:rPr>
      </w:pPr>
    </w:p>
    <w:p w14:paraId="4A10DF20" w14:textId="044CA9D1" w:rsidR="00005203" w:rsidRPr="003B7E92" w:rsidRDefault="00005203" w:rsidP="003B7E92">
      <w:pPr>
        <w:spacing w:line="360" w:lineRule="auto"/>
        <w:rPr>
          <w:lang w:val="es-ES"/>
        </w:rPr>
      </w:pPr>
    </w:p>
    <w:p w14:paraId="0C1B6C94" w14:textId="13211F58" w:rsidR="00005203" w:rsidRPr="003B7E92" w:rsidRDefault="00005203" w:rsidP="003B7E92">
      <w:pPr>
        <w:spacing w:line="360" w:lineRule="auto"/>
        <w:rPr>
          <w:lang w:val="es-ES"/>
        </w:rPr>
      </w:pPr>
    </w:p>
    <w:p w14:paraId="78BC2192" w14:textId="6460DD7D" w:rsidR="00005203" w:rsidRPr="003B7E92" w:rsidRDefault="00005203" w:rsidP="003B7E92">
      <w:pPr>
        <w:spacing w:line="360" w:lineRule="auto"/>
        <w:rPr>
          <w:lang w:val="es-ES"/>
        </w:rPr>
      </w:pPr>
    </w:p>
    <w:p w14:paraId="75D5EC87" w14:textId="4FE59017" w:rsidR="006311B2" w:rsidRPr="003B7E92" w:rsidRDefault="00575D01" w:rsidP="003B7E92">
      <w:pPr>
        <w:pStyle w:val="Heading1"/>
        <w:numPr>
          <w:ilvl w:val="0"/>
          <w:numId w:val="2"/>
        </w:numPr>
        <w:spacing w:line="360" w:lineRule="auto"/>
        <w:rPr>
          <w:rFonts w:ascii="Times New Roman" w:hAnsi="Times New Roman" w:cs="Times New Roman"/>
          <w:b/>
          <w:bCs/>
          <w:lang w:val="es-ES"/>
        </w:rPr>
      </w:pPr>
      <w:bookmarkStart w:id="3" w:name="_Toc132800185"/>
      <w:r>
        <w:rPr>
          <w:rFonts w:ascii="Times New Roman" w:hAnsi="Times New Roman" w:cs="Times New Roman"/>
          <w:b/>
          <w:bCs/>
          <w:lang w:val="es-ES"/>
        </w:rPr>
        <w:lastRenderedPageBreak/>
        <w:t>Abreviaturas y a</w:t>
      </w:r>
      <w:r w:rsidR="006311B2" w:rsidRPr="003B7E92">
        <w:rPr>
          <w:rFonts w:ascii="Times New Roman" w:hAnsi="Times New Roman" w:cs="Times New Roman"/>
          <w:b/>
          <w:bCs/>
          <w:lang w:val="es-ES"/>
        </w:rPr>
        <w:t>crónimos</w:t>
      </w:r>
      <w:bookmarkEnd w:id="3"/>
    </w:p>
    <w:p w14:paraId="0DB1EB5B" w14:textId="48BDC333" w:rsidR="00067401" w:rsidRPr="003B7E92" w:rsidRDefault="00067401" w:rsidP="003B7E92">
      <w:pPr>
        <w:spacing w:line="360" w:lineRule="auto"/>
        <w:rPr>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087"/>
      </w:tblGrid>
      <w:tr w:rsidR="00E524A2" w:rsidRPr="00254323" w14:paraId="3F136E1B" w14:textId="77777777" w:rsidTr="00C56B37">
        <w:tc>
          <w:tcPr>
            <w:tcW w:w="1555" w:type="dxa"/>
          </w:tcPr>
          <w:p w14:paraId="1764BCDB" w14:textId="3DA69E83" w:rsidR="00D37374" w:rsidRPr="00254323" w:rsidRDefault="00D37374" w:rsidP="003B7E92">
            <w:pPr>
              <w:spacing w:line="360" w:lineRule="auto"/>
              <w:rPr>
                <w:lang w:val="es-ES"/>
              </w:rPr>
            </w:pPr>
            <w:r w:rsidRPr="00254323">
              <w:rPr>
                <w:lang w:val="es-ES"/>
              </w:rPr>
              <w:t>ARVs</w:t>
            </w:r>
          </w:p>
        </w:tc>
        <w:tc>
          <w:tcPr>
            <w:tcW w:w="7087" w:type="dxa"/>
          </w:tcPr>
          <w:p w14:paraId="0EADDD67" w14:textId="1FCBF077" w:rsidR="00D37374" w:rsidRPr="00254323" w:rsidRDefault="00D37374" w:rsidP="003B7E92">
            <w:pPr>
              <w:spacing w:line="360" w:lineRule="auto"/>
              <w:rPr>
                <w:lang w:val="es-ES"/>
              </w:rPr>
            </w:pPr>
            <w:proofErr w:type="spellStart"/>
            <w:r w:rsidRPr="00254323">
              <w:rPr>
                <w:lang w:val="es-ES"/>
              </w:rPr>
              <w:t>Antiretrovirales</w:t>
            </w:r>
            <w:proofErr w:type="spellEnd"/>
            <w:r w:rsidRPr="00254323">
              <w:rPr>
                <w:lang w:val="es-ES"/>
              </w:rPr>
              <w:t xml:space="preserve"> (medicamentos)</w:t>
            </w:r>
          </w:p>
        </w:tc>
      </w:tr>
      <w:tr w:rsidR="008D7B66" w:rsidRPr="00254323" w14:paraId="7E2F404C" w14:textId="77777777" w:rsidTr="00C56B37">
        <w:tc>
          <w:tcPr>
            <w:tcW w:w="1555" w:type="dxa"/>
          </w:tcPr>
          <w:p w14:paraId="5AD96CBC" w14:textId="1FC7E100" w:rsidR="008D7B66" w:rsidRPr="00254323" w:rsidRDefault="008D7B66" w:rsidP="003B7E92">
            <w:pPr>
              <w:spacing w:line="360" w:lineRule="auto"/>
              <w:rPr>
                <w:lang w:val="es-ES"/>
              </w:rPr>
            </w:pPr>
            <w:r w:rsidRPr="00254323">
              <w:rPr>
                <w:lang w:val="es-ES"/>
              </w:rPr>
              <w:t>DTG</w:t>
            </w:r>
          </w:p>
        </w:tc>
        <w:tc>
          <w:tcPr>
            <w:tcW w:w="7087" w:type="dxa"/>
          </w:tcPr>
          <w:p w14:paraId="622D47FB" w14:textId="12D671BC" w:rsidR="008D7B66" w:rsidRPr="00254323" w:rsidRDefault="008D7B66" w:rsidP="003B7E92">
            <w:pPr>
              <w:spacing w:line="360" w:lineRule="auto"/>
              <w:rPr>
                <w:lang w:val="es-ES"/>
              </w:rPr>
            </w:pPr>
            <w:r w:rsidRPr="00254323">
              <w:rPr>
                <w:lang w:val="es-ES"/>
              </w:rPr>
              <w:t>Dolutegravir</w:t>
            </w:r>
          </w:p>
        </w:tc>
      </w:tr>
      <w:tr w:rsidR="00851124" w:rsidRPr="00F579E3" w14:paraId="7D10D20B" w14:textId="77777777" w:rsidTr="00C56B37">
        <w:tc>
          <w:tcPr>
            <w:tcW w:w="1555" w:type="dxa"/>
          </w:tcPr>
          <w:p w14:paraId="3871B28A" w14:textId="2068FB13" w:rsidR="00851124" w:rsidRPr="00254323" w:rsidRDefault="00EC726E" w:rsidP="003B7E92">
            <w:pPr>
              <w:spacing w:line="360" w:lineRule="auto"/>
              <w:rPr>
                <w:lang w:val="es-ES"/>
              </w:rPr>
            </w:pPr>
            <w:r w:rsidRPr="00254323">
              <w:rPr>
                <w:lang w:val="es-ES"/>
              </w:rPr>
              <w:t>INTI</w:t>
            </w:r>
          </w:p>
        </w:tc>
        <w:tc>
          <w:tcPr>
            <w:tcW w:w="7087" w:type="dxa"/>
          </w:tcPr>
          <w:p w14:paraId="7CDB1DBD" w14:textId="18917CAF" w:rsidR="00851124" w:rsidRPr="00254323" w:rsidRDefault="00EC726E" w:rsidP="003B7E92">
            <w:pPr>
              <w:spacing w:line="360" w:lineRule="auto"/>
              <w:rPr>
                <w:lang w:val="es-ES"/>
              </w:rPr>
            </w:pPr>
            <w:r w:rsidRPr="00254323">
              <w:rPr>
                <w:lang w:val="es-ES"/>
              </w:rPr>
              <w:t>Inhibidores nucleosídicos de la transcriptasa inversa</w:t>
            </w:r>
          </w:p>
        </w:tc>
      </w:tr>
      <w:tr w:rsidR="00851124" w:rsidRPr="00F579E3" w14:paraId="0B9BE011" w14:textId="77777777" w:rsidTr="00C56B37">
        <w:tc>
          <w:tcPr>
            <w:tcW w:w="1555" w:type="dxa"/>
          </w:tcPr>
          <w:p w14:paraId="56630439" w14:textId="07242452" w:rsidR="00851124" w:rsidRPr="00254323" w:rsidRDefault="00851124" w:rsidP="003B7E92">
            <w:pPr>
              <w:spacing w:line="360" w:lineRule="auto"/>
              <w:rPr>
                <w:lang w:val="es-ES"/>
              </w:rPr>
            </w:pPr>
            <w:r w:rsidRPr="00254323">
              <w:rPr>
                <w:lang w:val="es-ES"/>
              </w:rPr>
              <w:t>INNTI</w:t>
            </w:r>
          </w:p>
        </w:tc>
        <w:tc>
          <w:tcPr>
            <w:tcW w:w="7087" w:type="dxa"/>
          </w:tcPr>
          <w:p w14:paraId="2FA5EDAD" w14:textId="54100F34" w:rsidR="00851124" w:rsidRPr="00254323" w:rsidRDefault="00851124" w:rsidP="003B7E92">
            <w:pPr>
              <w:spacing w:line="360" w:lineRule="auto"/>
              <w:rPr>
                <w:lang w:val="es-ES"/>
              </w:rPr>
            </w:pPr>
            <w:r w:rsidRPr="00254323">
              <w:rPr>
                <w:lang w:val="es-ES"/>
              </w:rPr>
              <w:t>Inhibidores no nucleosídicos de la transcriptasa inversa</w:t>
            </w:r>
          </w:p>
        </w:tc>
      </w:tr>
      <w:tr w:rsidR="00473F36" w:rsidRPr="00254323" w14:paraId="36544337" w14:textId="77777777" w:rsidTr="00C56B37">
        <w:tc>
          <w:tcPr>
            <w:tcW w:w="1555" w:type="dxa"/>
          </w:tcPr>
          <w:p w14:paraId="53BD1F96" w14:textId="5D01A730" w:rsidR="00473F36" w:rsidRPr="00254323" w:rsidRDefault="00473F36" w:rsidP="003B7E92">
            <w:pPr>
              <w:spacing w:line="360" w:lineRule="auto"/>
              <w:rPr>
                <w:lang w:val="es-ES"/>
              </w:rPr>
            </w:pPr>
            <w:r w:rsidRPr="00254323">
              <w:rPr>
                <w:lang w:val="es-ES"/>
              </w:rPr>
              <w:t>INSTI</w:t>
            </w:r>
          </w:p>
        </w:tc>
        <w:tc>
          <w:tcPr>
            <w:tcW w:w="7087" w:type="dxa"/>
          </w:tcPr>
          <w:p w14:paraId="19719B01" w14:textId="7B4AC8AA" w:rsidR="00473F36" w:rsidRPr="00254323" w:rsidRDefault="00473F36" w:rsidP="003B7E92">
            <w:pPr>
              <w:spacing w:line="360" w:lineRule="auto"/>
              <w:rPr>
                <w:lang w:val="es-ES"/>
              </w:rPr>
            </w:pPr>
            <w:r w:rsidRPr="00254323">
              <w:rPr>
                <w:lang w:val="es-ES"/>
              </w:rPr>
              <w:t>Inhibidores de la integrasa</w:t>
            </w:r>
          </w:p>
        </w:tc>
      </w:tr>
      <w:tr w:rsidR="00E524A2" w:rsidRPr="00F579E3" w14:paraId="0A8D350F" w14:textId="77777777" w:rsidTr="00C56B37">
        <w:tc>
          <w:tcPr>
            <w:tcW w:w="1555" w:type="dxa"/>
          </w:tcPr>
          <w:p w14:paraId="666EFDF8" w14:textId="74673440" w:rsidR="00D37374" w:rsidRPr="00254323" w:rsidRDefault="004277DA" w:rsidP="003B7E92">
            <w:pPr>
              <w:spacing w:line="360" w:lineRule="auto"/>
              <w:rPr>
                <w:lang w:val="es-ES"/>
              </w:rPr>
            </w:pPr>
            <w:r w:rsidRPr="00254323">
              <w:rPr>
                <w:lang w:val="es-ES"/>
              </w:rPr>
              <w:t>OMS</w:t>
            </w:r>
          </w:p>
        </w:tc>
        <w:tc>
          <w:tcPr>
            <w:tcW w:w="7087" w:type="dxa"/>
          </w:tcPr>
          <w:p w14:paraId="4B11F267" w14:textId="654107B4" w:rsidR="00D37374" w:rsidRPr="00254323" w:rsidRDefault="004277DA" w:rsidP="003B7E92">
            <w:pPr>
              <w:spacing w:line="360" w:lineRule="auto"/>
              <w:rPr>
                <w:lang w:val="es-ES"/>
              </w:rPr>
            </w:pPr>
            <w:r w:rsidRPr="00254323">
              <w:rPr>
                <w:lang w:val="es-ES"/>
              </w:rPr>
              <w:t>Organización Mundial de la Salud</w:t>
            </w:r>
          </w:p>
        </w:tc>
      </w:tr>
      <w:tr w:rsidR="00E524A2" w:rsidRPr="00254323" w14:paraId="018850C2" w14:textId="77777777" w:rsidTr="00C56B37">
        <w:tc>
          <w:tcPr>
            <w:tcW w:w="1555" w:type="dxa"/>
          </w:tcPr>
          <w:p w14:paraId="6639398B" w14:textId="6B6F8A0A" w:rsidR="00D37374" w:rsidRPr="00254323" w:rsidRDefault="00C00152" w:rsidP="003B7E92">
            <w:pPr>
              <w:spacing w:line="360" w:lineRule="auto"/>
              <w:rPr>
                <w:lang w:val="es-ES"/>
              </w:rPr>
            </w:pPr>
            <w:r w:rsidRPr="00254323">
              <w:rPr>
                <w:lang w:val="es-ES"/>
              </w:rPr>
              <w:t>TAR</w:t>
            </w:r>
          </w:p>
        </w:tc>
        <w:tc>
          <w:tcPr>
            <w:tcW w:w="7087" w:type="dxa"/>
          </w:tcPr>
          <w:p w14:paraId="3C617312" w14:textId="3BD521EE" w:rsidR="00D37374" w:rsidRPr="00254323" w:rsidRDefault="00C00152" w:rsidP="003B7E92">
            <w:pPr>
              <w:spacing w:line="360" w:lineRule="auto"/>
              <w:rPr>
                <w:lang w:val="es-ES"/>
              </w:rPr>
            </w:pPr>
            <w:r w:rsidRPr="00254323">
              <w:rPr>
                <w:lang w:val="es-ES"/>
              </w:rPr>
              <w:t>Tratamiento antirretroviral</w:t>
            </w:r>
          </w:p>
        </w:tc>
      </w:tr>
      <w:tr w:rsidR="00747F08" w:rsidRPr="003B7E92" w14:paraId="13B7C9B5" w14:textId="77777777" w:rsidTr="00C56B37">
        <w:tc>
          <w:tcPr>
            <w:tcW w:w="1555" w:type="dxa"/>
          </w:tcPr>
          <w:p w14:paraId="559F353F" w14:textId="542CB721" w:rsidR="00747F08" w:rsidRPr="00254323" w:rsidRDefault="00747F08" w:rsidP="003B7E92">
            <w:pPr>
              <w:spacing w:line="360" w:lineRule="auto"/>
              <w:rPr>
                <w:lang w:val="es-ES"/>
              </w:rPr>
            </w:pPr>
            <w:r w:rsidRPr="00254323">
              <w:rPr>
                <w:lang w:val="es-ES"/>
              </w:rPr>
              <w:t>VIH</w:t>
            </w:r>
          </w:p>
        </w:tc>
        <w:tc>
          <w:tcPr>
            <w:tcW w:w="7087" w:type="dxa"/>
          </w:tcPr>
          <w:p w14:paraId="57CAA20E" w14:textId="28AC7306" w:rsidR="00747F08" w:rsidRPr="00254323" w:rsidRDefault="009930C9" w:rsidP="003B7E92">
            <w:pPr>
              <w:spacing w:line="360" w:lineRule="auto"/>
              <w:rPr>
                <w:lang w:val="es-ES"/>
              </w:rPr>
            </w:pPr>
            <w:r w:rsidRPr="00254323">
              <w:rPr>
                <w:lang w:val="es-ES"/>
              </w:rPr>
              <w:t>V</w:t>
            </w:r>
            <w:r w:rsidR="00747F08" w:rsidRPr="00254323">
              <w:rPr>
                <w:lang w:val="es-ES"/>
              </w:rPr>
              <w:t>irus de inmunodeficiencia humana</w:t>
            </w:r>
          </w:p>
        </w:tc>
      </w:tr>
    </w:tbl>
    <w:p w14:paraId="32F65EBC" w14:textId="286B7FC9" w:rsidR="009F05F5" w:rsidRPr="003B7E92" w:rsidRDefault="009F05F5" w:rsidP="003B7E92">
      <w:pPr>
        <w:spacing w:line="360" w:lineRule="auto"/>
        <w:rPr>
          <w:lang w:val="es-ES"/>
        </w:rPr>
      </w:pPr>
    </w:p>
    <w:p w14:paraId="3F11FB91" w14:textId="70249F81" w:rsidR="009F05F5" w:rsidRPr="003B7E92" w:rsidRDefault="009F05F5" w:rsidP="003B7E92">
      <w:pPr>
        <w:spacing w:line="360" w:lineRule="auto"/>
        <w:rPr>
          <w:lang w:val="es-ES"/>
        </w:rPr>
      </w:pPr>
    </w:p>
    <w:p w14:paraId="4807F945" w14:textId="67A138BE" w:rsidR="009F05F5" w:rsidRPr="003B7E92" w:rsidRDefault="009F05F5" w:rsidP="003B7E92">
      <w:pPr>
        <w:spacing w:line="360" w:lineRule="auto"/>
        <w:rPr>
          <w:lang w:val="es-ES"/>
        </w:rPr>
      </w:pPr>
    </w:p>
    <w:p w14:paraId="2F0AC6AA" w14:textId="0E9E7525" w:rsidR="009F05F5" w:rsidRPr="003B7E92" w:rsidRDefault="009F05F5" w:rsidP="003B7E92">
      <w:pPr>
        <w:spacing w:line="360" w:lineRule="auto"/>
        <w:rPr>
          <w:lang w:val="es-ES"/>
        </w:rPr>
      </w:pPr>
    </w:p>
    <w:p w14:paraId="7000D605" w14:textId="1BC4DEF4" w:rsidR="009F05F5" w:rsidRPr="003B7E92" w:rsidRDefault="009F05F5" w:rsidP="003B7E92">
      <w:pPr>
        <w:spacing w:line="360" w:lineRule="auto"/>
        <w:rPr>
          <w:lang w:val="es-ES"/>
        </w:rPr>
      </w:pPr>
    </w:p>
    <w:p w14:paraId="6AAA022B" w14:textId="2BD0CF47" w:rsidR="009F05F5" w:rsidRPr="003B7E92" w:rsidRDefault="009F05F5" w:rsidP="003B7E92">
      <w:pPr>
        <w:spacing w:line="360" w:lineRule="auto"/>
        <w:rPr>
          <w:lang w:val="es-ES"/>
        </w:rPr>
      </w:pPr>
    </w:p>
    <w:p w14:paraId="04AC90A4" w14:textId="04C77856" w:rsidR="009F05F5" w:rsidRDefault="009F05F5" w:rsidP="003B7E92">
      <w:pPr>
        <w:spacing w:line="360" w:lineRule="auto"/>
        <w:rPr>
          <w:lang w:val="es-ES"/>
        </w:rPr>
      </w:pPr>
    </w:p>
    <w:p w14:paraId="51E2B860" w14:textId="77777777" w:rsidR="00254323" w:rsidRDefault="00254323" w:rsidP="003B7E92">
      <w:pPr>
        <w:spacing w:line="360" w:lineRule="auto"/>
        <w:rPr>
          <w:lang w:val="es-ES"/>
        </w:rPr>
      </w:pPr>
    </w:p>
    <w:p w14:paraId="76EBBE53" w14:textId="77777777" w:rsidR="00254323" w:rsidRDefault="00254323" w:rsidP="003B7E92">
      <w:pPr>
        <w:spacing w:line="360" w:lineRule="auto"/>
        <w:rPr>
          <w:lang w:val="es-ES"/>
        </w:rPr>
      </w:pPr>
    </w:p>
    <w:p w14:paraId="67AC7A6B" w14:textId="77777777" w:rsidR="00254323" w:rsidRPr="003B7E92" w:rsidRDefault="00254323" w:rsidP="003B7E92">
      <w:pPr>
        <w:spacing w:line="360" w:lineRule="auto"/>
        <w:rPr>
          <w:lang w:val="es-ES"/>
        </w:rPr>
      </w:pPr>
    </w:p>
    <w:p w14:paraId="73603623" w14:textId="5465C441" w:rsidR="009F05F5" w:rsidRPr="003B7E92" w:rsidRDefault="009F05F5" w:rsidP="003B7E92">
      <w:pPr>
        <w:spacing w:line="360" w:lineRule="auto"/>
        <w:rPr>
          <w:lang w:val="es-ES"/>
        </w:rPr>
      </w:pPr>
    </w:p>
    <w:p w14:paraId="5F26D4BE" w14:textId="3A74AE16" w:rsidR="009F05F5" w:rsidRPr="003B7E92" w:rsidRDefault="009F05F5" w:rsidP="003B7E92">
      <w:pPr>
        <w:spacing w:line="360" w:lineRule="auto"/>
        <w:rPr>
          <w:lang w:val="es-ES"/>
        </w:rPr>
      </w:pPr>
    </w:p>
    <w:p w14:paraId="29474607" w14:textId="512043C1" w:rsidR="009F05F5" w:rsidRPr="003B7E92" w:rsidRDefault="009F05F5" w:rsidP="003B7E92">
      <w:pPr>
        <w:spacing w:line="360" w:lineRule="auto"/>
        <w:rPr>
          <w:lang w:val="es-ES"/>
        </w:rPr>
      </w:pPr>
    </w:p>
    <w:p w14:paraId="5DD42A37" w14:textId="76CFE041" w:rsidR="009F05F5" w:rsidRPr="003B7E92" w:rsidRDefault="009F05F5" w:rsidP="003B7E92">
      <w:pPr>
        <w:spacing w:line="360" w:lineRule="auto"/>
        <w:rPr>
          <w:lang w:val="es-ES"/>
        </w:rPr>
      </w:pPr>
    </w:p>
    <w:p w14:paraId="1FDB0637" w14:textId="751C68CF" w:rsidR="009F05F5" w:rsidRDefault="009F05F5" w:rsidP="003B7E92">
      <w:pPr>
        <w:spacing w:line="360" w:lineRule="auto"/>
        <w:rPr>
          <w:lang w:val="es-ES"/>
        </w:rPr>
      </w:pPr>
    </w:p>
    <w:p w14:paraId="52D43847" w14:textId="77777777" w:rsidR="003B7E92" w:rsidRPr="003B7E92" w:rsidRDefault="003B7E92" w:rsidP="003B7E92">
      <w:pPr>
        <w:spacing w:line="360" w:lineRule="auto"/>
        <w:rPr>
          <w:lang w:val="es-ES"/>
        </w:rPr>
      </w:pPr>
    </w:p>
    <w:p w14:paraId="5DEDBC17" w14:textId="1A5357C7" w:rsidR="009F05F5" w:rsidRPr="003B7E92" w:rsidRDefault="009F05F5" w:rsidP="003B7E92">
      <w:pPr>
        <w:spacing w:line="360" w:lineRule="auto"/>
        <w:rPr>
          <w:lang w:val="es-ES"/>
        </w:rPr>
      </w:pPr>
    </w:p>
    <w:p w14:paraId="0A5B1A8E" w14:textId="682FC69E" w:rsidR="009F05F5" w:rsidRPr="003B7E92" w:rsidRDefault="009F05F5" w:rsidP="003B7E92">
      <w:pPr>
        <w:spacing w:line="360" w:lineRule="auto"/>
        <w:rPr>
          <w:lang w:val="es-ES"/>
        </w:rPr>
      </w:pPr>
    </w:p>
    <w:p w14:paraId="0BE37EE8" w14:textId="6BF197F2" w:rsidR="009F05F5" w:rsidRPr="003B7E92" w:rsidRDefault="009F05F5" w:rsidP="003B7E92">
      <w:pPr>
        <w:spacing w:line="360" w:lineRule="auto"/>
        <w:rPr>
          <w:lang w:val="es-ES"/>
        </w:rPr>
      </w:pPr>
    </w:p>
    <w:p w14:paraId="6DBC49AD" w14:textId="28555667" w:rsidR="009F05F5" w:rsidRPr="003B7E92" w:rsidRDefault="009F05F5" w:rsidP="003B7E92">
      <w:pPr>
        <w:pStyle w:val="Heading1"/>
        <w:numPr>
          <w:ilvl w:val="0"/>
          <w:numId w:val="2"/>
        </w:numPr>
        <w:spacing w:line="360" w:lineRule="auto"/>
        <w:rPr>
          <w:rFonts w:ascii="Times New Roman" w:hAnsi="Times New Roman" w:cs="Times New Roman"/>
          <w:b/>
          <w:bCs/>
          <w:lang w:val="es-ES"/>
        </w:rPr>
      </w:pPr>
      <w:bookmarkStart w:id="4" w:name="_Toc132800186"/>
      <w:r w:rsidRPr="003B7E92">
        <w:rPr>
          <w:rFonts w:ascii="Times New Roman" w:hAnsi="Times New Roman" w:cs="Times New Roman"/>
          <w:b/>
          <w:bCs/>
          <w:lang w:val="es-ES"/>
        </w:rPr>
        <w:lastRenderedPageBreak/>
        <w:t>Definiciones</w:t>
      </w:r>
      <w:bookmarkEnd w:id="4"/>
    </w:p>
    <w:p w14:paraId="17D0F702" w14:textId="2B59ADCD" w:rsidR="0068166C" w:rsidRPr="003B7E92" w:rsidRDefault="0068166C" w:rsidP="003B7E92">
      <w:pPr>
        <w:pStyle w:val="ListParagraph"/>
        <w:numPr>
          <w:ilvl w:val="0"/>
          <w:numId w:val="3"/>
        </w:numPr>
        <w:spacing w:line="360" w:lineRule="auto"/>
        <w:rPr>
          <w:rFonts w:ascii="Times New Roman" w:hAnsi="Times New Roman" w:cs="Times New Roman"/>
          <w:lang w:val="es-ES"/>
        </w:rPr>
      </w:pPr>
      <w:r w:rsidRPr="003B7E92">
        <w:rPr>
          <w:rFonts w:ascii="Times New Roman" w:hAnsi="Times New Roman" w:cs="Times New Roman"/>
          <w:b/>
          <w:bCs/>
          <w:lang w:val="es-ES"/>
        </w:rPr>
        <w:t>Adultos:</w:t>
      </w:r>
      <w:r w:rsidRPr="003B7E92">
        <w:rPr>
          <w:rFonts w:ascii="Times New Roman" w:hAnsi="Times New Roman" w:cs="Times New Roman"/>
          <w:lang w:val="es-ES"/>
        </w:rPr>
        <w:t xml:space="preserve"> individuos con al menos 18 años de edad </w:t>
      </w:r>
      <w:r w:rsidRPr="003B7E92">
        <w:rPr>
          <w:rFonts w:ascii="Times New Roman" w:hAnsi="Times New Roman" w:cs="Times New Roman"/>
          <w:i/>
          <w:iCs/>
          <w:color w:val="00B050"/>
          <w:lang w:val="es-ES"/>
        </w:rPr>
        <w:t>[ajustar según el contexto del país]</w:t>
      </w:r>
      <w:r w:rsidRPr="003B7E92">
        <w:rPr>
          <w:rFonts w:ascii="Times New Roman" w:hAnsi="Times New Roman" w:cs="Times New Roman"/>
          <w:lang w:val="es-ES"/>
        </w:rPr>
        <w:t>.</w:t>
      </w:r>
    </w:p>
    <w:p w14:paraId="46A0CF48" w14:textId="5F9EC11D" w:rsidR="0068166C" w:rsidRPr="003B7E92" w:rsidRDefault="0068166C" w:rsidP="003B7E92">
      <w:pPr>
        <w:pStyle w:val="ListParagraph"/>
        <w:numPr>
          <w:ilvl w:val="0"/>
          <w:numId w:val="3"/>
        </w:numPr>
        <w:spacing w:line="360" w:lineRule="auto"/>
        <w:rPr>
          <w:rFonts w:ascii="Times New Roman" w:hAnsi="Times New Roman" w:cs="Times New Roman"/>
          <w:lang w:val="es-ES"/>
        </w:rPr>
      </w:pPr>
      <w:r w:rsidRPr="003B7E92">
        <w:rPr>
          <w:rFonts w:ascii="Times New Roman" w:hAnsi="Times New Roman" w:cs="Times New Roman"/>
          <w:b/>
          <w:bCs/>
          <w:lang w:val="es-ES"/>
        </w:rPr>
        <w:t>Niños</w:t>
      </w:r>
      <w:r w:rsidR="00FF2FB2">
        <w:rPr>
          <w:rFonts w:ascii="Times New Roman" w:hAnsi="Times New Roman" w:cs="Times New Roman"/>
          <w:b/>
          <w:bCs/>
          <w:lang w:val="es-ES"/>
        </w:rPr>
        <w:t>, niñas</w:t>
      </w:r>
      <w:r w:rsidRPr="003B7E92">
        <w:rPr>
          <w:rFonts w:ascii="Times New Roman" w:hAnsi="Times New Roman" w:cs="Times New Roman"/>
          <w:b/>
          <w:bCs/>
          <w:lang w:val="es-ES"/>
        </w:rPr>
        <w:t xml:space="preserve"> y adolescentes: </w:t>
      </w:r>
      <w:r w:rsidRPr="003B7E92">
        <w:rPr>
          <w:rFonts w:ascii="Times New Roman" w:hAnsi="Times New Roman" w:cs="Times New Roman"/>
          <w:lang w:val="es-ES"/>
        </w:rPr>
        <w:t xml:space="preserve">individuos menores de 18 años de edad </w:t>
      </w:r>
      <w:r w:rsidRPr="003B7E92">
        <w:rPr>
          <w:rFonts w:ascii="Times New Roman" w:hAnsi="Times New Roman" w:cs="Times New Roman"/>
          <w:i/>
          <w:iCs/>
          <w:color w:val="00B050"/>
          <w:lang w:val="es-ES"/>
        </w:rPr>
        <w:t>[ajustar según el contexto del país]</w:t>
      </w:r>
      <w:r w:rsidRPr="003B7E92">
        <w:rPr>
          <w:rFonts w:ascii="Times New Roman" w:hAnsi="Times New Roman" w:cs="Times New Roman"/>
          <w:lang w:val="es-ES"/>
        </w:rPr>
        <w:t>.</w:t>
      </w:r>
    </w:p>
    <w:p w14:paraId="56B93228" w14:textId="79667871" w:rsidR="009F05F5" w:rsidRPr="003B7E92" w:rsidRDefault="004038DB" w:rsidP="003B7E92">
      <w:pPr>
        <w:pStyle w:val="ListParagraph"/>
        <w:numPr>
          <w:ilvl w:val="0"/>
          <w:numId w:val="3"/>
        </w:numPr>
        <w:spacing w:line="360" w:lineRule="auto"/>
        <w:jc w:val="both"/>
        <w:rPr>
          <w:rFonts w:ascii="Times New Roman" w:hAnsi="Times New Roman" w:cs="Times New Roman"/>
          <w:lang w:val="es-ES"/>
        </w:rPr>
      </w:pPr>
      <w:r w:rsidRPr="003B7E92">
        <w:rPr>
          <w:rFonts w:ascii="Times New Roman" w:hAnsi="Times New Roman" w:cs="Times New Roman"/>
          <w:b/>
          <w:bCs/>
          <w:lang w:val="es-ES"/>
        </w:rPr>
        <w:t xml:space="preserve">Resistencia adquirida del VIH a los </w:t>
      </w:r>
      <w:r w:rsidR="00254323">
        <w:rPr>
          <w:rFonts w:ascii="Times New Roman" w:hAnsi="Times New Roman" w:cs="Times New Roman"/>
          <w:b/>
          <w:bCs/>
          <w:lang w:val="es-ES"/>
        </w:rPr>
        <w:t>medicamentos antirretrovirales</w:t>
      </w:r>
      <w:r w:rsidRPr="003B7E92">
        <w:rPr>
          <w:rFonts w:ascii="Times New Roman" w:hAnsi="Times New Roman" w:cs="Times New Roman"/>
          <w:b/>
          <w:bCs/>
          <w:lang w:val="es-ES"/>
        </w:rPr>
        <w:t>:</w:t>
      </w:r>
      <w:r w:rsidRPr="003B7E92">
        <w:rPr>
          <w:rFonts w:ascii="Times New Roman" w:hAnsi="Times New Roman" w:cs="Times New Roman"/>
          <w:lang w:val="es-ES"/>
        </w:rPr>
        <w:t xml:space="preserve"> este tipo de resistencia se desarrolla cuando mutaciones virales emergen y son seleccionadas en individuos que están recibiendo </w:t>
      </w:r>
      <w:r w:rsidR="00254323" w:rsidRPr="00254323">
        <w:rPr>
          <w:rFonts w:ascii="Times New Roman" w:hAnsi="Times New Roman" w:cs="Times New Roman"/>
          <w:lang w:val="es-ES"/>
        </w:rPr>
        <w:t>medicamentos antirretrovirales</w:t>
      </w:r>
      <w:r w:rsidR="00EB29D0" w:rsidRPr="003B7E92">
        <w:rPr>
          <w:rFonts w:ascii="Times New Roman" w:hAnsi="Times New Roman" w:cs="Times New Roman"/>
          <w:lang w:val="es-ES"/>
        </w:rPr>
        <w:t>.</w:t>
      </w:r>
      <w:r w:rsidRPr="003B7E92">
        <w:rPr>
          <w:rFonts w:ascii="Times New Roman" w:hAnsi="Times New Roman" w:cs="Times New Roman"/>
          <w:lang w:val="es-ES"/>
        </w:rPr>
        <w:t xml:space="preserve"> </w:t>
      </w:r>
    </w:p>
    <w:p w14:paraId="137743CC" w14:textId="752FABC4" w:rsidR="00254323" w:rsidRPr="00254323" w:rsidRDefault="00254323" w:rsidP="00254323">
      <w:pPr>
        <w:pStyle w:val="ListParagraph"/>
        <w:numPr>
          <w:ilvl w:val="0"/>
          <w:numId w:val="3"/>
        </w:numPr>
        <w:spacing w:line="360" w:lineRule="auto"/>
        <w:rPr>
          <w:rFonts w:ascii="Times New Roman" w:hAnsi="Times New Roman" w:cs="Times New Roman"/>
          <w:lang w:val="es-ES"/>
        </w:rPr>
      </w:pPr>
      <w:r w:rsidRPr="00254323">
        <w:rPr>
          <w:rFonts w:ascii="Times New Roman" w:hAnsi="Times New Roman" w:cs="Times New Roman"/>
          <w:b/>
          <w:bCs/>
          <w:lang w:val="es-ES"/>
        </w:rPr>
        <w:t>Carga viral detectable:</w:t>
      </w:r>
      <w:r w:rsidRPr="00254323">
        <w:rPr>
          <w:rFonts w:ascii="Times New Roman" w:hAnsi="Times New Roman" w:cs="Times New Roman"/>
          <w:lang w:val="es-ES"/>
        </w:rPr>
        <w:t xml:space="preserve"> a efectos de</w:t>
      </w:r>
      <w:r>
        <w:rPr>
          <w:rFonts w:ascii="Times New Roman" w:hAnsi="Times New Roman" w:cs="Times New Roman"/>
          <w:lang w:val="es-ES"/>
        </w:rPr>
        <w:t xml:space="preserve"> esta encuesta</w:t>
      </w:r>
      <w:r w:rsidRPr="00254323">
        <w:rPr>
          <w:rFonts w:ascii="Times New Roman" w:hAnsi="Times New Roman" w:cs="Times New Roman"/>
          <w:lang w:val="es-ES"/>
        </w:rPr>
        <w:t xml:space="preserve">, </w:t>
      </w:r>
      <w:r>
        <w:rPr>
          <w:rFonts w:ascii="Times New Roman" w:hAnsi="Times New Roman" w:cs="Times New Roman"/>
          <w:lang w:val="es-ES"/>
        </w:rPr>
        <w:t xml:space="preserve">la carga viral detectable se refiere a la </w:t>
      </w:r>
      <w:r w:rsidRPr="00254323">
        <w:rPr>
          <w:rFonts w:ascii="Times New Roman" w:hAnsi="Times New Roman" w:cs="Times New Roman"/>
          <w:lang w:val="es-ES"/>
        </w:rPr>
        <w:t xml:space="preserve">concentración de ARN del VIH que supera el límite inferior de detección de la prueba </w:t>
      </w:r>
      <w:r>
        <w:rPr>
          <w:rFonts w:ascii="Times New Roman" w:hAnsi="Times New Roman" w:cs="Times New Roman"/>
          <w:lang w:val="es-ES"/>
        </w:rPr>
        <w:t xml:space="preserve">de carga viral </w:t>
      </w:r>
      <w:r w:rsidRPr="00254323">
        <w:rPr>
          <w:rFonts w:ascii="Times New Roman" w:hAnsi="Times New Roman" w:cs="Times New Roman"/>
          <w:lang w:val="es-ES"/>
        </w:rPr>
        <w:t xml:space="preserve">con que se analiza a las personas tratadas con un esquema </w:t>
      </w:r>
      <w:r>
        <w:rPr>
          <w:rFonts w:ascii="Times New Roman" w:hAnsi="Times New Roman" w:cs="Times New Roman"/>
          <w:lang w:val="es-ES"/>
        </w:rPr>
        <w:t xml:space="preserve">de tratamiento antirretroviral </w:t>
      </w:r>
      <w:r w:rsidRPr="00254323">
        <w:rPr>
          <w:rFonts w:ascii="Times New Roman" w:hAnsi="Times New Roman" w:cs="Times New Roman"/>
          <w:lang w:val="es-ES"/>
        </w:rPr>
        <w:t>con dolutegravir en el país.</w:t>
      </w:r>
    </w:p>
    <w:p w14:paraId="6170940B" w14:textId="0A627439" w:rsidR="00254323" w:rsidRPr="00254323" w:rsidRDefault="00254323" w:rsidP="00254323">
      <w:pPr>
        <w:pStyle w:val="ListParagraph"/>
        <w:numPr>
          <w:ilvl w:val="0"/>
          <w:numId w:val="3"/>
        </w:numPr>
        <w:spacing w:line="360" w:lineRule="auto"/>
        <w:rPr>
          <w:rFonts w:ascii="Times New Roman" w:hAnsi="Times New Roman" w:cs="Times New Roman"/>
          <w:lang w:val="es-ES"/>
        </w:rPr>
      </w:pPr>
      <w:r w:rsidRPr="00E04608">
        <w:rPr>
          <w:rFonts w:ascii="Times New Roman" w:hAnsi="Times New Roman" w:cs="Times New Roman"/>
          <w:b/>
          <w:bCs/>
          <w:lang w:val="es-ES"/>
        </w:rPr>
        <w:t>Persistencia confirmada de la carga viral detectable (viremia):</w:t>
      </w:r>
      <w:r w:rsidRPr="00254323">
        <w:rPr>
          <w:rFonts w:ascii="Times New Roman" w:hAnsi="Times New Roman" w:cs="Times New Roman"/>
          <w:lang w:val="es-ES"/>
        </w:rPr>
        <w:t xml:space="preserve"> a efectos </w:t>
      </w:r>
      <w:r w:rsidR="00464891">
        <w:rPr>
          <w:rFonts w:ascii="Times New Roman" w:hAnsi="Times New Roman" w:cs="Times New Roman"/>
          <w:lang w:val="es-ES"/>
        </w:rPr>
        <w:t>de esta encuesta</w:t>
      </w:r>
      <w:r w:rsidRPr="00254323">
        <w:rPr>
          <w:rFonts w:ascii="Times New Roman" w:hAnsi="Times New Roman" w:cs="Times New Roman"/>
          <w:lang w:val="es-ES"/>
        </w:rPr>
        <w:t xml:space="preserve">, la persistencia confirmada de la carga viral detectable o viremia en las personas que están recibiendo un esquema </w:t>
      </w:r>
      <w:r w:rsidR="00464891">
        <w:rPr>
          <w:rFonts w:ascii="Times New Roman" w:hAnsi="Times New Roman" w:cs="Times New Roman"/>
          <w:lang w:val="es-ES"/>
        </w:rPr>
        <w:t>de tratamiento antirretroviral</w:t>
      </w:r>
      <w:r w:rsidR="00464891" w:rsidRPr="00254323">
        <w:rPr>
          <w:rFonts w:ascii="Times New Roman" w:hAnsi="Times New Roman" w:cs="Times New Roman"/>
          <w:lang w:val="es-ES"/>
        </w:rPr>
        <w:t xml:space="preserve"> </w:t>
      </w:r>
      <w:r w:rsidRPr="00254323">
        <w:rPr>
          <w:rFonts w:ascii="Times New Roman" w:hAnsi="Times New Roman" w:cs="Times New Roman"/>
          <w:lang w:val="es-ES"/>
        </w:rPr>
        <w:t xml:space="preserve">con dolutegravir se define como la detección de una cantidad de ARN del VIH &gt;1000 copias/ml en una segunda prueba confirmatoria posterior a la primera </w:t>
      </w:r>
      <w:r w:rsidR="00464891">
        <w:rPr>
          <w:rFonts w:ascii="Times New Roman" w:hAnsi="Times New Roman" w:cs="Times New Roman"/>
          <w:lang w:val="es-ES"/>
        </w:rPr>
        <w:t xml:space="preserve">carga viral detectable </w:t>
      </w:r>
      <w:r w:rsidR="00464891" w:rsidRPr="00254323">
        <w:rPr>
          <w:rFonts w:ascii="Times New Roman" w:hAnsi="Times New Roman" w:cs="Times New Roman"/>
          <w:lang w:val="es-ES"/>
        </w:rPr>
        <w:t>que</w:t>
      </w:r>
      <w:r w:rsidRPr="00254323">
        <w:rPr>
          <w:rFonts w:ascii="Times New Roman" w:hAnsi="Times New Roman" w:cs="Times New Roman"/>
          <w:lang w:val="es-ES"/>
        </w:rPr>
        <w:t xml:space="preserve"> indica que el virus sigue siendo detectable tras un periodo de </w:t>
      </w:r>
      <w:r w:rsidR="00464891">
        <w:rPr>
          <w:rFonts w:ascii="Times New Roman" w:hAnsi="Times New Roman" w:cs="Times New Roman"/>
          <w:lang w:val="es-ES"/>
        </w:rPr>
        <w:t>consejería intensificada en adherencia</w:t>
      </w:r>
      <w:r w:rsidRPr="00254323">
        <w:rPr>
          <w:rFonts w:ascii="Times New Roman" w:hAnsi="Times New Roman" w:cs="Times New Roman"/>
          <w:lang w:val="es-ES"/>
        </w:rPr>
        <w:t>.</w:t>
      </w:r>
    </w:p>
    <w:p w14:paraId="6F94D6F3" w14:textId="77777777" w:rsidR="00254323" w:rsidRPr="003B7E92" w:rsidRDefault="00254323" w:rsidP="00464891">
      <w:pPr>
        <w:pStyle w:val="ListParagraph"/>
        <w:spacing w:line="360" w:lineRule="auto"/>
        <w:ind w:left="360"/>
        <w:rPr>
          <w:rFonts w:ascii="Times New Roman" w:hAnsi="Times New Roman" w:cs="Times New Roman"/>
          <w:lang w:val="es-ES"/>
        </w:rPr>
      </w:pPr>
    </w:p>
    <w:p w14:paraId="112E881D" w14:textId="556C1C7A" w:rsidR="009F05F5" w:rsidRPr="003B7E92" w:rsidRDefault="009F05F5" w:rsidP="003B7E92">
      <w:pPr>
        <w:spacing w:line="360" w:lineRule="auto"/>
        <w:rPr>
          <w:lang w:val="es-ES"/>
        </w:rPr>
      </w:pPr>
    </w:p>
    <w:p w14:paraId="2F8D49F7" w14:textId="48193F0C" w:rsidR="009F05F5" w:rsidRPr="003B7E92" w:rsidRDefault="009F05F5" w:rsidP="003B7E92">
      <w:pPr>
        <w:spacing w:line="360" w:lineRule="auto"/>
        <w:rPr>
          <w:lang w:val="es-ES"/>
        </w:rPr>
      </w:pPr>
    </w:p>
    <w:p w14:paraId="0B948083" w14:textId="15B86A14" w:rsidR="009F05F5" w:rsidRPr="003B7E92" w:rsidRDefault="009F05F5" w:rsidP="003B7E92">
      <w:pPr>
        <w:spacing w:line="360" w:lineRule="auto"/>
        <w:rPr>
          <w:lang w:val="es-ES"/>
        </w:rPr>
      </w:pPr>
    </w:p>
    <w:p w14:paraId="5ECA3F88" w14:textId="6B1C21A6" w:rsidR="009F05F5" w:rsidRPr="003B7E92" w:rsidRDefault="009F05F5" w:rsidP="003B7E92">
      <w:pPr>
        <w:spacing w:line="360" w:lineRule="auto"/>
        <w:rPr>
          <w:lang w:val="es-ES"/>
        </w:rPr>
      </w:pPr>
    </w:p>
    <w:p w14:paraId="3143D8CA" w14:textId="2BEC625E" w:rsidR="0068166C" w:rsidRPr="003B7E92" w:rsidRDefault="0068166C" w:rsidP="003B7E92">
      <w:pPr>
        <w:spacing w:line="360" w:lineRule="auto"/>
        <w:rPr>
          <w:lang w:val="es-ES"/>
        </w:rPr>
      </w:pPr>
    </w:p>
    <w:p w14:paraId="26867396" w14:textId="7000E8E9" w:rsidR="0068166C" w:rsidRPr="003B7E92" w:rsidRDefault="0068166C" w:rsidP="003B7E92">
      <w:pPr>
        <w:spacing w:line="360" w:lineRule="auto"/>
        <w:rPr>
          <w:lang w:val="es-ES"/>
        </w:rPr>
      </w:pPr>
    </w:p>
    <w:p w14:paraId="6DF435EB" w14:textId="0C79E05A" w:rsidR="0068166C" w:rsidRPr="003B7E92" w:rsidRDefault="0068166C" w:rsidP="003B7E92">
      <w:pPr>
        <w:spacing w:line="360" w:lineRule="auto"/>
        <w:rPr>
          <w:lang w:val="es-ES"/>
        </w:rPr>
      </w:pPr>
    </w:p>
    <w:p w14:paraId="3AA08755" w14:textId="4B097488" w:rsidR="0068166C" w:rsidRPr="003B7E92" w:rsidRDefault="0068166C" w:rsidP="003B7E92">
      <w:pPr>
        <w:spacing w:line="360" w:lineRule="auto"/>
        <w:rPr>
          <w:lang w:val="es-ES"/>
        </w:rPr>
      </w:pPr>
    </w:p>
    <w:p w14:paraId="44C87114" w14:textId="2675295D" w:rsidR="0068166C" w:rsidRPr="003B7E92" w:rsidRDefault="0068166C" w:rsidP="003B7E92">
      <w:pPr>
        <w:spacing w:line="360" w:lineRule="auto"/>
        <w:rPr>
          <w:lang w:val="es-ES"/>
        </w:rPr>
      </w:pPr>
    </w:p>
    <w:p w14:paraId="77C092F9" w14:textId="6240E9C6" w:rsidR="0068166C" w:rsidRPr="003B7E92" w:rsidRDefault="0068166C" w:rsidP="003B7E92">
      <w:pPr>
        <w:spacing w:line="360" w:lineRule="auto"/>
        <w:rPr>
          <w:lang w:val="es-ES"/>
        </w:rPr>
      </w:pPr>
    </w:p>
    <w:p w14:paraId="6F553A0D" w14:textId="2975A28E" w:rsidR="0068166C" w:rsidRPr="003B7E92" w:rsidRDefault="0068166C" w:rsidP="003B7E92">
      <w:pPr>
        <w:spacing w:line="360" w:lineRule="auto"/>
        <w:rPr>
          <w:lang w:val="es-ES"/>
        </w:rPr>
      </w:pPr>
    </w:p>
    <w:p w14:paraId="20E9EF97" w14:textId="14E9CCB2" w:rsidR="0068166C" w:rsidRPr="003B7E92" w:rsidRDefault="0068166C" w:rsidP="003B7E92">
      <w:pPr>
        <w:spacing w:line="360" w:lineRule="auto"/>
        <w:rPr>
          <w:lang w:val="es-ES"/>
        </w:rPr>
      </w:pPr>
    </w:p>
    <w:p w14:paraId="685E8162" w14:textId="198BB680" w:rsidR="0068166C" w:rsidRPr="003B7E92" w:rsidRDefault="0068166C" w:rsidP="003B7E92">
      <w:pPr>
        <w:spacing w:line="360" w:lineRule="auto"/>
        <w:rPr>
          <w:lang w:val="es-ES"/>
        </w:rPr>
      </w:pPr>
    </w:p>
    <w:p w14:paraId="6359CAE3" w14:textId="7B0860CF" w:rsidR="00235638" w:rsidRPr="003B7E92" w:rsidRDefault="00235638" w:rsidP="003B7E92">
      <w:pPr>
        <w:pStyle w:val="Heading1"/>
        <w:numPr>
          <w:ilvl w:val="0"/>
          <w:numId w:val="2"/>
        </w:numPr>
        <w:spacing w:line="360" w:lineRule="auto"/>
        <w:rPr>
          <w:rFonts w:ascii="Times New Roman" w:hAnsi="Times New Roman" w:cs="Times New Roman"/>
          <w:b/>
          <w:bCs/>
          <w:lang w:val="es-ES"/>
        </w:rPr>
      </w:pPr>
      <w:bookmarkStart w:id="5" w:name="_Toc132800187"/>
      <w:r w:rsidRPr="003B7E92">
        <w:rPr>
          <w:rFonts w:ascii="Times New Roman" w:hAnsi="Times New Roman" w:cs="Times New Roman"/>
          <w:b/>
          <w:bCs/>
          <w:lang w:val="es-ES"/>
        </w:rPr>
        <w:lastRenderedPageBreak/>
        <w:t>Introducción</w:t>
      </w:r>
      <w:bookmarkEnd w:id="5"/>
    </w:p>
    <w:p w14:paraId="721320D3" w14:textId="33268147" w:rsidR="00094F95" w:rsidRPr="003B7E92" w:rsidRDefault="00747F08" w:rsidP="003B7E92">
      <w:pPr>
        <w:spacing w:line="360" w:lineRule="auto"/>
        <w:jc w:val="both"/>
        <w:rPr>
          <w:lang w:val="es-ES"/>
        </w:rPr>
      </w:pPr>
      <w:r w:rsidRPr="003B7E92">
        <w:rPr>
          <w:lang w:val="es-ES"/>
        </w:rPr>
        <w:t>La resistencia del virus de inmunodeficiencia humana (</w:t>
      </w:r>
      <w:r w:rsidR="009070D5" w:rsidRPr="003B7E92">
        <w:rPr>
          <w:lang w:val="es-ES"/>
        </w:rPr>
        <w:t>VIH) a</w:t>
      </w:r>
      <w:r w:rsidRPr="003B7E92">
        <w:rPr>
          <w:lang w:val="es-ES"/>
        </w:rPr>
        <w:t xml:space="preserve"> los medicamentos antirretrovirales (ARVs) </w:t>
      </w:r>
      <w:r w:rsidR="0018715E" w:rsidRPr="003B7E92">
        <w:rPr>
          <w:lang w:val="es-ES"/>
        </w:rPr>
        <w:t xml:space="preserve">surge y es seleccionada cuando el virus se replica en presencia de ARVs. La resistencia del VIH a los ARVs afecta la habilidad de estos medicamentos para bloquear la replicación viral, incidiendo </w:t>
      </w:r>
      <w:r w:rsidRPr="003B7E92">
        <w:rPr>
          <w:lang w:val="es-ES"/>
        </w:rPr>
        <w:t xml:space="preserve">negativamente </w:t>
      </w:r>
      <w:r w:rsidR="0018715E" w:rsidRPr="003B7E92">
        <w:rPr>
          <w:lang w:val="es-ES"/>
        </w:rPr>
        <w:t xml:space="preserve">en la eficacia de </w:t>
      </w:r>
      <w:r w:rsidRPr="003B7E92">
        <w:rPr>
          <w:lang w:val="es-ES"/>
        </w:rPr>
        <w:t>los programas de tratamiento antirretroviral (TAR)</w:t>
      </w:r>
      <w:r w:rsidR="00094F95" w:rsidRPr="003B7E92">
        <w:rPr>
          <w:lang w:val="es-ES"/>
        </w:rPr>
        <w:t>.</w:t>
      </w:r>
      <w:r w:rsidRPr="003B7E92">
        <w:rPr>
          <w:lang w:val="es-ES"/>
        </w:rPr>
        <w:t xml:space="preserve"> </w:t>
      </w:r>
      <w:r w:rsidR="00094F95" w:rsidRPr="003B7E92">
        <w:rPr>
          <w:lang w:val="es-ES"/>
        </w:rPr>
        <w:t xml:space="preserve">La resistencia del VIH a los ARVs </w:t>
      </w:r>
      <w:r w:rsidRPr="003B7E92">
        <w:rPr>
          <w:lang w:val="es-ES"/>
        </w:rPr>
        <w:t>disminuye la eficacia y opciones de los regímenes de TAR</w:t>
      </w:r>
      <w:r w:rsidR="00094F95" w:rsidRPr="003B7E92">
        <w:rPr>
          <w:lang w:val="es-ES"/>
        </w:rPr>
        <w:t>. Además, puede reducir</w:t>
      </w:r>
      <w:r w:rsidRPr="003B7E92">
        <w:rPr>
          <w:lang w:val="es-ES"/>
        </w:rPr>
        <w:t xml:space="preserve"> la prevalencia de supresión viral en personas con VIH en TAR, aumenta</w:t>
      </w:r>
      <w:r w:rsidR="00094F95" w:rsidRPr="003B7E92">
        <w:rPr>
          <w:lang w:val="es-ES"/>
        </w:rPr>
        <w:t>r</w:t>
      </w:r>
      <w:r w:rsidRPr="003B7E92">
        <w:rPr>
          <w:lang w:val="es-ES"/>
        </w:rPr>
        <w:t xml:space="preserve"> el número de nuevas infecciones de VIH y las muertes asociadas a la infección avanzada por VIH, además de aumentar los costos del programa de TAR </w:t>
      </w:r>
      <w:r w:rsidR="00C10D42" w:rsidRPr="003B7E92">
        <w:rPr>
          <w:lang w:val="es-ES"/>
        </w:rPr>
        <w:fldChar w:fldCharType="begin">
          <w:fldData xml:space="preserve">PEVuZE5vdGU+PENpdGU+PEF1dGhvcj5QaGlsbGlwczwvQXV0aG9yPjxZZWFyPjIwMTc8L1llYXI+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==
</w:fldData>
        </w:fldChar>
      </w:r>
      <w:r w:rsidR="009463F3" w:rsidRPr="003B7E92">
        <w:rPr>
          <w:lang w:val="es-ES"/>
        </w:rPr>
        <w:instrText xml:space="preserve"> ADDIN EN.CITE </w:instrText>
      </w:r>
      <w:r w:rsidR="009463F3" w:rsidRPr="003B7E92">
        <w:rPr>
          <w:lang w:val="es-ES"/>
        </w:rPr>
        <w:fldChar w:fldCharType="begin">
          <w:fldData xml:space="preserve">PEVuZE5vdGU+PENpdGU+PEF1dGhvcj5QaGlsbGlwczwvQXV0aG9yPjxZZWFyPjIwMTc8L1llYXI+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==
</w:fldData>
        </w:fldChar>
      </w:r>
      <w:r w:rsidR="009463F3" w:rsidRPr="003B7E92">
        <w:rPr>
          <w:lang w:val="es-ES"/>
        </w:rPr>
        <w:instrText xml:space="preserve"> ADDIN EN.CITE.DATA </w:instrText>
      </w:r>
      <w:r w:rsidR="009463F3" w:rsidRPr="003B7E92">
        <w:rPr>
          <w:lang w:val="es-ES"/>
        </w:rPr>
      </w:r>
      <w:r w:rsidR="009463F3" w:rsidRPr="003B7E92">
        <w:rPr>
          <w:lang w:val="es-ES"/>
        </w:rPr>
        <w:fldChar w:fldCharType="end"/>
      </w:r>
      <w:r w:rsidR="00C10D42" w:rsidRPr="003B7E92">
        <w:rPr>
          <w:lang w:val="es-ES"/>
        </w:rPr>
      </w:r>
      <w:r w:rsidR="00C10D42" w:rsidRPr="003B7E92">
        <w:rPr>
          <w:lang w:val="es-ES"/>
        </w:rPr>
        <w:fldChar w:fldCharType="separate"/>
      </w:r>
      <w:r w:rsidR="009463F3" w:rsidRPr="003B7E92">
        <w:rPr>
          <w:noProof/>
          <w:lang w:val="es-ES"/>
        </w:rPr>
        <w:t>(1, 2)</w:t>
      </w:r>
      <w:r w:rsidR="00C10D42" w:rsidRPr="003B7E92">
        <w:rPr>
          <w:lang w:val="es-ES"/>
        </w:rPr>
        <w:fldChar w:fldCharType="end"/>
      </w:r>
      <w:r w:rsidR="00C10D42" w:rsidRPr="003B7E92">
        <w:rPr>
          <w:lang w:val="es-ES"/>
        </w:rPr>
        <w:t>.</w:t>
      </w:r>
    </w:p>
    <w:p w14:paraId="2883F46E" w14:textId="77777777" w:rsidR="00094F95" w:rsidRPr="003B7E92" w:rsidRDefault="00094F95" w:rsidP="003B7E92">
      <w:pPr>
        <w:spacing w:line="360" w:lineRule="auto"/>
        <w:jc w:val="both"/>
        <w:rPr>
          <w:lang w:val="es-ES"/>
        </w:rPr>
      </w:pPr>
    </w:p>
    <w:p w14:paraId="2A6B87B3" w14:textId="3ACCE83B" w:rsidR="00DD332F" w:rsidRPr="003B7E92" w:rsidRDefault="00747F08" w:rsidP="003B7E92">
      <w:pPr>
        <w:spacing w:line="360" w:lineRule="auto"/>
        <w:jc w:val="both"/>
        <w:rPr>
          <w:lang w:val="es-ES"/>
        </w:rPr>
      </w:pPr>
      <w:r w:rsidRPr="003B7E92">
        <w:rPr>
          <w:lang w:val="es-ES"/>
        </w:rPr>
        <w:t>Es por ello que la Organización Mundial de la Salud (OMS) recomienda que se vigile la resistencia del VIH a los ARVs</w:t>
      </w:r>
      <w:r w:rsidR="00011D63" w:rsidRPr="003B7E92">
        <w:rPr>
          <w:lang w:val="es-ES"/>
        </w:rPr>
        <w:t xml:space="preserve"> como componente clave de una respuesta integral y efectiva contra el VIH</w:t>
      </w:r>
      <w:r w:rsidR="00C67512" w:rsidRPr="003B7E92">
        <w:rPr>
          <w:lang w:val="es-ES"/>
        </w:rPr>
        <w:t xml:space="preserve"> </w:t>
      </w:r>
      <w:r w:rsidR="00C67512" w:rsidRPr="003B7E92">
        <w:rPr>
          <w:lang w:val="es-ES"/>
        </w:rPr>
        <w:fldChar w:fldCharType="begin"/>
      </w:r>
      <w:r w:rsidR="00493886" w:rsidRPr="003B7E92">
        <w:rPr>
          <w:lang w:val="es-ES"/>
        </w:rPr>
        <w:instrText xml:space="preserve"> ADDIN EN.CITE &lt;EndNote&gt;&lt;Cite&gt;&lt;Year&gt;2021&lt;/Year&gt;&lt;RecNum&gt;686&lt;/RecNum&gt;&lt;DisplayText&gt;(3, 4)&lt;/DisplayText&gt;&lt;record&gt;&lt;rec-number&gt;686&lt;/rec-number&gt;&lt;foreign-keys&gt;&lt;key app="EN" db-id="5fdxtrepqfpvr4eezf4xrpvle50vsppd90wf" timestamp="1628707577" guid="ae8fe583-f032-4e37-812c-e9c3790ef360"&gt;686&lt;/key&gt;&lt;/foreign-keys&gt;&lt;ref-type name="Generic"&gt;13&lt;/ref-type&gt;&lt;contributors&gt;&lt;/contributors&gt;&lt;titles&gt;&lt;title&gt;HIV drug resistance strategy, 2021 update&lt;/title&gt;&lt;/titles&gt;&lt;dates&gt;&lt;year&gt;2021&lt;/year&gt;&lt;/dates&gt;&lt;pub-location&gt;Geneva&lt;/pub-location&gt;&lt;publisher&gt;World Health Organization&lt;/publisher&gt;&lt;urls&gt;&lt;related-urls&gt;&lt;url&gt;https://www.who.int/publications/i/item/9789240030565&lt;/url&gt;&lt;/related-urls&gt;&lt;/urls&gt;&lt;/record&gt;&lt;/Cite&gt;&lt;Cite&gt;&lt;Year&gt;2017&lt;/Year&gt;&lt;RecNum&gt;631&lt;/RecNum&gt;&lt;record&gt;&lt;rec-number&gt;631&lt;/rec-number&gt;&lt;foreign-keys&gt;&lt;key app="EN" db-id="5fdxtrepqfpvr4eezf4xrpvle50vsppd90wf" timestamp="1614484816" guid="18f77e46-7966-4bbe-b615-04088745aaaf"&gt;631&lt;/key&gt;&lt;/foreign-keys&gt;&lt;ref-type name="Generic"&gt;13&lt;/ref-type&gt;&lt;contributors&gt;&lt;/contributors&gt;&lt;titles&gt;&lt;title&gt;Global Action Plan on HIV drug resistance 2017–2021&lt;/title&gt;&lt;/titles&gt;&lt;pages&gt;40&lt;/pages&gt;&lt;dates&gt;&lt;year&gt;2017&lt;/year&gt;&lt;/dates&gt;&lt;pub-location&gt;Geneva&lt;/pub-location&gt;&lt;publisher&gt;World Health Organization&lt;/publisher&gt;&lt;isbn&gt;9241512849&lt;/isbn&gt;&lt;urls&gt;&lt;/urls&gt;&lt;/record&gt;&lt;/Cite&gt;&lt;/EndNote&gt;</w:instrText>
      </w:r>
      <w:r w:rsidR="00C67512" w:rsidRPr="003B7E92">
        <w:rPr>
          <w:lang w:val="es-ES"/>
        </w:rPr>
        <w:fldChar w:fldCharType="separate"/>
      </w:r>
      <w:r w:rsidR="009463F3" w:rsidRPr="003B7E92">
        <w:rPr>
          <w:noProof/>
          <w:lang w:val="es-ES"/>
        </w:rPr>
        <w:t>(3, 4)</w:t>
      </w:r>
      <w:r w:rsidR="00C67512" w:rsidRPr="003B7E92">
        <w:rPr>
          <w:lang w:val="es-ES"/>
        </w:rPr>
        <w:fldChar w:fldCharType="end"/>
      </w:r>
      <w:r w:rsidRPr="003B7E92">
        <w:rPr>
          <w:lang w:val="es-ES"/>
        </w:rPr>
        <w:t xml:space="preserve">. La vigilancia de la resistencia </w:t>
      </w:r>
      <w:r w:rsidR="002947CD" w:rsidRPr="003B7E92">
        <w:rPr>
          <w:lang w:val="es-ES"/>
        </w:rPr>
        <w:t xml:space="preserve">adquirida </w:t>
      </w:r>
      <w:r w:rsidRPr="003B7E92">
        <w:rPr>
          <w:lang w:val="es-ES"/>
        </w:rPr>
        <w:t xml:space="preserve">del VIH a los ARVs </w:t>
      </w:r>
      <w:r w:rsidR="00D55BE9" w:rsidRPr="003B7E92">
        <w:rPr>
          <w:lang w:val="es-ES"/>
        </w:rPr>
        <w:t>proporciona información crítica para evaluar el desempeño de los programas de TAR en el logro de los objetivos de supresión viral y describe los patrones de resistencia del VIH a los ARVs en la población que recibe TAR</w:t>
      </w:r>
      <w:r w:rsidR="00084267" w:rsidRPr="003B7E92">
        <w:rPr>
          <w:lang w:val="es-ES"/>
        </w:rPr>
        <w:t xml:space="preserve"> </w:t>
      </w:r>
      <w:r w:rsidR="00084267" w:rsidRPr="003B7E92">
        <w:rPr>
          <w:lang w:val="es-ES"/>
        </w:rPr>
        <w:fldChar w:fldCharType="begin"/>
      </w:r>
      <w:r w:rsidR="00493886" w:rsidRPr="003B7E92">
        <w:rPr>
          <w:lang w:val="es-ES"/>
        </w:rPr>
        <w:instrText xml:space="preserve"> ADDIN EN.CITE &lt;EndNote&gt;&lt;Cite&gt;&lt;Year&gt;2021&lt;/Year&gt;&lt;RecNum&gt;686&lt;/RecNum&gt;&lt;DisplayText&gt;(3)&lt;/DisplayText&gt;&lt;record&gt;&lt;rec-number&gt;686&lt;/rec-number&gt;&lt;foreign-keys&gt;&lt;key app="EN" db-id="5fdxtrepqfpvr4eezf4xrpvle50vsppd90wf" timestamp="1628707577" guid="ae8fe583-f032-4e37-812c-e9c3790ef360"&gt;686&lt;/key&gt;&lt;/foreign-keys&gt;&lt;ref-type name="Generic"&gt;13&lt;/ref-type&gt;&lt;contributors&gt;&lt;/contributors&gt;&lt;titles&gt;&lt;title&gt;HIV drug resistance strategy, 2021 update&lt;/title&gt;&lt;/titles&gt;&lt;dates&gt;&lt;year&gt;2021&lt;/year&gt;&lt;/dates&gt;&lt;pub-location&gt;Geneva&lt;/pub-location&gt;&lt;publisher&gt;World Health Organization&lt;/publisher&gt;&lt;urls&gt;&lt;related-urls&gt;&lt;url&gt;https://www.who.int/publications/i/item/9789240030565&lt;/url&gt;&lt;/related-urls&gt;&lt;/urls&gt;&lt;/record&gt;&lt;/Cite&gt;&lt;/EndNote&gt;</w:instrText>
      </w:r>
      <w:r w:rsidR="00084267" w:rsidRPr="003B7E92">
        <w:rPr>
          <w:lang w:val="es-ES"/>
        </w:rPr>
        <w:fldChar w:fldCharType="separate"/>
      </w:r>
      <w:r w:rsidR="00084267" w:rsidRPr="003B7E92">
        <w:rPr>
          <w:noProof/>
          <w:lang w:val="es-ES"/>
        </w:rPr>
        <w:t>(3)</w:t>
      </w:r>
      <w:r w:rsidR="00084267" w:rsidRPr="003B7E92">
        <w:rPr>
          <w:lang w:val="es-ES"/>
        </w:rPr>
        <w:fldChar w:fldCharType="end"/>
      </w:r>
      <w:r w:rsidRPr="003B7E92">
        <w:rPr>
          <w:lang w:val="es-ES"/>
        </w:rPr>
        <w:t xml:space="preserve">. </w:t>
      </w:r>
    </w:p>
    <w:p w14:paraId="62EA52B5" w14:textId="28808C3C" w:rsidR="007E6A2E" w:rsidRPr="003B7E92" w:rsidRDefault="007E6A2E" w:rsidP="003B7E92">
      <w:pPr>
        <w:spacing w:line="360" w:lineRule="auto"/>
        <w:jc w:val="both"/>
        <w:rPr>
          <w:lang w:val="es-ES"/>
        </w:rPr>
      </w:pPr>
    </w:p>
    <w:p w14:paraId="219C65CD" w14:textId="7C2CB205" w:rsidR="00063A08" w:rsidRDefault="007E6A2E" w:rsidP="003B7E92">
      <w:pPr>
        <w:spacing w:line="360" w:lineRule="auto"/>
        <w:jc w:val="both"/>
        <w:rPr>
          <w:lang w:val="es-ES"/>
        </w:rPr>
      </w:pPr>
      <w:r w:rsidRPr="003B7E92">
        <w:rPr>
          <w:lang w:val="es-ES"/>
        </w:rPr>
        <w:t xml:space="preserve">Actualmente, la OMS recomienda </w:t>
      </w:r>
      <w:r w:rsidR="005E3145" w:rsidRPr="003B7E92">
        <w:rPr>
          <w:lang w:val="es-ES"/>
        </w:rPr>
        <w:t xml:space="preserve">para adultos </w:t>
      </w:r>
      <w:r w:rsidRPr="003B7E92">
        <w:rPr>
          <w:lang w:val="es-ES"/>
        </w:rPr>
        <w:t xml:space="preserve">el uso de TAR </w:t>
      </w:r>
      <w:r w:rsidR="000D0321">
        <w:rPr>
          <w:lang w:val="es-ES"/>
        </w:rPr>
        <w:t>con</w:t>
      </w:r>
      <w:r w:rsidR="00640511" w:rsidRPr="003B7E92">
        <w:rPr>
          <w:lang w:val="es-ES"/>
        </w:rPr>
        <w:t xml:space="preserve"> </w:t>
      </w:r>
      <w:r w:rsidR="005E3145" w:rsidRPr="003B7E92">
        <w:rPr>
          <w:lang w:val="es-ES"/>
        </w:rPr>
        <w:t xml:space="preserve">dolutegravir (DTG) como esquema preferente de primera línea y como esquema preferente de segunda línea para aquellos </w:t>
      </w:r>
      <w:r w:rsidR="00493886" w:rsidRPr="003B7E92">
        <w:rPr>
          <w:lang w:val="es-ES"/>
        </w:rPr>
        <w:t xml:space="preserve">que estén recibiendo un esquema de TAR sin DTG y que tienen </w:t>
      </w:r>
      <w:r w:rsidR="005E3145" w:rsidRPr="003B7E92">
        <w:rPr>
          <w:lang w:val="es-ES"/>
        </w:rPr>
        <w:t>fallo virológico</w:t>
      </w:r>
      <w:r w:rsidR="00493886" w:rsidRPr="003B7E92">
        <w:rPr>
          <w:lang w:val="es-ES"/>
        </w:rPr>
        <w:t>.</w:t>
      </w:r>
      <w:r w:rsidR="00A27C98" w:rsidRPr="003B7E92">
        <w:rPr>
          <w:lang w:val="es-ES"/>
        </w:rPr>
        <w:t xml:space="preserve"> </w:t>
      </w:r>
      <w:r w:rsidR="00A14D7E">
        <w:rPr>
          <w:lang w:val="es-ES"/>
        </w:rPr>
        <w:t xml:space="preserve">También OMS recomienda el uso de TAR con dolutegravir para </w:t>
      </w:r>
      <w:r w:rsidR="00A14D7E" w:rsidRPr="00A14D7E">
        <w:rPr>
          <w:lang w:val="es-ES"/>
        </w:rPr>
        <w:t>niños</w:t>
      </w:r>
      <w:r w:rsidR="00A14D7E">
        <w:rPr>
          <w:lang w:val="es-ES"/>
        </w:rPr>
        <w:t xml:space="preserve"> y niñas con</w:t>
      </w:r>
      <w:r w:rsidR="00A14D7E" w:rsidRPr="00A14D7E">
        <w:rPr>
          <w:lang w:val="es-ES"/>
        </w:rPr>
        <w:t xml:space="preserve"> ≥3 kg y ≥4 semanas de edad</w:t>
      </w:r>
      <w:r w:rsidR="00030F46">
        <w:rPr>
          <w:lang w:val="es-ES"/>
        </w:rPr>
        <w:t xml:space="preserve"> </w:t>
      </w:r>
      <w:r w:rsidR="00030F46" w:rsidRPr="003B7E92">
        <w:rPr>
          <w:lang w:val="es-ES"/>
        </w:rPr>
        <w:fldChar w:fldCharType="begin"/>
      </w:r>
      <w:r w:rsidR="00030F46">
        <w:rPr>
          <w:lang w:val="es-ES"/>
        </w:rPr>
        <w:instrText xml:space="preserve"> ADDIN EN.CITE &lt;EndNote&gt;&lt;Cite&gt;&lt;Year&gt;2021&lt;/Year&gt;&lt;RecNum&gt;699&lt;/RecNum&gt;&lt;DisplayText&gt;(5)&lt;/DisplayText&gt;&lt;record&gt;&lt;rec-number&gt;699&lt;/rec-number&gt;&lt;foreign-keys&gt;&lt;key app="EN" db-id="5fdxtrepqfpvr4eezf4xrpvle50vsppd90wf" timestamp="1633291229" guid="c95c5299-a932-4003-975d-69293e3c78b4"&gt;699&lt;/key&gt;&lt;/foreign-keys&gt;&lt;ref-type name="Generic"&gt;13&lt;/ref-type&gt;&lt;contributors&gt;&lt;/contributors&gt;&lt;titles&gt;&lt;title&gt;Consolidated guidelines on HIV prevention, testing, treatment, service delivery and monitoring: recommendations for a public health approach&lt;/title&gt;&lt;/titles&gt;&lt;dates&gt;&lt;year&gt;2021&lt;/year&gt;&lt;/dates&gt;&lt;pub-location&gt;Geneva&lt;/pub-location&gt;&lt;publisher&gt;World Health Organization&lt;/publisher&gt;&lt;urls&gt;&lt;related-urls&gt;&lt;url&gt;https://www.who.int/publications/i/item/9789240031593&lt;/url&gt;&lt;/related-urls&gt;&lt;/urls&gt;&lt;/record&gt;&lt;/Cite&gt;&lt;/EndNote&gt;</w:instrText>
      </w:r>
      <w:r w:rsidR="00030F46" w:rsidRPr="003B7E92">
        <w:rPr>
          <w:lang w:val="es-ES"/>
        </w:rPr>
        <w:fldChar w:fldCharType="separate"/>
      </w:r>
      <w:r w:rsidR="00030F46">
        <w:rPr>
          <w:noProof/>
          <w:lang w:val="es-ES"/>
        </w:rPr>
        <w:t>(5)</w:t>
      </w:r>
      <w:r w:rsidR="00030F46" w:rsidRPr="003B7E92">
        <w:rPr>
          <w:lang w:val="es-ES"/>
        </w:rPr>
        <w:fldChar w:fldCharType="end"/>
      </w:r>
      <w:r w:rsidR="00A14D7E">
        <w:rPr>
          <w:lang w:val="es-ES"/>
        </w:rPr>
        <w:t>.</w:t>
      </w:r>
      <w:r w:rsidR="0047279F">
        <w:rPr>
          <w:lang w:val="es-ES"/>
        </w:rPr>
        <w:t xml:space="preserve"> </w:t>
      </w:r>
    </w:p>
    <w:p w14:paraId="22BC565D" w14:textId="77777777" w:rsidR="00063A08" w:rsidRDefault="00063A08" w:rsidP="003B7E92">
      <w:pPr>
        <w:spacing w:line="360" w:lineRule="auto"/>
        <w:jc w:val="both"/>
        <w:rPr>
          <w:lang w:val="es-ES"/>
        </w:rPr>
      </w:pPr>
    </w:p>
    <w:p w14:paraId="205546BE" w14:textId="501518F0" w:rsidR="00030F46" w:rsidRDefault="00030F46" w:rsidP="003B7E92">
      <w:pPr>
        <w:spacing w:line="360" w:lineRule="auto"/>
        <w:jc w:val="both"/>
        <w:rPr>
          <w:lang w:val="es-ES"/>
        </w:rPr>
      </w:pPr>
      <w:r w:rsidRPr="00030F46">
        <w:rPr>
          <w:lang w:val="es-ES"/>
        </w:rPr>
        <w:t xml:space="preserve">Una de sus mayores ventajas </w:t>
      </w:r>
      <w:r>
        <w:rPr>
          <w:lang w:val="es-ES"/>
        </w:rPr>
        <w:t xml:space="preserve">del dolutegravir </w:t>
      </w:r>
      <w:r w:rsidRPr="00030F46">
        <w:rPr>
          <w:lang w:val="es-ES"/>
        </w:rPr>
        <w:t>reside en la alta barrera genética que impone a la selección de la farmacorresistencia</w:t>
      </w:r>
      <w:r w:rsidR="00644776">
        <w:rPr>
          <w:lang w:val="es-ES"/>
        </w:rPr>
        <w:t xml:space="preserve"> </w:t>
      </w:r>
      <w:r w:rsidR="00644776">
        <w:rPr>
          <w:lang w:val="es-ES"/>
        </w:rPr>
        <w:fldChar w:fldCharType="begin">
          <w:fldData xml:space="preserve">PEVuZE5vdGU+PENpdGU+PEF1dGhvcj5JbnphdWxlPC9BdXRob3I+PFllYXI+MjAxOTwvWWVhcj48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</w:fldData>
        </w:fldChar>
      </w:r>
      <w:r w:rsidR="00644776">
        <w:rPr>
          <w:lang w:val="es-ES"/>
        </w:rPr>
        <w:instrText xml:space="preserve"> ADDIN EN.CITE </w:instrText>
      </w:r>
      <w:r w:rsidR="00644776">
        <w:rPr>
          <w:lang w:val="es-ES"/>
        </w:rPr>
        <w:fldChar w:fldCharType="begin">
          <w:fldData xml:space="preserve">PEVuZE5vdGU+PENpdGU+PEF1dGhvcj5JbnphdWxlPC9BdXRob3I+PFllYXI+MjAxOTwvWWVhcj48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</w:fldData>
        </w:fldChar>
      </w:r>
      <w:r w:rsidR="00644776">
        <w:rPr>
          <w:lang w:val="es-ES"/>
        </w:rPr>
        <w:instrText xml:space="preserve"> ADDIN EN.CITE.DATA </w:instrText>
      </w:r>
      <w:r w:rsidR="00644776">
        <w:rPr>
          <w:lang w:val="es-ES"/>
        </w:rPr>
      </w:r>
      <w:r w:rsidR="00644776">
        <w:rPr>
          <w:lang w:val="es-ES"/>
        </w:rPr>
        <w:fldChar w:fldCharType="end"/>
      </w:r>
      <w:r w:rsidR="00644776">
        <w:rPr>
          <w:lang w:val="es-ES"/>
        </w:rPr>
      </w:r>
      <w:r w:rsidR="00644776">
        <w:rPr>
          <w:lang w:val="es-ES"/>
        </w:rPr>
        <w:fldChar w:fldCharType="separate"/>
      </w:r>
      <w:r w:rsidR="00644776">
        <w:rPr>
          <w:noProof/>
          <w:lang w:val="es-ES"/>
        </w:rPr>
        <w:t>(6)</w:t>
      </w:r>
      <w:r w:rsidR="00644776">
        <w:rPr>
          <w:lang w:val="es-ES"/>
        </w:rPr>
        <w:fldChar w:fldCharType="end"/>
      </w:r>
      <w:r w:rsidRPr="00030F46">
        <w:rPr>
          <w:lang w:val="es-ES"/>
        </w:rPr>
        <w:t xml:space="preserve">. No se ha detectado resistencia a él en los participantes en ensayos clínicos que no habían recibido antes ningún </w:t>
      </w:r>
      <w:r>
        <w:rPr>
          <w:lang w:val="es-ES"/>
        </w:rPr>
        <w:t>ARV</w:t>
      </w:r>
      <w:r w:rsidR="00644776">
        <w:rPr>
          <w:lang w:val="es-ES"/>
        </w:rPr>
        <w:t xml:space="preserve"> </w:t>
      </w:r>
      <w:r w:rsidR="00644776">
        <w:rPr>
          <w:lang w:val="es-ES"/>
        </w:rPr>
        <w:fldChar w:fldCharType="begin">
          <w:fldData xml:space="preserve">PEVuZE5vdGU+PENpdGU+PEF1dGhvcj5WZW50ZXI8L0F1dGhvcj48WWVhcj4yMDE5PC9ZZWFyPjxS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</w:fldData>
        </w:fldChar>
      </w:r>
      <w:r w:rsidR="00644776">
        <w:rPr>
          <w:lang w:val="es-ES"/>
        </w:rPr>
        <w:instrText xml:space="preserve"> ADDIN EN.CITE </w:instrText>
      </w:r>
      <w:r w:rsidR="00644776">
        <w:rPr>
          <w:lang w:val="es-ES"/>
        </w:rPr>
        <w:fldChar w:fldCharType="begin">
          <w:fldData xml:space="preserve">PEVuZE5vdGU+PENpdGU+PEF1dGhvcj5WZW50ZXI8L0F1dGhvcj48WWVhcj4yMDE5PC9ZZWFyPjxS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</w:fldData>
        </w:fldChar>
      </w:r>
      <w:r w:rsidR="00644776">
        <w:rPr>
          <w:lang w:val="es-ES"/>
        </w:rPr>
        <w:instrText xml:space="preserve"> ADDIN EN.CITE.DATA </w:instrText>
      </w:r>
      <w:r w:rsidR="00644776">
        <w:rPr>
          <w:lang w:val="es-ES"/>
        </w:rPr>
      </w:r>
      <w:r w:rsidR="00644776">
        <w:rPr>
          <w:lang w:val="es-ES"/>
        </w:rPr>
        <w:fldChar w:fldCharType="end"/>
      </w:r>
      <w:r w:rsidR="00644776">
        <w:rPr>
          <w:lang w:val="es-ES"/>
        </w:rPr>
      </w:r>
      <w:r w:rsidR="00644776">
        <w:rPr>
          <w:lang w:val="es-ES"/>
        </w:rPr>
        <w:fldChar w:fldCharType="separate"/>
      </w:r>
      <w:r w:rsidR="00644776">
        <w:rPr>
          <w:noProof/>
          <w:lang w:val="es-ES"/>
        </w:rPr>
        <w:t>(7, 8)</w:t>
      </w:r>
      <w:r w:rsidR="00644776">
        <w:rPr>
          <w:lang w:val="es-ES"/>
        </w:rPr>
        <w:fldChar w:fldCharType="end"/>
      </w:r>
      <w:r w:rsidRPr="00030F46">
        <w:rPr>
          <w:lang w:val="es-ES"/>
        </w:rPr>
        <w:t xml:space="preserve"> y, hasta la fecha, son muy pocos los no tratados con anterioridad en los que el tratamiento de primera línea con el TAR con dolutegravir ha fracasado</w:t>
      </w:r>
      <w:r w:rsidR="000A5194">
        <w:rPr>
          <w:lang w:val="es-ES"/>
        </w:rPr>
        <w:t xml:space="preserve"> </w:t>
      </w:r>
      <w:r w:rsidR="000A5194">
        <w:rPr>
          <w:lang w:val="es-ES"/>
        </w:rPr>
        <w:fldChar w:fldCharType="begin">
          <w:fldData xml:space="preserve">PEVuZE5vdGU+PENpdGU+PEF1dGhvcj5Mw7xia2U8L0F1dGhvcj48WWVhcj4yMDE5PC9ZZWFyPjxS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</w:fldData>
        </w:fldChar>
      </w:r>
      <w:r w:rsidR="000A5194">
        <w:rPr>
          <w:lang w:val="es-ES"/>
        </w:rPr>
        <w:instrText xml:space="preserve"> ADDIN EN.CITE </w:instrText>
      </w:r>
      <w:r w:rsidR="000A5194">
        <w:rPr>
          <w:lang w:val="es-ES"/>
        </w:rPr>
        <w:fldChar w:fldCharType="begin">
          <w:fldData xml:space="preserve">PEVuZE5vdGU+PENpdGU+PEF1dGhvcj5Mw7xia2U8L0F1dGhvcj48WWVhcj4yMDE5PC9ZZWFyPjxS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</w:fldData>
        </w:fldChar>
      </w:r>
      <w:r w:rsidR="000A5194">
        <w:rPr>
          <w:lang w:val="es-ES"/>
        </w:rPr>
        <w:instrText xml:space="preserve"> ADDIN EN.CITE.DATA </w:instrText>
      </w:r>
      <w:r w:rsidR="000A5194">
        <w:rPr>
          <w:lang w:val="es-ES"/>
        </w:rPr>
      </w:r>
      <w:r w:rsidR="000A5194">
        <w:rPr>
          <w:lang w:val="es-ES"/>
        </w:rPr>
        <w:fldChar w:fldCharType="end"/>
      </w:r>
      <w:r w:rsidR="000A5194">
        <w:rPr>
          <w:lang w:val="es-ES"/>
        </w:rPr>
      </w:r>
      <w:r w:rsidR="000A5194">
        <w:rPr>
          <w:lang w:val="es-ES"/>
        </w:rPr>
        <w:fldChar w:fldCharType="separate"/>
      </w:r>
      <w:r w:rsidR="000A5194">
        <w:rPr>
          <w:noProof/>
          <w:lang w:val="es-ES"/>
        </w:rPr>
        <w:t>(9)</w:t>
      </w:r>
      <w:r w:rsidR="000A5194">
        <w:rPr>
          <w:lang w:val="es-ES"/>
        </w:rPr>
        <w:fldChar w:fldCharType="end"/>
      </w:r>
      <w:r w:rsidRPr="00030F46">
        <w:rPr>
          <w:lang w:val="es-ES"/>
        </w:rPr>
        <w:t>. Con todo, la aparición de resistencia es posible, sobre todo en las personas que han recibido inhibidores de la integrasa de primera generación, cuya barrera genética a la selección de farmacorresistencia es comparativamente menor, o bien han recibido el dolutegravir como monoterapia</w:t>
      </w:r>
      <w:r w:rsidR="000A5194">
        <w:rPr>
          <w:lang w:val="es-ES"/>
        </w:rPr>
        <w:t xml:space="preserve"> </w:t>
      </w:r>
      <w:r w:rsidR="000A5194">
        <w:rPr>
          <w:lang w:val="es-ES"/>
        </w:rPr>
        <w:fldChar w:fldCharType="begin">
          <w:fldData xml:space="preserve">PEVuZE5vdGU+PENpdGU+PEF1dGhvcj5SaGVlPC9BdXRob3I+PFllYXI+MjAxOTwvWWVhcj48UmVj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</w:fldData>
        </w:fldChar>
      </w:r>
      <w:r w:rsidR="000A5194">
        <w:rPr>
          <w:lang w:val="es-ES"/>
        </w:rPr>
        <w:instrText xml:space="preserve"> ADDIN EN.CITE </w:instrText>
      </w:r>
      <w:r w:rsidR="000A5194">
        <w:rPr>
          <w:lang w:val="es-ES"/>
        </w:rPr>
        <w:fldChar w:fldCharType="begin">
          <w:fldData xml:space="preserve">PEVuZE5vdGU+PENpdGU+PEF1dGhvcj5SaGVlPC9BdXRob3I+PFllYXI+MjAxOTwvWWVhcj48UmVj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</w:fldData>
        </w:fldChar>
      </w:r>
      <w:r w:rsidR="000A5194">
        <w:rPr>
          <w:lang w:val="es-ES"/>
        </w:rPr>
        <w:instrText xml:space="preserve"> ADDIN EN.CITE.DATA </w:instrText>
      </w:r>
      <w:r w:rsidR="000A5194">
        <w:rPr>
          <w:lang w:val="es-ES"/>
        </w:rPr>
      </w:r>
      <w:r w:rsidR="000A5194">
        <w:rPr>
          <w:lang w:val="es-ES"/>
        </w:rPr>
        <w:fldChar w:fldCharType="end"/>
      </w:r>
      <w:r w:rsidR="000A5194">
        <w:rPr>
          <w:lang w:val="es-ES"/>
        </w:rPr>
      </w:r>
      <w:r w:rsidR="000A5194">
        <w:rPr>
          <w:lang w:val="es-ES"/>
        </w:rPr>
        <w:fldChar w:fldCharType="separate"/>
      </w:r>
      <w:r w:rsidR="000A5194">
        <w:rPr>
          <w:noProof/>
          <w:lang w:val="es-ES"/>
        </w:rPr>
        <w:t>(10)</w:t>
      </w:r>
      <w:r w:rsidR="000A5194">
        <w:rPr>
          <w:lang w:val="es-ES"/>
        </w:rPr>
        <w:fldChar w:fldCharType="end"/>
      </w:r>
      <w:r w:rsidRPr="00030F46">
        <w:rPr>
          <w:lang w:val="es-ES"/>
        </w:rPr>
        <w:t>.</w:t>
      </w:r>
      <w:r w:rsidR="00A0023D">
        <w:rPr>
          <w:lang w:val="es-ES"/>
        </w:rPr>
        <w:t xml:space="preserve"> D</w:t>
      </w:r>
      <w:r w:rsidR="00A0023D" w:rsidRPr="00A0023D">
        <w:rPr>
          <w:lang w:val="es-ES"/>
        </w:rPr>
        <w:t xml:space="preserve">atos recientes de los programas de TAR en el África subsahariana demuestran la aparición de resistencia en pacientes que han sufrido fracaso </w:t>
      </w:r>
      <w:r w:rsidR="00A0023D" w:rsidRPr="00A0023D">
        <w:rPr>
          <w:lang w:val="es-ES"/>
        </w:rPr>
        <w:lastRenderedPageBreak/>
        <w:t>terapéutico con esquemas con dolutegravir</w:t>
      </w:r>
      <w:r w:rsidR="00AB5AE4">
        <w:rPr>
          <w:lang w:val="es-ES"/>
        </w:rPr>
        <w:t xml:space="preserve"> </w:t>
      </w:r>
      <w:r w:rsidR="00AB5AE4">
        <w:rPr>
          <w:lang w:val="es-ES"/>
        </w:rPr>
        <w:fldChar w:fldCharType="begin">
          <w:fldData xml:space="preserve">PEVuZE5vdGU+PENpdGU+PEF1dGhvcj52YW4gT29zdGVyaG91dDwvQXV0aG9yPjxZZWFyPjIwMjI8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</w:fldData>
        </w:fldChar>
      </w:r>
      <w:r w:rsidR="00803698">
        <w:rPr>
          <w:lang w:val="es-ES"/>
        </w:rPr>
        <w:instrText xml:space="preserve"> ADDIN EN.CITE </w:instrText>
      </w:r>
      <w:r w:rsidR="00803698">
        <w:rPr>
          <w:lang w:val="es-ES"/>
        </w:rPr>
        <w:fldChar w:fldCharType="begin">
          <w:fldData xml:space="preserve">PEVuZE5vdGU+PENpdGU+PEF1dGhvcj52YW4gT29zdGVyaG91dDwvQXV0aG9yPjxZZWFyPjIwMjI8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</w:fldData>
        </w:fldChar>
      </w:r>
      <w:r w:rsidR="00803698">
        <w:rPr>
          <w:lang w:val="es-ES"/>
        </w:rPr>
        <w:instrText xml:space="preserve"> ADDIN EN.CITE.DATA </w:instrText>
      </w:r>
      <w:r w:rsidR="00803698">
        <w:rPr>
          <w:lang w:val="es-ES"/>
        </w:rPr>
      </w:r>
      <w:r w:rsidR="00803698">
        <w:rPr>
          <w:lang w:val="es-ES"/>
        </w:rPr>
        <w:fldChar w:fldCharType="end"/>
      </w:r>
      <w:r w:rsidR="00AB5AE4">
        <w:rPr>
          <w:lang w:val="es-ES"/>
        </w:rPr>
      </w:r>
      <w:r w:rsidR="00AB5AE4">
        <w:rPr>
          <w:lang w:val="es-ES"/>
        </w:rPr>
        <w:fldChar w:fldCharType="separate"/>
      </w:r>
      <w:r w:rsidR="00B312E4">
        <w:rPr>
          <w:noProof/>
          <w:lang w:val="es-ES"/>
        </w:rPr>
        <w:t>(11, 12)</w:t>
      </w:r>
      <w:r w:rsidR="00AB5AE4">
        <w:rPr>
          <w:lang w:val="es-ES"/>
        </w:rPr>
        <w:fldChar w:fldCharType="end"/>
      </w:r>
      <w:r w:rsidR="00A0023D" w:rsidRPr="00A0023D">
        <w:rPr>
          <w:lang w:val="es-ES"/>
        </w:rPr>
        <w:t xml:space="preserve">, situación que pone de relieve la necesidad de mantener una vigilancia epidemiológica sistemática de la resistencia a escala poblacional en quienes reciben </w:t>
      </w:r>
      <w:r w:rsidR="00AB5AE4">
        <w:rPr>
          <w:lang w:val="es-ES"/>
        </w:rPr>
        <w:t>TAR con DTG</w:t>
      </w:r>
      <w:r w:rsidR="00EB3900">
        <w:rPr>
          <w:lang w:val="es-ES"/>
        </w:rPr>
        <w:t xml:space="preserve"> </w:t>
      </w:r>
      <w:r w:rsidR="00EB3900">
        <w:rPr>
          <w:lang w:val="es-ES"/>
        </w:rPr>
        <w:fldChar w:fldCharType="begin"/>
      </w:r>
      <w:r w:rsidR="00EB3900">
        <w:rPr>
          <w:lang w:val="es-ES"/>
        </w:rPr>
        <w:instrText xml:space="preserve"> ADDIN EN.CITE &lt;EndNote&gt;&lt;Cite&gt;&lt;Year&gt;2021&lt;/Year&gt;&lt;RecNum&gt;686&lt;/RecNum&gt;&lt;DisplayText&gt;(3)&lt;/DisplayText&gt;&lt;record&gt;&lt;rec-number&gt;686&lt;/rec-number&gt;&lt;foreign-keys&gt;&lt;key app="EN" db-id="5fdxtrepqfpvr4eezf4xrpvle50vsppd90wf" timestamp="1628707577" guid="ae8fe583-f032-4e37-812c-e9c3790ef360"&gt;686&lt;/key&gt;&lt;/foreign-keys&gt;&lt;ref-type name="Generic"&gt;13&lt;/ref-type&gt;&lt;contributors&gt;&lt;/contributors&gt;&lt;titles&gt;&lt;title&gt;HIV drug resistance strategy, 2021 update&lt;/title&gt;&lt;/titles&gt;&lt;dates&gt;&lt;year&gt;2021&lt;/year&gt;&lt;/dates&gt;&lt;pub-location&gt;Geneva&lt;/pub-location&gt;&lt;publisher&gt;World Health Organization&lt;/publisher&gt;&lt;urls&gt;&lt;related-urls&gt;&lt;url&gt;https://www.who.int/publications/i/item/9789240030565&lt;/url&gt;&lt;/related-urls&gt;&lt;/urls&gt;&lt;/record&gt;&lt;/Cite&gt;&lt;/EndNote&gt;</w:instrText>
      </w:r>
      <w:r w:rsidR="00EB3900">
        <w:rPr>
          <w:lang w:val="es-ES"/>
        </w:rPr>
        <w:fldChar w:fldCharType="separate"/>
      </w:r>
      <w:r w:rsidR="00EB3900">
        <w:rPr>
          <w:noProof/>
          <w:lang w:val="es-ES"/>
        </w:rPr>
        <w:t>(3)</w:t>
      </w:r>
      <w:r w:rsidR="00EB3900">
        <w:rPr>
          <w:lang w:val="es-ES"/>
        </w:rPr>
        <w:fldChar w:fldCharType="end"/>
      </w:r>
      <w:r w:rsidR="00A0023D" w:rsidRPr="00A0023D">
        <w:rPr>
          <w:lang w:val="es-ES"/>
        </w:rPr>
        <w:t>.</w:t>
      </w:r>
    </w:p>
    <w:p w14:paraId="2A9AB5AA" w14:textId="54BDF02F" w:rsidR="00E41C5A" w:rsidRPr="003B7E92" w:rsidRDefault="00E41C5A" w:rsidP="003B7E92">
      <w:pPr>
        <w:spacing w:line="360" w:lineRule="auto"/>
        <w:jc w:val="both"/>
        <w:rPr>
          <w:lang w:val="es-ES"/>
        </w:rPr>
      </w:pPr>
    </w:p>
    <w:p w14:paraId="15B41BA9" w14:textId="38EE2D88" w:rsidR="0016790E" w:rsidRPr="003B7E92" w:rsidRDefault="0016790E" w:rsidP="003B7E92">
      <w:pPr>
        <w:spacing w:line="360" w:lineRule="auto"/>
        <w:jc w:val="both"/>
        <w:rPr>
          <w:lang w:val="es-ES"/>
        </w:rPr>
      </w:pPr>
      <w:r w:rsidRPr="003B7E92">
        <w:rPr>
          <w:lang w:val="es-ES"/>
        </w:rPr>
        <w:t xml:space="preserve">En </w:t>
      </w:r>
      <w:r w:rsidRPr="003B7E92">
        <w:rPr>
          <w:i/>
          <w:iCs/>
          <w:color w:val="00B050"/>
          <w:lang w:val="es-ES"/>
        </w:rPr>
        <w:t xml:space="preserve">[nombre del país] </w:t>
      </w:r>
      <w:r w:rsidRPr="003B7E92">
        <w:rPr>
          <w:lang w:val="es-ES"/>
        </w:rPr>
        <w:t xml:space="preserve">se estima que </w:t>
      </w:r>
      <w:r w:rsidRPr="003B7E92">
        <w:rPr>
          <w:i/>
          <w:iCs/>
          <w:color w:val="00B050"/>
          <w:lang w:val="es-ES"/>
        </w:rPr>
        <w:t xml:space="preserve">[estimación nacional] </w:t>
      </w:r>
      <w:r w:rsidRPr="003B7E92">
        <w:rPr>
          <w:lang w:val="es-ES"/>
        </w:rPr>
        <w:t>personas viven con VIH.</w:t>
      </w:r>
      <w:r w:rsidR="00466EAD" w:rsidRPr="003B7E92">
        <w:rPr>
          <w:lang w:val="es-ES"/>
        </w:rPr>
        <w:t xml:space="preserve"> </w:t>
      </w:r>
      <w:r w:rsidR="0069004B" w:rsidRPr="003B7E92">
        <w:rPr>
          <w:lang w:val="es-ES"/>
        </w:rPr>
        <w:t xml:space="preserve">Para el año </w:t>
      </w:r>
      <w:r w:rsidR="0069004B" w:rsidRPr="003B7E92">
        <w:rPr>
          <w:i/>
          <w:iCs/>
          <w:color w:val="00B050"/>
          <w:lang w:val="es-ES"/>
        </w:rPr>
        <w:t>[indicar el año correspondiente]</w:t>
      </w:r>
      <w:r w:rsidR="0069004B" w:rsidRPr="003B7E92">
        <w:rPr>
          <w:lang w:val="es-ES"/>
        </w:rPr>
        <w:t xml:space="preserve">, </w:t>
      </w:r>
      <w:r w:rsidR="0069004B" w:rsidRPr="003B7E92">
        <w:rPr>
          <w:i/>
          <w:iCs/>
          <w:color w:val="00B050"/>
          <w:lang w:val="es-ES"/>
        </w:rPr>
        <w:t xml:space="preserve">[estimación nacional] </w:t>
      </w:r>
      <w:r w:rsidR="0069004B" w:rsidRPr="003B7E92">
        <w:rPr>
          <w:lang w:val="es-ES"/>
        </w:rPr>
        <w:t xml:space="preserve">adultos y </w:t>
      </w:r>
      <w:r w:rsidR="0069004B" w:rsidRPr="003B7E92">
        <w:rPr>
          <w:i/>
          <w:iCs/>
          <w:color w:val="00B050"/>
          <w:lang w:val="es-ES"/>
        </w:rPr>
        <w:t xml:space="preserve">[estimación nacional] </w:t>
      </w:r>
      <w:r w:rsidR="0069004B" w:rsidRPr="003B7E92">
        <w:rPr>
          <w:lang w:val="es-ES"/>
        </w:rPr>
        <w:t>niños</w:t>
      </w:r>
      <w:r w:rsidR="000C6D01">
        <w:rPr>
          <w:lang w:val="es-ES"/>
        </w:rPr>
        <w:t>, niñas</w:t>
      </w:r>
      <w:r w:rsidR="0069004B" w:rsidRPr="003B7E92">
        <w:rPr>
          <w:lang w:val="es-ES"/>
        </w:rPr>
        <w:t xml:space="preserve"> y adolescentes recibían TAR. Según la guía vigente de TAR, para adultos </w:t>
      </w:r>
      <w:r w:rsidR="00B95594" w:rsidRPr="003B7E92">
        <w:rPr>
          <w:lang w:val="es-ES"/>
        </w:rPr>
        <w:t xml:space="preserve">y adolescentes </w:t>
      </w:r>
      <w:r w:rsidR="0069004B" w:rsidRPr="003B7E92">
        <w:rPr>
          <w:lang w:val="es-ES"/>
        </w:rPr>
        <w:t xml:space="preserve">el esquema preferente de TAR de primera línea en </w:t>
      </w:r>
      <w:r w:rsidR="0069004B" w:rsidRPr="003B7E92">
        <w:rPr>
          <w:i/>
          <w:iCs/>
          <w:color w:val="00B050"/>
          <w:lang w:val="es-ES"/>
        </w:rPr>
        <w:t xml:space="preserve">[nombre del país] </w:t>
      </w:r>
      <w:r w:rsidR="0069004B" w:rsidRPr="003B7E92">
        <w:rPr>
          <w:lang w:val="es-ES"/>
        </w:rPr>
        <w:t xml:space="preserve">es </w:t>
      </w:r>
      <w:r w:rsidR="0069004B" w:rsidRPr="003B7E92">
        <w:rPr>
          <w:i/>
          <w:iCs/>
          <w:color w:val="00B050"/>
          <w:lang w:val="es-ES"/>
        </w:rPr>
        <w:t>[</w:t>
      </w:r>
      <w:r w:rsidR="00C04A20" w:rsidRPr="003B7E92">
        <w:rPr>
          <w:i/>
          <w:iCs/>
          <w:color w:val="00B050"/>
          <w:lang w:val="es-ES"/>
        </w:rPr>
        <w:t>incluir</w:t>
      </w:r>
      <w:r w:rsidR="0069004B" w:rsidRPr="003B7E92">
        <w:rPr>
          <w:i/>
          <w:iCs/>
          <w:color w:val="00B050"/>
          <w:lang w:val="es-ES"/>
        </w:rPr>
        <w:t xml:space="preserve"> el esquema] </w:t>
      </w:r>
      <w:r w:rsidR="0069004B" w:rsidRPr="003B7E92">
        <w:rPr>
          <w:lang w:val="es-ES"/>
        </w:rPr>
        <w:t xml:space="preserve">y el esquema de segunda línea </w:t>
      </w:r>
      <w:r w:rsidR="00C04A20" w:rsidRPr="003B7E92">
        <w:rPr>
          <w:lang w:val="es-ES"/>
        </w:rPr>
        <w:t xml:space="preserve">estándar </w:t>
      </w:r>
      <w:r w:rsidR="0069004B" w:rsidRPr="003B7E92">
        <w:rPr>
          <w:lang w:val="es-ES"/>
        </w:rPr>
        <w:t>es</w:t>
      </w:r>
      <w:r w:rsidR="00C04A20" w:rsidRPr="003B7E92">
        <w:rPr>
          <w:lang w:val="es-ES"/>
        </w:rPr>
        <w:t xml:space="preserve"> </w:t>
      </w:r>
      <w:r w:rsidR="00C04A20" w:rsidRPr="003B7E92">
        <w:rPr>
          <w:i/>
          <w:iCs/>
          <w:color w:val="00B050"/>
          <w:lang w:val="es-ES"/>
        </w:rPr>
        <w:t>[incluir el esquema]</w:t>
      </w:r>
      <w:r w:rsidR="001A3F50" w:rsidRPr="003B7E92">
        <w:rPr>
          <w:lang w:val="es-ES"/>
        </w:rPr>
        <w:t xml:space="preserve">. </w:t>
      </w:r>
      <w:r w:rsidR="00B95594" w:rsidRPr="003B7E92">
        <w:rPr>
          <w:lang w:val="es-ES"/>
        </w:rPr>
        <w:t>En el caso de los niños</w:t>
      </w:r>
      <w:r w:rsidR="00047959">
        <w:rPr>
          <w:lang w:val="es-ES"/>
        </w:rPr>
        <w:t xml:space="preserve"> y niñas</w:t>
      </w:r>
      <w:r w:rsidR="00B95594" w:rsidRPr="003B7E92">
        <w:rPr>
          <w:lang w:val="es-ES"/>
        </w:rPr>
        <w:t xml:space="preserve">, el esquema preferente de primera línea para niños con un peso </w:t>
      </w:r>
      <w:r w:rsidR="005E5931" w:rsidRPr="003B7E92">
        <w:rPr>
          <w:lang w:val="es-ES"/>
        </w:rPr>
        <w:t>&lt;20kg</w:t>
      </w:r>
      <w:r w:rsidR="00B95594" w:rsidRPr="003B7E92">
        <w:rPr>
          <w:lang w:val="es-ES"/>
        </w:rPr>
        <w:t xml:space="preserve"> es </w:t>
      </w:r>
      <w:r w:rsidR="00B95594" w:rsidRPr="003B7E92">
        <w:rPr>
          <w:i/>
          <w:iCs/>
          <w:color w:val="00B050"/>
          <w:lang w:val="es-ES"/>
        </w:rPr>
        <w:t>[incluir el esquema]</w:t>
      </w:r>
      <w:r w:rsidR="005E5931" w:rsidRPr="003B7E92">
        <w:rPr>
          <w:lang w:val="es-ES"/>
        </w:rPr>
        <w:t xml:space="preserve">, de 20 a 30kg es </w:t>
      </w:r>
      <w:r w:rsidR="005E5931" w:rsidRPr="003B7E92">
        <w:rPr>
          <w:i/>
          <w:iCs/>
          <w:color w:val="00B050"/>
          <w:lang w:val="es-ES"/>
        </w:rPr>
        <w:t>[incluir el esquema]</w:t>
      </w:r>
      <w:r w:rsidR="005E5931" w:rsidRPr="003B7E92">
        <w:rPr>
          <w:lang w:val="es-ES"/>
        </w:rPr>
        <w:t xml:space="preserve"> y con &gt;30kg es </w:t>
      </w:r>
      <w:r w:rsidR="005E5931" w:rsidRPr="003B7E92">
        <w:rPr>
          <w:i/>
          <w:iCs/>
          <w:color w:val="00B050"/>
          <w:lang w:val="es-ES"/>
        </w:rPr>
        <w:t>[incluir el esquema]</w:t>
      </w:r>
      <w:r w:rsidR="005E5931" w:rsidRPr="003B7E92">
        <w:rPr>
          <w:lang w:val="es-ES"/>
        </w:rPr>
        <w:t>.</w:t>
      </w:r>
    </w:p>
    <w:p w14:paraId="0ED6845E" w14:textId="56A0BCE0" w:rsidR="002F6029" w:rsidRPr="003B7E92" w:rsidRDefault="002F6029" w:rsidP="003B7E92">
      <w:pPr>
        <w:spacing w:line="360" w:lineRule="auto"/>
        <w:jc w:val="both"/>
        <w:rPr>
          <w:lang w:val="es-ES"/>
        </w:rPr>
      </w:pPr>
    </w:p>
    <w:p w14:paraId="520A839A" w14:textId="77777777" w:rsidR="00E81597" w:rsidRPr="003B7E92" w:rsidRDefault="00E81597" w:rsidP="003B7E92">
      <w:pPr>
        <w:spacing w:line="360" w:lineRule="auto"/>
        <w:jc w:val="both"/>
        <w:rPr>
          <w:lang w:val="es-ES"/>
        </w:rPr>
      </w:pPr>
    </w:p>
    <w:p w14:paraId="3871ACC4" w14:textId="77777777" w:rsidR="00E81597" w:rsidRPr="003B7E92" w:rsidRDefault="00E81597" w:rsidP="003B7E92">
      <w:pPr>
        <w:spacing w:line="360" w:lineRule="auto"/>
        <w:jc w:val="both"/>
        <w:rPr>
          <w:lang w:val="es-ES"/>
        </w:rPr>
      </w:pPr>
    </w:p>
    <w:p w14:paraId="798BE8B8" w14:textId="77777777" w:rsidR="00E81597" w:rsidRPr="003B7E92" w:rsidRDefault="00E81597" w:rsidP="003B7E92">
      <w:pPr>
        <w:spacing w:line="360" w:lineRule="auto"/>
        <w:jc w:val="both"/>
        <w:rPr>
          <w:lang w:val="es-ES"/>
        </w:rPr>
      </w:pPr>
    </w:p>
    <w:p w14:paraId="2FDDE366" w14:textId="77777777" w:rsidR="00E81597" w:rsidRPr="003B7E92" w:rsidRDefault="00E81597" w:rsidP="003B7E92">
      <w:pPr>
        <w:spacing w:line="360" w:lineRule="auto"/>
        <w:jc w:val="both"/>
        <w:rPr>
          <w:lang w:val="es-ES"/>
        </w:rPr>
      </w:pPr>
    </w:p>
    <w:p w14:paraId="2EA866F4" w14:textId="77777777" w:rsidR="00E81597" w:rsidRPr="003B7E92" w:rsidRDefault="00E81597" w:rsidP="003B7E92">
      <w:pPr>
        <w:spacing w:line="360" w:lineRule="auto"/>
        <w:jc w:val="both"/>
        <w:rPr>
          <w:lang w:val="es-ES"/>
        </w:rPr>
      </w:pPr>
    </w:p>
    <w:p w14:paraId="2BC41F68" w14:textId="77777777" w:rsidR="00E81597" w:rsidRPr="003B7E92" w:rsidRDefault="00E81597" w:rsidP="003B7E92">
      <w:pPr>
        <w:spacing w:line="360" w:lineRule="auto"/>
        <w:jc w:val="both"/>
        <w:rPr>
          <w:lang w:val="es-ES"/>
        </w:rPr>
      </w:pPr>
    </w:p>
    <w:p w14:paraId="0CE9621C" w14:textId="77777777" w:rsidR="00E81597" w:rsidRPr="003B7E92" w:rsidRDefault="00E81597" w:rsidP="003B7E92">
      <w:pPr>
        <w:spacing w:line="360" w:lineRule="auto"/>
        <w:jc w:val="both"/>
        <w:rPr>
          <w:lang w:val="es-ES"/>
        </w:rPr>
      </w:pPr>
    </w:p>
    <w:p w14:paraId="2DE1F6DC" w14:textId="77777777" w:rsidR="00E81597" w:rsidRPr="003B7E92" w:rsidRDefault="00E81597" w:rsidP="003B7E92">
      <w:pPr>
        <w:spacing w:line="360" w:lineRule="auto"/>
        <w:jc w:val="both"/>
        <w:rPr>
          <w:lang w:val="es-ES"/>
        </w:rPr>
      </w:pPr>
    </w:p>
    <w:p w14:paraId="653FD4F3" w14:textId="77777777" w:rsidR="00E81597" w:rsidRPr="003B7E92" w:rsidRDefault="00E81597" w:rsidP="003B7E92">
      <w:pPr>
        <w:spacing w:line="360" w:lineRule="auto"/>
        <w:jc w:val="both"/>
        <w:rPr>
          <w:lang w:val="es-ES"/>
        </w:rPr>
      </w:pPr>
    </w:p>
    <w:p w14:paraId="62CDDD2E" w14:textId="77777777" w:rsidR="00E81597" w:rsidRPr="003B7E92" w:rsidRDefault="00E81597" w:rsidP="003B7E92">
      <w:pPr>
        <w:spacing w:line="360" w:lineRule="auto"/>
        <w:jc w:val="both"/>
        <w:rPr>
          <w:lang w:val="es-ES"/>
        </w:rPr>
      </w:pPr>
    </w:p>
    <w:p w14:paraId="700F862E" w14:textId="77777777" w:rsidR="00E81597" w:rsidRPr="003B7E92" w:rsidRDefault="00E81597" w:rsidP="003B7E92">
      <w:pPr>
        <w:spacing w:line="360" w:lineRule="auto"/>
        <w:jc w:val="both"/>
        <w:rPr>
          <w:lang w:val="es-ES"/>
        </w:rPr>
      </w:pPr>
    </w:p>
    <w:p w14:paraId="15715DCC" w14:textId="77777777" w:rsidR="00E81597" w:rsidRDefault="00E81597" w:rsidP="003B7E92">
      <w:pPr>
        <w:spacing w:line="360" w:lineRule="auto"/>
        <w:jc w:val="both"/>
        <w:rPr>
          <w:lang w:val="es-ES"/>
        </w:rPr>
      </w:pPr>
    </w:p>
    <w:p w14:paraId="3FC41548" w14:textId="77777777" w:rsidR="00D5213F" w:rsidRDefault="00D5213F" w:rsidP="003B7E92">
      <w:pPr>
        <w:spacing w:line="360" w:lineRule="auto"/>
        <w:jc w:val="both"/>
        <w:rPr>
          <w:lang w:val="es-ES"/>
        </w:rPr>
      </w:pPr>
    </w:p>
    <w:p w14:paraId="73206B70" w14:textId="77777777" w:rsidR="00D5213F" w:rsidRPr="003B7E92" w:rsidRDefault="00D5213F" w:rsidP="003B7E92">
      <w:pPr>
        <w:spacing w:line="360" w:lineRule="auto"/>
        <w:jc w:val="both"/>
        <w:rPr>
          <w:lang w:val="es-ES"/>
        </w:rPr>
      </w:pPr>
    </w:p>
    <w:p w14:paraId="5C0E9D10" w14:textId="77777777" w:rsidR="00E81597" w:rsidRPr="003B7E92" w:rsidRDefault="00E81597" w:rsidP="003B7E92">
      <w:pPr>
        <w:spacing w:line="360" w:lineRule="auto"/>
        <w:jc w:val="both"/>
        <w:rPr>
          <w:lang w:val="es-ES"/>
        </w:rPr>
      </w:pPr>
    </w:p>
    <w:p w14:paraId="32226568" w14:textId="77777777" w:rsidR="00E81597" w:rsidRDefault="00E81597" w:rsidP="003B7E92">
      <w:pPr>
        <w:spacing w:line="360" w:lineRule="auto"/>
        <w:jc w:val="both"/>
        <w:rPr>
          <w:lang w:val="es-ES"/>
        </w:rPr>
      </w:pPr>
    </w:p>
    <w:p w14:paraId="28F8903E" w14:textId="37C164DD" w:rsidR="00235638" w:rsidRPr="003B7E92" w:rsidRDefault="00235638" w:rsidP="003B7E92">
      <w:pPr>
        <w:pStyle w:val="Heading1"/>
        <w:numPr>
          <w:ilvl w:val="0"/>
          <w:numId w:val="2"/>
        </w:numPr>
        <w:spacing w:line="360" w:lineRule="auto"/>
        <w:rPr>
          <w:rFonts w:ascii="Times New Roman" w:hAnsi="Times New Roman" w:cs="Times New Roman"/>
          <w:b/>
          <w:bCs/>
          <w:lang w:val="es-ES"/>
        </w:rPr>
      </w:pPr>
      <w:bookmarkStart w:id="6" w:name="_Toc132800188"/>
      <w:r w:rsidRPr="003B7E92">
        <w:rPr>
          <w:rFonts w:ascii="Times New Roman" w:hAnsi="Times New Roman" w:cs="Times New Roman"/>
          <w:b/>
          <w:bCs/>
          <w:lang w:val="es-ES"/>
        </w:rPr>
        <w:lastRenderedPageBreak/>
        <w:t>Justificación</w:t>
      </w:r>
      <w:bookmarkEnd w:id="6"/>
    </w:p>
    <w:p w14:paraId="2B774A25" w14:textId="5A53E848" w:rsidR="00EA2A43" w:rsidRPr="003B7E92" w:rsidRDefault="00B2239D" w:rsidP="003B7E92">
      <w:pPr>
        <w:spacing w:line="360" w:lineRule="auto"/>
        <w:jc w:val="both"/>
        <w:rPr>
          <w:lang w:val="es-ES"/>
        </w:rPr>
      </w:pPr>
      <w:r w:rsidRPr="003B7E92">
        <w:rPr>
          <w:lang w:val="es-ES"/>
        </w:rPr>
        <w:t>L</w:t>
      </w:r>
      <w:r w:rsidR="00EA2A43" w:rsidRPr="003B7E92">
        <w:rPr>
          <w:lang w:val="es-ES"/>
        </w:rPr>
        <w:t xml:space="preserve">a </w:t>
      </w:r>
      <w:r w:rsidRPr="003B7E92">
        <w:rPr>
          <w:lang w:val="es-ES"/>
        </w:rPr>
        <w:t>resistencia</w:t>
      </w:r>
      <w:r w:rsidR="00EA2A43" w:rsidRPr="003B7E92">
        <w:rPr>
          <w:lang w:val="es-ES"/>
        </w:rPr>
        <w:t xml:space="preserve"> del VIH </w:t>
      </w:r>
      <w:r w:rsidRPr="003B7E92">
        <w:rPr>
          <w:lang w:val="es-ES"/>
        </w:rPr>
        <w:t xml:space="preserve">a los ARVs </w:t>
      </w:r>
      <w:r w:rsidR="00EA2A43" w:rsidRPr="003B7E92">
        <w:rPr>
          <w:lang w:val="es-ES"/>
        </w:rPr>
        <w:t xml:space="preserve">puede comprometer la eficacia de </w:t>
      </w:r>
      <w:r w:rsidRPr="003B7E92">
        <w:rPr>
          <w:lang w:val="es-ES"/>
        </w:rPr>
        <w:t xml:space="preserve">estos </w:t>
      </w:r>
      <w:r w:rsidR="00EA2A43" w:rsidRPr="003B7E92">
        <w:rPr>
          <w:lang w:val="es-ES"/>
        </w:rPr>
        <w:t xml:space="preserve">medicamentos para reducir la incidencia del VIH y la </w:t>
      </w:r>
      <w:r w:rsidRPr="003B7E92">
        <w:rPr>
          <w:lang w:val="es-ES"/>
        </w:rPr>
        <w:t>morbi</w:t>
      </w:r>
      <w:r w:rsidR="00EA2A43" w:rsidRPr="003B7E92">
        <w:rPr>
          <w:lang w:val="es-ES"/>
        </w:rPr>
        <w:t xml:space="preserve">mortalidad asociadas al VIH </w:t>
      </w:r>
      <w:r w:rsidRPr="003B7E92">
        <w:rPr>
          <w:lang w:val="es-ES"/>
        </w:rPr>
        <w:fldChar w:fldCharType="begin">
          <w:fldData xml:space="preserve">PEVuZE5vdGU+PENpdGU+PEF1dGhvcj5QaGlsbGlwczwvQXV0aG9yPjxZZWFyPjIwMTc8L1llYXI+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</w:fldData>
        </w:fldChar>
      </w:r>
      <w:r w:rsidR="00D5213F">
        <w:rPr>
          <w:lang w:val="es-ES"/>
        </w:rPr>
        <w:instrText xml:space="preserve"> ADDIN EN.CITE </w:instrText>
      </w:r>
      <w:r w:rsidR="00D5213F">
        <w:rPr>
          <w:lang w:val="es-ES"/>
        </w:rPr>
        <w:fldChar w:fldCharType="begin">
          <w:fldData xml:space="preserve">PEVuZE5vdGU+PENpdGU+PEF1dGhvcj5QaGlsbGlwczwvQXV0aG9yPjxZZWFyPjIwMTc8L1llYXI+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</w:fldData>
        </w:fldChar>
      </w:r>
      <w:r w:rsidR="00D5213F">
        <w:rPr>
          <w:lang w:val="es-ES"/>
        </w:rPr>
        <w:instrText xml:space="preserve"> ADDIN EN.CITE.DATA </w:instrText>
      </w:r>
      <w:r w:rsidR="00D5213F">
        <w:rPr>
          <w:lang w:val="es-ES"/>
        </w:rPr>
      </w:r>
      <w:r w:rsidR="00D5213F">
        <w:rPr>
          <w:lang w:val="es-ES"/>
        </w:rPr>
        <w:fldChar w:fldCharType="end"/>
      </w:r>
      <w:r w:rsidRPr="003B7E92">
        <w:rPr>
          <w:lang w:val="es-ES"/>
        </w:rPr>
      </w:r>
      <w:r w:rsidRPr="003B7E92">
        <w:rPr>
          <w:lang w:val="es-ES"/>
        </w:rPr>
        <w:fldChar w:fldCharType="separate"/>
      </w:r>
      <w:r w:rsidR="00D5213F">
        <w:rPr>
          <w:noProof/>
          <w:lang w:val="es-ES"/>
        </w:rPr>
        <w:t>(1, 2, 13)</w:t>
      </w:r>
      <w:r w:rsidRPr="003B7E92">
        <w:rPr>
          <w:lang w:val="es-ES"/>
        </w:rPr>
        <w:fldChar w:fldCharType="end"/>
      </w:r>
      <w:r w:rsidR="00EA2A43" w:rsidRPr="003B7E92">
        <w:rPr>
          <w:lang w:val="es-ES"/>
        </w:rPr>
        <w:t xml:space="preserve">. Incluso </w:t>
      </w:r>
      <w:r w:rsidR="008150B1" w:rsidRPr="003B7E92">
        <w:rPr>
          <w:lang w:val="es-ES"/>
        </w:rPr>
        <w:t xml:space="preserve">en contextos en que los programas de TAR se manejan óptimamente, la resistencia del VIH a los ARVs puede surgir y puede ser transmitida </w:t>
      </w:r>
      <w:r w:rsidR="008150B1" w:rsidRPr="003B7E92">
        <w:rPr>
          <w:lang w:val="es-ES"/>
        </w:rPr>
        <w:fldChar w:fldCharType="begin"/>
      </w:r>
      <w:r w:rsidR="00D5213F">
        <w:rPr>
          <w:lang w:val="es-ES"/>
        </w:rPr>
        <w:instrText xml:space="preserve"> ADDIN EN.CITE &lt;EndNote&gt;&lt;Cite&gt;&lt;Author&gt;Bennett&lt;/Author&gt;&lt;Year&gt;2008&lt;/Year&gt;&lt;RecNum&gt;323&lt;/RecNum&gt;&lt;DisplayText&gt;(14)&lt;/DisplayText&gt;&lt;record&gt;&lt;rec-number&gt;323&lt;/rec-number&gt;&lt;foreign-keys&gt;&lt;key app="EN" db-id="5fdxtrepqfpvr4eezf4xrpvle50vsppd90wf" timestamp="1614484677" guid="9897c882-0dbd-4531-83bc-480654dd45a4"&gt;323&lt;/key&gt;&lt;/foreign-keys&gt;&lt;ref-type name="Journal Article"&gt;17&lt;/ref-type&gt;&lt;contributors&gt;&lt;authors&gt;&lt;author&gt;Bennett, Diane E&lt;/author&gt;&lt;author&gt;Myatt, Mark&lt;/author&gt;&lt;author&gt;Bertagnolio, Silvia&lt;/author&gt;&lt;author&gt;Sutherland, Donald&lt;/author&gt;&lt;author&gt;Gilks, Charles F&lt;/author&gt;&lt;/authors&gt;&lt;/contributors&gt;&lt;titles&gt;&lt;title&gt;Recommendations for surveillance of transmitted HIV drug resistance in countries scaling up antiretroviral treatment&lt;/title&gt;&lt;secondary-title&gt;Antiviral Therapy&lt;/secondary-title&gt;&lt;/titles&gt;&lt;periodical&gt;&lt;full-title&gt;Antivir Ther&lt;/full-title&gt;&lt;abbr-1&gt;Antiviral therapy&lt;/abbr-1&gt;&lt;/periodical&gt;&lt;pages&gt;25&lt;/pages&gt;&lt;volume&gt;13&lt;/volume&gt;&lt;dates&gt;&lt;year&gt;2008&lt;/year&gt;&lt;/dates&gt;&lt;isbn&gt;1359-6535&lt;/isbn&gt;&lt;urls&gt;&lt;/urls&gt;&lt;/record&gt;&lt;/Cite&gt;&lt;/EndNote&gt;</w:instrText>
      </w:r>
      <w:r w:rsidR="008150B1" w:rsidRPr="003B7E92">
        <w:rPr>
          <w:lang w:val="es-ES"/>
        </w:rPr>
        <w:fldChar w:fldCharType="separate"/>
      </w:r>
      <w:r w:rsidR="00D5213F">
        <w:rPr>
          <w:noProof/>
          <w:lang w:val="es-ES"/>
        </w:rPr>
        <w:t>(14)</w:t>
      </w:r>
      <w:r w:rsidR="008150B1" w:rsidRPr="003B7E92">
        <w:rPr>
          <w:lang w:val="es-ES"/>
        </w:rPr>
        <w:fldChar w:fldCharType="end"/>
      </w:r>
      <w:r w:rsidR="008150B1" w:rsidRPr="003B7E92">
        <w:rPr>
          <w:lang w:val="es-ES"/>
        </w:rPr>
        <w:t>. A medida que se expanda el número de pe</w:t>
      </w:r>
      <w:r w:rsidR="008F597B" w:rsidRPr="003B7E92">
        <w:rPr>
          <w:lang w:val="es-ES"/>
        </w:rPr>
        <w:t xml:space="preserve">rsonas recibiendo ARVs para la prevención o tratamiento de VIH, es probable que se incremente </w:t>
      </w:r>
      <w:r w:rsidR="00DE752D" w:rsidRPr="003B7E92">
        <w:rPr>
          <w:lang w:val="es-ES"/>
        </w:rPr>
        <w:t>la resistencia</w:t>
      </w:r>
      <w:r w:rsidR="008F597B" w:rsidRPr="003B7E92">
        <w:rPr>
          <w:lang w:val="es-ES"/>
        </w:rPr>
        <w:t xml:space="preserve"> del VIH a los ARVs</w:t>
      </w:r>
      <w:r w:rsidR="00DE752D" w:rsidRPr="003B7E92">
        <w:rPr>
          <w:lang w:val="es-ES"/>
        </w:rPr>
        <w:t xml:space="preserve"> </w:t>
      </w:r>
      <w:r w:rsidR="00DE752D" w:rsidRPr="003B7E92">
        <w:rPr>
          <w:lang w:val="es-ES"/>
        </w:rPr>
        <w:fldChar w:fldCharType="begin">
          <w:fldData xml:space="preserve">PEVuZE5vdGU+PENpdGU+PEF1dGhvcj52YW4gZGUgVmlqdmVyPC9BdXRob3I+PFllYXI+MjAxMzwv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</w:fldData>
        </w:fldChar>
      </w:r>
      <w:r w:rsidR="00D5213F">
        <w:rPr>
          <w:lang w:val="es-ES"/>
        </w:rPr>
        <w:instrText xml:space="preserve"> ADDIN EN.CITE </w:instrText>
      </w:r>
      <w:r w:rsidR="00D5213F">
        <w:rPr>
          <w:lang w:val="es-ES"/>
        </w:rPr>
        <w:fldChar w:fldCharType="begin">
          <w:fldData xml:space="preserve">PEVuZE5vdGU+PENpdGU+PEF1dGhvcj52YW4gZGUgVmlqdmVyPC9BdXRob3I+PFllYXI+MjAxMzwv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</w:fldData>
        </w:fldChar>
      </w:r>
      <w:r w:rsidR="00D5213F">
        <w:rPr>
          <w:lang w:val="es-ES"/>
        </w:rPr>
        <w:instrText xml:space="preserve"> ADDIN EN.CITE.DATA </w:instrText>
      </w:r>
      <w:r w:rsidR="00D5213F">
        <w:rPr>
          <w:lang w:val="es-ES"/>
        </w:rPr>
      </w:r>
      <w:r w:rsidR="00D5213F">
        <w:rPr>
          <w:lang w:val="es-ES"/>
        </w:rPr>
        <w:fldChar w:fldCharType="end"/>
      </w:r>
      <w:r w:rsidR="00DE752D" w:rsidRPr="003B7E92">
        <w:rPr>
          <w:lang w:val="es-ES"/>
        </w:rPr>
      </w:r>
      <w:r w:rsidR="00DE752D" w:rsidRPr="003B7E92">
        <w:rPr>
          <w:lang w:val="es-ES"/>
        </w:rPr>
        <w:fldChar w:fldCharType="separate"/>
      </w:r>
      <w:r w:rsidR="00D5213F">
        <w:rPr>
          <w:noProof/>
          <w:lang w:val="es-ES"/>
        </w:rPr>
        <w:t>(15-17)</w:t>
      </w:r>
      <w:r w:rsidR="00DE752D" w:rsidRPr="003B7E92">
        <w:rPr>
          <w:lang w:val="es-ES"/>
        </w:rPr>
        <w:fldChar w:fldCharType="end"/>
      </w:r>
      <w:r w:rsidR="008F597B" w:rsidRPr="003B7E92">
        <w:rPr>
          <w:lang w:val="es-ES"/>
        </w:rPr>
        <w:t xml:space="preserve">. </w:t>
      </w:r>
    </w:p>
    <w:p w14:paraId="1A643C1E" w14:textId="77777777" w:rsidR="00EA2A43" w:rsidRPr="003B7E92" w:rsidRDefault="00EA2A43" w:rsidP="003B7E92">
      <w:pPr>
        <w:spacing w:line="360" w:lineRule="auto"/>
        <w:jc w:val="both"/>
        <w:rPr>
          <w:highlight w:val="yellow"/>
          <w:lang w:val="es-ES"/>
        </w:rPr>
      </w:pPr>
    </w:p>
    <w:p w14:paraId="12631A1A" w14:textId="545AE989" w:rsidR="00EA2A43" w:rsidRDefault="00096789" w:rsidP="003B7E92">
      <w:pPr>
        <w:spacing w:line="360" w:lineRule="auto"/>
        <w:jc w:val="both"/>
        <w:rPr>
          <w:lang w:val="es-ES"/>
        </w:rPr>
      </w:pPr>
      <w:r w:rsidRPr="003B7E92">
        <w:rPr>
          <w:lang w:val="es-ES"/>
        </w:rPr>
        <w:t xml:space="preserve">A fin de </w:t>
      </w:r>
      <w:r w:rsidR="00EA2A43" w:rsidRPr="003B7E92">
        <w:rPr>
          <w:lang w:val="es-ES"/>
        </w:rPr>
        <w:t xml:space="preserve">minimizar la aparición y propagación de la </w:t>
      </w:r>
      <w:r w:rsidRPr="003B7E92">
        <w:rPr>
          <w:lang w:val="es-ES"/>
        </w:rPr>
        <w:t>resistencia del VIH a los ARVs</w:t>
      </w:r>
      <w:r w:rsidR="00EA2A43" w:rsidRPr="003B7E92">
        <w:rPr>
          <w:lang w:val="es-ES"/>
        </w:rPr>
        <w:t xml:space="preserve">, la OMS recomienda que los programas de TAR y </w:t>
      </w:r>
      <w:r w:rsidRPr="003B7E92">
        <w:rPr>
          <w:lang w:val="es-ES"/>
        </w:rPr>
        <w:t>profilaxis pre exposición (</w:t>
      </w:r>
      <w:r w:rsidR="00EA2A43" w:rsidRPr="003B7E92">
        <w:rPr>
          <w:lang w:val="es-ES"/>
        </w:rPr>
        <w:t>PrEP</w:t>
      </w:r>
      <w:r w:rsidRPr="003B7E92">
        <w:rPr>
          <w:lang w:val="es-ES"/>
        </w:rPr>
        <w:t>)</w:t>
      </w:r>
      <w:r w:rsidR="00EA2A43" w:rsidRPr="003B7E92">
        <w:rPr>
          <w:lang w:val="es-ES"/>
        </w:rPr>
        <w:t xml:space="preserve"> estén acompañados de medidas para monitorear la calidad </w:t>
      </w:r>
      <w:r w:rsidR="003030AF" w:rsidRPr="003B7E92">
        <w:rPr>
          <w:lang w:val="es-ES"/>
        </w:rPr>
        <w:t>de los servicios</w:t>
      </w:r>
      <w:r w:rsidR="00EA2A43" w:rsidRPr="003B7E92">
        <w:rPr>
          <w:lang w:val="es-ES"/>
        </w:rPr>
        <w:t xml:space="preserve"> de TAR y PrEP</w:t>
      </w:r>
      <w:r w:rsidR="003030AF" w:rsidRPr="003B7E92">
        <w:rPr>
          <w:lang w:val="es-ES"/>
        </w:rPr>
        <w:t>, así como</w:t>
      </w:r>
      <w:r w:rsidR="00EA2A43" w:rsidRPr="003B7E92">
        <w:rPr>
          <w:lang w:val="es-ES"/>
        </w:rPr>
        <w:t xml:space="preserve"> la vigilancia de la </w:t>
      </w:r>
      <w:r w:rsidR="003030AF" w:rsidRPr="003B7E92">
        <w:rPr>
          <w:lang w:val="es-ES"/>
        </w:rPr>
        <w:t xml:space="preserve">resistencia del VIH a los ARVs </w:t>
      </w:r>
      <w:r w:rsidR="0039082C" w:rsidRPr="003B7E92">
        <w:rPr>
          <w:lang w:val="es-ES"/>
        </w:rPr>
        <w:fldChar w:fldCharType="begin"/>
      </w:r>
      <w:r w:rsidR="00493886" w:rsidRPr="003B7E92">
        <w:rPr>
          <w:lang w:val="es-ES"/>
        </w:rPr>
        <w:instrText xml:space="preserve"> ADDIN EN.CITE &lt;EndNote&gt;&lt;Cite&gt;&lt;Year&gt;2021&lt;/Year&gt;&lt;RecNum&gt;686&lt;/RecNum&gt;&lt;DisplayText&gt;(3, 4)&lt;/DisplayText&gt;&lt;record&gt;&lt;rec-number&gt;686&lt;/rec-number&gt;&lt;foreign-keys&gt;&lt;key app="EN" db-id="5fdxtrepqfpvr4eezf4xrpvle50vsppd90wf" timestamp="1628707577" guid="ae8fe583-f032-4e37-812c-e9c3790ef360"&gt;686&lt;/key&gt;&lt;/foreign-keys&gt;&lt;ref-type name="Generic"&gt;13&lt;/ref-type&gt;&lt;contributors&gt;&lt;/contributors&gt;&lt;titles&gt;&lt;title&gt;HIV drug resistance strategy, 2021 update&lt;/title&gt;&lt;/titles&gt;&lt;dates&gt;&lt;year&gt;2021&lt;/year&gt;&lt;/dates&gt;&lt;pub-location&gt;Geneva&lt;/pub-location&gt;&lt;publisher&gt;World Health Organization&lt;/publisher&gt;&lt;urls&gt;&lt;related-urls&gt;&lt;url&gt;https://www.who.int/publications/i/item/9789240030565&lt;/url&gt;&lt;/related-urls&gt;&lt;/urls&gt;&lt;/record&gt;&lt;/Cite&gt;&lt;Cite&gt;&lt;Year&gt;2017&lt;/Year&gt;&lt;RecNum&gt;631&lt;/RecNum&gt;&lt;record&gt;&lt;rec-number&gt;631&lt;/rec-number&gt;&lt;foreign-keys&gt;&lt;key app="EN" db-id="5fdxtrepqfpvr4eezf4xrpvle50vsppd90wf" timestamp="1614484816" guid="18f77e46-7966-4bbe-b615-04088745aaaf"&gt;631&lt;/key&gt;&lt;/foreign-keys&gt;&lt;ref-type name="Generic"&gt;13&lt;/ref-type&gt;&lt;contributors&gt;&lt;/contributors&gt;&lt;titles&gt;&lt;title&gt;Global Action Plan on HIV drug resistance 2017–2021&lt;/title&gt;&lt;/titles&gt;&lt;pages&gt;40&lt;/pages&gt;&lt;dates&gt;&lt;year&gt;2017&lt;/year&gt;&lt;/dates&gt;&lt;pub-location&gt;Geneva&lt;/pub-location&gt;&lt;publisher&gt;World Health Organization&lt;/publisher&gt;&lt;isbn&gt;9241512849&lt;/isbn&gt;&lt;urls&gt;&lt;/urls&gt;&lt;/record&gt;&lt;/Cite&gt;&lt;/EndNote&gt;</w:instrText>
      </w:r>
      <w:r w:rsidR="0039082C" w:rsidRPr="003B7E92">
        <w:rPr>
          <w:lang w:val="es-ES"/>
        </w:rPr>
        <w:fldChar w:fldCharType="separate"/>
      </w:r>
      <w:r w:rsidR="0039082C" w:rsidRPr="003B7E92">
        <w:rPr>
          <w:noProof/>
          <w:lang w:val="es-ES"/>
        </w:rPr>
        <w:t>(3, 4)</w:t>
      </w:r>
      <w:r w:rsidR="0039082C" w:rsidRPr="003B7E92">
        <w:rPr>
          <w:lang w:val="es-ES"/>
        </w:rPr>
        <w:fldChar w:fldCharType="end"/>
      </w:r>
      <w:r w:rsidR="00EA2A43" w:rsidRPr="003B7E92">
        <w:rPr>
          <w:lang w:val="es-ES"/>
        </w:rPr>
        <w:t xml:space="preserve">, incluida la vigilancia </w:t>
      </w:r>
      <w:r w:rsidR="00C2336A" w:rsidRPr="003B7E92">
        <w:rPr>
          <w:lang w:val="es-ES"/>
        </w:rPr>
        <w:t>de la resistencia</w:t>
      </w:r>
      <w:r w:rsidR="00EA2A43" w:rsidRPr="003B7E92">
        <w:rPr>
          <w:lang w:val="es-ES"/>
        </w:rPr>
        <w:t xml:space="preserve"> adquirida</w:t>
      </w:r>
      <w:r w:rsidR="00C2336A" w:rsidRPr="003B7E92">
        <w:rPr>
          <w:lang w:val="es-ES"/>
        </w:rPr>
        <w:t xml:space="preserve"> del VIH a los ARVs</w:t>
      </w:r>
      <w:r w:rsidR="0047012F" w:rsidRPr="003B7E92">
        <w:rPr>
          <w:lang w:val="es-ES"/>
        </w:rPr>
        <w:t xml:space="preserve"> </w:t>
      </w:r>
      <w:r w:rsidR="0047012F" w:rsidRPr="003B7E92">
        <w:rPr>
          <w:lang w:val="es-ES"/>
        </w:rPr>
        <w:fldChar w:fldCharType="begin"/>
      </w:r>
      <w:r w:rsidR="00D5213F">
        <w:rPr>
          <w:lang w:val="es-ES"/>
        </w:rPr>
        <w:instrText xml:space="preserve"> ADDIN EN.CITE &lt;EndNote&gt;&lt;Cite&gt;&lt;Year&gt;2021&lt;/Year&gt;&lt;RecNum&gt;680&lt;/RecNum&gt;&lt;DisplayText&gt;(18)&lt;/DisplayText&gt;&lt;record&gt;&lt;rec-number&gt;680&lt;/rec-number&gt;&lt;foreign-keys&gt;&lt;key app="EN" db-id="5fdxtrepqfpvr4eezf4xrpvle50vsppd90wf" timestamp="1618592528" guid="e36ced20-81ba-4853-bc7b-5cdad87ea74a"&gt;680&lt;/key&gt;&lt;/foreign-keys&gt;&lt;ref-type name="Generic"&gt;13&lt;/ref-type&gt;&lt;contributors&gt;&lt;/contributors&gt;&lt;titles&gt;&lt;title&gt;Laboratory-based survey of acquired HIV drug resistance using remnant viral load specimens&lt;/title&gt;&lt;/titles&gt;&lt;dates&gt;&lt;year&gt;2021&lt;/year&gt;&lt;/dates&gt;&lt;pub-location&gt;Geneva&lt;/pub-location&gt;&lt;publisher&gt;World Health Organization&lt;/publisher&gt;&lt;urls&gt;&lt;/urls&gt;&lt;/record&gt;&lt;/Cite&gt;&lt;/EndNote&gt;</w:instrText>
      </w:r>
      <w:r w:rsidR="0047012F" w:rsidRPr="003B7E92">
        <w:rPr>
          <w:lang w:val="es-ES"/>
        </w:rPr>
        <w:fldChar w:fldCharType="separate"/>
      </w:r>
      <w:r w:rsidR="00D5213F">
        <w:rPr>
          <w:noProof/>
          <w:lang w:val="es-ES"/>
        </w:rPr>
        <w:t>(18)</w:t>
      </w:r>
      <w:r w:rsidR="0047012F" w:rsidRPr="003B7E92">
        <w:rPr>
          <w:lang w:val="es-ES"/>
        </w:rPr>
        <w:fldChar w:fldCharType="end"/>
      </w:r>
      <w:r w:rsidR="0047012F" w:rsidRPr="003B7E92">
        <w:rPr>
          <w:lang w:val="es-ES"/>
        </w:rPr>
        <w:t>.</w:t>
      </w:r>
      <w:r w:rsidR="00EA2A43" w:rsidRPr="003B7E92">
        <w:rPr>
          <w:lang w:val="es-ES"/>
        </w:rPr>
        <w:t xml:space="preserve"> </w:t>
      </w:r>
    </w:p>
    <w:p w14:paraId="069724DC" w14:textId="77777777" w:rsidR="00D5213F" w:rsidRDefault="00D5213F" w:rsidP="003B7E92">
      <w:pPr>
        <w:spacing w:line="360" w:lineRule="auto"/>
        <w:jc w:val="both"/>
        <w:rPr>
          <w:lang w:val="es-ES"/>
        </w:rPr>
      </w:pPr>
    </w:p>
    <w:p w14:paraId="62798506" w14:textId="2A3987AD" w:rsidR="00D5213F" w:rsidRPr="003B7E92" w:rsidRDefault="00D5213F" w:rsidP="003B7E92">
      <w:pPr>
        <w:spacing w:line="360" w:lineRule="auto"/>
        <w:jc w:val="both"/>
        <w:rPr>
          <w:lang w:val="es-ES"/>
        </w:rPr>
      </w:pPr>
      <w:r w:rsidRPr="00063A08">
        <w:rPr>
          <w:lang w:val="es-ES"/>
        </w:rPr>
        <w:t xml:space="preserve">A medida que el </w:t>
      </w:r>
      <w:r>
        <w:rPr>
          <w:lang w:val="es-ES"/>
        </w:rPr>
        <w:t>TAR</w:t>
      </w:r>
      <w:r w:rsidRPr="00063A08">
        <w:rPr>
          <w:lang w:val="es-ES"/>
        </w:rPr>
        <w:t xml:space="preserve"> con </w:t>
      </w:r>
      <w:r>
        <w:rPr>
          <w:lang w:val="es-ES"/>
        </w:rPr>
        <w:t>DTG</w:t>
      </w:r>
      <w:r w:rsidRPr="00063A08">
        <w:rPr>
          <w:lang w:val="es-ES"/>
        </w:rPr>
        <w:t xml:space="preserve"> se extiende a más personas que viven con el VIH en el mundo, adquiere más importancia estimar la frecuencia con que surge la resistencia adquirida </w:t>
      </w:r>
      <w:r>
        <w:rPr>
          <w:lang w:val="es-ES"/>
        </w:rPr>
        <w:t xml:space="preserve">del VIH a DTG </w:t>
      </w:r>
      <w:r w:rsidRPr="00063A08">
        <w:rPr>
          <w:lang w:val="es-ES"/>
        </w:rPr>
        <w:t>en las poblaciones tratadas con esquemas que lo contienen. La OMS recomienda a los países que estén ampliando el</w:t>
      </w:r>
      <w:r>
        <w:rPr>
          <w:lang w:val="es-ES"/>
        </w:rPr>
        <w:t xml:space="preserve"> uso de TAR con DTG,</w:t>
      </w:r>
      <w:r w:rsidRPr="00063A08">
        <w:rPr>
          <w:lang w:val="es-ES"/>
        </w:rPr>
        <w:t xml:space="preserve"> </w:t>
      </w:r>
      <w:r w:rsidRPr="003B7E92">
        <w:rPr>
          <w:lang w:val="es-ES"/>
        </w:rPr>
        <w:t xml:space="preserve">monitorear la resistencia del VIH </w:t>
      </w:r>
      <w:r>
        <w:rPr>
          <w:lang w:val="es-ES"/>
        </w:rPr>
        <w:t>al DTG</w:t>
      </w:r>
      <w:r w:rsidRPr="003B7E92">
        <w:rPr>
          <w:lang w:val="es-ES"/>
        </w:rPr>
        <w:t xml:space="preserve"> como parte de la vigilancia de la resistencia del VIH a los ARVs </w:t>
      </w:r>
      <w:r w:rsidRPr="003B7E92">
        <w:rPr>
          <w:lang w:val="es-ES"/>
        </w:rPr>
        <w:fldChar w:fldCharType="begin"/>
      </w:r>
      <w:r w:rsidR="00C37B43">
        <w:rPr>
          <w:lang w:val="es-ES"/>
        </w:rPr>
        <w:instrText xml:space="preserve"> ADDIN EN.CITE &lt;EndNote&gt;&lt;Cite&gt;&lt;Year&gt;2021&lt;/Year&gt;&lt;RecNum&gt;686&lt;/RecNum&gt;&lt;DisplayText&gt;(3, 19)&lt;/DisplayText&gt;&lt;record&gt;&lt;rec-number&gt;686&lt;/rec-number&gt;&lt;foreign-keys&gt;&lt;key app="EN" db-id="5fdxtrepqfpvr4eezf4xrpvle50vsppd90wf" timestamp="1628707577" guid="ae8fe583-f032-4e37-812c-e9c3790ef360"&gt;686&lt;/key&gt;&lt;/foreign-keys&gt;&lt;ref-type name="Generic"&gt;13&lt;/ref-type&gt;&lt;contributors&gt;&lt;/contributors&gt;&lt;titles&gt;&lt;title&gt;HIV drug resistance strategy, 2021 update&lt;/title&gt;&lt;/titles&gt;&lt;dates&gt;&lt;year&gt;2021&lt;/year&gt;&lt;/dates&gt;&lt;pub-location&gt;Geneva&lt;/pub-location&gt;&lt;publisher&gt;World Health Organization&lt;/publisher&gt;&lt;urls&gt;&lt;related-urls&gt;&lt;url&gt;https://www.who.int/publications/i/item/9789240030565&lt;/url&gt;&lt;/related-urls&gt;&lt;/urls&gt;&lt;/record&gt;&lt;/Cite&gt;&lt;Cite&gt;&lt;Year&gt;2023&lt;/Year&gt;&lt;RecNum&gt;1047&lt;/RecNum&gt;&lt;record&gt;&lt;rec-number&gt;1047&lt;/rec-number&gt;&lt;foreign-keys&gt;&lt;key app="EN" db-id="5fdxtrepqfpvr4eezf4xrpvle50vsppd90wf" timestamp="1681836372" guid="ed4bf784-e70c-4fa9-a967-a08c2597cc10"&gt;1047&lt;/key&gt;&lt;/foreign-keys&gt;&lt;ref-type name="Generic"&gt;13&lt;/ref-type&gt;&lt;contributors&gt;&lt;/contributors&gt;&lt;titles&gt;&lt;title&gt;Estudios de vigilancia centinela de la resistencia adquirida por el VIH contra el dolutegravir en personas tratadas con este antirretrovírico en un esquema combinado&lt;/title&gt;&lt;/titles&gt;&lt;pages&gt;30&lt;/pages&gt;&lt;dates&gt;&lt;year&gt;2023&lt;/year&gt;&lt;/dates&gt;&lt;pub-location&gt;Ginebra&lt;/pub-location&gt;&lt;publisher&gt;Organización Mundial de la Salud&lt;/publisher&gt;&lt;urls&gt;&lt;related-urls&gt;&lt;url&gt;https://www.who.int/es/publications/i/item/9789240063204&lt;/url&gt;&lt;/related-urls&gt;&lt;/urls&gt;&lt;/record&gt;&lt;/Cite&gt;&lt;/EndNote&gt;</w:instrText>
      </w:r>
      <w:r w:rsidRPr="003B7E92">
        <w:rPr>
          <w:lang w:val="es-ES"/>
        </w:rPr>
        <w:fldChar w:fldCharType="separate"/>
      </w:r>
      <w:r>
        <w:rPr>
          <w:noProof/>
          <w:lang w:val="es-ES"/>
        </w:rPr>
        <w:t>(3, 19)</w:t>
      </w:r>
      <w:r w:rsidRPr="003B7E92">
        <w:rPr>
          <w:lang w:val="es-ES"/>
        </w:rPr>
        <w:fldChar w:fldCharType="end"/>
      </w:r>
      <w:r w:rsidRPr="003B7E92">
        <w:rPr>
          <w:lang w:val="es-ES"/>
        </w:rPr>
        <w:t>.</w:t>
      </w:r>
    </w:p>
    <w:p w14:paraId="7EED0AB1" w14:textId="77777777" w:rsidR="00EA2A43" w:rsidRPr="003B7E92" w:rsidRDefault="00EA2A43" w:rsidP="003B7E92">
      <w:pPr>
        <w:spacing w:line="360" w:lineRule="auto"/>
        <w:jc w:val="both"/>
        <w:rPr>
          <w:lang w:val="es-ES"/>
        </w:rPr>
      </w:pPr>
    </w:p>
    <w:p w14:paraId="1E0EECEE" w14:textId="3A8C9A63" w:rsidR="00837C57" w:rsidRPr="003B7E92" w:rsidRDefault="00EA2A43" w:rsidP="003B7E92">
      <w:pPr>
        <w:spacing w:line="360" w:lineRule="auto"/>
        <w:jc w:val="both"/>
        <w:rPr>
          <w:lang w:val="es-ES"/>
        </w:rPr>
      </w:pPr>
      <w:r w:rsidRPr="003B7E92">
        <w:rPr>
          <w:lang w:val="es-ES"/>
        </w:rPr>
        <w:t xml:space="preserve">Los resultados de </w:t>
      </w:r>
      <w:r w:rsidR="00AA6D40" w:rsidRPr="003B7E92">
        <w:rPr>
          <w:lang w:val="es-ES"/>
        </w:rPr>
        <w:t xml:space="preserve">esta </w:t>
      </w:r>
      <w:r w:rsidRPr="003B7E92">
        <w:rPr>
          <w:lang w:val="es-ES"/>
        </w:rPr>
        <w:t xml:space="preserve">encuesta que se llevarán a cabo en </w:t>
      </w:r>
      <w:r w:rsidR="000E6021" w:rsidRPr="003B7E92">
        <w:rPr>
          <w:i/>
          <w:iCs/>
          <w:color w:val="00B050"/>
          <w:lang w:val="es-ES"/>
        </w:rPr>
        <w:t xml:space="preserve">[nombre del país] </w:t>
      </w:r>
      <w:r w:rsidRPr="003B7E92">
        <w:rPr>
          <w:lang w:val="es-ES"/>
        </w:rPr>
        <w:t xml:space="preserve">se utilizarán para informar la </w:t>
      </w:r>
      <w:r w:rsidR="00E524A2" w:rsidRPr="003B7E92">
        <w:rPr>
          <w:lang w:val="es-ES"/>
        </w:rPr>
        <w:t>guía</w:t>
      </w:r>
      <w:r w:rsidRPr="003B7E92">
        <w:rPr>
          <w:lang w:val="es-ES"/>
        </w:rPr>
        <w:t xml:space="preserve"> nacional de TAR y el plan de acción nacional para prevenir y controlar la </w:t>
      </w:r>
      <w:r w:rsidR="00E524A2" w:rsidRPr="003B7E92">
        <w:rPr>
          <w:lang w:val="es-ES"/>
        </w:rPr>
        <w:t>resistencia del VIH a</w:t>
      </w:r>
      <w:r w:rsidR="00AA051F">
        <w:rPr>
          <w:lang w:val="es-ES"/>
        </w:rPr>
        <w:t>l dolutegravir</w:t>
      </w:r>
      <w:r w:rsidR="00E524A2" w:rsidRPr="003B7E92">
        <w:rPr>
          <w:lang w:val="es-ES"/>
        </w:rPr>
        <w:t>.</w:t>
      </w:r>
    </w:p>
    <w:p w14:paraId="3CF35A47" w14:textId="77777777" w:rsidR="008E0828" w:rsidRPr="003B7E92" w:rsidRDefault="008E0828" w:rsidP="003B7E92">
      <w:pPr>
        <w:spacing w:line="360" w:lineRule="auto"/>
        <w:rPr>
          <w:lang w:val="es-ES"/>
        </w:rPr>
      </w:pPr>
    </w:p>
    <w:p w14:paraId="7B913DBC" w14:textId="77777777" w:rsidR="00E81597" w:rsidRPr="003B7E92" w:rsidRDefault="00E81597" w:rsidP="003B7E92">
      <w:pPr>
        <w:spacing w:line="360" w:lineRule="auto"/>
        <w:rPr>
          <w:lang w:val="es-ES"/>
        </w:rPr>
      </w:pPr>
    </w:p>
    <w:p w14:paraId="5F72A544" w14:textId="77777777" w:rsidR="00E81597" w:rsidRPr="003B7E92" w:rsidRDefault="00E81597" w:rsidP="003B7E92">
      <w:pPr>
        <w:spacing w:line="360" w:lineRule="auto"/>
        <w:rPr>
          <w:lang w:val="es-ES"/>
        </w:rPr>
      </w:pPr>
    </w:p>
    <w:p w14:paraId="505C4D93" w14:textId="77777777" w:rsidR="00E81597" w:rsidRPr="003B7E92" w:rsidRDefault="00E81597" w:rsidP="003B7E92">
      <w:pPr>
        <w:spacing w:line="360" w:lineRule="auto"/>
        <w:rPr>
          <w:lang w:val="es-ES"/>
        </w:rPr>
      </w:pPr>
    </w:p>
    <w:p w14:paraId="1F798625" w14:textId="77777777" w:rsidR="00E81597" w:rsidRPr="003B7E92" w:rsidRDefault="00E81597" w:rsidP="003B7E92">
      <w:pPr>
        <w:spacing w:line="360" w:lineRule="auto"/>
        <w:rPr>
          <w:lang w:val="es-ES"/>
        </w:rPr>
      </w:pPr>
    </w:p>
    <w:p w14:paraId="09F0061C" w14:textId="77777777" w:rsidR="00E81597" w:rsidRPr="003B7E92" w:rsidRDefault="00E81597" w:rsidP="003B7E92">
      <w:pPr>
        <w:spacing w:line="360" w:lineRule="auto"/>
        <w:rPr>
          <w:lang w:val="es-ES"/>
        </w:rPr>
      </w:pPr>
    </w:p>
    <w:p w14:paraId="2B9406B2" w14:textId="77777777" w:rsidR="00E81597" w:rsidRPr="003B7E92" w:rsidRDefault="00E81597" w:rsidP="003B7E92">
      <w:pPr>
        <w:spacing w:line="360" w:lineRule="auto"/>
        <w:rPr>
          <w:lang w:val="es-ES"/>
        </w:rPr>
      </w:pPr>
    </w:p>
    <w:p w14:paraId="2CFAFDDD" w14:textId="77777777" w:rsidR="00E81597" w:rsidRPr="003B7E92" w:rsidRDefault="00E81597" w:rsidP="003B7E92">
      <w:pPr>
        <w:spacing w:line="360" w:lineRule="auto"/>
        <w:rPr>
          <w:lang w:val="es-ES"/>
        </w:rPr>
      </w:pPr>
    </w:p>
    <w:p w14:paraId="0EDAB2F5" w14:textId="7134FEC5" w:rsidR="006311B2" w:rsidRPr="003B7E92" w:rsidRDefault="006311B2" w:rsidP="003B7E92">
      <w:pPr>
        <w:pStyle w:val="Heading1"/>
        <w:numPr>
          <w:ilvl w:val="0"/>
          <w:numId w:val="2"/>
        </w:numPr>
        <w:spacing w:line="360" w:lineRule="auto"/>
        <w:rPr>
          <w:rFonts w:ascii="Times New Roman" w:hAnsi="Times New Roman" w:cs="Times New Roman"/>
          <w:b/>
          <w:bCs/>
          <w:lang w:val="es-ES"/>
        </w:rPr>
      </w:pPr>
      <w:bookmarkStart w:id="7" w:name="_Toc132800189"/>
      <w:r w:rsidRPr="003B7E92">
        <w:rPr>
          <w:rFonts w:ascii="Times New Roman" w:hAnsi="Times New Roman" w:cs="Times New Roman"/>
          <w:b/>
          <w:bCs/>
          <w:lang w:val="es-ES"/>
        </w:rPr>
        <w:lastRenderedPageBreak/>
        <w:t>Objetivos</w:t>
      </w:r>
      <w:bookmarkEnd w:id="7"/>
    </w:p>
    <w:p w14:paraId="66EE0272" w14:textId="71B96C4B" w:rsidR="008A78BA" w:rsidRPr="003B7E92" w:rsidRDefault="008A78BA" w:rsidP="003B7E92">
      <w:pPr>
        <w:pStyle w:val="Heading2"/>
        <w:numPr>
          <w:ilvl w:val="1"/>
          <w:numId w:val="2"/>
        </w:numPr>
        <w:spacing w:line="360" w:lineRule="auto"/>
        <w:rPr>
          <w:rFonts w:ascii="Times New Roman" w:hAnsi="Times New Roman" w:cs="Times New Roman"/>
          <w:b/>
          <w:bCs/>
          <w:lang w:val="es-ES"/>
        </w:rPr>
      </w:pPr>
      <w:bookmarkStart w:id="8" w:name="_Toc132800190"/>
      <w:r w:rsidRPr="003B7E92">
        <w:rPr>
          <w:rFonts w:ascii="Times New Roman" w:hAnsi="Times New Roman" w:cs="Times New Roman"/>
          <w:b/>
          <w:bCs/>
          <w:lang w:val="es-ES"/>
        </w:rPr>
        <w:t>Objetivo</w:t>
      </w:r>
      <w:r w:rsidR="007464B7">
        <w:rPr>
          <w:rFonts w:ascii="Times New Roman" w:hAnsi="Times New Roman" w:cs="Times New Roman"/>
          <w:b/>
          <w:bCs/>
          <w:lang w:val="es-ES"/>
        </w:rPr>
        <w:t>s</w:t>
      </w:r>
      <w:r w:rsidRPr="003B7E92">
        <w:rPr>
          <w:rFonts w:ascii="Times New Roman" w:hAnsi="Times New Roman" w:cs="Times New Roman"/>
          <w:b/>
          <w:bCs/>
          <w:lang w:val="es-ES"/>
        </w:rPr>
        <w:t xml:space="preserve"> primario</w:t>
      </w:r>
      <w:r w:rsidR="007464B7">
        <w:rPr>
          <w:rFonts w:ascii="Times New Roman" w:hAnsi="Times New Roman" w:cs="Times New Roman"/>
          <w:b/>
          <w:bCs/>
          <w:lang w:val="es-ES"/>
        </w:rPr>
        <w:t>s</w:t>
      </w:r>
      <w:bookmarkEnd w:id="8"/>
    </w:p>
    <w:p w14:paraId="3FC67328" w14:textId="2B7DC9D4" w:rsidR="007464B7" w:rsidRDefault="007464B7" w:rsidP="003B7E92">
      <w:pPr>
        <w:pStyle w:val="ListParagraph"/>
        <w:numPr>
          <w:ilvl w:val="0"/>
          <w:numId w:val="27"/>
        </w:numPr>
        <w:spacing w:line="360" w:lineRule="auto"/>
        <w:jc w:val="both"/>
        <w:rPr>
          <w:rFonts w:ascii="Times New Roman" w:hAnsi="Times New Roman" w:cs="Times New Roman"/>
          <w:lang w:val="es-ES"/>
        </w:rPr>
      </w:pPr>
      <w:r w:rsidRPr="003B7E92">
        <w:rPr>
          <w:rFonts w:ascii="Times New Roman" w:hAnsi="Times New Roman" w:cs="Times New Roman"/>
          <w:lang w:val="es-ES"/>
        </w:rPr>
        <w:t xml:space="preserve">Estimar </w:t>
      </w:r>
      <w:r w:rsidRPr="007464B7">
        <w:rPr>
          <w:rFonts w:ascii="Times New Roman" w:hAnsi="Times New Roman" w:cs="Times New Roman"/>
          <w:lang w:val="es-ES"/>
        </w:rPr>
        <w:t xml:space="preserve">la prevalencia de la resistencia </w:t>
      </w:r>
      <w:r>
        <w:rPr>
          <w:rFonts w:ascii="Times New Roman" w:hAnsi="Times New Roman" w:cs="Times New Roman"/>
          <w:lang w:val="es-ES"/>
        </w:rPr>
        <w:t xml:space="preserve">del VIH </w:t>
      </w:r>
      <w:r w:rsidRPr="007464B7">
        <w:rPr>
          <w:rFonts w:ascii="Times New Roman" w:hAnsi="Times New Roman" w:cs="Times New Roman"/>
          <w:lang w:val="es-ES"/>
        </w:rPr>
        <w:t xml:space="preserve">al dolutegravir en adultos que presentan viremia persistente confirmada mientras reciben un esquema </w:t>
      </w:r>
      <w:r>
        <w:rPr>
          <w:rFonts w:ascii="Times New Roman" w:hAnsi="Times New Roman" w:cs="Times New Roman"/>
          <w:lang w:val="es-ES"/>
        </w:rPr>
        <w:t>de TAR con DTG</w:t>
      </w:r>
      <w:r w:rsidRPr="007464B7">
        <w:rPr>
          <w:rFonts w:ascii="Times New Roman" w:hAnsi="Times New Roman" w:cs="Times New Roman"/>
          <w:lang w:val="es-ES"/>
        </w:rPr>
        <w:t xml:space="preserve">. </w:t>
      </w:r>
    </w:p>
    <w:p w14:paraId="55976154" w14:textId="5FB24FD0" w:rsidR="007464B7" w:rsidRDefault="007464B7" w:rsidP="007464B7">
      <w:pPr>
        <w:pStyle w:val="ListParagraph"/>
        <w:numPr>
          <w:ilvl w:val="0"/>
          <w:numId w:val="27"/>
        </w:numPr>
        <w:spacing w:line="360" w:lineRule="auto"/>
        <w:jc w:val="both"/>
        <w:rPr>
          <w:rFonts w:ascii="Times New Roman" w:hAnsi="Times New Roman" w:cs="Times New Roman"/>
          <w:lang w:val="es-ES"/>
        </w:rPr>
      </w:pPr>
      <w:r w:rsidRPr="003B7E92">
        <w:rPr>
          <w:rFonts w:ascii="Times New Roman" w:hAnsi="Times New Roman" w:cs="Times New Roman"/>
          <w:lang w:val="es-ES"/>
        </w:rPr>
        <w:t xml:space="preserve">Estimar </w:t>
      </w:r>
      <w:r w:rsidRPr="007464B7">
        <w:rPr>
          <w:rFonts w:ascii="Times New Roman" w:hAnsi="Times New Roman" w:cs="Times New Roman"/>
          <w:lang w:val="es-ES"/>
        </w:rPr>
        <w:t xml:space="preserve">la prevalencia de la resistencia </w:t>
      </w:r>
      <w:r>
        <w:rPr>
          <w:rFonts w:ascii="Times New Roman" w:hAnsi="Times New Roman" w:cs="Times New Roman"/>
          <w:lang w:val="es-ES"/>
        </w:rPr>
        <w:t xml:space="preserve">del VIH </w:t>
      </w:r>
      <w:r w:rsidRPr="007464B7">
        <w:rPr>
          <w:rFonts w:ascii="Times New Roman" w:hAnsi="Times New Roman" w:cs="Times New Roman"/>
          <w:lang w:val="es-ES"/>
        </w:rPr>
        <w:t>al dolutegravir en niños</w:t>
      </w:r>
      <w:r w:rsidR="00584EF8">
        <w:rPr>
          <w:rFonts w:ascii="Times New Roman" w:hAnsi="Times New Roman" w:cs="Times New Roman"/>
          <w:lang w:val="es-ES"/>
        </w:rPr>
        <w:t>, niñas</w:t>
      </w:r>
      <w:r w:rsidRPr="007464B7">
        <w:rPr>
          <w:rFonts w:ascii="Times New Roman" w:hAnsi="Times New Roman" w:cs="Times New Roman"/>
          <w:lang w:val="es-ES"/>
        </w:rPr>
        <w:t xml:space="preserve"> y adolescentes que presentan viremia persistente confirmada mientras reciben un esquema </w:t>
      </w:r>
      <w:r>
        <w:rPr>
          <w:rFonts w:ascii="Times New Roman" w:hAnsi="Times New Roman" w:cs="Times New Roman"/>
          <w:lang w:val="es-ES"/>
        </w:rPr>
        <w:t>de TAR con DTG</w:t>
      </w:r>
      <w:r w:rsidRPr="007464B7">
        <w:rPr>
          <w:rFonts w:ascii="Times New Roman" w:hAnsi="Times New Roman" w:cs="Times New Roman"/>
          <w:lang w:val="es-ES"/>
        </w:rPr>
        <w:t xml:space="preserve">. </w:t>
      </w:r>
    </w:p>
    <w:p w14:paraId="49EE6F68" w14:textId="77777777" w:rsidR="008A78BA" w:rsidRPr="003B7E92" w:rsidRDefault="008A78BA" w:rsidP="003B7E92">
      <w:pPr>
        <w:pStyle w:val="ListParagraph"/>
        <w:spacing w:line="360" w:lineRule="auto"/>
        <w:ind w:left="360"/>
        <w:jc w:val="both"/>
        <w:rPr>
          <w:rFonts w:ascii="Times New Roman" w:hAnsi="Times New Roman" w:cs="Times New Roman"/>
          <w:lang w:val="es-ES"/>
        </w:rPr>
      </w:pPr>
    </w:p>
    <w:p w14:paraId="4DBE8316" w14:textId="7BA371B5" w:rsidR="008A78BA" w:rsidRPr="003B7E92" w:rsidRDefault="008A78BA" w:rsidP="003B7E92">
      <w:pPr>
        <w:pStyle w:val="Heading2"/>
        <w:numPr>
          <w:ilvl w:val="1"/>
          <w:numId w:val="2"/>
        </w:numPr>
        <w:spacing w:line="360" w:lineRule="auto"/>
        <w:rPr>
          <w:rFonts w:ascii="Times New Roman" w:hAnsi="Times New Roman" w:cs="Times New Roman"/>
          <w:b/>
          <w:bCs/>
          <w:lang w:val="es-ES"/>
        </w:rPr>
      </w:pPr>
      <w:bookmarkStart w:id="9" w:name="_Toc132800191"/>
      <w:r w:rsidRPr="003B7E92">
        <w:rPr>
          <w:rFonts w:ascii="Times New Roman" w:hAnsi="Times New Roman" w:cs="Times New Roman"/>
          <w:b/>
          <w:bCs/>
          <w:lang w:val="es-ES"/>
        </w:rPr>
        <w:t>Objetivos secundarios</w:t>
      </w:r>
      <w:bookmarkEnd w:id="9"/>
    </w:p>
    <w:p w14:paraId="02DE8ED1" w14:textId="77777777" w:rsidR="00584EF8" w:rsidRPr="00584EF8" w:rsidRDefault="00584EF8" w:rsidP="00584EF8">
      <w:pPr>
        <w:pStyle w:val="ListParagraph"/>
        <w:numPr>
          <w:ilvl w:val="0"/>
          <w:numId w:val="27"/>
        </w:numPr>
        <w:spacing w:line="360" w:lineRule="auto"/>
        <w:jc w:val="both"/>
        <w:rPr>
          <w:rFonts w:ascii="Times New Roman" w:hAnsi="Times New Roman" w:cs="Times New Roman"/>
          <w:lang w:val="es-ES"/>
        </w:rPr>
      </w:pPr>
      <w:r w:rsidRPr="00584EF8">
        <w:rPr>
          <w:rFonts w:ascii="Times New Roman" w:hAnsi="Times New Roman" w:cs="Times New Roman"/>
          <w:lang w:val="es-ES"/>
        </w:rPr>
        <w:t xml:space="preserve">Estimar la prevalencia de resistencia del VIH a los ARVs que son administrados junto con el DTG en adultos que presentan viremia persistente confirmada mientras reciben un esquema de TAR con DTG. </w:t>
      </w:r>
    </w:p>
    <w:p w14:paraId="2F89B3EC" w14:textId="4E211152" w:rsidR="00584EF8" w:rsidRDefault="00584EF8" w:rsidP="00584EF8">
      <w:pPr>
        <w:pStyle w:val="ListParagraph"/>
        <w:numPr>
          <w:ilvl w:val="0"/>
          <w:numId w:val="27"/>
        </w:numPr>
        <w:spacing w:line="360" w:lineRule="auto"/>
        <w:jc w:val="both"/>
        <w:rPr>
          <w:rFonts w:ascii="Times New Roman" w:hAnsi="Times New Roman" w:cs="Times New Roman"/>
          <w:lang w:val="es-ES"/>
        </w:rPr>
      </w:pPr>
      <w:r w:rsidRPr="00584EF8">
        <w:rPr>
          <w:rFonts w:ascii="Times New Roman" w:hAnsi="Times New Roman" w:cs="Times New Roman"/>
          <w:lang w:val="es-ES"/>
        </w:rPr>
        <w:t xml:space="preserve">Estimar la prevalencia de resistencia del VIH a los ARVs que son administrados junto con el DTG en </w:t>
      </w:r>
      <w:r w:rsidRPr="007464B7">
        <w:rPr>
          <w:rFonts w:ascii="Times New Roman" w:hAnsi="Times New Roman" w:cs="Times New Roman"/>
          <w:lang w:val="es-ES"/>
        </w:rPr>
        <w:t>niños</w:t>
      </w:r>
      <w:r>
        <w:rPr>
          <w:rFonts w:ascii="Times New Roman" w:hAnsi="Times New Roman" w:cs="Times New Roman"/>
          <w:lang w:val="es-ES"/>
        </w:rPr>
        <w:t>, niñas</w:t>
      </w:r>
      <w:r w:rsidRPr="007464B7">
        <w:rPr>
          <w:rFonts w:ascii="Times New Roman" w:hAnsi="Times New Roman" w:cs="Times New Roman"/>
          <w:lang w:val="es-ES"/>
        </w:rPr>
        <w:t xml:space="preserve"> y adolescentes</w:t>
      </w:r>
      <w:r w:rsidRPr="00584EF8">
        <w:rPr>
          <w:rFonts w:ascii="Times New Roman" w:hAnsi="Times New Roman" w:cs="Times New Roman"/>
          <w:lang w:val="es-ES"/>
        </w:rPr>
        <w:t xml:space="preserve"> que presentan viremia persistente confirmada mientras reciben un esquema de TAR con DTG. </w:t>
      </w:r>
    </w:p>
    <w:p w14:paraId="20FBD042" w14:textId="77777777" w:rsidR="000C223E" w:rsidRPr="00584EF8" w:rsidRDefault="000C223E" w:rsidP="000C223E">
      <w:pPr>
        <w:pStyle w:val="ListParagraph"/>
        <w:spacing w:line="360" w:lineRule="auto"/>
        <w:ind w:left="360"/>
        <w:jc w:val="both"/>
        <w:rPr>
          <w:rFonts w:ascii="Times New Roman" w:hAnsi="Times New Roman" w:cs="Times New Roman"/>
          <w:lang w:val="es-ES"/>
        </w:rPr>
      </w:pPr>
    </w:p>
    <w:p w14:paraId="0D2F0AF3" w14:textId="5EA32C42" w:rsidR="006311B2" w:rsidRPr="003B7E92" w:rsidRDefault="00235638" w:rsidP="003B7E92">
      <w:pPr>
        <w:pStyle w:val="Heading1"/>
        <w:numPr>
          <w:ilvl w:val="0"/>
          <w:numId w:val="2"/>
        </w:numPr>
        <w:spacing w:line="360" w:lineRule="auto"/>
        <w:rPr>
          <w:rFonts w:ascii="Times New Roman" w:hAnsi="Times New Roman" w:cs="Times New Roman"/>
          <w:b/>
          <w:bCs/>
          <w:lang w:val="es-ES"/>
        </w:rPr>
      </w:pPr>
      <w:bookmarkStart w:id="10" w:name="_Toc132800192"/>
      <w:r w:rsidRPr="003B7E92">
        <w:rPr>
          <w:rFonts w:ascii="Times New Roman" w:hAnsi="Times New Roman" w:cs="Times New Roman"/>
          <w:b/>
          <w:bCs/>
          <w:lang w:val="es-ES"/>
        </w:rPr>
        <w:t>Metodología</w:t>
      </w:r>
      <w:bookmarkEnd w:id="10"/>
    </w:p>
    <w:p w14:paraId="236E7FAE" w14:textId="7B252F3E" w:rsidR="002C6A06" w:rsidRPr="00C37B43" w:rsidRDefault="002C6A06" w:rsidP="003B7E92">
      <w:pPr>
        <w:pStyle w:val="Heading2"/>
        <w:numPr>
          <w:ilvl w:val="1"/>
          <w:numId w:val="2"/>
        </w:numPr>
        <w:spacing w:line="360" w:lineRule="auto"/>
        <w:rPr>
          <w:rFonts w:ascii="Times New Roman" w:hAnsi="Times New Roman" w:cs="Times New Roman"/>
          <w:b/>
          <w:bCs/>
          <w:lang w:val="es-ES"/>
        </w:rPr>
      </w:pPr>
      <w:bookmarkStart w:id="11" w:name="_Toc132800193"/>
      <w:r w:rsidRPr="00C37B43">
        <w:rPr>
          <w:rFonts w:ascii="Times New Roman" w:hAnsi="Times New Roman" w:cs="Times New Roman"/>
          <w:b/>
          <w:bCs/>
          <w:lang w:val="es-ES"/>
        </w:rPr>
        <w:t>Diseño de la encuesta</w:t>
      </w:r>
      <w:bookmarkEnd w:id="11"/>
    </w:p>
    <w:p w14:paraId="30A10DB1" w14:textId="4A9377AB" w:rsidR="009A7AB9" w:rsidRPr="00C37B43" w:rsidRDefault="00C3695E" w:rsidP="003B7E92">
      <w:pPr>
        <w:spacing w:line="360" w:lineRule="auto"/>
        <w:jc w:val="both"/>
        <w:rPr>
          <w:lang w:val="es-ES"/>
        </w:rPr>
      </w:pPr>
      <w:r w:rsidRPr="00C37B43">
        <w:rPr>
          <w:lang w:val="es-ES"/>
        </w:rPr>
        <w:t xml:space="preserve">Se llevará a cabo una encuesta </w:t>
      </w:r>
      <w:r w:rsidR="008D114F" w:rsidRPr="00C37B43">
        <w:rPr>
          <w:lang w:val="es-ES"/>
        </w:rPr>
        <w:t xml:space="preserve">centinela </w:t>
      </w:r>
      <w:r w:rsidRPr="00C37B43">
        <w:rPr>
          <w:lang w:val="es-ES"/>
        </w:rPr>
        <w:t xml:space="preserve">siguiendo los métodos recomendados por la OMS para encuestas de resistencia adquirida basadas en </w:t>
      </w:r>
      <w:r w:rsidR="00AF64E5" w:rsidRPr="00C37B43">
        <w:rPr>
          <w:lang w:val="es-ES"/>
        </w:rPr>
        <w:t>laboratorios de carga viral</w:t>
      </w:r>
      <w:r w:rsidR="00C37B43" w:rsidRPr="00C37B43">
        <w:rPr>
          <w:lang w:val="es-ES"/>
        </w:rPr>
        <w:t xml:space="preserve"> </w:t>
      </w:r>
      <w:r w:rsidR="00C37B43" w:rsidRPr="00C37B43">
        <w:rPr>
          <w:lang w:val="es-ES"/>
        </w:rPr>
        <w:fldChar w:fldCharType="begin"/>
      </w:r>
      <w:r w:rsidR="00C37B43" w:rsidRPr="00C37B43">
        <w:rPr>
          <w:lang w:val="es-ES"/>
        </w:rPr>
        <w:instrText xml:space="preserve"> ADDIN EN.CITE &lt;EndNote&gt;&lt;Cite&gt;&lt;Year&gt;2023&lt;/Year&gt;&lt;RecNum&gt;1047&lt;/RecNum&gt;&lt;DisplayText&gt;(19)&lt;/DisplayText&gt;&lt;record&gt;&lt;rec-number&gt;1047&lt;/rec-number&gt;&lt;foreign-keys&gt;&lt;key app="EN" db-id="5fdxtrepqfpvr4eezf4xrpvle50vsppd90wf" timestamp="1681836372" guid="ed4bf784-e70c-4fa9-a967-a08c2597cc10"&gt;1047&lt;/key&gt;&lt;/foreign-keys&gt;&lt;ref-type name="Generic"&gt;13&lt;/ref-type&gt;&lt;contributors&gt;&lt;/contributors&gt;&lt;titles&gt;&lt;title&gt;Estudios de vigilancia centinela de la resistencia adquirida por el VIH contra el dolutegravir en personas tratadas con este antirretrovírico en un esquema combinado&lt;/title&gt;&lt;/titles&gt;&lt;pages&gt;30&lt;/pages&gt;&lt;dates&gt;&lt;year&gt;2023&lt;/year&gt;&lt;/dates&gt;&lt;pub-location&gt;Ginebra&lt;/pub-location&gt;&lt;publisher&gt;Organización Mundial de la Salud&lt;/publisher&gt;&lt;urls&gt;&lt;related-urls&gt;&lt;url&gt;https://www.who.int/es/publications/i/item/9789240063204&lt;/url&gt;&lt;/related-urls&gt;&lt;/urls&gt;&lt;/record&gt;&lt;/Cite&gt;&lt;/EndNote&gt;</w:instrText>
      </w:r>
      <w:r w:rsidR="00C37B43" w:rsidRPr="00C37B43">
        <w:rPr>
          <w:lang w:val="es-ES"/>
        </w:rPr>
        <w:fldChar w:fldCharType="separate"/>
      </w:r>
      <w:r w:rsidR="00C37B43" w:rsidRPr="00C37B43">
        <w:rPr>
          <w:noProof/>
          <w:lang w:val="es-ES"/>
        </w:rPr>
        <w:t>(19)</w:t>
      </w:r>
      <w:r w:rsidR="00C37B43" w:rsidRPr="00C37B43">
        <w:rPr>
          <w:lang w:val="es-ES"/>
        </w:rPr>
        <w:fldChar w:fldCharType="end"/>
      </w:r>
      <w:r w:rsidR="0047012F" w:rsidRPr="00C37B43">
        <w:rPr>
          <w:lang w:val="es-ES"/>
        </w:rPr>
        <w:t>.</w:t>
      </w:r>
    </w:p>
    <w:p w14:paraId="5E71C430" w14:textId="77777777" w:rsidR="005F7696" w:rsidRPr="00B5465E" w:rsidRDefault="005F7696" w:rsidP="003B7E92">
      <w:pPr>
        <w:spacing w:line="360" w:lineRule="auto"/>
        <w:jc w:val="both"/>
        <w:rPr>
          <w:lang w:val="es-ES"/>
        </w:rPr>
      </w:pPr>
    </w:p>
    <w:p w14:paraId="326FA74F" w14:textId="7786DEEE" w:rsidR="00594395" w:rsidRPr="00B5465E" w:rsidRDefault="009A7AB9" w:rsidP="003B7E92">
      <w:pPr>
        <w:spacing w:line="360" w:lineRule="auto"/>
        <w:jc w:val="both"/>
        <w:rPr>
          <w:lang w:val="es-ES"/>
        </w:rPr>
      </w:pPr>
      <w:r w:rsidRPr="00B5465E">
        <w:rPr>
          <w:lang w:val="es-ES"/>
        </w:rPr>
        <w:t xml:space="preserve">El período de la encuesta será de tres meses, del </w:t>
      </w:r>
      <w:r w:rsidRPr="00B5465E">
        <w:rPr>
          <w:i/>
          <w:iCs/>
          <w:color w:val="00B050"/>
          <w:lang w:val="es-ES"/>
        </w:rPr>
        <w:t>[mes de inicio]</w:t>
      </w:r>
      <w:r w:rsidRPr="00B5465E">
        <w:rPr>
          <w:lang w:val="es-ES"/>
        </w:rPr>
        <w:t xml:space="preserve"> al </w:t>
      </w:r>
      <w:r w:rsidRPr="00B5465E">
        <w:rPr>
          <w:i/>
          <w:iCs/>
          <w:color w:val="00B050"/>
          <w:lang w:val="es-ES"/>
        </w:rPr>
        <w:t>[mes de finalización]</w:t>
      </w:r>
      <w:r w:rsidRPr="00B5465E">
        <w:rPr>
          <w:lang w:val="es-ES"/>
        </w:rPr>
        <w:t xml:space="preserve">. Durante estos tres meses, las muestras </w:t>
      </w:r>
      <w:r w:rsidR="000D28A1" w:rsidRPr="00B5465E">
        <w:rPr>
          <w:lang w:val="es-ES"/>
        </w:rPr>
        <w:t xml:space="preserve">de plasma </w:t>
      </w:r>
      <w:r w:rsidRPr="00B5465E">
        <w:rPr>
          <w:lang w:val="es-ES"/>
        </w:rPr>
        <w:t>sobrantes de los análisis de la carga viral que sean elegibles (</w:t>
      </w:r>
      <w:r w:rsidRPr="00B5465E">
        <w:rPr>
          <w:b/>
          <w:bCs/>
          <w:lang w:val="es-ES"/>
        </w:rPr>
        <w:t xml:space="preserve">sección </w:t>
      </w:r>
      <w:r w:rsidR="008F3A5E" w:rsidRPr="00B5465E">
        <w:rPr>
          <w:b/>
          <w:bCs/>
          <w:lang w:val="es-ES"/>
        </w:rPr>
        <w:t>7.3.1</w:t>
      </w:r>
      <w:r w:rsidRPr="00B5465E">
        <w:rPr>
          <w:lang w:val="es-ES"/>
        </w:rPr>
        <w:t xml:space="preserve">) se almacenan prospectivamente en </w:t>
      </w:r>
      <w:r w:rsidR="00C20BAB" w:rsidRPr="00B5465E">
        <w:rPr>
          <w:lang w:val="es-ES"/>
        </w:rPr>
        <w:t>el sitio centinela (</w:t>
      </w:r>
      <w:r w:rsidR="004238B1" w:rsidRPr="00B5465E">
        <w:rPr>
          <w:b/>
          <w:bCs/>
          <w:lang w:val="es-ES"/>
        </w:rPr>
        <w:t>sección 7.2</w:t>
      </w:r>
      <w:r w:rsidR="00C20BAB" w:rsidRPr="00B5465E">
        <w:rPr>
          <w:lang w:val="es-ES"/>
        </w:rPr>
        <w:t>)</w:t>
      </w:r>
      <w:r w:rsidR="004238B1" w:rsidRPr="00B5465E">
        <w:rPr>
          <w:lang w:val="es-ES"/>
        </w:rPr>
        <w:t xml:space="preserve"> </w:t>
      </w:r>
      <w:r w:rsidRPr="00B5465E">
        <w:rPr>
          <w:lang w:val="es-ES"/>
        </w:rPr>
        <w:t>siguiendo las recomendaciones de OMS para el manejo de este tipo de muestras biológicas (</w:t>
      </w:r>
      <w:r w:rsidR="00092AD2" w:rsidRPr="00B5465E">
        <w:rPr>
          <w:b/>
          <w:bCs/>
          <w:lang w:val="es-ES"/>
        </w:rPr>
        <w:t>sección 7.3.2</w:t>
      </w:r>
      <w:r w:rsidRPr="00B5465E">
        <w:rPr>
          <w:lang w:val="es-ES"/>
        </w:rPr>
        <w:t>)</w:t>
      </w:r>
      <w:r w:rsidR="00F32BDB" w:rsidRPr="00B5465E">
        <w:rPr>
          <w:lang w:val="es-ES"/>
        </w:rPr>
        <w:t>, hasta alcanzar el tamaño de muestra requerido (</w:t>
      </w:r>
      <w:r w:rsidR="00F32BDB" w:rsidRPr="00B5465E">
        <w:rPr>
          <w:b/>
          <w:bCs/>
          <w:lang w:val="es-ES"/>
        </w:rPr>
        <w:t>sección 7.4</w:t>
      </w:r>
      <w:r w:rsidR="00F32BDB" w:rsidRPr="00B5465E">
        <w:rPr>
          <w:lang w:val="es-ES"/>
        </w:rPr>
        <w:t>)</w:t>
      </w:r>
      <w:r w:rsidRPr="00B5465E">
        <w:rPr>
          <w:lang w:val="es-ES"/>
        </w:rPr>
        <w:t xml:space="preserve">. </w:t>
      </w:r>
      <w:r w:rsidR="00A9113D" w:rsidRPr="00B5465E">
        <w:rPr>
          <w:lang w:val="es-ES"/>
        </w:rPr>
        <w:t xml:space="preserve">Las muestras elegibles </w:t>
      </w:r>
      <w:r w:rsidR="008E3943" w:rsidRPr="00B5465E">
        <w:rPr>
          <w:lang w:val="es-ES"/>
        </w:rPr>
        <w:t>seleccionadas serán</w:t>
      </w:r>
      <w:r w:rsidR="00A9113D" w:rsidRPr="00B5465E">
        <w:rPr>
          <w:lang w:val="es-ES"/>
        </w:rPr>
        <w:t xml:space="preserve"> </w:t>
      </w:r>
      <w:proofErr w:type="spellStart"/>
      <w:r w:rsidR="00A9113D" w:rsidRPr="00B5465E">
        <w:rPr>
          <w:lang w:val="es-ES"/>
        </w:rPr>
        <w:t>genotip</w:t>
      </w:r>
      <w:r w:rsidR="008E3943" w:rsidRPr="00B5465E">
        <w:rPr>
          <w:lang w:val="es-ES"/>
        </w:rPr>
        <w:t>adas</w:t>
      </w:r>
      <w:proofErr w:type="spellEnd"/>
      <w:r w:rsidR="008E3943" w:rsidRPr="00B5465E">
        <w:rPr>
          <w:lang w:val="es-ES"/>
        </w:rPr>
        <w:t xml:space="preserve"> siguiendo las recomendaciones de OMS </w:t>
      </w:r>
      <w:r w:rsidRPr="00B5465E">
        <w:rPr>
          <w:lang w:val="es-ES"/>
        </w:rPr>
        <w:t>(</w:t>
      </w:r>
      <w:r w:rsidRPr="00B5465E">
        <w:rPr>
          <w:b/>
          <w:bCs/>
          <w:lang w:val="es-ES"/>
        </w:rPr>
        <w:t xml:space="preserve">sección </w:t>
      </w:r>
      <w:r w:rsidR="00CB011F" w:rsidRPr="00B5465E">
        <w:rPr>
          <w:b/>
          <w:bCs/>
          <w:lang w:val="es-ES"/>
        </w:rPr>
        <w:t>7.7</w:t>
      </w:r>
      <w:r w:rsidRPr="00B5465E">
        <w:rPr>
          <w:lang w:val="es-ES"/>
        </w:rPr>
        <w:t>)</w:t>
      </w:r>
      <w:r w:rsidR="00C33809" w:rsidRPr="00B5465E">
        <w:rPr>
          <w:lang w:val="es-ES"/>
        </w:rPr>
        <w:t xml:space="preserve"> y los resultados se utilizarán para estimar la prevalencia de resistencia del VIH a los ARVs (</w:t>
      </w:r>
      <w:r w:rsidR="00C33809" w:rsidRPr="00B5465E">
        <w:rPr>
          <w:b/>
          <w:bCs/>
          <w:lang w:val="es-ES"/>
        </w:rPr>
        <w:t xml:space="preserve">sección </w:t>
      </w:r>
      <w:r w:rsidR="00770D2D" w:rsidRPr="00B5465E">
        <w:rPr>
          <w:b/>
          <w:bCs/>
          <w:lang w:val="es-ES"/>
        </w:rPr>
        <w:t>7.10</w:t>
      </w:r>
      <w:r w:rsidR="00C33809" w:rsidRPr="00B5465E">
        <w:rPr>
          <w:lang w:val="es-ES"/>
        </w:rPr>
        <w:t>)</w:t>
      </w:r>
      <w:r w:rsidRPr="00B5465E">
        <w:rPr>
          <w:lang w:val="es-ES"/>
        </w:rPr>
        <w:t>.</w:t>
      </w:r>
    </w:p>
    <w:p w14:paraId="62034FA5" w14:textId="77777777" w:rsidR="001F269E" w:rsidRPr="00A17909" w:rsidRDefault="001F269E" w:rsidP="003B7E92">
      <w:pPr>
        <w:spacing w:line="360" w:lineRule="auto"/>
        <w:jc w:val="both"/>
        <w:rPr>
          <w:highlight w:val="yellow"/>
          <w:lang w:val="es-ES"/>
        </w:rPr>
      </w:pPr>
    </w:p>
    <w:p w14:paraId="5C1B3826" w14:textId="4EAD6276" w:rsidR="00341828" w:rsidRPr="00FF5D14" w:rsidRDefault="00FF5D14" w:rsidP="003B7E92">
      <w:pPr>
        <w:spacing w:line="360" w:lineRule="auto"/>
        <w:jc w:val="both"/>
        <w:rPr>
          <w:lang w:val="es-ES"/>
        </w:rPr>
      </w:pPr>
      <w:r w:rsidRPr="00FF5D14">
        <w:rPr>
          <w:lang w:val="es-ES"/>
        </w:rPr>
        <w:lastRenderedPageBreak/>
        <w:t xml:space="preserve">La encuesta se </w:t>
      </w:r>
      <w:r w:rsidR="00EB4449" w:rsidRPr="00FF5D14">
        <w:rPr>
          <w:lang w:val="es-ES"/>
        </w:rPr>
        <w:t xml:space="preserve">realizará de forma estratificada por </w:t>
      </w:r>
      <w:r w:rsidR="007D7C0A" w:rsidRPr="00FF5D14">
        <w:rPr>
          <w:lang w:val="es-ES"/>
        </w:rPr>
        <w:t>adultos, por un lado, niños</w:t>
      </w:r>
      <w:r w:rsidR="00EB4449" w:rsidRPr="00FF5D14">
        <w:rPr>
          <w:lang w:val="es-ES"/>
        </w:rPr>
        <w:t>, niñas</w:t>
      </w:r>
      <w:r w:rsidR="007D7C0A" w:rsidRPr="00FF5D14">
        <w:rPr>
          <w:lang w:val="es-ES"/>
        </w:rPr>
        <w:t xml:space="preserve"> y adolescentes, por el otro</w:t>
      </w:r>
      <w:r w:rsidR="006839A3" w:rsidRPr="00FF5D14">
        <w:rPr>
          <w:lang w:val="es-ES"/>
        </w:rPr>
        <w:t>. Se requiere</w:t>
      </w:r>
      <w:r w:rsidR="00EB4449" w:rsidRPr="00FF5D14">
        <w:rPr>
          <w:lang w:val="es-ES"/>
        </w:rPr>
        <w:t xml:space="preserve"> analizar estos dos grupos por </w:t>
      </w:r>
      <w:r w:rsidR="006839A3" w:rsidRPr="00FF5D14">
        <w:rPr>
          <w:lang w:val="es-ES"/>
        </w:rPr>
        <w:t xml:space="preserve">ya que </w:t>
      </w:r>
      <w:r w:rsidR="00865A8C" w:rsidRPr="00FF5D14">
        <w:rPr>
          <w:lang w:val="es-ES"/>
        </w:rPr>
        <w:t>puede</w:t>
      </w:r>
      <w:r w:rsidR="006839A3" w:rsidRPr="00FF5D14">
        <w:rPr>
          <w:lang w:val="es-ES"/>
        </w:rPr>
        <w:t xml:space="preserve"> </w:t>
      </w:r>
      <w:r w:rsidR="00865A8C" w:rsidRPr="00FF5D14">
        <w:rPr>
          <w:lang w:val="es-ES"/>
        </w:rPr>
        <w:t xml:space="preserve">diferir entre </w:t>
      </w:r>
      <w:r w:rsidR="006839A3" w:rsidRPr="00FF5D14">
        <w:rPr>
          <w:lang w:val="es-ES"/>
        </w:rPr>
        <w:t>ellos</w:t>
      </w:r>
      <w:r w:rsidR="007D7C0A" w:rsidRPr="00FF5D14">
        <w:rPr>
          <w:lang w:val="es-ES"/>
        </w:rPr>
        <w:t xml:space="preserve"> la prevalencia de la supresión viral</w:t>
      </w:r>
      <w:r w:rsidR="006839A3" w:rsidRPr="00FF5D14">
        <w:rPr>
          <w:lang w:val="es-ES"/>
        </w:rPr>
        <w:t>,</w:t>
      </w:r>
      <w:r w:rsidR="007D7C0A" w:rsidRPr="00FF5D14">
        <w:rPr>
          <w:lang w:val="es-ES"/>
        </w:rPr>
        <w:t xml:space="preserve"> la resistencia adquirida del VIH</w:t>
      </w:r>
      <w:r w:rsidR="00865A8C" w:rsidRPr="00FF5D14">
        <w:rPr>
          <w:lang w:val="es-ES"/>
        </w:rPr>
        <w:t xml:space="preserve"> a los ARVs</w:t>
      </w:r>
      <w:r w:rsidR="007D7C0A" w:rsidRPr="00FF5D14">
        <w:rPr>
          <w:lang w:val="es-ES"/>
        </w:rPr>
        <w:t>, sus determinantes y las acciones de salud pública</w:t>
      </w:r>
      <w:r w:rsidR="003B0F0B" w:rsidRPr="00FF5D14">
        <w:rPr>
          <w:lang w:val="es-ES"/>
        </w:rPr>
        <w:t xml:space="preserve"> requeridas</w:t>
      </w:r>
      <w:r w:rsidR="007D7C0A" w:rsidRPr="00FF5D14">
        <w:rPr>
          <w:lang w:val="es-ES"/>
        </w:rPr>
        <w:t>.</w:t>
      </w:r>
    </w:p>
    <w:p w14:paraId="7965BF7B" w14:textId="4F6FBC15" w:rsidR="002C6A06" w:rsidRPr="00A17909" w:rsidRDefault="002C6A06" w:rsidP="003B7E92">
      <w:pPr>
        <w:spacing w:line="360" w:lineRule="auto"/>
        <w:rPr>
          <w:b/>
          <w:bCs/>
          <w:sz w:val="32"/>
          <w:highlight w:val="yellow"/>
          <w:lang w:val="es-ES"/>
        </w:rPr>
      </w:pPr>
    </w:p>
    <w:p w14:paraId="27EB7AFB" w14:textId="01EA1D66" w:rsidR="00C10ECE" w:rsidRPr="00DD743F" w:rsidRDefault="00C10ECE" w:rsidP="003B7E92">
      <w:pPr>
        <w:pStyle w:val="Heading2"/>
        <w:numPr>
          <w:ilvl w:val="1"/>
          <w:numId w:val="2"/>
        </w:numPr>
        <w:tabs>
          <w:tab w:val="num" w:pos="360"/>
        </w:tabs>
        <w:spacing w:line="360" w:lineRule="auto"/>
        <w:jc w:val="both"/>
        <w:rPr>
          <w:rFonts w:ascii="Times New Roman" w:hAnsi="Times New Roman" w:cs="Times New Roman"/>
          <w:b/>
          <w:bCs/>
          <w:lang w:val="es-ES"/>
        </w:rPr>
      </w:pPr>
      <w:bookmarkStart w:id="12" w:name="_Toc132800194"/>
      <w:r w:rsidRPr="00DD743F">
        <w:rPr>
          <w:rFonts w:ascii="Times New Roman" w:hAnsi="Times New Roman" w:cs="Times New Roman"/>
          <w:b/>
          <w:bCs/>
          <w:lang w:val="es-ES"/>
        </w:rPr>
        <w:t>Selección de laboratorios de carga viral a participar en la encuesta</w:t>
      </w:r>
      <w:r w:rsidR="00DD743F" w:rsidRPr="00DD743F">
        <w:rPr>
          <w:rFonts w:ascii="Times New Roman" w:hAnsi="Times New Roman" w:cs="Times New Roman"/>
          <w:b/>
          <w:bCs/>
          <w:lang w:val="es-ES"/>
        </w:rPr>
        <w:t xml:space="preserve"> como sitios centinela</w:t>
      </w:r>
      <w:bookmarkEnd w:id="12"/>
    </w:p>
    <w:p w14:paraId="2FB6131E" w14:textId="61441978" w:rsidR="00883058" w:rsidRPr="00D574CB" w:rsidRDefault="00E81CE6" w:rsidP="003B7E92">
      <w:pPr>
        <w:spacing w:line="360" w:lineRule="auto"/>
        <w:rPr>
          <w:i/>
          <w:iCs/>
          <w:color w:val="03B050"/>
          <w:lang w:val="es-ES"/>
        </w:rPr>
      </w:pPr>
      <w:r w:rsidRPr="00D574CB">
        <w:rPr>
          <w:i/>
          <w:iCs/>
          <w:color w:val="03B050"/>
          <w:lang w:val="es-ES"/>
        </w:rPr>
        <w:t>[</w:t>
      </w:r>
      <w:r w:rsidR="00DD743F" w:rsidRPr="00D574CB">
        <w:rPr>
          <w:i/>
          <w:iCs/>
          <w:color w:val="03B050"/>
          <w:lang w:val="es-ES"/>
        </w:rPr>
        <w:t>Nota para editar esta sección: El país podrá decidir si en el estudio participan uno o varios laboratorios de carga viral como sitio centinela. Para actuar como centro centinela, el laboratorio tendrá que disponer de instalaciones adecuadas para conservar a –20 °C o –80 °C las muestras de los análisis de la carga viral</w:t>
      </w:r>
      <w:r w:rsidR="00883058" w:rsidRPr="00D574CB">
        <w:rPr>
          <w:i/>
          <w:iCs/>
          <w:color w:val="03B050"/>
          <w:lang w:val="es-ES"/>
        </w:rPr>
        <w:t>, priorizando como sitios</w:t>
      </w:r>
      <w:r w:rsidR="00DD743F" w:rsidRPr="00D574CB">
        <w:rPr>
          <w:i/>
          <w:iCs/>
          <w:color w:val="03B050"/>
          <w:lang w:val="es-ES"/>
        </w:rPr>
        <w:t xml:space="preserve"> centinelas aquellos laboratorios donde se hagan más pruebas confirmatorias</w:t>
      </w:r>
      <w:r w:rsidR="00883058" w:rsidRPr="00D574CB">
        <w:rPr>
          <w:i/>
          <w:iCs/>
          <w:color w:val="03B050"/>
          <w:lang w:val="es-ES"/>
        </w:rPr>
        <w:t xml:space="preserve">. </w:t>
      </w:r>
    </w:p>
    <w:p w14:paraId="122EAB16" w14:textId="77777777" w:rsidR="00883058" w:rsidRPr="00D574CB" w:rsidRDefault="00883058" w:rsidP="003B7E92">
      <w:pPr>
        <w:spacing w:line="360" w:lineRule="auto"/>
        <w:rPr>
          <w:i/>
          <w:iCs/>
          <w:color w:val="03B050"/>
          <w:lang w:val="es-ES"/>
        </w:rPr>
      </w:pPr>
    </w:p>
    <w:p w14:paraId="5EBB1CB9" w14:textId="472CAA11" w:rsidR="00E81CE6" w:rsidRPr="00D574CB" w:rsidRDefault="00E81CE6" w:rsidP="009B210B">
      <w:pPr>
        <w:spacing w:line="360" w:lineRule="auto"/>
        <w:rPr>
          <w:i/>
          <w:iCs/>
          <w:color w:val="03B050"/>
          <w:lang w:val="es-ES"/>
        </w:rPr>
      </w:pPr>
      <w:r w:rsidRPr="00D574CB">
        <w:rPr>
          <w:i/>
          <w:iCs/>
          <w:color w:val="03B050"/>
          <w:lang w:val="es-ES"/>
        </w:rPr>
        <w:t>Opción A (</w:t>
      </w:r>
      <w:r w:rsidR="00883058" w:rsidRPr="00D574CB">
        <w:rPr>
          <w:i/>
          <w:iCs/>
          <w:color w:val="03B050"/>
          <w:lang w:val="es-ES"/>
        </w:rPr>
        <w:t>un solo laboratorio</w:t>
      </w:r>
      <w:r w:rsidRPr="00D574CB">
        <w:rPr>
          <w:i/>
          <w:iCs/>
          <w:color w:val="03B050"/>
          <w:lang w:val="es-ES"/>
        </w:rPr>
        <w:t xml:space="preserve">): </w:t>
      </w:r>
      <w:r w:rsidR="009B210B" w:rsidRPr="00D574CB">
        <w:rPr>
          <w:i/>
          <w:iCs/>
          <w:color w:val="03B050"/>
          <w:lang w:val="es-ES"/>
        </w:rPr>
        <w:t>[</w:t>
      </w:r>
      <w:r w:rsidR="00883058" w:rsidRPr="00D574CB">
        <w:rPr>
          <w:i/>
          <w:iCs/>
          <w:color w:val="03B050"/>
          <w:lang w:val="es-ES"/>
        </w:rPr>
        <w:t xml:space="preserve">El laboratorio de carga viral X </w:t>
      </w:r>
      <w:r w:rsidR="00EA7E10" w:rsidRPr="00D574CB">
        <w:rPr>
          <w:i/>
          <w:iCs/>
          <w:color w:val="03B050"/>
          <w:lang w:val="es-ES"/>
        </w:rPr>
        <w:t>fungirá</w:t>
      </w:r>
      <w:r w:rsidRPr="00D574CB">
        <w:rPr>
          <w:i/>
          <w:iCs/>
          <w:color w:val="03B050"/>
          <w:lang w:val="es-ES"/>
        </w:rPr>
        <w:t xml:space="preserve"> en la encuesta</w:t>
      </w:r>
      <w:r w:rsidR="00883058" w:rsidRPr="00D574CB">
        <w:rPr>
          <w:i/>
          <w:iCs/>
          <w:color w:val="03B050"/>
          <w:lang w:val="es-ES"/>
        </w:rPr>
        <w:t xml:space="preserve"> como sitio centinela</w:t>
      </w:r>
      <w:r w:rsidRPr="00D574CB">
        <w:rPr>
          <w:i/>
          <w:iCs/>
          <w:color w:val="03B050"/>
          <w:lang w:val="es-ES"/>
        </w:rPr>
        <w:t>.</w:t>
      </w:r>
      <w:r w:rsidR="009B210B" w:rsidRPr="00D574CB">
        <w:rPr>
          <w:i/>
          <w:iCs/>
          <w:color w:val="03B050"/>
          <w:lang w:val="es-ES"/>
        </w:rPr>
        <w:t>]</w:t>
      </w:r>
      <w:r w:rsidRPr="00D574CB">
        <w:rPr>
          <w:i/>
          <w:iCs/>
          <w:color w:val="03B050"/>
          <w:lang w:val="es-ES"/>
        </w:rPr>
        <w:t xml:space="preserve"> </w:t>
      </w:r>
    </w:p>
    <w:p w14:paraId="49AE57F1" w14:textId="77777777" w:rsidR="00E81CE6" w:rsidRPr="00D574CB" w:rsidRDefault="00E81CE6" w:rsidP="003B7E92">
      <w:pPr>
        <w:spacing w:line="360" w:lineRule="auto"/>
        <w:rPr>
          <w:i/>
          <w:iCs/>
          <w:color w:val="03B050"/>
          <w:highlight w:val="yellow"/>
          <w:lang w:val="es-ES"/>
        </w:rPr>
      </w:pPr>
    </w:p>
    <w:p w14:paraId="280E7C2B" w14:textId="66B3D977" w:rsidR="00E81CE6" w:rsidRPr="00D574CB" w:rsidRDefault="009B210B" w:rsidP="003B7E92">
      <w:pPr>
        <w:spacing w:line="360" w:lineRule="auto"/>
        <w:rPr>
          <w:i/>
          <w:iCs/>
          <w:color w:val="03B050"/>
          <w:lang w:val="es-ES"/>
        </w:rPr>
      </w:pPr>
      <w:r w:rsidRPr="00D574CB">
        <w:rPr>
          <w:i/>
          <w:iCs/>
          <w:color w:val="03B050"/>
          <w:lang w:val="es-ES"/>
        </w:rPr>
        <w:t>Opción B (&gt;1 laboratorio):</w:t>
      </w:r>
      <w:r w:rsidR="00D07720" w:rsidRPr="00D574CB">
        <w:rPr>
          <w:i/>
          <w:iCs/>
          <w:color w:val="03B050"/>
          <w:lang w:val="es-ES"/>
        </w:rPr>
        <w:t xml:space="preserve"> [</w:t>
      </w:r>
      <w:r w:rsidR="00E81CE6" w:rsidRPr="00D574CB">
        <w:rPr>
          <w:i/>
          <w:iCs/>
          <w:color w:val="03B050"/>
          <w:lang w:val="es-ES"/>
        </w:rPr>
        <w:t xml:space="preserve">A continuación se incluye la lista de laboratorios que participarán en la encuesta </w:t>
      </w:r>
      <w:r w:rsidR="00D07720" w:rsidRPr="00D574CB">
        <w:rPr>
          <w:i/>
          <w:iCs/>
          <w:color w:val="03B050"/>
          <w:lang w:val="es-ES"/>
        </w:rPr>
        <w:t>como sitios centinela</w:t>
      </w:r>
      <w:r w:rsidR="00E81CE6" w:rsidRPr="00D574CB">
        <w:rPr>
          <w:i/>
          <w:iCs/>
          <w:color w:val="03B050"/>
          <w:lang w:val="es-ES"/>
        </w:rPr>
        <w:t>.</w:t>
      </w:r>
      <w:r w:rsidR="00D07720" w:rsidRPr="00D574CB">
        <w:rPr>
          <w:i/>
          <w:iCs/>
          <w:color w:val="03B050"/>
          <w:lang w:val="es-ES"/>
        </w:rPr>
        <w:t>]</w:t>
      </w:r>
      <w:r w:rsidR="00E81CE6" w:rsidRPr="00D574CB">
        <w:rPr>
          <w:i/>
          <w:iCs/>
          <w:color w:val="03B050"/>
          <w:lang w:val="es-ES"/>
        </w:rPr>
        <w:t xml:space="preserve"> </w:t>
      </w:r>
    </w:p>
    <w:p w14:paraId="74C9835A" w14:textId="77777777" w:rsidR="00D07720" w:rsidRPr="00D574CB" w:rsidRDefault="00D07720" w:rsidP="009B210B">
      <w:pPr>
        <w:spacing w:line="360" w:lineRule="auto"/>
        <w:rPr>
          <w:i/>
          <w:iCs/>
          <w:color w:val="03B050"/>
          <w:highlight w:val="yellow"/>
          <w:lang w:val="es-ES"/>
        </w:rPr>
      </w:pPr>
    </w:p>
    <w:p w14:paraId="225A3E60" w14:textId="6ABE0C39" w:rsidR="009B210B" w:rsidRPr="00D574CB" w:rsidRDefault="00E81CE6" w:rsidP="00D07720">
      <w:pPr>
        <w:spacing w:line="360" w:lineRule="auto"/>
        <w:rPr>
          <w:i/>
          <w:iCs/>
          <w:color w:val="03B050"/>
          <w:lang w:val="es-ES"/>
        </w:rPr>
      </w:pPr>
      <w:r w:rsidRPr="00D574CB">
        <w:rPr>
          <w:i/>
          <w:iCs/>
          <w:color w:val="03B050"/>
          <w:lang w:val="es-ES"/>
        </w:rPr>
        <w:t>Incluir lista</w:t>
      </w:r>
      <w:r w:rsidR="00D07720" w:rsidRPr="00D574CB">
        <w:rPr>
          <w:i/>
          <w:iCs/>
          <w:color w:val="03B050"/>
          <w:lang w:val="es-ES"/>
        </w:rPr>
        <w:t xml:space="preserve"> de los laboratorios seleccionados y su identificador único de tres letras</w:t>
      </w:r>
      <w:r w:rsidRPr="00D574CB">
        <w:rPr>
          <w:i/>
          <w:iCs/>
          <w:color w:val="03B050"/>
          <w:lang w:val="es-ES"/>
        </w:rPr>
        <w:t>]</w:t>
      </w:r>
      <w:r w:rsidR="009B210B" w:rsidRPr="00D574CB">
        <w:rPr>
          <w:i/>
          <w:iCs/>
          <w:color w:val="03B050"/>
          <w:lang w:val="es-ES"/>
        </w:rPr>
        <w:t xml:space="preserve"> </w:t>
      </w:r>
    </w:p>
    <w:p w14:paraId="63FF739E" w14:textId="7B17BFDD" w:rsidR="00C10ECE" w:rsidRPr="00A17909" w:rsidRDefault="00C10ECE" w:rsidP="003B7E92">
      <w:pPr>
        <w:spacing w:line="360" w:lineRule="auto"/>
        <w:rPr>
          <w:i/>
          <w:iCs/>
          <w:color w:val="00B050"/>
          <w:highlight w:val="yellow"/>
          <w:lang w:val="es-ES"/>
        </w:rPr>
      </w:pPr>
    </w:p>
    <w:p w14:paraId="30A280E0" w14:textId="77777777" w:rsidR="00E81CE6" w:rsidRPr="00A17909" w:rsidRDefault="00E81CE6" w:rsidP="003B7E92">
      <w:pPr>
        <w:spacing w:line="360" w:lineRule="auto"/>
        <w:rPr>
          <w:highlight w:val="yellow"/>
          <w:lang w:val="es-ES"/>
        </w:rPr>
      </w:pPr>
    </w:p>
    <w:p w14:paraId="6168D1FD" w14:textId="2BD5109F" w:rsidR="00D52354" w:rsidRPr="004E2970" w:rsidRDefault="00D52354" w:rsidP="003B7E92">
      <w:pPr>
        <w:pStyle w:val="Heading2"/>
        <w:numPr>
          <w:ilvl w:val="1"/>
          <w:numId w:val="2"/>
        </w:numPr>
        <w:tabs>
          <w:tab w:val="num" w:pos="360"/>
        </w:tabs>
        <w:spacing w:line="360" w:lineRule="auto"/>
        <w:jc w:val="both"/>
        <w:rPr>
          <w:rFonts w:ascii="Times New Roman" w:hAnsi="Times New Roman" w:cs="Times New Roman"/>
          <w:b/>
          <w:bCs/>
          <w:lang w:val="es-ES"/>
        </w:rPr>
      </w:pPr>
      <w:bookmarkStart w:id="13" w:name="_Toc132800195"/>
      <w:r w:rsidRPr="004E2970">
        <w:rPr>
          <w:rFonts w:ascii="Times New Roman" w:hAnsi="Times New Roman" w:cs="Times New Roman"/>
          <w:b/>
          <w:bCs/>
          <w:lang w:val="es-ES"/>
        </w:rPr>
        <w:t xml:space="preserve">Identificación y </w:t>
      </w:r>
      <w:r w:rsidR="00240086" w:rsidRPr="004E2970">
        <w:rPr>
          <w:rFonts w:ascii="Times New Roman" w:hAnsi="Times New Roman" w:cs="Times New Roman"/>
          <w:b/>
          <w:bCs/>
          <w:lang w:val="es-ES"/>
        </w:rPr>
        <w:t>manejo</w:t>
      </w:r>
      <w:r w:rsidRPr="004E2970">
        <w:rPr>
          <w:rFonts w:ascii="Times New Roman" w:hAnsi="Times New Roman" w:cs="Times New Roman"/>
          <w:b/>
          <w:bCs/>
          <w:lang w:val="es-ES"/>
        </w:rPr>
        <w:t xml:space="preserve"> de muestras </w:t>
      </w:r>
      <w:r w:rsidR="00465DC6" w:rsidRPr="004E2970">
        <w:rPr>
          <w:rFonts w:ascii="Times New Roman" w:hAnsi="Times New Roman" w:cs="Times New Roman"/>
          <w:b/>
          <w:bCs/>
          <w:lang w:val="es-ES"/>
        </w:rPr>
        <w:t xml:space="preserve">de plasma </w:t>
      </w:r>
      <w:r w:rsidRPr="004E2970">
        <w:rPr>
          <w:rFonts w:ascii="Times New Roman" w:hAnsi="Times New Roman" w:cs="Times New Roman"/>
          <w:b/>
          <w:bCs/>
          <w:lang w:val="es-ES"/>
        </w:rPr>
        <w:t>elegibles</w:t>
      </w:r>
      <w:bookmarkEnd w:id="13"/>
    </w:p>
    <w:p w14:paraId="75999D2D" w14:textId="5A92AA9D" w:rsidR="00D52354" w:rsidRPr="004E2970" w:rsidRDefault="00D52354" w:rsidP="003B7E92">
      <w:pPr>
        <w:pStyle w:val="Heading3"/>
        <w:numPr>
          <w:ilvl w:val="2"/>
          <w:numId w:val="2"/>
        </w:numPr>
        <w:spacing w:line="360" w:lineRule="auto"/>
        <w:jc w:val="both"/>
        <w:rPr>
          <w:rFonts w:ascii="Times New Roman" w:hAnsi="Times New Roman" w:cs="Times New Roman"/>
          <w:b/>
          <w:bCs/>
          <w:u w:val="single"/>
          <w:lang w:val="es-ES"/>
        </w:rPr>
      </w:pPr>
      <w:r w:rsidRPr="004E2970">
        <w:rPr>
          <w:rFonts w:ascii="Times New Roman" w:hAnsi="Times New Roman" w:cs="Times New Roman"/>
          <w:b/>
          <w:bCs/>
          <w:u w:val="single"/>
          <w:lang w:val="es-ES"/>
        </w:rPr>
        <w:t xml:space="preserve">Criterios de elegibilidad </w:t>
      </w:r>
      <w:r w:rsidR="00EF62F7" w:rsidRPr="004E2970">
        <w:rPr>
          <w:rFonts w:ascii="Times New Roman" w:hAnsi="Times New Roman" w:cs="Times New Roman"/>
          <w:b/>
          <w:bCs/>
          <w:u w:val="single"/>
          <w:lang w:val="es-ES"/>
        </w:rPr>
        <w:t xml:space="preserve">de las muestras </w:t>
      </w:r>
      <w:r w:rsidR="00465DC6" w:rsidRPr="004E2970">
        <w:rPr>
          <w:rFonts w:ascii="Times New Roman" w:hAnsi="Times New Roman" w:cs="Times New Roman"/>
          <w:b/>
          <w:bCs/>
          <w:u w:val="single"/>
          <w:lang w:val="es-ES"/>
        </w:rPr>
        <w:t xml:space="preserve">de plasma </w:t>
      </w:r>
      <w:r w:rsidR="00EF62F7" w:rsidRPr="004E2970">
        <w:rPr>
          <w:rFonts w:ascii="Times New Roman" w:hAnsi="Times New Roman" w:cs="Times New Roman"/>
          <w:b/>
          <w:bCs/>
          <w:u w:val="single"/>
          <w:lang w:val="es-ES"/>
        </w:rPr>
        <w:t>sobrantes</w:t>
      </w:r>
    </w:p>
    <w:p w14:paraId="53149B03" w14:textId="2AC3B4D0" w:rsidR="0024555F" w:rsidRPr="004E2970" w:rsidRDefault="00963C7E" w:rsidP="003B7E92">
      <w:pPr>
        <w:spacing w:line="360" w:lineRule="auto"/>
        <w:jc w:val="both"/>
        <w:rPr>
          <w:lang w:val="es-ES"/>
        </w:rPr>
      </w:pPr>
      <w:r>
        <w:rPr>
          <w:lang w:val="es-ES"/>
        </w:rPr>
        <w:t xml:space="preserve">Las muestras de plasma elegible serán </w:t>
      </w:r>
      <w:r w:rsidR="0024555F" w:rsidRPr="004E2970">
        <w:rPr>
          <w:lang w:val="es-ES"/>
        </w:rPr>
        <w:t>las muestras sobrantes de los análisis de carga viral</w:t>
      </w:r>
      <w:r>
        <w:rPr>
          <w:lang w:val="es-ES"/>
        </w:rPr>
        <w:t xml:space="preserve"> </w:t>
      </w:r>
      <w:r w:rsidRPr="00DE1A88">
        <w:rPr>
          <w:rFonts w:cstheme="minorHAnsi"/>
          <w:lang w:val="es-ES_tradnl"/>
        </w:rPr>
        <w:t>que procedan de personas en que se confirme la viremia persistente (carga viral &gt; 1000 copias/ml en la segunda prueba o prueba confirmatoria)</w:t>
      </w:r>
      <w:r>
        <w:rPr>
          <w:rFonts w:cstheme="minorHAnsi"/>
          <w:lang w:val="es-ES_tradnl"/>
        </w:rPr>
        <w:t>.</w:t>
      </w:r>
      <w:r w:rsidRPr="00DE1A88">
        <w:rPr>
          <w:rFonts w:cstheme="minorHAnsi"/>
          <w:lang w:val="es-ES_tradnl"/>
        </w:rPr>
        <w:t xml:space="preserve"> </w:t>
      </w:r>
      <w:r w:rsidR="0024555F" w:rsidRPr="004E2970">
        <w:rPr>
          <w:lang w:val="es-ES"/>
        </w:rPr>
        <w:t>Para ser elegibles para la encuesta, estas muestras sobrantes de los análisis de carga viral deben cumplir todos los criterios de inclusión y no cumplir con el criterio de exclusión</w:t>
      </w:r>
      <w:r w:rsidR="00EA32E3" w:rsidRPr="004E2970">
        <w:rPr>
          <w:lang w:val="es-ES"/>
        </w:rPr>
        <w:t>.</w:t>
      </w:r>
      <w:r w:rsidR="005351FA">
        <w:rPr>
          <w:lang w:val="es-ES"/>
        </w:rPr>
        <w:t xml:space="preserve"> </w:t>
      </w:r>
      <w:r w:rsidR="005351FA">
        <w:rPr>
          <w:rFonts w:cstheme="minorHAnsi"/>
          <w:lang w:val="es-ES_tradnl"/>
        </w:rPr>
        <w:t xml:space="preserve">El </w:t>
      </w:r>
      <w:r w:rsidR="005351FA">
        <w:rPr>
          <w:rFonts w:cstheme="minorHAnsi"/>
          <w:b/>
          <w:bCs/>
          <w:lang w:val="es-ES_tradnl"/>
        </w:rPr>
        <w:t>anexo 1</w:t>
      </w:r>
      <w:r w:rsidR="005351FA" w:rsidRPr="00DE1A88">
        <w:rPr>
          <w:rFonts w:cstheme="minorHAnsi"/>
          <w:lang w:val="es-ES_tradnl"/>
        </w:rPr>
        <w:t xml:space="preserve"> ofrece un esquema del proceso de selección de las muestras </w:t>
      </w:r>
      <w:r w:rsidR="00BE2615">
        <w:rPr>
          <w:rFonts w:cstheme="minorHAnsi"/>
          <w:lang w:val="es-ES_tradnl"/>
        </w:rPr>
        <w:t>elegibles</w:t>
      </w:r>
      <w:r w:rsidR="005351FA" w:rsidRPr="00DE1A88">
        <w:rPr>
          <w:rFonts w:cstheme="minorHAnsi"/>
          <w:lang w:val="es-ES_tradnl"/>
        </w:rPr>
        <w:t>.</w:t>
      </w:r>
    </w:p>
    <w:p w14:paraId="7F8C2C5D" w14:textId="77777777" w:rsidR="00EF62F7" w:rsidRPr="00A17909" w:rsidRDefault="00EF62F7" w:rsidP="003B7E92">
      <w:pPr>
        <w:spacing w:line="360" w:lineRule="auto"/>
        <w:jc w:val="both"/>
        <w:rPr>
          <w:highlight w:val="yellow"/>
          <w:lang w:val="es-ES"/>
        </w:rPr>
      </w:pPr>
    </w:p>
    <w:p w14:paraId="31DE13DA" w14:textId="61B61EF8" w:rsidR="00D52354" w:rsidRPr="00755216" w:rsidRDefault="00D52354" w:rsidP="003B7E92">
      <w:pPr>
        <w:pStyle w:val="ListParagraph"/>
        <w:numPr>
          <w:ilvl w:val="3"/>
          <w:numId w:val="2"/>
        </w:numPr>
        <w:spacing w:line="360" w:lineRule="auto"/>
        <w:jc w:val="both"/>
        <w:rPr>
          <w:rFonts w:ascii="Times New Roman" w:hAnsi="Times New Roman" w:cs="Times New Roman"/>
          <w:b/>
          <w:bCs/>
          <w:u w:val="single"/>
          <w:lang w:val="es-ES"/>
        </w:rPr>
      </w:pPr>
      <w:r w:rsidRPr="00755216">
        <w:rPr>
          <w:rFonts w:ascii="Times New Roman" w:hAnsi="Times New Roman" w:cs="Times New Roman"/>
          <w:b/>
          <w:bCs/>
          <w:u w:val="single"/>
          <w:lang w:val="es-ES"/>
        </w:rPr>
        <w:t>Criterios de inclusión</w:t>
      </w:r>
    </w:p>
    <w:p w14:paraId="2B634C6D" w14:textId="2B2B2523" w:rsidR="00EF62F7" w:rsidRPr="00755216" w:rsidRDefault="00EF62F7" w:rsidP="003B7E92">
      <w:pPr>
        <w:pStyle w:val="ListParagraph"/>
        <w:numPr>
          <w:ilvl w:val="0"/>
          <w:numId w:val="29"/>
        </w:numPr>
        <w:spacing w:line="360" w:lineRule="auto"/>
        <w:jc w:val="both"/>
        <w:rPr>
          <w:rFonts w:ascii="Times New Roman" w:hAnsi="Times New Roman" w:cs="Times New Roman"/>
          <w:lang w:val="es-ES"/>
        </w:rPr>
      </w:pPr>
      <w:r w:rsidRPr="00755216">
        <w:rPr>
          <w:rFonts w:ascii="Times New Roman" w:hAnsi="Times New Roman" w:cs="Times New Roman"/>
          <w:lang w:val="es-ES"/>
        </w:rPr>
        <w:t xml:space="preserve">La muestra </w:t>
      </w:r>
      <w:r w:rsidR="00755216">
        <w:rPr>
          <w:rFonts w:ascii="Times New Roman" w:hAnsi="Times New Roman" w:cs="Times New Roman"/>
          <w:lang w:val="es-ES"/>
        </w:rPr>
        <w:t>de plasma</w:t>
      </w:r>
      <w:r w:rsidRPr="00755216">
        <w:rPr>
          <w:rFonts w:ascii="Times New Roman" w:hAnsi="Times New Roman" w:cs="Times New Roman"/>
          <w:lang w:val="es-ES"/>
        </w:rPr>
        <w:t xml:space="preserve"> es de una persona que </w:t>
      </w:r>
      <w:r w:rsidR="00A003F1" w:rsidRPr="00755216">
        <w:rPr>
          <w:rFonts w:ascii="Times New Roman" w:hAnsi="Times New Roman" w:cs="Times New Roman"/>
          <w:lang w:val="es-ES"/>
        </w:rPr>
        <w:t xml:space="preserve">ha recibido TAR </w:t>
      </w:r>
      <w:r w:rsidR="00337FD8" w:rsidRPr="00755216">
        <w:rPr>
          <w:rFonts w:ascii="Times New Roman" w:hAnsi="Times New Roman" w:cs="Times New Roman"/>
          <w:lang w:val="es-ES"/>
        </w:rPr>
        <w:t xml:space="preserve">con DTG </w:t>
      </w:r>
      <w:r w:rsidR="00A003F1" w:rsidRPr="00755216">
        <w:rPr>
          <w:rFonts w:ascii="Times New Roman" w:hAnsi="Times New Roman" w:cs="Times New Roman"/>
          <w:lang w:val="es-ES"/>
        </w:rPr>
        <w:t xml:space="preserve">por al menos 6 meses y que se encuentra </w:t>
      </w:r>
      <w:r w:rsidRPr="00755216">
        <w:rPr>
          <w:rFonts w:ascii="Times New Roman" w:hAnsi="Times New Roman" w:cs="Times New Roman"/>
          <w:lang w:val="es-ES"/>
        </w:rPr>
        <w:t>recibiendo TAR</w:t>
      </w:r>
      <w:r w:rsidR="00A003F1" w:rsidRPr="00755216">
        <w:rPr>
          <w:rFonts w:ascii="Times New Roman" w:hAnsi="Times New Roman" w:cs="Times New Roman"/>
          <w:lang w:val="es-ES"/>
        </w:rPr>
        <w:t xml:space="preserve"> al momento de la toma de muestra de carga viral</w:t>
      </w:r>
      <w:r w:rsidRPr="00755216">
        <w:rPr>
          <w:rFonts w:ascii="Times New Roman" w:hAnsi="Times New Roman" w:cs="Times New Roman"/>
          <w:lang w:val="es-ES"/>
        </w:rPr>
        <w:t>;</w:t>
      </w:r>
    </w:p>
    <w:p w14:paraId="58C167F9" w14:textId="1BE4787E" w:rsidR="00755216" w:rsidRPr="00755216" w:rsidRDefault="00755216" w:rsidP="00755216">
      <w:pPr>
        <w:pStyle w:val="ListParagraph"/>
        <w:numPr>
          <w:ilvl w:val="0"/>
          <w:numId w:val="29"/>
        </w:numPr>
        <w:spacing w:line="360" w:lineRule="auto"/>
        <w:jc w:val="both"/>
        <w:rPr>
          <w:rFonts w:ascii="Times New Roman" w:hAnsi="Times New Roman" w:cs="Times New Roman"/>
          <w:lang w:val="es-ES"/>
        </w:rPr>
      </w:pPr>
      <w:r w:rsidRPr="00755216">
        <w:rPr>
          <w:rFonts w:ascii="Times New Roman" w:hAnsi="Times New Roman" w:cs="Times New Roman"/>
          <w:lang w:val="es-ES"/>
        </w:rPr>
        <w:t xml:space="preserve">La muestra </w:t>
      </w:r>
      <w:r w:rsidR="00A82EA9">
        <w:rPr>
          <w:rFonts w:ascii="Times New Roman" w:hAnsi="Times New Roman" w:cs="Times New Roman"/>
          <w:lang w:val="es-ES"/>
        </w:rPr>
        <w:t>de plasma</w:t>
      </w:r>
      <w:r w:rsidRPr="00755216">
        <w:rPr>
          <w:rFonts w:ascii="Times New Roman" w:hAnsi="Times New Roman" w:cs="Times New Roman"/>
          <w:lang w:val="es-ES"/>
        </w:rPr>
        <w:t xml:space="preserve"> procede de un individuo que ha recibido </w:t>
      </w:r>
      <w:r w:rsidR="00914754">
        <w:rPr>
          <w:rFonts w:ascii="Times New Roman" w:hAnsi="Times New Roman" w:cs="Times New Roman"/>
          <w:lang w:val="es-ES"/>
        </w:rPr>
        <w:t xml:space="preserve">consejería intensificada en adherencia </w:t>
      </w:r>
      <w:r w:rsidRPr="00755216">
        <w:rPr>
          <w:rFonts w:ascii="Times New Roman" w:hAnsi="Times New Roman" w:cs="Times New Roman"/>
          <w:lang w:val="es-ES"/>
        </w:rPr>
        <w:t xml:space="preserve">durante tres meses </w:t>
      </w:r>
      <w:r w:rsidR="00914754">
        <w:rPr>
          <w:rFonts w:ascii="Times New Roman" w:hAnsi="Times New Roman" w:cs="Times New Roman"/>
          <w:lang w:val="es-ES"/>
        </w:rPr>
        <w:t>posterior a una carga viral detectable</w:t>
      </w:r>
      <w:r w:rsidR="00670C18">
        <w:rPr>
          <w:rFonts w:ascii="Times New Roman" w:hAnsi="Times New Roman" w:cs="Times New Roman"/>
          <w:lang w:val="es-ES"/>
        </w:rPr>
        <w:t>.</w:t>
      </w:r>
    </w:p>
    <w:p w14:paraId="1B77ABD2" w14:textId="0A8DDDD6" w:rsidR="00EF62F7" w:rsidRPr="00914754" w:rsidRDefault="00EF62F7" w:rsidP="00914754">
      <w:pPr>
        <w:pStyle w:val="ListParagraph"/>
        <w:numPr>
          <w:ilvl w:val="0"/>
          <w:numId w:val="29"/>
        </w:numPr>
        <w:spacing w:line="360" w:lineRule="auto"/>
        <w:jc w:val="both"/>
        <w:rPr>
          <w:rFonts w:ascii="Times New Roman" w:hAnsi="Times New Roman" w:cs="Times New Roman"/>
          <w:lang w:val="es-ES"/>
        </w:rPr>
      </w:pPr>
      <w:r w:rsidRPr="00E710AA">
        <w:rPr>
          <w:rFonts w:ascii="Times New Roman" w:hAnsi="Times New Roman" w:cs="Times New Roman"/>
          <w:lang w:val="es-ES"/>
        </w:rPr>
        <w:t xml:space="preserve">La muestra </w:t>
      </w:r>
      <w:r w:rsidR="00914754" w:rsidRPr="00E710AA">
        <w:rPr>
          <w:rFonts w:ascii="Times New Roman" w:hAnsi="Times New Roman" w:cs="Times New Roman"/>
          <w:lang w:val="es-ES"/>
        </w:rPr>
        <w:t>de plasma</w:t>
      </w:r>
      <w:r w:rsidRPr="00E710AA">
        <w:rPr>
          <w:rFonts w:ascii="Times New Roman" w:hAnsi="Times New Roman" w:cs="Times New Roman"/>
          <w:lang w:val="es-ES"/>
        </w:rPr>
        <w:t xml:space="preserve"> tiene un resultado de carga viral ≥1000 copias/m</w:t>
      </w:r>
      <w:r w:rsidR="00914754" w:rsidRPr="00E710AA">
        <w:rPr>
          <w:rFonts w:ascii="Times New Roman" w:hAnsi="Times New Roman" w:cs="Times New Roman"/>
          <w:lang w:val="es-ES"/>
        </w:rPr>
        <w:t>l), que confirma al</w:t>
      </w:r>
      <w:r w:rsidR="00914754" w:rsidRPr="00755216">
        <w:rPr>
          <w:rFonts w:ascii="Times New Roman" w:hAnsi="Times New Roman" w:cs="Times New Roman"/>
          <w:lang w:val="es-ES"/>
        </w:rPr>
        <w:t xml:space="preserve"> individuo como un caso de viremia persistente.</w:t>
      </w:r>
    </w:p>
    <w:p w14:paraId="1133405A" w14:textId="643A9014" w:rsidR="00EF62F7" w:rsidRPr="00755216" w:rsidRDefault="00EF62F7" w:rsidP="003B7E92">
      <w:pPr>
        <w:pStyle w:val="ListParagraph"/>
        <w:numPr>
          <w:ilvl w:val="0"/>
          <w:numId w:val="29"/>
        </w:numPr>
        <w:spacing w:line="360" w:lineRule="auto"/>
        <w:jc w:val="both"/>
        <w:rPr>
          <w:rFonts w:ascii="Times New Roman" w:hAnsi="Times New Roman" w:cs="Times New Roman"/>
          <w:lang w:val="es-ES"/>
        </w:rPr>
      </w:pPr>
      <w:r w:rsidRPr="00755216">
        <w:rPr>
          <w:rFonts w:ascii="Times New Roman" w:hAnsi="Times New Roman" w:cs="Times New Roman"/>
          <w:lang w:val="es-ES"/>
        </w:rPr>
        <w:t>La muestra sobrante es suficiente en cantidad para la prueba de genotipaje de VIH (</w:t>
      </w:r>
      <w:r w:rsidR="00AC5129" w:rsidRPr="00755216">
        <w:rPr>
          <w:rFonts w:ascii="Times New Roman" w:hAnsi="Times New Roman" w:cs="Times New Roman"/>
          <w:lang w:val="es-ES"/>
        </w:rPr>
        <w:t xml:space="preserve">al menos </w:t>
      </w:r>
      <w:r w:rsidR="009E4748" w:rsidRPr="00755216">
        <w:rPr>
          <w:rFonts w:ascii="Times New Roman" w:hAnsi="Times New Roman" w:cs="Times New Roman"/>
          <w:i/>
          <w:iCs/>
          <w:color w:val="00B050"/>
          <w:lang w:val="es-ES"/>
        </w:rPr>
        <w:t xml:space="preserve">[el volumen mínimo requerido por el laboratorio que realizará las pruebas de genotipaje de VIH] </w:t>
      </w:r>
      <w:r w:rsidR="00AC5129" w:rsidRPr="00755216">
        <w:rPr>
          <w:rFonts w:ascii="Times New Roman" w:hAnsi="Times New Roman" w:cs="Times New Roman"/>
          <w:lang w:val="es-ES"/>
        </w:rPr>
        <w:t>de plasma</w:t>
      </w:r>
      <w:r w:rsidRPr="00755216">
        <w:rPr>
          <w:rFonts w:ascii="Times New Roman" w:hAnsi="Times New Roman" w:cs="Times New Roman"/>
          <w:lang w:val="es-ES"/>
        </w:rPr>
        <w:t>)</w:t>
      </w:r>
      <w:r w:rsidR="00670C18">
        <w:rPr>
          <w:rFonts w:ascii="Times New Roman" w:hAnsi="Times New Roman" w:cs="Times New Roman"/>
          <w:lang w:val="es-ES"/>
        </w:rPr>
        <w:t>.</w:t>
      </w:r>
    </w:p>
    <w:p w14:paraId="5219C203" w14:textId="770C7F34" w:rsidR="00EF62F7" w:rsidRPr="00755216" w:rsidRDefault="00EF62F7" w:rsidP="003B7E92">
      <w:pPr>
        <w:pStyle w:val="ListParagraph"/>
        <w:numPr>
          <w:ilvl w:val="0"/>
          <w:numId w:val="29"/>
        </w:numPr>
        <w:spacing w:line="360" w:lineRule="auto"/>
        <w:jc w:val="both"/>
        <w:rPr>
          <w:rFonts w:ascii="Times New Roman" w:hAnsi="Times New Roman" w:cs="Times New Roman"/>
          <w:lang w:val="es-ES"/>
        </w:rPr>
      </w:pPr>
      <w:r w:rsidRPr="00755216">
        <w:rPr>
          <w:rFonts w:ascii="Times New Roman" w:hAnsi="Times New Roman" w:cs="Times New Roman"/>
          <w:lang w:val="es-ES"/>
        </w:rPr>
        <w:t xml:space="preserve">La muestra </w:t>
      </w:r>
      <w:r w:rsidR="009B0187" w:rsidRPr="00755216">
        <w:rPr>
          <w:rFonts w:ascii="Times New Roman" w:hAnsi="Times New Roman" w:cs="Times New Roman"/>
          <w:lang w:val="es-ES"/>
        </w:rPr>
        <w:t>puede ser vinculada a la información mínima necesaria para la encuesta</w:t>
      </w:r>
      <w:r w:rsidR="00395BB0" w:rsidRPr="00755216">
        <w:rPr>
          <w:rFonts w:ascii="Times New Roman" w:hAnsi="Times New Roman" w:cs="Times New Roman"/>
          <w:lang w:val="es-ES"/>
        </w:rPr>
        <w:t xml:space="preserve"> </w:t>
      </w:r>
      <w:r w:rsidRPr="00755216">
        <w:rPr>
          <w:rFonts w:ascii="Times New Roman" w:hAnsi="Times New Roman" w:cs="Times New Roman"/>
          <w:lang w:val="es-ES"/>
        </w:rPr>
        <w:t>(</w:t>
      </w:r>
      <w:r w:rsidRPr="00755216">
        <w:rPr>
          <w:rFonts w:ascii="Times New Roman" w:hAnsi="Times New Roman" w:cs="Times New Roman"/>
          <w:b/>
          <w:bCs/>
          <w:lang w:val="es-ES"/>
        </w:rPr>
        <w:t xml:space="preserve">sección </w:t>
      </w:r>
      <w:r w:rsidR="00784A91" w:rsidRPr="00755216">
        <w:rPr>
          <w:rFonts w:ascii="Times New Roman" w:hAnsi="Times New Roman" w:cs="Times New Roman"/>
          <w:b/>
          <w:bCs/>
          <w:lang w:val="es-ES"/>
        </w:rPr>
        <w:t>7.9</w:t>
      </w:r>
      <w:r w:rsidRPr="00755216">
        <w:rPr>
          <w:rFonts w:ascii="Times New Roman" w:hAnsi="Times New Roman" w:cs="Times New Roman"/>
          <w:lang w:val="es-ES"/>
        </w:rPr>
        <w:t>).</w:t>
      </w:r>
    </w:p>
    <w:p w14:paraId="6E061BB9" w14:textId="77777777" w:rsidR="00EF62F7" w:rsidRPr="00A17909" w:rsidRDefault="00EF62F7" w:rsidP="003B7E92">
      <w:pPr>
        <w:pStyle w:val="ListParagraph"/>
        <w:spacing w:line="360" w:lineRule="auto"/>
        <w:jc w:val="both"/>
        <w:rPr>
          <w:rFonts w:ascii="Times New Roman" w:hAnsi="Times New Roman" w:cs="Times New Roman"/>
          <w:highlight w:val="yellow"/>
          <w:lang w:val="es-ES"/>
        </w:rPr>
      </w:pPr>
    </w:p>
    <w:p w14:paraId="786416CF" w14:textId="3FB48978" w:rsidR="00D52354" w:rsidRPr="00551BB1" w:rsidRDefault="00D52354" w:rsidP="003B7E92">
      <w:pPr>
        <w:pStyle w:val="ListParagraph"/>
        <w:numPr>
          <w:ilvl w:val="3"/>
          <w:numId w:val="2"/>
        </w:numPr>
        <w:spacing w:line="360" w:lineRule="auto"/>
        <w:jc w:val="both"/>
        <w:rPr>
          <w:rFonts w:ascii="Times New Roman" w:hAnsi="Times New Roman" w:cs="Times New Roman"/>
          <w:b/>
          <w:bCs/>
          <w:u w:val="single"/>
          <w:lang w:val="es-ES"/>
        </w:rPr>
      </w:pPr>
      <w:r w:rsidRPr="00551BB1">
        <w:rPr>
          <w:rFonts w:ascii="Times New Roman" w:hAnsi="Times New Roman" w:cs="Times New Roman"/>
          <w:b/>
          <w:bCs/>
          <w:u w:val="single"/>
          <w:lang w:val="es-ES"/>
        </w:rPr>
        <w:t>Criterio</w:t>
      </w:r>
      <w:r w:rsidR="004138A1" w:rsidRPr="00551BB1">
        <w:rPr>
          <w:rFonts w:ascii="Times New Roman" w:hAnsi="Times New Roman" w:cs="Times New Roman"/>
          <w:b/>
          <w:bCs/>
          <w:u w:val="single"/>
          <w:lang w:val="es-ES"/>
        </w:rPr>
        <w:t xml:space="preserve"> </w:t>
      </w:r>
      <w:r w:rsidRPr="00551BB1">
        <w:rPr>
          <w:rFonts w:ascii="Times New Roman" w:hAnsi="Times New Roman" w:cs="Times New Roman"/>
          <w:b/>
          <w:bCs/>
          <w:u w:val="single"/>
          <w:lang w:val="es-ES"/>
        </w:rPr>
        <w:t>de exclusión</w:t>
      </w:r>
    </w:p>
    <w:p w14:paraId="269EBF61" w14:textId="77777777" w:rsidR="004953F8" w:rsidRPr="004953F8" w:rsidRDefault="004953F8" w:rsidP="004953F8">
      <w:pPr>
        <w:pStyle w:val="ListParagraph"/>
        <w:numPr>
          <w:ilvl w:val="0"/>
          <w:numId w:val="29"/>
        </w:numPr>
        <w:spacing w:line="360" w:lineRule="auto"/>
        <w:jc w:val="both"/>
        <w:rPr>
          <w:rFonts w:ascii="Times New Roman" w:hAnsi="Times New Roman" w:cs="Times New Roman"/>
          <w:lang w:val="es-ES"/>
        </w:rPr>
      </w:pPr>
      <w:r w:rsidRPr="004953F8">
        <w:rPr>
          <w:rFonts w:ascii="Times New Roman" w:hAnsi="Times New Roman" w:cs="Times New Roman"/>
          <w:lang w:val="es-ES"/>
        </w:rPr>
        <w:t>La muestra sobrante del análisis de la carga viral arroja un resultado inconcluyente en la prueba.</w:t>
      </w:r>
    </w:p>
    <w:p w14:paraId="3320A616" w14:textId="77777777" w:rsidR="004953F8" w:rsidRPr="004953F8" w:rsidRDefault="004953F8" w:rsidP="004953F8">
      <w:pPr>
        <w:pStyle w:val="ListParagraph"/>
        <w:numPr>
          <w:ilvl w:val="0"/>
          <w:numId w:val="29"/>
        </w:numPr>
        <w:spacing w:line="360" w:lineRule="auto"/>
        <w:jc w:val="both"/>
        <w:rPr>
          <w:rFonts w:ascii="Times New Roman" w:hAnsi="Times New Roman" w:cs="Times New Roman"/>
          <w:lang w:val="es-ES"/>
        </w:rPr>
      </w:pPr>
      <w:r w:rsidRPr="004953F8">
        <w:rPr>
          <w:rFonts w:ascii="Times New Roman" w:hAnsi="Times New Roman" w:cs="Times New Roman"/>
          <w:lang w:val="es-ES"/>
        </w:rPr>
        <w:t>La muestra sobrante pertenece a una «primera» prueba de carga viral que no se hizo para confirmar la persistencia de la viremia.</w:t>
      </w:r>
    </w:p>
    <w:p w14:paraId="23843918" w14:textId="77777777" w:rsidR="0088407C" w:rsidRPr="004953F8" w:rsidRDefault="0088407C" w:rsidP="003B7E92">
      <w:pPr>
        <w:spacing w:line="360" w:lineRule="auto"/>
        <w:jc w:val="both"/>
        <w:rPr>
          <w:highlight w:val="yellow"/>
          <w:lang w:val="es-ES_tradnl"/>
        </w:rPr>
      </w:pPr>
    </w:p>
    <w:p w14:paraId="0108EB73" w14:textId="792822BD" w:rsidR="00634564" w:rsidRPr="00D65D73" w:rsidRDefault="00240086" w:rsidP="003B7E92">
      <w:pPr>
        <w:pStyle w:val="Heading3"/>
        <w:numPr>
          <w:ilvl w:val="2"/>
          <w:numId w:val="2"/>
        </w:numPr>
        <w:spacing w:line="360" w:lineRule="auto"/>
        <w:jc w:val="both"/>
        <w:rPr>
          <w:rFonts w:ascii="Times New Roman" w:hAnsi="Times New Roman" w:cs="Times New Roman"/>
          <w:b/>
          <w:bCs/>
          <w:u w:val="single"/>
          <w:lang w:val="es-ES"/>
        </w:rPr>
      </w:pPr>
      <w:r w:rsidRPr="00D65D73">
        <w:rPr>
          <w:rFonts w:ascii="Times New Roman" w:hAnsi="Times New Roman" w:cs="Times New Roman"/>
          <w:b/>
          <w:bCs/>
          <w:u w:val="single"/>
          <w:lang w:val="es-ES"/>
        </w:rPr>
        <w:t>Manejo</w:t>
      </w:r>
      <w:r w:rsidR="00634564" w:rsidRPr="00D65D73">
        <w:rPr>
          <w:rFonts w:ascii="Times New Roman" w:hAnsi="Times New Roman" w:cs="Times New Roman"/>
          <w:b/>
          <w:bCs/>
          <w:u w:val="single"/>
          <w:lang w:val="es-ES"/>
        </w:rPr>
        <w:t xml:space="preserve"> de muestras elegibles</w:t>
      </w:r>
    </w:p>
    <w:p w14:paraId="4FF56812" w14:textId="584865F6" w:rsidR="00240086" w:rsidRPr="00D65D73" w:rsidRDefault="00024926" w:rsidP="003B7E92">
      <w:pPr>
        <w:spacing w:line="360" w:lineRule="auto"/>
        <w:jc w:val="both"/>
        <w:rPr>
          <w:lang w:val="es-ES"/>
        </w:rPr>
      </w:pPr>
      <w:r w:rsidRPr="00D65D73">
        <w:rPr>
          <w:lang w:val="es-ES"/>
        </w:rPr>
        <w:t xml:space="preserve">Las muestras </w:t>
      </w:r>
      <w:r w:rsidR="00240086" w:rsidRPr="00D65D73">
        <w:rPr>
          <w:lang w:val="es-ES"/>
        </w:rPr>
        <w:t>de plasma</w:t>
      </w:r>
      <w:r w:rsidRPr="00D65D73">
        <w:rPr>
          <w:lang w:val="es-ES"/>
        </w:rPr>
        <w:t xml:space="preserve"> </w:t>
      </w:r>
      <w:r w:rsidR="00670976" w:rsidRPr="00D65D73">
        <w:rPr>
          <w:lang w:val="es-ES"/>
        </w:rPr>
        <w:t xml:space="preserve">que se utilizarán para esta encuesta deberán haberse tomado y manejado </w:t>
      </w:r>
      <w:r w:rsidRPr="00D65D73">
        <w:rPr>
          <w:lang w:val="es-ES"/>
        </w:rPr>
        <w:t xml:space="preserve">de acuerdo con los procedimientos recomendados por la OMS para la vigilancia de la resistencia del VIH a los ARVs </w:t>
      </w:r>
      <w:r w:rsidRPr="00D65D73">
        <w:rPr>
          <w:lang w:val="es-ES"/>
        </w:rPr>
        <w:fldChar w:fldCharType="begin"/>
      </w:r>
      <w:r w:rsidR="00803698" w:rsidRPr="00D65D73">
        <w:rPr>
          <w:lang w:val="es-ES"/>
        </w:rPr>
        <w:instrText xml:space="preserve"> ADDIN EN.CITE &lt;EndNote&gt;&lt;Cite&gt;&lt;Year&gt;2020&lt;/Year&gt;&lt;RecNum&gt;647&lt;/RecNum&gt;&lt;DisplayText&gt;(20)&lt;/DisplayText&gt;&lt;record&gt;&lt;rec-number&gt;647&lt;/rec-number&gt;&lt;foreign-keys&gt;&lt;key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Organization&lt;/publisher&gt;&lt;urls&gt;&lt;/urls&gt;&lt;/record&gt;&lt;/Cite&gt;&lt;/EndNote&gt;</w:instrText>
      </w:r>
      <w:r w:rsidRPr="00D65D73">
        <w:rPr>
          <w:lang w:val="es-ES"/>
        </w:rPr>
        <w:fldChar w:fldCharType="separate"/>
      </w:r>
      <w:r w:rsidR="00803698" w:rsidRPr="00D65D73">
        <w:rPr>
          <w:noProof/>
          <w:lang w:val="es-ES"/>
        </w:rPr>
        <w:t>(20)</w:t>
      </w:r>
      <w:r w:rsidRPr="00D65D73">
        <w:rPr>
          <w:lang w:val="es-ES"/>
        </w:rPr>
        <w:fldChar w:fldCharType="end"/>
      </w:r>
      <w:r w:rsidR="00670976" w:rsidRPr="00D65D73">
        <w:rPr>
          <w:lang w:val="es-ES"/>
        </w:rPr>
        <w:t xml:space="preserve"> (</w:t>
      </w:r>
      <w:r w:rsidR="00670976" w:rsidRPr="00D65D73">
        <w:rPr>
          <w:b/>
          <w:bCs/>
          <w:lang w:val="es-ES"/>
        </w:rPr>
        <w:t xml:space="preserve">Anexo </w:t>
      </w:r>
      <w:r w:rsidR="00D65D73" w:rsidRPr="00D65D73">
        <w:rPr>
          <w:b/>
          <w:bCs/>
          <w:lang w:val="es-ES"/>
        </w:rPr>
        <w:t>2</w:t>
      </w:r>
      <w:r w:rsidR="00670976" w:rsidRPr="00D65D73">
        <w:rPr>
          <w:lang w:val="es-ES"/>
        </w:rPr>
        <w:t>)</w:t>
      </w:r>
      <w:r w:rsidRPr="00D65D73">
        <w:rPr>
          <w:lang w:val="es-ES"/>
        </w:rPr>
        <w:t xml:space="preserve">. </w:t>
      </w:r>
    </w:p>
    <w:p w14:paraId="3E43447B" w14:textId="4EF570CA" w:rsidR="00D52354" w:rsidRPr="001B11FB" w:rsidRDefault="00240086" w:rsidP="003B7E92">
      <w:pPr>
        <w:spacing w:line="360" w:lineRule="auto"/>
        <w:jc w:val="both"/>
        <w:rPr>
          <w:lang w:val="es-ES"/>
        </w:rPr>
      </w:pPr>
      <w:r w:rsidRPr="001B11FB">
        <w:rPr>
          <w:lang w:val="es-ES"/>
        </w:rPr>
        <w:t xml:space="preserve">Con relación al almacenamiento, las alícuotas de plasma deberán congelarse lo más pronto posible dentro de las 48 horas posterior a la toma de muestra. Las alícuotas de plasma serán almacenadas en congelación a -20 o -80°C en el </w:t>
      </w:r>
      <w:r w:rsidRPr="001B11FB">
        <w:rPr>
          <w:i/>
          <w:iCs/>
          <w:color w:val="00B050"/>
          <w:lang w:val="es-ES"/>
        </w:rPr>
        <w:t>[nombre del laboratorio]</w:t>
      </w:r>
      <w:r w:rsidRPr="001B11FB">
        <w:rPr>
          <w:lang w:val="es-ES"/>
        </w:rPr>
        <w:t xml:space="preserve"> hasta su procesamiento</w:t>
      </w:r>
      <w:r w:rsidR="00670976" w:rsidRPr="001B11FB">
        <w:rPr>
          <w:lang w:val="es-ES"/>
        </w:rPr>
        <w:t>.</w:t>
      </w:r>
      <w:r w:rsidRPr="001B11FB">
        <w:rPr>
          <w:lang w:val="es-ES"/>
        </w:rPr>
        <w:t xml:space="preserve"> Se evitará congelar y descongelar las muestras de plasma para evitar dañar el ARN viral, que podría repercutir en fallas en la amplificación y secuenciación del VIH</w:t>
      </w:r>
      <w:r w:rsidR="00670976" w:rsidRPr="001B11FB">
        <w:rPr>
          <w:lang w:val="es-ES"/>
        </w:rPr>
        <w:t xml:space="preserve"> </w:t>
      </w:r>
      <w:r w:rsidR="00670976" w:rsidRPr="001B11FB">
        <w:rPr>
          <w:color w:val="000000" w:themeColor="text1"/>
          <w:lang w:val="es-ES"/>
        </w:rPr>
        <w:fldChar w:fldCharType="begin"/>
      </w:r>
      <w:r w:rsidR="00803698" w:rsidRPr="001B11FB">
        <w:rPr>
          <w:color w:val="000000" w:themeColor="text1"/>
          <w:lang w:val="es-ES"/>
        </w:rPr>
        <w:instrText xml:space="preserve"> ADDIN EN.CITE &lt;EndNote&gt;&lt;Cite&gt;&lt;Year&gt;2020&lt;/Year&gt;&lt;RecNum&gt;647&lt;/RecNum&gt;&lt;DisplayText&gt;(20)&lt;/DisplayText&gt;&lt;record&gt;&lt;rec-number&gt;647&lt;/rec-number&gt;&lt;foreign-keys&gt;&lt;key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Organization&lt;/publisher&gt;&lt;urls&gt;&lt;/urls&gt;&lt;/record&gt;&lt;/Cite&gt;&lt;/EndNote&gt;</w:instrText>
      </w:r>
      <w:r w:rsidR="00670976" w:rsidRPr="001B11FB">
        <w:rPr>
          <w:color w:val="000000" w:themeColor="text1"/>
          <w:lang w:val="es-ES"/>
        </w:rPr>
        <w:fldChar w:fldCharType="separate"/>
      </w:r>
      <w:r w:rsidR="00803698" w:rsidRPr="001B11FB">
        <w:rPr>
          <w:noProof/>
          <w:color w:val="000000" w:themeColor="text1"/>
          <w:lang w:val="es-ES"/>
        </w:rPr>
        <w:t>(20)</w:t>
      </w:r>
      <w:r w:rsidR="00670976" w:rsidRPr="001B11FB">
        <w:rPr>
          <w:color w:val="000000" w:themeColor="text1"/>
          <w:lang w:val="es-ES"/>
        </w:rPr>
        <w:fldChar w:fldCharType="end"/>
      </w:r>
      <w:r w:rsidR="00670976" w:rsidRPr="001B11FB">
        <w:rPr>
          <w:lang w:val="es-ES"/>
        </w:rPr>
        <w:t xml:space="preserve">. </w:t>
      </w:r>
      <w:r w:rsidRPr="001B11FB">
        <w:rPr>
          <w:lang w:val="es-ES"/>
        </w:rPr>
        <w:t xml:space="preserve"> </w:t>
      </w:r>
    </w:p>
    <w:p w14:paraId="3DA80261" w14:textId="77777777" w:rsidR="002360BE" w:rsidRPr="001612FE" w:rsidRDefault="002360BE" w:rsidP="003B7E92">
      <w:pPr>
        <w:spacing w:line="360" w:lineRule="auto"/>
        <w:jc w:val="both"/>
        <w:rPr>
          <w:lang w:val="es-ES"/>
        </w:rPr>
      </w:pPr>
    </w:p>
    <w:p w14:paraId="6C0FFE21" w14:textId="158D1B9B" w:rsidR="003E21E5" w:rsidRPr="001612FE" w:rsidRDefault="00A16922" w:rsidP="003B7E92">
      <w:pPr>
        <w:pStyle w:val="Heading2"/>
        <w:numPr>
          <w:ilvl w:val="1"/>
          <w:numId w:val="2"/>
        </w:numPr>
        <w:tabs>
          <w:tab w:val="num" w:pos="360"/>
        </w:tabs>
        <w:spacing w:line="360" w:lineRule="auto"/>
        <w:rPr>
          <w:rFonts w:ascii="Times New Roman" w:hAnsi="Times New Roman" w:cs="Times New Roman"/>
          <w:b/>
          <w:bCs/>
          <w:lang w:val="es-ES"/>
        </w:rPr>
      </w:pPr>
      <w:bookmarkStart w:id="14" w:name="_Toc132800196"/>
      <w:r w:rsidRPr="001612FE">
        <w:rPr>
          <w:rFonts w:ascii="Times New Roman" w:hAnsi="Times New Roman" w:cs="Times New Roman"/>
          <w:b/>
          <w:bCs/>
          <w:lang w:val="es-ES"/>
        </w:rPr>
        <w:lastRenderedPageBreak/>
        <w:t>Cálculo del t</w:t>
      </w:r>
      <w:r w:rsidR="003E21E5" w:rsidRPr="001612FE">
        <w:rPr>
          <w:rFonts w:ascii="Times New Roman" w:hAnsi="Times New Roman" w:cs="Times New Roman"/>
          <w:b/>
          <w:bCs/>
          <w:lang w:val="es-ES"/>
        </w:rPr>
        <w:t>amaño de la muestra</w:t>
      </w:r>
      <w:bookmarkEnd w:id="14"/>
    </w:p>
    <w:p w14:paraId="44FE115D" w14:textId="1F0A8ECD" w:rsidR="009E5C5B" w:rsidRPr="001D0002" w:rsidRDefault="00E15714" w:rsidP="003B7E92">
      <w:pPr>
        <w:spacing w:line="360" w:lineRule="auto"/>
        <w:jc w:val="both"/>
        <w:rPr>
          <w:i/>
          <w:iCs/>
          <w:color w:val="03B050"/>
          <w:lang w:val="es-ES"/>
        </w:rPr>
      </w:pPr>
      <w:r>
        <w:rPr>
          <w:lang w:val="es-ES"/>
        </w:rPr>
        <w:t>E</w:t>
      </w:r>
      <w:r w:rsidR="00DF0580" w:rsidRPr="001612FE">
        <w:rPr>
          <w:lang w:val="es-ES"/>
        </w:rPr>
        <w:t>l tamaño de la muestra recomendado por OMS</w:t>
      </w:r>
      <w:r w:rsidR="001F5810">
        <w:rPr>
          <w:lang w:val="es-ES"/>
        </w:rPr>
        <w:t xml:space="preserve"> </w:t>
      </w:r>
      <w:r w:rsidR="001F5810" w:rsidRPr="001612FE">
        <w:rPr>
          <w:lang w:val="es-ES"/>
        </w:rPr>
        <w:t>(</w:t>
      </w:r>
      <w:r w:rsidR="001F5810" w:rsidRPr="001612FE">
        <w:rPr>
          <w:b/>
          <w:bCs/>
          <w:lang w:val="es-ES"/>
        </w:rPr>
        <w:t>ver anexo 3</w:t>
      </w:r>
      <w:r w:rsidR="001F5810" w:rsidRPr="001612FE">
        <w:rPr>
          <w:lang w:val="es-ES"/>
        </w:rPr>
        <w:t>)</w:t>
      </w:r>
      <w:r w:rsidR="001612FE" w:rsidRPr="001612FE">
        <w:rPr>
          <w:lang w:val="es-ES"/>
        </w:rPr>
        <w:t xml:space="preserve"> </w:t>
      </w:r>
      <w:r w:rsidRPr="001612FE">
        <w:rPr>
          <w:lang w:val="es-ES"/>
        </w:rPr>
        <w:t xml:space="preserve">para las encuestas </w:t>
      </w:r>
      <w:r>
        <w:rPr>
          <w:lang w:val="es-ES"/>
        </w:rPr>
        <w:t xml:space="preserve">centinela </w:t>
      </w:r>
      <w:r w:rsidRPr="001612FE">
        <w:rPr>
          <w:lang w:val="es-ES"/>
        </w:rPr>
        <w:t xml:space="preserve">de resistencia adquirida del VIH </w:t>
      </w:r>
      <w:r>
        <w:rPr>
          <w:lang w:val="es-ES"/>
        </w:rPr>
        <w:t>a DTG</w:t>
      </w:r>
      <w:r w:rsidR="001F5810">
        <w:rPr>
          <w:lang w:val="es-ES"/>
        </w:rPr>
        <w:t xml:space="preserve"> es de 139 por sitio centinela y por población </w:t>
      </w:r>
      <w:r w:rsidR="001F5810" w:rsidRPr="001612FE">
        <w:rPr>
          <w:lang w:val="es-ES"/>
        </w:rPr>
        <w:fldChar w:fldCharType="begin"/>
      </w:r>
      <w:r w:rsidR="001F5810" w:rsidRPr="001612FE">
        <w:rPr>
          <w:lang w:val="es-ES"/>
        </w:rPr>
        <w:instrText xml:space="preserve"> ADDIN EN.CITE &lt;EndNote&gt;&lt;Cite&gt;&lt;Year&gt;2023&lt;/Year&gt;&lt;RecNum&gt;1047&lt;/RecNum&gt;&lt;DisplayText&gt;(19)&lt;/DisplayText&gt;&lt;record&gt;&lt;rec-number&gt;1047&lt;/rec-number&gt;&lt;foreign-keys&gt;&lt;key app="EN" db-id="5fdxtrepqfpvr4eezf4xrpvle50vsppd90wf" timestamp="1681836372" guid="ed4bf784-e70c-4fa9-a967-a08c2597cc10"&gt;1047&lt;/key&gt;&lt;/foreign-keys&gt;&lt;ref-type name="Generic"&gt;13&lt;/ref-type&gt;&lt;contributors&gt;&lt;/contributors&gt;&lt;titles&gt;&lt;title&gt;Estudios de vigilancia centinela de la resistencia adquirida por el VIH contra el dolutegravir en personas tratadas con este antirretrovírico en un esquema combinado&lt;/title&gt;&lt;/titles&gt;&lt;pages&gt;30&lt;/pages&gt;&lt;dates&gt;&lt;year&gt;2023&lt;/year&gt;&lt;/dates&gt;&lt;pub-location&gt;Ginebra&lt;/pub-location&gt;&lt;publisher&gt;Organización Mundial de la Salud&lt;/publisher&gt;&lt;urls&gt;&lt;related-urls&gt;&lt;url&gt;https://www.who.int/es/publications/i/item/9789240063204&lt;/url&gt;&lt;/related-urls&gt;&lt;/urls&gt;&lt;/record&gt;&lt;/Cite&gt;&lt;/EndNote&gt;</w:instrText>
      </w:r>
      <w:r w:rsidR="001F5810" w:rsidRPr="001612FE">
        <w:rPr>
          <w:lang w:val="es-ES"/>
        </w:rPr>
        <w:fldChar w:fldCharType="separate"/>
      </w:r>
      <w:r w:rsidR="001F5810" w:rsidRPr="001612FE">
        <w:rPr>
          <w:noProof/>
          <w:lang w:val="es-ES"/>
        </w:rPr>
        <w:t>(19)</w:t>
      </w:r>
      <w:r w:rsidR="001F5810" w:rsidRPr="001612FE">
        <w:rPr>
          <w:lang w:val="es-ES"/>
        </w:rPr>
        <w:fldChar w:fldCharType="end"/>
      </w:r>
      <w:r w:rsidR="008E0E9D" w:rsidRPr="001612FE">
        <w:rPr>
          <w:lang w:val="es-ES"/>
        </w:rPr>
        <w:t>.</w:t>
      </w:r>
      <w:r>
        <w:rPr>
          <w:lang w:val="es-ES"/>
        </w:rPr>
        <w:t xml:space="preserve"> </w:t>
      </w:r>
      <w:r w:rsidR="001F5810">
        <w:rPr>
          <w:lang w:val="es-ES"/>
        </w:rPr>
        <w:t xml:space="preserve">Es decir </w:t>
      </w:r>
      <w:r w:rsidR="00695FD2">
        <w:rPr>
          <w:lang w:val="es-ES"/>
        </w:rPr>
        <w:t>que,</w:t>
      </w:r>
      <w:r w:rsidR="001F5810">
        <w:rPr>
          <w:lang w:val="es-ES"/>
        </w:rPr>
        <w:t xml:space="preserve"> para esta encuesta</w:t>
      </w:r>
      <w:r w:rsidR="009E5C5B">
        <w:rPr>
          <w:lang w:val="es-ES"/>
        </w:rPr>
        <w:t xml:space="preserve">, el tamaño de la muestra será </w:t>
      </w:r>
      <w:r w:rsidR="00FC13ED" w:rsidRPr="001D0002">
        <w:rPr>
          <w:i/>
          <w:iCs/>
          <w:color w:val="03B050"/>
          <w:lang w:val="es-ES"/>
        </w:rPr>
        <w:t>[agregar si se inclu</w:t>
      </w:r>
      <w:r w:rsidR="000337EE" w:rsidRPr="001D0002">
        <w:rPr>
          <w:i/>
          <w:iCs/>
          <w:color w:val="03B050"/>
          <w:lang w:val="es-ES"/>
        </w:rPr>
        <w:t xml:space="preserve">irá </w:t>
      </w:r>
      <w:r w:rsidR="00FC13ED" w:rsidRPr="001D0002">
        <w:rPr>
          <w:i/>
          <w:iCs/>
          <w:color w:val="03B050"/>
          <w:lang w:val="es-ES"/>
        </w:rPr>
        <w:t>más de 1 sitio centinela: por cada sitio centinela]</w:t>
      </w:r>
      <w:r w:rsidR="009E5C5B" w:rsidRPr="001D0002">
        <w:rPr>
          <w:i/>
          <w:iCs/>
          <w:color w:val="03B050"/>
          <w:lang w:val="es-ES"/>
        </w:rPr>
        <w:t>:</w:t>
      </w:r>
    </w:p>
    <w:p w14:paraId="37111D27" w14:textId="77777777" w:rsidR="009E5C5B" w:rsidRPr="005D2E75" w:rsidRDefault="009E5C5B" w:rsidP="009E5C5B">
      <w:pPr>
        <w:pStyle w:val="ListParagraph"/>
        <w:numPr>
          <w:ilvl w:val="0"/>
          <w:numId w:val="32"/>
        </w:numPr>
        <w:spacing w:line="360" w:lineRule="auto"/>
        <w:jc w:val="both"/>
        <w:rPr>
          <w:rFonts w:ascii="Times New Roman" w:hAnsi="Times New Roman" w:cs="Times New Roman"/>
          <w:lang w:val="es-ES"/>
        </w:rPr>
      </w:pPr>
      <w:r w:rsidRPr="005D2E75">
        <w:rPr>
          <w:rFonts w:ascii="Times New Roman" w:hAnsi="Times New Roman" w:cs="Times New Roman"/>
          <w:lang w:val="es-ES"/>
        </w:rPr>
        <w:t>139 muestras elegibles de adultos</w:t>
      </w:r>
    </w:p>
    <w:p w14:paraId="417D19DC" w14:textId="51C448F1" w:rsidR="003E21E5" w:rsidRPr="005D2E75" w:rsidRDefault="009E5C5B" w:rsidP="009E5C5B">
      <w:pPr>
        <w:pStyle w:val="ListParagraph"/>
        <w:numPr>
          <w:ilvl w:val="0"/>
          <w:numId w:val="32"/>
        </w:numPr>
        <w:spacing w:line="360" w:lineRule="auto"/>
        <w:jc w:val="both"/>
        <w:rPr>
          <w:rFonts w:ascii="Times New Roman" w:hAnsi="Times New Roman" w:cs="Times New Roman"/>
          <w:lang w:val="es-ES"/>
        </w:rPr>
      </w:pPr>
      <w:r w:rsidRPr="005D2E75">
        <w:rPr>
          <w:rFonts w:ascii="Times New Roman" w:hAnsi="Times New Roman" w:cs="Times New Roman"/>
          <w:lang w:val="es-ES"/>
        </w:rPr>
        <w:t xml:space="preserve">139 muestras elegibles de </w:t>
      </w:r>
      <w:r w:rsidR="009331AE" w:rsidRPr="005D2E75">
        <w:rPr>
          <w:rFonts w:ascii="Times New Roman" w:hAnsi="Times New Roman" w:cs="Times New Roman"/>
          <w:lang w:val="es-ES"/>
        </w:rPr>
        <w:t>niños</w:t>
      </w:r>
      <w:r w:rsidR="009331AE" w:rsidRPr="005D2E75">
        <w:rPr>
          <w:rFonts w:ascii="Times New Roman" w:hAnsi="Times New Roman" w:cs="Times New Roman"/>
          <w:lang w:val="es-AR"/>
        </w:rPr>
        <w:t>, niñas</w:t>
      </w:r>
      <w:r w:rsidR="00F40B47" w:rsidRPr="005D2E75">
        <w:rPr>
          <w:rFonts w:ascii="Times New Roman" w:hAnsi="Times New Roman" w:cs="Times New Roman"/>
          <w:lang w:val="es-ES"/>
        </w:rPr>
        <w:t xml:space="preserve"> y adolescentes.</w:t>
      </w:r>
    </w:p>
    <w:p w14:paraId="2CA28EFF" w14:textId="77777777" w:rsidR="00AB5DEC" w:rsidRDefault="00AB5DEC" w:rsidP="003B7E92">
      <w:pPr>
        <w:spacing w:line="360" w:lineRule="auto"/>
        <w:jc w:val="both"/>
        <w:rPr>
          <w:lang w:val="es-ES"/>
        </w:rPr>
      </w:pPr>
    </w:p>
    <w:p w14:paraId="48F480D1" w14:textId="7245ADDB" w:rsidR="003463ED" w:rsidRDefault="003463ED" w:rsidP="003B7E92">
      <w:pPr>
        <w:spacing w:line="360" w:lineRule="auto"/>
        <w:jc w:val="both"/>
        <w:rPr>
          <w:rFonts w:cstheme="minorHAnsi"/>
          <w:lang w:val="es-ES_tradnl"/>
        </w:rPr>
      </w:pPr>
      <w:r w:rsidRPr="00DE1A88">
        <w:rPr>
          <w:rFonts w:cstheme="minorHAnsi"/>
          <w:lang w:val="es-ES_tradnl"/>
        </w:rPr>
        <w:t>Si los laboratorios centinelas a cargo de las pruebas de carga viral no pueden alcanzar el tamaño muestral deseado, se incluirán todas las muestras biológicas que sean aptas</w:t>
      </w:r>
      <w:r w:rsidR="0019184F">
        <w:rPr>
          <w:rFonts w:cstheme="minorHAnsi"/>
          <w:lang w:val="es-ES_tradnl"/>
        </w:rPr>
        <w:t xml:space="preserve"> durante el período de la encuesta</w:t>
      </w:r>
      <w:r w:rsidRPr="00DE1A88">
        <w:rPr>
          <w:rFonts w:cstheme="minorHAnsi"/>
          <w:lang w:val="es-ES_tradnl"/>
        </w:rPr>
        <w:t>.</w:t>
      </w:r>
    </w:p>
    <w:p w14:paraId="1872CD9C" w14:textId="77777777" w:rsidR="003463ED" w:rsidRPr="00A17909" w:rsidRDefault="003463ED" w:rsidP="003B7E92">
      <w:pPr>
        <w:spacing w:line="360" w:lineRule="auto"/>
        <w:jc w:val="both"/>
        <w:rPr>
          <w:highlight w:val="yellow"/>
          <w:lang w:val="es-ES"/>
        </w:rPr>
      </w:pPr>
    </w:p>
    <w:p w14:paraId="21AF8208" w14:textId="77C952B4" w:rsidR="002C6A06" w:rsidRPr="00DE2013" w:rsidRDefault="00634E81" w:rsidP="003B7E92">
      <w:pPr>
        <w:pStyle w:val="Heading2"/>
        <w:numPr>
          <w:ilvl w:val="1"/>
          <w:numId w:val="2"/>
        </w:numPr>
        <w:tabs>
          <w:tab w:val="num" w:pos="360"/>
        </w:tabs>
        <w:spacing w:line="360" w:lineRule="auto"/>
        <w:rPr>
          <w:rFonts w:ascii="Times New Roman" w:hAnsi="Times New Roman" w:cs="Times New Roman"/>
          <w:b/>
          <w:bCs/>
          <w:lang w:val="es-ES"/>
        </w:rPr>
      </w:pPr>
      <w:bookmarkStart w:id="15" w:name="_Toc132800197"/>
      <w:r w:rsidRPr="00DE2013">
        <w:rPr>
          <w:rFonts w:ascii="Times New Roman" w:hAnsi="Times New Roman" w:cs="Times New Roman"/>
          <w:b/>
          <w:bCs/>
          <w:lang w:val="es-ES"/>
        </w:rPr>
        <w:t>Procedimientos de muestreo</w:t>
      </w:r>
      <w:bookmarkStart w:id="16" w:name="_Toc58334394"/>
      <w:bookmarkEnd w:id="15"/>
      <w:r w:rsidR="002C6A06" w:rsidRPr="00DE2013">
        <w:rPr>
          <w:rFonts w:ascii="Times New Roman" w:hAnsi="Times New Roman" w:cs="Times New Roman"/>
          <w:b/>
          <w:bCs/>
          <w:lang w:val="es-ES"/>
        </w:rPr>
        <w:t xml:space="preserve"> </w:t>
      </w:r>
      <w:bookmarkEnd w:id="16"/>
    </w:p>
    <w:p w14:paraId="7B4EAC80" w14:textId="4C828157" w:rsidR="00F579E3" w:rsidRPr="00F579E3" w:rsidRDefault="00F579E3" w:rsidP="00F579E3">
      <w:pPr>
        <w:spacing w:line="360" w:lineRule="auto"/>
        <w:jc w:val="both"/>
        <w:rPr>
          <w:lang w:val="es-ES"/>
        </w:rPr>
      </w:pPr>
      <w:r w:rsidRPr="00F579E3">
        <w:rPr>
          <w:lang w:val="es-ES"/>
        </w:rPr>
        <w:t xml:space="preserve">Las muestras </w:t>
      </w:r>
      <w:r>
        <w:rPr>
          <w:lang w:val="es-ES"/>
        </w:rPr>
        <w:t xml:space="preserve">de plasma elegibles </w:t>
      </w:r>
      <w:r w:rsidRPr="001D0002">
        <w:rPr>
          <w:i/>
          <w:iCs/>
          <w:color w:val="03B050"/>
          <w:lang w:val="es-ES"/>
        </w:rPr>
        <w:t xml:space="preserve">[agregar si se incluirá más de 1 sitio centinela: </w:t>
      </w:r>
      <w:r w:rsidRPr="001D0002">
        <w:rPr>
          <w:i/>
          <w:iCs/>
          <w:color w:val="03B050"/>
          <w:lang w:val="es-ES"/>
        </w:rPr>
        <w:t xml:space="preserve">en </w:t>
      </w:r>
      <w:r w:rsidRPr="001D0002">
        <w:rPr>
          <w:i/>
          <w:iCs/>
          <w:color w:val="03B050"/>
          <w:lang w:val="es-ES"/>
        </w:rPr>
        <w:t>cada laboratorio centinela</w:t>
      </w:r>
      <w:r w:rsidRPr="001D0002">
        <w:rPr>
          <w:i/>
          <w:iCs/>
          <w:color w:val="03B050"/>
          <w:lang w:val="es-ES"/>
        </w:rPr>
        <w:t>]</w:t>
      </w:r>
      <w:r w:rsidRPr="001D0002">
        <w:rPr>
          <w:i/>
          <w:iCs/>
          <w:color w:val="03B050"/>
          <w:lang w:val="es-ES"/>
        </w:rPr>
        <w:t xml:space="preserve"> </w:t>
      </w:r>
      <w:r w:rsidRPr="00F579E3">
        <w:rPr>
          <w:lang w:val="es-ES"/>
        </w:rPr>
        <w:t xml:space="preserve">se someterán a un muestreo consecutivo hasta que se alcance el tamaño muestral deseado de 139. </w:t>
      </w:r>
      <w:r w:rsidR="006C5288">
        <w:rPr>
          <w:lang w:val="es-ES"/>
        </w:rPr>
        <w:t>S</w:t>
      </w:r>
      <w:r w:rsidRPr="00F579E3">
        <w:rPr>
          <w:lang w:val="es-ES"/>
        </w:rPr>
        <w:t xml:space="preserve">e anotará las fechas de inicio y de final del muestreo </w:t>
      </w:r>
      <w:r w:rsidR="006C5288" w:rsidRPr="001D0002">
        <w:rPr>
          <w:i/>
          <w:iCs/>
          <w:color w:val="03B050"/>
          <w:lang w:val="es-ES"/>
        </w:rPr>
        <w:t xml:space="preserve">[agregar si se incluirá más de 1 sitio centinela: en cada laboratorio centinela] </w:t>
      </w:r>
      <w:r w:rsidRPr="00F579E3">
        <w:rPr>
          <w:lang w:val="es-ES"/>
        </w:rPr>
        <w:t xml:space="preserve">y se tomará esta última para estimar el tamaño total </w:t>
      </w:r>
      <w:r w:rsidR="006C5288">
        <w:rPr>
          <w:lang w:val="es-ES"/>
        </w:rPr>
        <w:t>de muestras elegibles en</w:t>
      </w:r>
      <w:r w:rsidRPr="00F579E3">
        <w:rPr>
          <w:lang w:val="es-ES"/>
        </w:rPr>
        <w:t xml:space="preserve"> el plazo de tres meses fijado para </w:t>
      </w:r>
      <w:r w:rsidR="006C5288">
        <w:rPr>
          <w:lang w:val="es-ES"/>
        </w:rPr>
        <w:t>la encuesta</w:t>
      </w:r>
      <w:r w:rsidRPr="00F579E3">
        <w:rPr>
          <w:lang w:val="es-ES"/>
        </w:rPr>
        <w:t>, dato necesario para aplicar la corrección por población finita</w:t>
      </w:r>
      <w:r w:rsidR="001D2F7E">
        <w:rPr>
          <w:lang w:val="es-ES"/>
        </w:rPr>
        <w:t xml:space="preserve"> al realizar el análisis de los datos</w:t>
      </w:r>
      <w:r w:rsidRPr="00F579E3">
        <w:rPr>
          <w:lang w:val="es-ES"/>
        </w:rPr>
        <w:t>.</w:t>
      </w:r>
    </w:p>
    <w:p w14:paraId="143CB26C" w14:textId="77777777" w:rsidR="00F579E3" w:rsidRPr="00F579E3" w:rsidRDefault="00F579E3" w:rsidP="00F579E3">
      <w:pPr>
        <w:spacing w:line="360" w:lineRule="auto"/>
        <w:jc w:val="both"/>
        <w:rPr>
          <w:lang w:val="es-ES"/>
        </w:rPr>
      </w:pPr>
    </w:p>
    <w:p w14:paraId="48D57828" w14:textId="499188B7" w:rsidR="007E19DA" w:rsidRDefault="00F579E3" w:rsidP="00F579E3">
      <w:pPr>
        <w:spacing w:line="360" w:lineRule="auto"/>
        <w:jc w:val="both"/>
        <w:rPr>
          <w:lang w:val="es-ES"/>
        </w:rPr>
      </w:pPr>
      <w:r w:rsidRPr="00F579E3">
        <w:rPr>
          <w:lang w:val="es-ES"/>
        </w:rPr>
        <w:t>Si al término de los tres meses el laboratorio centinela no ha alcanzado el tamaño muestral deseado de 139, en la</w:t>
      </w:r>
      <w:r w:rsidR="007E19DA">
        <w:rPr>
          <w:lang w:val="es-ES"/>
        </w:rPr>
        <w:t>s</w:t>
      </w:r>
      <w:r w:rsidRPr="00F579E3">
        <w:rPr>
          <w:lang w:val="es-ES"/>
        </w:rPr>
        <w:t xml:space="preserve"> pruebas de farmacorresistencia se incluirán todas las muestras </w:t>
      </w:r>
      <w:r w:rsidR="007E19DA">
        <w:rPr>
          <w:lang w:val="es-ES"/>
        </w:rPr>
        <w:t>elegibles</w:t>
      </w:r>
      <w:r w:rsidRPr="00F579E3">
        <w:rPr>
          <w:lang w:val="es-ES"/>
        </w:rPr>
        <w:t xml:space="preserve"> que se hayan obtenido en ese plazo.</w:t>
      </w:r>
      <w:r w:rsidR="007E19DA">
        <w:rPr>
          <w:lang w:val="es-ES"/>
        </w:rPr>
        <w:t xml:space="preserve"> </w:t>
      </w:r>
    </w:p>
    <w:p w14:paraId="0E64BC1E" w14:textId="77777777" w:rsidR="007E19DA" w:rsidRDefault="007E19DA" w:rsidP="00F579E3">
      <w:pPr>
        <w:spacing w:line="360" w:lineRule="auto"/>
        <w:jc w:val="both"/>
        <w:rPr>
          <w:lang w:val="es-ES"/>
        </w:rPr>
      </w:pPr>
    </w:p>
    <w:p w14:paraId="61C3A36F" w14:textId="77777777" w:rsidR="005451E0" w:rsidRPr="00A17909" w:rsidRDefault="005451E0" w:rsidP="003B7E92">
      <w:pPr>
        <w:spacing w:line="360" w:lineRule="auto"/>
        <w:jc w:val="both"/>
        <w:rPr>
          <w:highlight w:val="yellow"/>
          <w:lang w:val="es-ES"/>
        </w:rPr>
      </w:pPr>
    </w:p>
    <w:p w14:paraId="3FC2D300" w14:textId="056EAB36" w:rsidR="00AD3922" w:rsidRPr="00C563A9" w:rsidRDefault="00AD3922" w:rsidP="003B7E92">
      <w:pPr>
        <w:pStyle w:val="Heading2"/>
        <w:numPr>
          <w:ilvl w:val="1"/>
          <w:numId w:val="2"/>
        </w:numPr>
        <w:spacing w:line="360" w:lineRule="auto"/>
        <w:rPr>
          <w:rFonts w:ascii="Times New Roman" w:hAnsi="Times New Roman" w:cs="Times New Roman"/>
          <w:b/>
          <w:bCs/>
          <w:lang w:val="es-ES"/>
        </w:rPr>
      </w:pPr>
      <w:bookmarkStart w:id="17" w:name="_Toc132800198"/>
      <w:r w:rsidRPr="00C563A9">
        <w:rPr>
          <w:rFonts w:ascii="Times New Roman" w:hAnsi="Times New Roman" w:cs="Times New Roman"/>
          <w:b/>
          <w:bCs/>
          <w:lang w:val="es-ES"/>
        </w:rPr>
        <w:t>Identificador único de la encuesta</w:t>
      </w:r>
      <w:r w:rsidR="0083338A" w:rsidRPr="00C563A9">
        <w:rPr>
          <w:rFonts w:ascii="Times New Roman" w:hAnsi="Times New Roman" w:cs="Times New Roman"/>
          <w:b/>
          <w:bCs/>
          <w:lang w:val="es-ES"/>
        </w:rPr>
        <w:t xml:space="preserve"> para </w:t>
      </w:r>
      <w:r w:rsidR="008C08F5" w:rsidRPr="00C563A9">
        <w:rPr>
          <w:rFonts w:ascii="Times New Roman" w:hAnsi="Times New Roman" w:cs="Times New Roman"/>
          <w:b/>
          <w:bCs/>
          <w:lang w:val="es-ES"/>
        </w:rPr>
        <w:t>las muestras elegibles seleccionadas</w:t>
      </w:r>
      <w:bookmarkEnd w:id="17"/>
    </w:p>
    <w:p w14:paraId="30257141" w14:textId="0F33EAC5" w:rsidR="00AD3922" w:rsidRPr="00C563A9" w:rsidRDefault="00AD3922" w:rsidP="003B7E92">
      <w:pPr>
        <w:spacing w:line="360" w:lineRule="auto"/>
        <w:jc w:val="both"/>
        <w:rPr>
          <w:lang w:val="es-ES"/>
        </w:rPr>
      </w:pPr>
      <w:r w:rsidRPr="00C563A9">
        <w:rPr>
          <w:lang w:val="es-ES"/>
        </w:rPr>
        <w:t xml:space="preserve">A las </w:t>
      </w:r>
      <w:r w:rsidR="008C08F5" w:rsidRPr="00C563A9">
        <w:rPr>
          <w:lang w:val="es-ES"/>
        </w:rPr>
        <w:t xml:space="preserve">muestras elegibles que sean seleccionadas para </w:t>
      </w:r>
      <w:r w:rsidRPr="00C563A9">
        <w:rPr>
          <w:lang w:val="es-ES"/>
        </w:rPr>
        <w:t>la encuesta se les asignará un identificador único de la encuesta. E</w:t>
      </w:r>
      <w:r w:rsidR="00A404AE" w:rsidRPr="00C563A9">
        <w:rPr>
          <w:lang w:val="es-ES"/>
        </w:rPr>
        <w:t>ste</w:t>
      </w:r>
      <w:r w:rsidRPr="00C563A9">
        <w:rPr>
          <w:lang w:val="es-ES"/>
        </w:rPr>
        <w:t xml:space="preserve"> identificador único de la encuesta est</w:t>
      </w:r>
      <w:r w:rsidR="00A404AE" w:rsidRPr="00C563A9">
        <w:rPr>
          <w:lang w:val="es-ES"/>
        </w:rPr>
        <w:t xml:space="preserve">ará </w:t>
      </w:r>
      <w:r w:rsidRPr="00C563A9">
        <w:rPr>
          <w:lang w:val="es-ES"/>
        </w:rPr>
        <w:t>formado por los siguientes cinco componentes separados por un guion (-):</w:t>
      </w:r>
    </w:p>
    <w:p w14:paraId="2776A4AE" w14:textId="77777777" w:rsidR="00AD3922" w:rsidRPr="00C563A9" w:rsidRDefault="00AD3922" w:rsidP="003B7E92">
      <w:pPr>
        <w:pStyle w:val="ListParagraph"/>
        <w:numPr>
          <w:ilvl w:val="0"/>
          <w:numId w:val="11"/>
        </w:numPr>
        <w:spacing w:line="360" w:lineRule="auto"/>
        <w:jc w:val="both"/>
        <w:rPr>
          <w:rFonts w:ascii="Times New Roman" w:hAnsi="Times New Roman" w:cs="Times New Roman"/>
          <w:lang w:val="es-ES"/>
        </w:rPr>
      </w:pPr>
      <w:r w:rsidRPr="00C563A9">
        <w:rPr>
          <w:rFonts w:ascii="Times New Roman" w:hAnsi="Times New Roman" w:cs="Times New Roman"/>
          <w:lang w:val="es-ES"/>
        </w:rPr>
        <w:lastRenderedPageBreak/>
        <w:t>Abreviatura de tres letras que corresponde al país según la organización internacional de estandarización:</w:t>
      </w:r>
      <w:r w:rsidRPr="00C563A9">
        <w:rPr>
          <w:rStyle w:val="FootnoteReference"/>
          <w:rFonts w:ascii="Times New Roman" w:hAnsi="Times New Roman" w:cs="Times New Roman"/>
          <w:lang w:val="es-ES"/>
        </w:rPr>
        <w:footnoteReference w:id="1"/>
      </w:r>
      <w:r w:rsidRPr="00C563A9">
        <w:rPr>
          <w:rFonts w:ascii="Times New Roman" w:hAnsi="Times New Roman" w:cs="Times New Roman"/>
          <w:lang w:val="es-ES"/>
        </w:rPr>
        <w:t xml:space="preserve"> </w:t>
      </w:r>
      <w:r w:rsidRPr="00C563A9">
        <w:rPr>
          <w:rFonts w:ascii="Times New Roman" w:hAnsi="Times New Roman" w:cs="Times New Roman"/>
          <w:i/>
          <w:iCs/>
          <w:color w:val="00B050"/>
          <w:lang w:val="es-ES"/>
        </w:rPr>
        <w:t>[código ISO de tres letras]</w:t>
      </w:r>
      <w:r w:rsidRPr="00C563A9">
        <w:rPr>
          <w:rFonts w:ascii="Times New Roman" w:hAnsi="Times New Roman" w:cs="Times New Roman"/>
          <w:lang w:val="es-ES"/>
        </w:rPr>
        <w:t xml:space="preserve"> para </w:t>
      </w:r>
      <w:r w:rsidRPr="00C563A9">
        <w:rPr>
          <w:rFonts w:ascii="Times New Roman" w:hAnsi="Times New Roman" w:cs="Times New Roman"/>
          <w:i/>
          <w:iCs/>
          <w:color w:val="00B050"/>
          <w:lang w:val="es-ES"/>
        </w:rPr>
        <w:t>[nombre del país]</w:t>
      </w:r>
    </w:p>
    <w:p w14:paraId="0D98676E" w14:textId="28CC1014" w:rsidR="00AD3922" w:rsidRPr="005D1713" w:rsidRDefault="00AD3922" w:rsidP="003B7E92">
      <w:pPr>
        <w:pStyle w:val="ListParagraph"/>
        <w:numPr>
          <w:ilvl w:val="0"/>
          <w:numId w:val="11"/>
        </w:numPr>
        <w:spacing w:line="360" w:lineRule="auto"/>
        <w:jc w:val="both"/>
        <w:rPr>
          <w:rFonts w:ascii="Times New Roman" w:hAnsi="Times New Roman" w:cs="Times New Roman"/>
          <w:lang w:val="es-ES"/>
        </w:rPr>
      </w:pPr>
      <w:r w:rsidRPr="005D1713">
        <w:rPr>
          <w:rFonts w:ascii="Times New Roman" w:hAnsi="Times New Roman" w:cs="Times New Roman"/>
          <w:lang w:val="es-ES"/>
        </w:rPr>
        <w:t xml:space="preserve">Tipo de encuesta: </w:t>
      </w:r>
      <w:r w:rsidR="005D1713" w:rsidRPr="005D1713">
        <w:rPr>
          <w:rFonts w:ascii="Times New Roman" w:hAnsi="Times New Roman" w:cs="Times New Roman"/>
          <w:lang w:val="es-ES"/>
        </w:rPr>
        <w:t>S</w:t>
      </w:r>
      <w:r w:rsidRPr="005D1713">
        <w:rPr>
          <w:rFonts w:ascii="Times New Roman" w:hAnsi="Times New Roman" w:cs="Times New Roman"/>
          <w:lang w:val="es-ES"/>
        </w:rPr>
        <w:t>ADR (por sus siglas en inglés de “</w:t>
      </w:r>
      <w:proofErr w:type="spellStart"/>
      <w:r w:rsidR="005D1713" w:rsidRPr="005D1713">
        <w:rPr>
          <w:rFonts w:ascii="Times New Roman" w:hAnsi="Times New Roman" w:cs="Times New Roman"/>
          <w:lang w:val="es-ES"/>
        </w:rPr>
        <w:t>sentinel</w:t>
      </w:r>
      <w:proofErr w:type="spellEnd"/>
      <w:r w:rsidR="005D1713" w:rsidRPr="005D1713">
        <w:rPr>
          <w:rFonts w:ascii="Times New Roman" w:hAnsi="Times New Roman" w:cs="Times New Roman"/>
          <w:lang w:val="es-ES"/>
        </w:rPr>
        <w:t xml:space="preserve"> </w:t>
      </w:r>
      <w:proofErr w:type="spellStart"/>
      <w:r w:rsidRPr="005D1713">
        <w:rPr>
          <w:rFonts w:ascii="Times New Roman" w:hAnsi="Times New Roman" w:cs="Times New Roman"/>
          <w:i/>
          <w:iCs/>
          <w:lang w:val="es-ES"/>
        </w:rPr>
        <w:t>acquired</w:t>
      </w:r>
      <w:proofErr w:type="spellEnd"/>
      <w:r w:rsidRPr="005D1713">
        <w:rPr>
          <w:rFonts w:ascii="Times New Roman" w:hAnsi="Times New Roman" w:cs="Times New Roman"/>
          <w:i/>
          <w:iCs/>
          <w:lang w:val="es-ES"/>
        </w:rPr>
        <w:t xml:space="preserve"> </w:t>
      </w:r>
      <w:proofErr w:type="spellStart"/>
      <w:r w:rsidRPr="005D1713">
        <w:rPr>
          <w:rFonts w:ascii="Times New Roman" w:hAnsi="Times New Roman" w:cs="Times New Roman"/>
          <w:i/>
          <w:iCs/>
          <w:lang w:val="es-ES"/>
        </w:rPr>
        <w:t>drug</w:t>
      </w:r>
      <w:proofErr w:type="spellEnd"/>
      <w:r w:rsidRPr="005D1713">
        <w:rPr>
          <w:rFonts w:ascii="Times New Roman" w:hAnsi="Times New Roman" w:cs="Times New Roman"/>
          <w:i/>
          <w:iCs/>
          <w:lang w:val="es-ES"/>
        </w:rPr>
        <w:t xml:space="preserve"> </w:t>
      </w:r>
      <w:proofErr w:type="spellStart"/>
      <w:r w:rsidRPr="005D1713">
        <w:rPr>
          <w:rFonts w:ascii="Times New Roman" w:hAnsi="Times New Roman" w:cs="Times New Roman"/>
          <w:i/>
          <w:iCs/>
          <w:lang w:val="es-ES"/>
        </w:rPr>
        <w:t>resistance</w:t>
      </w:r>
      <w:proofErr w:type="spellEnd"/>
      <w:r w:rsidRPr="005D1713">
        <w:rPr>
          <w:rFonts w:ascii="Times New Roman" w:hAnsi="Times New Roman" w:cs="Times New Roman"/>
          <w:i/>
          <w:iCs/>
          <w:lang w:val="es-ES"/>
        </w:rPr>
        <w:t>”)</w:t>
      </w:r>
    </w:p>
    <w:p w14:paraId="2AC48DA0" w14:textId="77777777" w:rsidR="00AD3922" w:rsidRPr="00AD2647" w:rsidRDefault="00AD3922" w:rsidP="003B7E92">
      <w:pPr>
        <w:pStyle w:val="ListParagraph"/>
        <w:numPr>
          <w:ilvl w:val="0"/>
          <w:numId w:val="11"/>
        </w:numPr>
        <w:spacing w:line="360" w:lineRule="auto"/>
        <w:jc w:val="both"/>
        <w:rPr>
          <w:rFonts w:ascii="Times New Roman" w:hAnsi="Times New Roman" w:cs="Times New Roman"/>
          <w:lang w:val="es-ES"/>
        </w:rPr>
      </w:pPr>
      <w:r w:rsidRPr="00AD2647">
        <w:rPr>
          <w:rFonts w:ascii="Times New Roman" w:hAnsi="Times New Roman" w:cs="Times New Roman"/>
          <w:lang w:val="es-ES"/>
        </w:rPr>
        <w:t xml:space="preserve">Año en que iniciará la encuesta: </w:t>
      </w:r>
      <w:r w:rsidRPr="00AD2647">
        <w:rPr>
          <w:rFonts w:ascii="Times New Roman" w:hAnsi="Times New Roman" w:cs="Times New Roman"/>
          <w:i/>
          <w:iCs/>
          <w:color w:val="00B050"/>
          <w:lang w:val="es-ES"/>
        </w:rPr>
        <w:t>[indicar el año]</w:t>
      </w:r>
    </w:p>
    <w:p w14:paraId="517A0279" w14:textId="29C69AE2" w:rsidR="00AD3922" w:rsidRPr="00AD2647" w:rsidRDefault="00AD3922" w:rsidP="003B7E92">
      <w:pPr>
        <w:pStyle w:val="ListParagraph"/>
        <w:numPr>
          <w:ilvl w:val="0"/>
          <w:numId w:val="11"/>
        </w:numPr>
        <w:spacing w:line="360" w:lineRule="auto"/>
        <w:jc w:val="both"/>
        <w:rPr>
          <w:rFonts w:ascii="Times New Roman" w:hAnsi="Times New Roman" w:cs="Times New Roman"/>
          <w:lang w:val="es-ES"/>
        </w:rPr>
      </w:pPr>
      <w:r w:rsidRPr="00AD2647">
        <w:rPr>
          <w:rFonts w:ascii="Times New Roman" w:hAnsi="Times New Roman" w:cs="Times New Roman"/>
          <w:lang w:val="es-ES"/>
        </w:rPr>
        <w:t xml:space="preserve">Código de tres letras que identifica </w:t>
      </w:r>
      <w:r w:rsidR="00A404AE" w:rsidRPr="00AD2647">
        <w:rPr>
          <w:rFonts w:ascii="Times New Roman" w:hAnsi="Times New Roman" w:cs="Times New Roman"/>
          <w:lang w:val="es-ES"/>
        </w:rPr>
        <w:t>al laboratorio de carga viral</w:t>
      </w:r>
      <w:r w:rsidRPr="00AD2647">
        <w:rPr>
          <w:rFonts w:ascii="Times New Roman" w:hAnsi="Times New Roman" w:cs="Times New Roman"/>
          <w:lang w:val="es-ES"/>
        </w:rPr>
        <w:t xml:space="preserve"> participante (</w:t>
      </w:r>
      <w:r w:rsidR="00A404AE" w:rsidRPr="00AD2647">
        <w:rPr>
          <w:rFonts w:ascii="Times New Roman" w:hAnsi="Times New Roman" w:cs="Times New Roman"/>
          <w:b/>
          <w:bCs/>
          <w:lang w:val="es-ES"/>
        </w:rPr>
        <w:t>sección 7.2</w:t>
      </w:r>
      <w:r w:rsidRPr="00AD2647">
        <w:rPr>
          <w:rFonts w:ascii="Times New Roman" w:hAnsi="Times New Roman" w:cs="Times New Roman"/>
          <w:lang w:val="es-ES"/>
        </w:rPr>
        <w:t xml:space="preserve">) </w:t>
      </w:r>
    </w:p>
    <w:p w14:paraId="50BDC382" w14:textId="20502633" w:rsidR="00AD3922" w:rsidRPr="005D1713" w:rsidRDefault="00AD3922" w:rsidP="003B7E92">
      <w:pPr>
        <w:pStyle w:val="ListParagraph"/>
        <w:numPr>
          <w:ilvl w:val="0"/>
          <w:numId w:val="11"/>
        </w:numPr>
        <w:spacing w:line="360" w:lineRule="auto"/>
        <w:jc w:val="both"/>
        <w:rPr>
          <w:rFonts w:ascii="Times New Roman" w:hAnsi="Times New Roman" w:cs="Times New Roman"/>
          <w:lang w:val="es-ES"/>
        </w:rPr>
      </w:pPr>
      <w:r w:rsidRPr="005D1713">
        <w:rPr>
          <w:rFonts w:ascii="Times New Roman" w:hAnsi="Times New Roman" w:cs="Times New Roman"/>
          <w:lang w:val="es-ES"/>
        </w:rPr>
        <w:t xml:space="preserve">Número de 4 dígitos, es decir, el número correlativo que se asignará a cada </w:t>
      </w:r>
      <w:r w:rsidR="008B65B8" w:rsidRPr="005D1713">
        <w:rPr>
          <w:rFonts w:ascii="Times New Roman" w:hAnsi="Times New Roman" w:cs="Times New Roman"/>
          <w:lang w:val="es-ES"/>
        </w:rPr>
        <w:t xml:space="preserve">muestra elegible seleccionada en cada laboratorio </w:t>
      </w:r>
    </w:p>
    <w:p w14:paraId="1B022D1E" w14:textId="128978F1" w:rsidR="00AD3922" w:rsidRPr="005D1713" w:rsidRDefault="00AD3922" w:rsidP="003B7E92">
      <w:pPr>
        <w:pStyle w:val="ListParagraph"/>
        <w:numPr>
          <w:ilvl w:val="0"/>
          <w:numId w:val="11"/>
        </w:numPr>
        <w:spacing w:line="360" w:lineRule="auto"/>
        <w:jc w:val="both"/>
        <w:rPr>
          <w:rFonts w:ascii="Times New Roman" w:hAnsi="Times New Roman" w:cs="Times New Roman"/>
          <w:lang w:val="es-ES"/>
        </w:rPr>
      </w:pPr>
      <w:r w:rsidRPr="005D1713">
        <w:rPr>
          <w:rFonts w:ascii="Times New Roman" w:hAnsi="Times New Roman" w:cs="Times New Roman"/>
          <w:lang w:val="es-ES"/>
        </w:rPr>
        <w:t xml:space="preserve">Población: </w:t>
      </w:r>
      <w:r w:rsidRPr="005D1713">
        <w:rPr>
          <w:rFonts w:ascii="Times New Roman" w:hAnsi="Times New Roman" w:cs="Times New Roman"/>
          <w:b/>
          <w:bCs/>
          <w:lang w:val="es-ES"/>
        </w:rPr>
        <w:t>a</w:t>
      </w:r>
      <w:r w:rsidRPr="005D1713">
        <w:rPr>
          <w:rFonts w:ascii="Times New Roman" w:hAnsi="Times New Roman" w:cs="Times New Roman"/>
          <w:lang w:val="es-ES"/>
        </w:rPr>
        <w:t xml:space="preserve"> para adultos y </w:t>
      </w:r>
      <w:r w:rsidRPr="005D1713">
        <w:rPr>
          <w:rFonts w:ascii="Times New Roman" w:hAnsi="Times New Roman" w:cs="Times New Roman"/>
          <w:b/>
          <w:bCs/>
          <w:lang w:val="es-ES"/>
        </w:rPr>
        <w:t>c</w:t>
      </w:r>
      <w:r w:rsidRPr="005D1713">
        <w:rPr>
          <w:rFonts w:ascii="Times New Roman" w:hAnsi="Times New Roman" w:cs="Times New Roman"/>
          <w:lang w:val="es-ES"/>
        </w:rPr>
        <w:t xml:space="preserve"> para </w:t>
      </w:r>
      <w:r w:rsidR="005D35CF" w:rsidRPr="005D1713">
        <w:rPr>
          <w:rFonts w:ascii="Times New Roman" w:hAnsi="Times New Roman" w:cs="Times New Roman"/>
          <w:lang w:val="es-ES"/>
        </w:rPr>
        <w:t>niños</w:t>
      </w:r>
      <w:r w:rsidR="005D35CF" w:rsidRPr="005D1713">
        <w:rPr>
          <w:rFonts w:ascii="Times New Roman" w:hAnsi="Times New Roman" w:cs="Times New Roman"/>
          <w:lang w:val="es-AR"/>
        </w:rPr>
        <w:t>, niñas</w:t>
      </w:r>
      <w:r w:rsidRPr="005D1713">
        <w:rPr>
          <w:rFonts w:ascii="Times New Roman" w:hAnsi="Times New Roman" w:cs="Times New Roman"/>
          <w:lang w:val="es-ES"/>
        </w:rPr>
        <w:t xml:space="preserve"> y adolescentes</w:t>
      </w:r>
    </w:p>
    <w:p w14:paraId="3D89980A" w14:textId="77777777" w:rsidR="00AD3922" w:rsidRPr="00A17909" w:rsidRDefault="00AD3922" w:rsidP="003B7E92">
      <w:pPr>
        <w:pStyle w:val="ListParagraph"/>
        <w:spacing w:line="360" w:lineRule="auto"/>
        <w:ind w:left="1080"/>
        <w:jc w:val="both"/>
        <w:rPr>
          <w:rFonts w:ascii="Times New Roman" w:hAnsi="Times New Roman" w:cs="Times New Roman"/>
          <w:highlight w:val="yellow"/>
          <w:lang w:val="es-ES"/>
        </w:rPr>
      </w:pPr>
    </w:p>
    <w:p w14:paraId="629A7DB0" w14:textId="57B2A78A" w:rsidR="00AD3922" w:rsidRPr="00BD3C46" w:rsidRDefault="00AD3922" w:rsidP="003B7E92">
      <w:pPr>
        <w:spacing w:line="360" w:lineRule="auto"/>
        <w:jc w:val="both"/>
        <w:rPr>
          <w:lang w:val="es-ES"/>
        </w:rPr>
      </w:pPr>
      <w:r w:rsidRPr="00BD3C46">
        <w:rPr>
          <w:lang w:val="es-ES"/>
        </w:rPr>
        <w:t xml:space="preserve">Por ejemplo, si el </w:t>
      </w:r>
      <w:r w:rsidR="00F70320" w:rsidRPr="00BD3C46">
        <w:rPr>
          <w:lang w:val="es-ES"/>
        </w:rPr>
        <w:t>laboratorio</w:t>
      </w:r>
      <w:r w:rsidRPr="00BD3C46">
        <w:rPr>
          <w:lang w:val="es-ES"/>
        </w:rPr>
        <w:t xml:space="preserve"> San Ignacio </w:t>
      </w:r>
      <w:r w:rsidRPr="00BD3C46">
        <w:rPr>
          <w:i/>
          <w:iCs/>
          <w:color w:val="00B050"/>
          <w:lang w:val="es-ES"/>
        </w:rPr>
        <w:t>[cambiar este ejemplo por el nombre un</w:t>
      </w:r>
      <w:r w:rsidR="00F70320" w:rsidRPr="00BD3C46">
        <w:rPr>
          <w:i/>
          <w:iCs/>
          <w:color w:val="00B050"/>
          <w:lang w:val="es-ES"/>
        </w:rPr>
        <w:t xml:space="preserve"> laboratorio de carga viral </w:t>
      </w:r>
      <w:r w:rsidRPr="00BD3C46">
        <w:rPr>
          <w:i/>
          <w:iCs/>
          <w:color w:val="00B050"/>
          <w:lang w:val="es-ES"/>
        </w:rPr>
        <w:t xml:space="preserve">que participará en la encuesta] </w:t>
      </w:r>
      <w:r w:rsidRPr="00BD3C46">
        <w:rPr>
          <w:lang w:val="es-ES"/>
        </w:rPr>
        <w:t xml:space="preserve">es seleccionado para participar en la encuesta a realizarse en adultos en </w:t>
      </w:r>
      <w:r w:rsidR="003E0A9F" w:rsidRPr="00BD3C46">
        <w:rPr>
          <w:lang w:val="es-ES"/>
        </w:rPr>
        <w:t>El Salvador</w:t>
      </w:r>
      <w:r w:rsidRPr="00BD3C46">
        <w:rPr>
          <w:lang w:val="es-ES"/>
        </w:rPr>
        <w:t xml:space="preserve"> </w:t>
      </w:r>
      <w:r w:rsidRPr="00BD3C46">
        <w:rPr>
          <w:i/>
          <w:iCs/>
          <w:color w:val="00B050"/>
          <w:lang w:val="es-ES"/>
        </w:rPr>
        <w:t xml:space="preserve">[cambiar este ejemplo por el nombre del país] </w:t>
      </w:r>
      <w:r w:rsidRPr="00BD3C46">
        <w:rPr>
          <w:lang w:val="es-ES"/>
        </w:rPr>
        <w:t>en el año 202</w:t>
      </w:r>
      <w:r w:rsidR="00F70320" w:rsidRPr="00BD3C46">
        <w:rPr>
          <w:lang w:val="es-ES"/>
        </w:rPr>
        <w:t>3</w:t>
      </w:r>
      <w:r w:rsidRPr="00BD3C46">
        <w:rPr>
          <w:lang w:val="es-ES"/>
        </w:rPr>
        <w:t xml:space="preserve"> </w:t>
      </w:r>
      <w:r w:rsidRPr="00BD3C46">
        <w:rPr>
          <w:i/>
          <w:iCs/>
          <w:color w:val="00B050"/>
          <w:lang w:val="es-ES"/>
        </w:rPr>
        <w:t>[cambiar este año por el año en que se realizará la encuesta]</w:t>
      </w:r>
      <w:r w:rsidRPr="00BD3C46">
        <w:rPr>
          <w:lang w:val="es-ES"/>
        </w:rPr>
        <w:t xml:space="preserve">, el identificador único de la encuesta para el primer paciente enrolado sería: </w:t>
      </w:r>
      <w:r w:rsidR="003E0A9F" w:rsidRPr="00BD3C46">
        <w:rPr>
          <w:lang w:val="es-ES"/>
        </w:rPr>
        <w:t>SL</w:t>
      </w:r>
      <w:r w:rsidR="00BD3C46" w:rsidRPr="00BD3C46">
        <w:rPr>
          <w:lang w:val="es-ES"/>
        </w:rPr>
        <w:t>V</w:t>
      </w:r>
      <w:r w:rsidRPr="00BD3C46">
        <w:rPr>
          <w:lang w:val="es-ES"/>
        </w:rPr>
        <w:t>-</w:t>
      </w:r>
      <w:r w:rsidR="00BD3C46" w:rsidRPr="00BD3C46">
        <w:rPr>
          <w:lang w:val="es-ES"/>
        </w:rPr>
        <w:t>S</w:t>
      </w:r>
      <w:r w:rsidRPr="00BD3C46">
        <w:rPr>
          <w:lang w:val="es-ES"/>
        </w:rPr>
        <w:t>ADR-202</w:t>
      </w:r>
      <w:r w:rsidR="00F70320" w:rsidRPr="00BD3C46">
        <w:rPr>
          <w:lang w:val="es-ES"/>
        </w:rPr>
        <w:t>3</w:t>
      </w:r>
      <w:r w:rsidRPr="00BD3C46">
        <w:rPr>
          <w:lang w:val="es-ES"/>
        </w:rPr>
        <w:t>-SAN-0001-a</w:t>
      </w:r>
      <w:r w:rsidR="00E62C69" w:rsidRPr="00BD3C46">
        <w:rPr>
          <w:lang w:val="es-ES"/>
        </w:rPr>
        <w:t xml:space="preserve"> </w:t>
      </w:r>
      <w:r w:rsidR="00E62C69" w:rsidRPr="00BD3C46">
        <w:rPr>
          <w:i/>
          <w:iCs/>
          <w:color w:val="00B050"/>
          <w:lang w:val="es-ES"/>
        </w:rPr>
        <w:t>[cambiar según corresponda]</w:t>
      </w:r>
      <w:r w:rsidRPr="00BD3C46">
        <w:rPr>
          <w:lang w:val="es-ES"/>
        </w:rPr>
        <w:t>.</w:t>
      </w:r>
    </w:p>
    <w:p w14:paraId="70E8ABEE" w14:textId="77777777" w:rsidR="008B042A" w:rsidRPr="00A17909" w:rsidRDefault="008B042A" w:rsidP="003B7E92">
      <w:pPr>
        <w:spacing w:line="360" w:lineRule="auto"/>
        <w:rPr>
          <w:highlight w:val="yellow"/>
          <w:lang w:val="es-ES"/>
        </w:rPr>
      </w:pPr>
      <w:bookmarkStart w:id="18" w:name="_Toc58334397"/>
    </w:p>
    <w:p w14:paraId="75C7A5C6" w14:textId="767C2595" w:rsidR="00F4222C" w:rsidRPr="0002679A" w:rsidRDefault="005205BE" w:rsidP="00C15D63">
      <w:pPr>
        <w:pStyle w:val="Heading2"/>
        <w:numPr>
          <w:ilvl w:val="1"/>
          <w:numId w:val="2"/>
        </w:numPr>
        <w:tabs>
          <w:tab w:val="num" w:pos="360"/>
        </w:tabs>
        <w:spacing w:line="360" w:lineRule="auto"/>
        <w:rPr>
          <w:rFonts w:ascii="Times New Roman" w:hAnsi="Times New Roman" w:cs="Times New Roman"/>
          <w:b/>
          <w:bCs/>
          <w:lang w:val="es-ES"/>
        </w:rPr>
      </w:pPr>
      <w:bookmarkStart w:id="19" w:name="_Toc132800199"/>
      <w:r w:rsidRPr="0002679A">
        <w:rPr>
          <w:rFonts w:ascii="Times New Roman" w:hAnsi="Times New Roman" w:cs="Times New Roman"/>
          <w:b/>
          <w:bCs/>
          <w:lang w:val="es-ES"/>
        </w:rPr>
        <w:t xml:space="preserve">Procedimientos </w:t>
      </w:r>
      <w:r w:rsidR="002C6A06" w:rsidRPr="0002679A">
        <w:rPr>
          <w:rFonts w:ascii="Times New Roman" w:hAnsi="Times New Roman" w:cs="Times New Roman"/>
          <w:b/>
          <w:bCs/>
          <w:lang w:val="es-ES"/>
        </w:rPr>
        <w:t>de laboratorio</w:t>
      </w:r>
      <w:bookmarkEnd w:id="18"/>
      <w:r w:rsidR="00C15D63" w:rsidRPr="0002679A">
        <w:rPr>
          <w:rFonts w:ascii="Times New Roman" w:hAnsi="Times New Roman" w:cs="Times New Roman"/>
          <w:b/>
          <w:bCs/>
          <w:lang w:val="es-ES"/>
        </w:rPr>
        <w:t xml:space="preserve"> para genotipaje de VIH</w:t>
      </w:r>
      <w:bookmarkEnd w:id="19"/>
    </w:p>
    <w:p w14:paraId="6591411D" w14:textId="0A1C3ECF" w:rsidR="00303F7C" w:rsidRPr="0002679A" w:rsidRDefault="00884BDB" w:rsidP="00C15D63">
      <w:pPr>
        <w:pStyle w:val="Heading3"/>
        <w:numPr>
          <w:ilvl w:val="2"/>
          <w:numId w:val="2"/>
        </w:numPr>
        <w:spacing w:line="360" w:lineRule="auto"/>
        <w:jc w:val="both"/>
        <w:rPr>
          <w:rFonts w:ascii="Times New Roman" w:hAnsi="Times New Roman" w:cs="Times New Roman"/>
          <w:b/>
          <w:bCs/>
          <w:u w:val="single"/>
          <w:lang w:val="es-ES"/>
        </w:rPr>
      </w:pPr>
      <w:r w:rsidRPr="0002679A">
        <w:rPr>
          <w:rFonts w:ascii="Times New Roman" w:hAnsi="Times New Roman" w:cs="Times New Roman"/>
          <w:b/>
          <w:bCs/>
          <w:u w:val="single"/>
          <w:lang w:val="es-ES"/>
        </w:rPr>
        <w:t>T</w:t>
      </w:r>
      <w:r w:rsidR="007B31D4" w:rsidRPr="0002679A">
        <w:rPr>
          <w:rFonts w:ascii="Times New Roman" w:hAnsi="Times New Roman" w:cs="Times New Roman"/>
          <w:b/>
          <w:bCs/>
          <w:u w:val="single"/>
          <w:lang w:val="es-ES"/>
        </w:rPr>
        <w:t>ransporte de las muestras</w:t>
      </w:r>
      <w:r w:rsidR="00C3695E" w:rsidRPr="0002679A">
        <w:rPr>
          <w:rFonts w:ascii="Times New Roman" w:hAnsi="Times New Roman" w:cs="Times New Roman"/>
          <w:b/>
          <w:bCs/>
          <w:u w:val="single"/>
          <w:lang w:val="es-ES"/>
        </w:rPr>
        <w:t xml:space="preserve"> biológicas</w:t>
      </w:r>
      <w:r w:rsidR="00AD5109" w:rsidRPr="0002679A">
        <w:rPr>
          <w:rFonts w:ascii="Times New Roman" w:hAnsi="Times New Roman" w:cs="Times New Roman"/>
          <w:b/>
          <w:bCs/>
          <w:u w:val="single"/>
          <w:lang w:val="es-ES"/>
        </w:rPr>
        <w:t xml:space="preserve"> </w:t>
      </w:r>
    </w:p>
    <w:p w14:paraId="647CDEDE" w14:textId="00C21D74" w:rsidR="00AD5109" w:rsidRPr="0002679A" w:rsidRDefault="009F26DD" w:rsidP="003B7E92">
      <w:pPr>
        <w:spacing w:line="360" w:lineRule="auto"/>
        <w:jc w:val="both"/>
        <w:rPr>
          <w:lang w:val="es-ES"/>
        </w:rPr>
      </w:pPr>
      <w:r w:rsidRPr="0002679A">
        <w:rPr>
          <w:lang w:val="es-ES"/>
        </w:rPr>
        <w:t xml:space="preserve">Las muestras </w:t>
      </w:r>
      <w:r w:rsidR="00DA0C98" w:rsidRPr="0002679A">
        <w:rPr>
          <w:lang w:val="es-ES"/>
        </w:rPr>
        <w:t xml:space="preserve">elegibles que sean seleccionadas para la encuesta serán </w:t>
      </w:r>
      <w:r w:rsidR="004F2B7E" w:rsidRPr="0002679A">
        <w:rPr>
          <w:lang w:val="es-ES"/>
        </w:rPr>
        <w:t xml:space="preserve">enviadas al </w:t>
      </w:r>
      <w:r w:rsidR="004F2B7E" w:rsidRPr="0002679A">
        <w:rPr>
          <w:i/>
          <w:iCs/>
          <w:color w:val="00B050"/>
          <w:lang w:val="es-ES"/>
        </w:rPr>
        <w:t xml:space="preserve">[nombre del laboratorio] </w:t>
      </w:r>
      <w:r w:rsidR="004F2B7E" w:rsidRPr="0002679A">
        <w:rPr>
          <w:lang w:val="es-ES"/>
        </w:rPr>
        <w:t xml:space="preserve">en cadena de frío utilizando hielo seco y evitando descongelar los especímenes </w:t>
      </w:r>
      <w:r w:rsidR="004F2B7E" w:rsidRPr="0002679A">
        <w:rPr>
          <w:lang w:val="es-ES"/>
        </w:rPr>
        <w:fldChar w:fldCharType="begin"/>
      </w:r>
      <w:r w:rsidR="00803698" w:rsidRPr="0002679A">
        <w:rPr>
          <w:lang w:val="es-ES"/>
        </w:rPr>
        <w:instrText xml:space="preserve"> ADDIN EN.CITE &lt;EndNote&gt;&lt;Cite&gt;&lt;Year&gt;2020&lt;/Year&gt;&lt;RecNum&gt;647&lt;/RecNum&gt;&lt;DisplayText&gt;(20)&lt;/DisplayText&gt;&lt;record&gt;&lt;rec-number&gt;647&lt;/rec-number&gt;&lt;foreign-keys&gt;&lt;key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Organization&lt;/publisher&gt;&lt;urls&gt;&lt;/urls&gt;&lt;/record&gt;&lt;/Cite&gt;&lt;/EndNote&gt;</w:instrText>
      </w:r>
      <w:r w:rsidR="004F2B7E" w:rsidRPr="0002679A">
        <w:rPr>
          <w:lang w:val="es-ES"/>
        </w:rPr>
        <w:fldChar w:fldCharType="separate"/>
      </w:r>
      <w:r w:rsidR="00803698" w:rsidRPr="0002679A">
        <w:rPr>
          <w:noProof/>
          <w:lang w:val="es-ES"/>
        </w:rPr>
        <w:t>(20)</w:t>
      </w:r>
      <w:r w:rsidR="004F2B7E" w:rsidRPr="0002679A">
        <w:rPr>
          <w:lang w:val="es-ES"/>
        </w:rPr>
        <w:fldChar w:fldCharType="end"/>
      </w:r>
      <w:r w:rsidR="004F2B7E" w:rsidRPr="0002679A">
        <w:rPr>
          <w:lang w:val="es-ES"/>
        </w:rPr>
        <w:t xml:space="preserve">. </w:t>
      </w:r>
      <w:r w:rsidR="00283D65" w:rsidRPr="0002679A">
        <w:rPr>
          <w:lang w:val="es-ES"/>
        </w:rPr>
        <w:t>Las muestras serán embaladas usando un empaque triple. El envío de las muestras (embalaje, clasificación y etiquetado) se realizará según las regulaciones de la Asociación Internacional de Transporte Aéreo. Los permisos de importación y exportación se obtendrán previo a realizar el envío de las muestras.</w:t>
      </w:r>
    </w:p>
    <w:p w14:paraId="55A2ED38" w14:textId="77777777" w:rsidR="00504DDD" w:rsidRPr="0002679A" w:rsidRDefault="00504DDD" w:rsidP="003B7E92">
      <w:pPr>
        <w:spacing w:line="360" w:lineRule="auto"/>
        <w:jc w:val="both"/>
        <w:rPr>
          <w:b/>
          <w:bCs/>
          <w:lang w:val="es-ES"/>
        </w:rPr>
      </w:pPr>
    </w:p>
    <w:p w14:paraId="750673A9" w14:textId="2BA75DC6" w:rsidR="00504DDD" w:rsidRPr="0002679A" w:rsidRDefault="002C6A06" w:rsidP="00350330">
      <w:pPr>
        <w:pStyle w:val="Heading3"/>
        <w:numPr>
          <w:ilvl w:val="2"/>
          <w:numId w:val="2"/>
        </w:numPr>
        <w:spacing w:line="360" w:lineRule="auto"/>
        <w:jc w:val="both"/>
        <w:rPr>
          <w:rFonts w:ascii="Times New Roman" w:hAnsi="Times New Roman" w:cs="Times New Roman"/>
          <w:b/>
          <w:bCs/>
          <w:u w:val="single"/>
          <w:lang w:val="es-ES"/>
        </w:rPr>
      </w:pPr>
      <w:r w:rsidRPr="0002679A">
        <w:rPr>
          <w:rFonts w:ascii="Times New Roman" w:hAnsi="Times New Roman" w:cs="Times New Roman"/>
          <w:b/>
          <w:bCs/>
          <w:u w:val="single"/>
          <w:lang w:val="es-ES"/>
        </w:rPr>
        <w:lastRenderedPageBreak/>
        <w:t>Genotipaje de VIH</w:t>
      </w:r>
    </w:p>
    <w:p w14:paraId="1C313F1E" w14:textId="2BED2E79" w:rsidR="0041692F" w:rsidRPr="0002679A" w:rsidRDefault="00C00BAB" w:rsidP="0041692F">
      <w:pPr>
        <w:spacing w:line="360" w:lineRule="auto"/>
        <w:jc w:val="both"/>
        <w:rPr>
          <w:b/>
          <w:bCs/>
          <w:lang w:val="es-ES"/>
        </w:rPr>
      </w:pPr>
      <w:r w:rsidRPr="0002679A">
        <w:rPr>
          <w:lang w:val="es-ES"/>
        </w:rPr>
        <w:t xml:space="preserve">A las muestras </w:t>
      </w:r>
      <w:r w:rsidR="00A61C65" w:rsidRPr="0002679A">
        <w:rPr>
          <w:lang w:val="es-ES"/>
        </w:rPr>
        <w:t xml:space="preserve">elegibles seleccionadas para la encuesta </w:t>
      </w:r>
      <w:r w:rsidRPr="0002679A">
        <w:rPr>
          <w:lang w:val="es-ES"/>
        </w:rPr>
        <w:t xml:space="preserve">se les realizará el ensayo de genotipaje de VIH para detectar mutaciones asociadas a resistencia a los ARVs. </w:t>
      </w:r>
      <w:r w:rsidR="00E36FD1" w:rsidRPr="0002679A">
        <w:rPr>
          <w:lang w:val="es-ES"/>
        </w:rPr>
        <w:t xml:space="preserve">El genotipaje de VIH será realizado </w:t>
      </w:r>
      <w:r w:rsidR="002C6A06" w:rsidRPr="0002679A">
        <w:rPr>
          <w:lang w:val="es-ES"/>
        </w:rPr>
        <w:t xml:space="preserve">según las recomendaciones de OMS </w:t>
      </w:r>
      <w:r w:rsidR="00DF4AD3" w:rsidRPr="0002679A">
        <w:rPr>
          <w:color w:val="000000" w:themeColor="text1"/>
          <w:lang w:val="es-ES"/>
        </w:rPr>
        <w:fldChar w:fldCharType="begin"/>
      </w:r>
      <w:r w:rsidR="00803698" w:rsidRPr="0002679A">
        <w:rPr>
          <w:color w:val="000000" w:themeColor="text1"/>
          <w:lang w:val="es-ES"/>
        </w:rPr>
        <w:instrText xml:space="preserve"> ADDIN EN.CITE &lt;EndNote&gt;&lt;Cite&gt;&lt;Year&gt;2020&lt;/Year&gt;&lt;RecNum&gt;647&lt;/RecNum&gt;&lt;DisplayText&gt;(20)&lt;/DisplayText&gt;&lt;record&gt;&lt;rec-number&gt;647&lt;/rec-number&gt;&lt;foreign-keys&gt;&lt;key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Organization&lt;/publisher&gt;&lt;urls&gt;&lt;/urls&gt;&lt;/record&gt;&lt;/Cite&gt;&lt;/EndNote&gt;</w:instrText>
      </w:r>
      <w:r w:rsidR="00DF4AD3" w:rsidRPr="0002679A">
        <w:rPr>
          <w:color w:val="000000" w:themeColor="text1"/>
          <w:lang w:val="es-ES"/>
        </w:rPr>
        <w:fldChar w:fldCharType="separate"/>
      </w:r>
      <w:r w:rsidR="00803698" w:rsidRPr="0002679A">
        <w:rPr>
          <w:noProof/>
          <w:color w:val="000000" w:themeColor="text1"/>
          <w:lang w:val="es-ES"/>
        </w:rPr>
        <w:t>(20)</w:t>
      </w:r>
      <w:r w:rsidR="00DF4AD3" w:rsidRPr="0002679A">
        <w:rPr>
          <w:color w:val="000000" w:themeColor="text1"/>
          <w:lang w:val="es-ES"/>
        </w:rPr>
        <w:fldChar w:fldCharType="end"/>
      </w:r>
      <w:r w:rsidR="002C6A06" w:rsidRPr="0002679A">
        <w:rPr>
          <w:lang w:val="es-ES"/>
        </w:rPr>
        <w:t xml:space="preserve"> por el </w:t>
      </w:r>
      <w:r w:rsidR="00E36FD1" w:rsidRPr="0002679A">
        <w:rPr>
          <w:i/>
          <w:iCs/>
          <w:color w:val="00B050"/>
          <w:lang w:val="es-ES"/>
        </w:rPr>
        <w:t>[nombre del laboratorio]</w:t>
      </w:r>
      <w:r w:rsidR="002C6A06" w:rsidRPr="0002679A">
        <w:rPr>
          <w:lang w:val="es-ES"/>
        </w:rPr>
        <w:t xml:space="preserve">, </w:t>
      </w:r>
      <w:r w:rsidR="007E1BE1" w:rsidRPr="0002679A">
        <w:rPr>
          <w:lang w:val="es-ES"/>
        </w:rPr>
        <w:t>l</w:t>
      </w:r>
      <w:r w:rsidR="002C6A06" w:rsidRPr="0002679A">
        <w:rPr>
          <w:lang w:val="es-ES"/>
        </w:rPr>
        <w:t xml:space="preserve">aboratorio designado por OMS para la vigilancia de la resistencia del VIH a los ARVs. </w:t>
      </w:r>
      <w:r w:rsidR="00E36FD1" w:rsidRPr="0002679A">
        <w:rPr>
          <w:lang w:val="es-ES"/>
        </w:rPr>
        <w:t xml:space="preserve"> </w:t>
      </w:r>
      <w:r w:rsidR="007E1BE1" w:rsidRPr="0002679A">
        <w:rPr>
          <w:lang w:val="es-ES"/>
        </w:rPr>
        <w:t xml:space="preserve">El genotipaje de VIH incluirá la secuenciación </w:t>
      </w:r>
      <w:r w:rsidR="00E36FD1" w:rsidRPr="0002679A">
        <w:rPr>
          <w:lang w:val="es-ES"/>
        </w:rPr>
        <w:t xml:space="preserve">parcial del gen Pol </w:t>
      </w:r>
      <w:r w:rsidR="007E1BE1" w:rsidRPr="0002679A">
        <w:rPr>
          <w:lang w:val="es-ES"/>
        </w:rPr>
        <w:t xml:space="preserve">que incluye la </w:t>
      </w:r>
      <w:r w:rsidR="00E36FD1" w:rsidRPr="0002679A">
        <w:rPr>
          <w:lang w:val="es-ES"/>
        </w:rPr>
        <w:t xml:space="preserve">Proteasa, Transcriptasa Inversa e Integrasa </w:t>
      </w:r>
      <w:bookmarkStart w:id="20" w:name="_Toc58334398"/>
      <w:r w:rsidR="006811B3" w:rsidRPr="0002679A">
        <w:rPr>
          <w:lang w:val="es-ES"/>
        </w:rPr>
        <w:fldChar w:fldCharType="begin"/>
      </w:r>
      <w:r w:rsidR="00803698" w:rsidRPr="0002679A">
        <w:rPr>
          <w:lang w:val="es-ES"/>
        </w:rPr>
        <w:instrText xml:space="preserve"> ADDIN EN.CITE &lt;EndNote&gt;&lt;Cite&gt;&lt;Year&gt;2020&lt;/Year&gt;&lt;RecNum&gt;647&lt;/RecNum&gt;&lt;DisplayText&gt;(20)&lt;/DisplayText&gt;&lt;record&gt;&lt;rec-number&gt;647&lt;/rec-number&gt;&lt;foreign-keys&gt;&lt;key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Organization&lt;/publisher&gt;&lt;urls&gt;&lt;/urls&gt;&lt;/record&gt;&lt;/Cite&gt;&lt;/EndNote&gt;</w:instrText>
      </w:r>
      <w:r w:rsidR="006811B3" w:rsidRPr="0002679A">
        <w:rPr>
          <w:lang w:val="es-ES"/>
        </w:rPr>
        <w:fldChar w:fldCharType="separate"/>
      </w:r>
      <w:r w:rsidR="00803698" w:rsidRPr="0002679A">
        <w:rPr>
          <w:noProof/>
          <w:lang w:val="es-ES"/>
        </w:rPr>
        <w:t>(20)</w:t>
      </w:r>
      <w:r w:rsidR="006811B3" w:rsidRPr="0002679A">
        <w:rPr>
          <w:lang w:val="es-ES"/>
        </w:rPr>
        <w:fldChar w:fldCharType="end"/>
      </w:r>
      <w:r w:rsidR="006811B3" w:rsidRPr="0002679A">
        <w:rPr>
          <w:lang w:val="es-ES"/>
        </w:rPr>
        <w:t>.</w:t>
      </w:r>
      <w:r w:rsidR="005D4E7F" w:rsidRPr="0002679A">
        <w:rPr>
          <w:lang w:val="es-ES"/>
        </w:rPr>
        <w:t xml:space="preserve"> </w:t>
      </w:r>
      <w:r w:rsidR="0041692F" w:rsidRPr="0002679A">
        <w:rPr>
          <w:lang w:val="es-ES"/>
        </w:rPr>
        <w:t xml:space="preserve">Las secuencias virales serán identificadas utilizando el identificador único de la </w:t>
      </w:r>
      <w:r w:rsidR="0041692F" w:rsidRPr="00AD2647">
        <w:rPr>
          <w:lang w:val="es-ES"/>
        </w:rPr>
        <w:t>encuesta (</w:t>
      </w:r>
      <w:r w:rsidR="0041692F" w:rsidRPr="00AD2647">
        <w:rPr>
          <w:b/>
          <w:bCs/>
          <w:lang w:val="es-ES"/>
        </w:rPr>
        <w:t>sección 7.6</w:t>
      </w:r>
      <w:r w:rsidR="0041692F" w:rsidRPr="00AD2647">
        <w:rPr>
          <w:lang w:val="es-ES"/>
        </w:rPr>
        <w:t>).</w:t>
      </w:r>
    </w:p>
    <w:p w14:paraId="6E29ECEF" w14:textId="77777777" w:rsidR="0041692F" w:rsidRPr="0002679A" w:rsidRDefault="0041692F" w:rsidP="003B7E92">
      <w:pPr>
        <w:spacing w:line="360" w:lineRule="auto"/>
        <w:jc w:val="both"/>
        <w:rPr>
          <w:lang w:val="es-ES"/>
        </w:rPr>
      </w:pPr>
    </w:p>
    <w:p w14:paraId="5E409577" w14:textId="4869ED7E" w:rsidR="0041692F" w:rsidRPr="0002679A" w:rsidRDefault="005D4E7F" w:rsidP="0041692F">
      <w:pPr>
        <w:spacing w:line="360" w:lineRule="auto"/>
        <w:jc w:val="both"/>
        <w:rPr>
          <w:lang w:val="es-ES"/>
        </w:rPr>
      </w:pPr>
      <w:r w:rsidRPr="0002679A">
        <w:rPr>
          <w:lang w:val="es-ES"/>
        </w:rPr>
        <w:t xml:space="preserve">Las secuencias serán ensambladas usando </w:t>
      </w:r>
      <w:proofErr w:type="spellStart"/>
      <w:r w:rsidRPr="0002679A">
        <w:rPr>
          <w:lang w:val="es-ES"/>
        </w:rPr>
        <w:t>ReCall</w:t>
      </w:r>
      <w:proofErr w:type="spellEnd"/>
      <w:r w:rsidRPr="0002679A">
        <w:rPr>
          <w:lang w:val="es-ES"/>
        </w:rPr>
        <w:t xml:space="preserve"> (British Columbia Centre </w:t>
      </w:r>
      <w:proofErr w:type="spellStart"/>
      <w:r w:rsidRPr="0002679A">
        <w:rPr>
          <w:lang w:val="es-ES"/>
        </w:rPr>
        <w:t>for</w:t>
      </w:r>
      <w:proofErr w:type="spellEnd"/>
      <w:r w:rsidRPr="0002679A">
        <w:rPr>
          <w:lang w:val="es-ES"/>
        </w:rPr>
        <w:t xml:space="preserve"> </w:t>
      </w:r>
      <w:proofErr w:type="spellStart"/>
      <w:r w:rsidRPr="0002679A">
        <w:rPr>
          <w:lang w:val="es-ES"/>
        </w:rPr>
        <w:t>Excellence</w:t>
      </w:r>
      <w:proofErr w:type="spellEnd"/>
      <w:r w:rsidRPr="0002679A">
        <w:rPr>
          <w:lang w:val="es-ES"/>
        </w:rPr>
        <w:t xml:space="preserve"> in HIV/AIDS, </w:t>
      </w:r>
      <w:proofErr w:type="spellStart"/>
      <w:r w:rsidRPr="0002679A">
        <w:rPr>
          <w:lang w:val="es-ES"/>
        </w:rPr>
        <w:t>BCCfE</w:t>
      </w:r>
      <w:proofErr w:type="spellEnd"/>
      <w:r w:rsidRPr="0002679A">
        <w:rPr>
          <w:lang w:val="es-ES"/>
        </w:rPr>
        <w:t xml:space="preserve">, Vancouver, BC) </w:t>
      </w:r>
      <w:r w:rsidRPr="0002679A">
        <w:rPr>
          <w:lang w:val="es-ES"/>
        </w:rPr>
        <w:fldChar w:fldCharType="begin">
          <w:fldData xml:space="preserve">PEVuZE5vdGU+PENpdGU+PEF1dGhvcj5Xb29kczwvQXV0aG9yPjxZZWFyPjIwMTI8L1llYXI+PFJl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</w:fldData>
        </w:fldChar>
      </w:r>
      <w:r w:rsidR="001612FE" w:rsidRPr="0002679A">
        <w:rPr>
          <w:lang w:val="es-ES"/>
        </w:rPr>
        <w:instrText xml:space="preserve"> ADDIN EN.CITE </w:instrText>
      </w:r>
      <w:r w:rsidR="001612FE" w:rsidRPr="0002679A">
        <w:rPr>
          <w:lang w:val="es-ES"/>
        </w:rPr>
        <w:fldChar w:fldCharType="begin">
          <w:fldData xml:space="preserve">PEVuZE5vdGU+PENpdGU+PEF1dGhvcj5Xb29kczwvQXV0aG9yPjxZZWFyPjIwMTI8L1llYXI+PFJl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</w:fldData>
        </w:fldChar>
      </w:r>
      <w:r w:rsidR="001612FE" w:rsidRPr="0002679A">
        <w:rPr>
          <w:lang w:val="es-ES"/>
        </w:rPr>
        <w:instrText xml:space="preserve"> ADDIN EN.CITE.DATA </w:instrText>
      </w:r>
      <w:r w:rsidR="001612FE" w:rsidRPr="0002679A">
        <w:rPr>
          <w:lang w:val="es-ES"/>
        </w:rPr>
      </w:r>
      <w:r w:rsidR="001612FE" w:rsidRPr="0002679A">
        <w:rPr>
          <w:lang w:val="es-ES"/>
        </w:rPr>
        <w:fldChar w:fldCharType="end"/>
      </w:r>
      <w:r w:rsidRPr="0002679A">
        <w:rPr>
          <w:lang w:val="es-ES"/>
        </w:rPr>
      </w:r>
      <w:r w:rsidRPr="0002679A">
        <w:rPr>
          <w:lang w:val="es-ES"/>
        </w:rPr>
        <w:fldChar w:fldCharType="separate"/>
      </w:r>
      <w:r w:rsidR="001612FE" w:rsidRPr="0002679A">
        <w:rPr>
          <w:noProof/>
          <w:lang w:val="es-ES"/>
        </w:rPr>
        <w:t>(21)</w:t>
      </w:r>
      <w:r w:rsidRPr="0002679A">
        <w:rPr>
          <w:lang w:val="es-ES"/>
        </w:rPr>
        <w:fldChar w:fldCharType="end"/>
      </w:r>
      <w:r w:rsidRPr="0002679A">
        <w:rPr>
          <w:lang w:val="es-ES"/>
        </w:rPr>
        <w:t>.</w:t>
      </w:r>
      <w:r w:rsidR="001C6BD8" w:rsidRPr="0002679A">
        <w:rPr>
          <w:lang w:val="es-ES"/>
        </w:rPr>
        <w:t xml:space="preserve"> El control de calidad de las secuencias generadas por el genotipaje de VIH se realizará utilizando la herramienta web recomendada por OMS (WHO/</w:t>
      </w:r>
      <w:proofErr w:type="spellStart"/>
      <w:r w:rsidR="001C6BD8" w:rsidRPr="0002679A">
        <w:rPr>
          <w:lang w:val="es-ES"/>
        </w:rPr>
        <w:t>BCCfE</w:t>
      </w:r>
      <w:proofErr w:type="spellEnd"/>
      <w:r w:rsidR="001C6BD8" w:rsidRPr="0002679A">
        <w:rPr>
          <w:lang w:val="es-ES"/>
        </w:rPr>
        <w:t xml:space="preserve"> HIVDR </w:t>
      </w:r>
      <w:proofErr w:type="spellStart"/>
      <w:r w:rsidR="001C6BD8" w:rsidRPr="0002679A">
        <w:rPr>
          <w:lang w:val="es-ES"/>
        </w:rPr>
        <w:t>quality</w:t>
      </w:r>
      <w:proofErr w:type="spellEnd"/>
      <w:r w:rsidR="001C6BD8" w:rsidRPr="0002679A">
        <w:rPr>
          <w:lang w:val="es-ES"/>
        </w:rPr>
        <w:t xml:space="preserve"> control </w:t>
      </w:r>
      <w:proofErr w:type="spellStart"/>
      <w:r w:rsidR="001C6BD8" w:rsidRPr="0002679A">
        <w:rPr>
          <w:lang w:val="es-ES"/>
        </w:rPr>
        <w:t>tool</w:t>
      </w:r>
      <w:proofErr w:type="spellEnd"/>
      <w:r w:rsidR="001C6BD8" w:rsidRPr="0002679A">
        <w:rPr>
          <w:lang w:val="es-ES"/>
        </w:rPr>
        <w:t xml:space="preserve">): </w:t>
      </w:r>
      <w:hyperlink r:id="rId14" w:history="1">
        <w:r w:rsidR="001C6BD8" w:rsidRPr="0002679A">
          <w:rPr>
            <w:rStyle w:val="Hyperlink"/>
            <w:lang w:val="es-ES"/>
          </w:rPr>
          <w:t>https://recall.bccfe.ca/who_qc/</w:t>
        </w:r>
      </w:hyperlink>
      <w:r w:rsidR="001C6BD8" w:rsidRPr="0002679A">
        <w:rPr>
          <w:lang w:val="es-ES"/>
        </w:rPr>
        <w:t xml:space="preserve"> </w:t>
      </w:r>
      <w:r w:rsidR="001C6BD8" w:rsidRPr="0002679A">
        <w:rPr>
          <w:lang w:val="es-ES"/>
        </w:rPr>
        <w:fldChar w:fldCharType="begin"/>
      </w:r>
      <w:r w:rsidR="001612FE" w:rsidRPr="0002679A">
        <w:rPr>
          <w:lang w:val="es-ES"/>
        </w:rPr>
        <w:instrText xml:space="preserve"> ADDIN EN.CITE &lt;EndNote&gt;&lt;Cite&gt;&lt;RecNum&gt;669&lt;/RecNum&gt;&lt;DisplayText&gt;(22)&lt;/DisplayText&gt;&lt;record&gt;&lt;rec-number&gt;669&lt;/rec-number&gt;&lt;foreign-keys&gt;&lt;key app="EN" db-id="5fdxtrepqfpvr4eezf4xrpvle50vsppd90wf" timestamp="1614484819" guid="e38326d5-da80-432a-a41a-94863f13786e"&gt;669&lt;/key&gt;&lt;/foreign-keys&gt;&lt;ref-type name="Multimedia Application"&gt;68&lt;/ref-type&gt;&lt;contributors&gt;&lt;secondary-authors&gt;&lt;author&gt;Woods, C. K.&lt;/author&gt;&lt;author&gt;Harrigan, P. R.&lt;/author&gt;&lt;/secondary-authors&gt;&lt;/contributors&gt;&lt;titles&gt;&lt;title&gt;WHO HIVDR QC Tool&lt;/title&gt;&lt;/titles&gt;&lt;dates&gt;&lt;/dates&gt;&lt;pub-location&gt;https://pssm.cfenet.ubc.ca/who_qc&lt;/pub-location&gt;&lt;urls&gt;&lt;/urls&gt;&lt;/record&gt;&lt;/Cite&gt;&lt;/EndNote&gt;</w:instrText>
      </w:r>
      <w:r w:rsidR="001C6BD8" w:rsidRPr="0002679A">
        <w:rPr>
          <w:lang w:val="es-ES"/>
        </w:rPr>
        <w:fldChar w:fldCharType="separate"/>
      </w:r>
      <w:r w:rsidR="001612FE" w:rsidRPr="0002679A">
        <w:rPr>
          <w:noProof/>
          <w:lang w:val="es-ES"/>
        </w:rPr>
        <w:t>(22)</w:t>
      </w:r>
      <w:r w:rsidR="001C6BD8" w:rsidRPr="0002679A">
        <w:rPr>
          <w:lang w:val="es-ES"/>
        </w:rPr>
        <w:fldChar w:fldCharType="end"/>
      </w:r>
      <w:r w:rsidR="001C6BD8" w:rsidRPr="0002679A">
        <w:rPr>
          <w:lang w:val="es-ES"/>
        </w:rPr>
        <w:t xml:space="preserve">. </w:t>
      </w:r>
      <w:bookmarkEnd w:id="20"/>
      <w:r w:rsidR="0041692F" w:rsidRPr="0002679A">
        <w:rPr>
          <w:lang w:val="es-ES"/>
        </w:rPr>
        <w:t xml:space="preserve">Si se identifican pares o grupos de secuencias virales con diferencia genética &lt;0.5%, </w:t>
      </w:r>
      <w:r w:rsidR="00C70705" w:rsidRPr="0002679A">
        <w:rPr>
          <w:lang w:val="es-ES"/>
        </w:rPr>
        <w:t xml:space="preserve">se repetirá el proceso de genotipaje de VIH para descartar errores de contaminación. </w:t>
      </w:r>
    </w:p>
    <w:p w14:paraId="74C6D6B5" w14:textId="0B27C17D" w:rsidR="00341828" w:rsidRPr="00A17909" w:rsidRDefault="00341828" w:rsidP="003B7E92">
      <w:pPr>
        <w:spacing w:line="360" w:lineRule="auto"/>
        <w:ind w:left="720" w:hanging="720"/>
        <w:rPr>
          <w:b/>
          <w:bCs/>
          <w:sz w:val="32"/>
          <w:highlight w:val="yellow"/>
          <w:lang w:val="es-ES"/>
        </w:rPr>
      </w:pPr>
    </w:p>
    <w:p w14:paraId="34E3EBB8" w14:textId="7311612F" w:rsidR="00C868D9" w:rsidRPr="00F02762" w:rsidRDefault="000766FB" w:rsidP="003B7E92">
      <w:pPr>
        <w:pStyle w:val="Heading2"/>
        <w:numPr>
          <w:ilvl w:val="1"/>
          <w:numId w:val="2"/>
        </w:numPr>
        <w:tabs>
          <w:tab w:val="num" w:pos="360"/>
        </w:tabs>
        <w:spacing w:line="360" w:lineRule="auto"/>
        <w:rPr>
          <w:rFonts w:ascii="Times New Roman" w:hAnsi="Times New Roman" w:cs="Times New Roman"/>
          <w:b/>
          <w:bCs/>
          <w:lang w:val="es-ES"/>
        </w:rPr>
      </w:pPr>
      <w:bookmarkStart w:id="21" w:name="_Toc132800200"/>
      <w:r w:rsidRPr="00F02762">
        <w:rPr>
          <w:rFonts w:ascii="Times New Roman" w:hAnsi="Times New Roman" w:cs="Times New Roman"/>
          <w:b/>
          <w:bCs/>
          <w:lang w:val="es-ES"/>
        </w:rPr>
        <w:t>M</w:t>
      </w:r>
      <w:r w:rsidR="00C868D9" w:rsidRPr="00F02762">
        <w:rPr>
          <w:rFonts w:ascii="Times New Roman" w:hAnsi="Times New Roman" w:cs="Times New Roman"/>
          <w:b/>
          <w:bCs/>
          <w:lang w:val="es-ES"/>
        </w:rPr>
        <w:t>anejo de datos</w:t>
      </w:r>
      <w:r w:rsidR="00F96087" w:rsidRPr="00F02762">
        <w:rPr>
          <w:rFonts w:ascii="Times New Roman" w:hAnsi="Times New Roman" w:cs="Times New Roman"/>
          <w:b/>
          <w:bCs/>
          <w:lang w:val="es-ES"/>
        </w:rPr>
        <w:t xml:space="preserve"> clínicos y demográficos</w:t>
      </w:r>
      <w:bookmarkEnd w:id="21"/>
    </w:p>
    <w:p w14:paraId="712FBDBA" w14:textId="7C99CEB7" w:rsidR="00BE386C" w:rsidRPr="00AD2647" w:rsidRDefault="00A3348D" w:rsidP="003B7E92">
      <w:pPr>
        <w:spacing w:line="360" w:lineRule="auto"/>
        <w:jc w:val="both"/>
        <w:rPr>
          <w:b/>
          <w:bCs/>
          <w:lang w:val="es-ES"/>
        </w:rPr>
      </w:pPr>
      <w:r w:rsidRPr="00F02762">
        <w:rPr>
          <w:lang w:val="es-ES"/>
        </w:rPr>
        <w:t>Los datos demográficos y clínicos requeridos</w:t>
      </w:r>
      <w:r w:rsidR="000766FB" w:rsidRPr="00F02762">
        <w:rPr>
          <w:lang w:val="es-ES"/>
        </w:rPr>
        <w:t xml:space="preserve"> </w:t>
      </w:r>
      <w:r w:rsidRPr="00F02762">
        <w:rPr>
          <w:lang w:val="es-ES"/>
        </w:rPr>
        <w:t>se</w:t>
      </w:r>
      <w:r w:rsidR="000766FB" w:rsidRPr="00F02762">
        <w:rPr>
          <w:lang w:val="es-ES"/>
        </w:rPr>
        <w:t xml:space="preserve"> descargar</w:t>
      </w:r>
      <w:r w:rsidRPr="00F02762">
        <w:rPr>
          <w:lang w:val="es-ES"/>
        </w:rPr>
        <w:t>án</w:t>
      </w:r>
      <w:r w:rsidR="000766FB" w:rsidRPr="00F02762">
        <w:rPr>
          <w:lang w:val="es-ES"/>
        </w:rPr>
        <w:t xml:space="preserve"> de </w:t>
      </w:r>
      <w:r w:rsidRPr="00F02762">
        <w:rPr>
          <w:lang w:val="es-ES"/>
        </w:rPr>
        <w:t xml:space="preserve">las </w:t>
      </w:r>
      <w:r w:rsidR="000766FB" w:rsidRPr="00F02762">
        <w:rPr>
          <w:lang w:val="es-ES"/>
        </w:rPr>
        <w:t xml:space="preserve">bases de datos electrónicas de laboratorio </w:t>
      </w:r>
      <w:r w:rsidRPr="003460F6">
        <w:rPr>
          <w:i/>
          <w:iCs/>
          <w:color w:val="03B050"/>
          <w:lang w:val="es-ES"/>
        </w:rPr>
        <w:t>[Alternativamente: se e</w:t>
      </w:r>
      <w:r w:rsidR="000766FB" w:rsidRPr="003460F6">
        <w:rPr>
          <w:i/>
          <w:iCs/>
          <w:color w:val="03B050"/>
          <w:lang w:val="es-ES"/>
        </w:rPr>
        <w:t>xtraer</w:t>
      </w:r>
      <w:r w:rsidRPr="003460F6">
        <w:rPr>
          <w:i/>
          <w:iCs/>
          <w:color w:val="03B050"/>
          <w:lang w:val="es-ES"/>
        </w:rPr>
        <w:t>án</w:t>
      </w:r>
      <w:r w:rsidR="000766FB" w:rsidRPr="003460F6">
        <w:rPr>
          <w:i/>
          <w:iCs/>
          <w:color w:val="03B050"/>
          <w:lang w:val="es-ES"/>
        </w:rPr>
        <w:t xml:space="preserve"> manualmente de los formularios de solicitud de carga viral que acompañan a las muestras de carga viral</w:t>
      </w:r>
      <w:r w:rsidR="008B4E47" w:rsidRPr="003460F6">
        <w:rPr>
          <w:i/>
          <w:iCs/>
          <w:color w:val="03B050"/>
          <w:lang w:val="es-ES"/>
        </w:rPr>
        <w:t>]</w:t>
      </w:r>
      <w:r w:rsidR="000766FB" w:rsidRPr="003460F6">
        <w:rPr>
          <w:i/>
          <w:iCs/>
          <w:color w:val="03B050"/>
          <w:lang w:val="es-ES"/>
        </w:rPr>
        <w:t xml:space="preserve">. </w:t>
      </w:r>
      <w:r w:rsidR="000F0461" w:rsidRPr="003460F6">
        <w:rPr>
          <w:i/>
          <w:iCs/>
          <w:color w:val="03B050"/>
          <w:lang w:val="es-ES"/>
        </w:rPr>
        <w:t>[S</w:t>
      </w:r>
      <w:r w:rsidR="000766FB" w:rsidRPr="003460F6">
        <w:rPr>
          <w:i/>
          <w:iCs/>
          <w:color w:val="03B050"/>
          <w:lang w:val="es-ES"/>
        </w:rPr>
        <w:t>i es necesario</w:t>
      </w:r>
      <w:r w:rsidR="000F0461" w:rsidRPr="003460F6">
        <w:rPr>
          <w:i/>
          <w:iCs/>
          <w:color w:val="03B050"/>
          <w:lang w:val="es-ES"/>
        </w:rPr>
        <w:t>:</w:t>
      </w:r>
      <w:r w:rsidR="000766FB" w:rsidRPr="003460F6">
        <w:rPr>
          <w:i/>
          <w:iCs/>
          <w:color w:val="03B050"/>
          <w:lang w:val="es-ES"/>
        </w:rPr>
        <w:t xml:space="preserve"> </w:t>
      </w:r>
      <w:r w:rsidR="008B4E47" w:rsidRPr="003460F6">
        <w:rPr>
          <w:i/>
          <w:iCs/>
          <w:color w:val="03B050"/>
          <w:lang w:val="es-ES"/>
        </w:rPr>
        <w:t>[</w:t>
      </w:r>
      <w:r w:rsidR="000F0461" w:rsidRPr="003460F6">
        <w:rPr>
          <w:i/>
          <w:iCs/>
          <w:color w:val="03B050"/>
          <w:lang w:val="es-ES"/>
        </w:rPr>
        <w:t xml:space="preserve">de ser necesario, </w:t>
      </w:r>
      <w:r w:rsidR="000766FB" w:rsidRPr="003460F6">
        <w:rPr>
          <w:i/>
          <w:iCs/>
          <w:color w:val="03B050"/>
          <w:lang w:val="es-ES"/>
        </w:rPr>
        <w:t xml:space="preserve">la información </w:t>
      </w:r>
      <w:r w:rsidR="000F0461" w:rsidRPr="003460F6">
        <w:rPr>
          <w:i/>
          <w:iCs/>
          <w:color w:val="03B050"/>
          <w:lang w:val="es-ES"/>
        </w:rPr>
        <w:t>será complementada</w:t>
      </w:r>
      <w:r w:rsidR="000766FB" w:rsidRPr="003460F6">
        <w:rPr>
          <w:i/>
          <w:iCs/>
          <w:color w:val="03B050"/>
          <w:lang w:val="es-ES"/>
        </w:rPr>
        <w:t xml:space="preserve"> utilizando registros </w:t>
      </w:r>
      <w:r w:rsidR="009F2707" w:rsidRPr="003460F6">
        <w:rPr>
          <w:i/>
          <w:iCs/>
          <w:color w:val="03B050"/>
          <w:lang w:val="es-ES"/>
        </w:rPr>
        <w:t>de</w:t>
      </w:r>
      <w:r w:rsidR="000766FB" w:rsidRPr="003460F6">
        <w:rPr>
          <w:i/>
          <w:iCs/>
          <w:color w:val="03B050"/>
          <w:lang w:val="es-ES"/>
        </w:rPr>
        <w:t xml:space="preserve"> las clínicas de </w:t>
      </w:r>
      <w:r w:rsidR="009F2707" w:rsidRPr="003460F6">
        <w:rPr>
          <w:i/>
          <w:iCs/>
          <w:color w:val="03B050"/>
          <w:lang w:val="es-ES"/>
        </w:rPr>
        <w:t>TAR</w:t>
      </w:r>
      <w:r w:rsidR="000766FB" w:rsidRPr="003460F6">
        <w:rPr>
          <w:i/>
          <w:iCs/>
          <w:color w:val="03B050"/>
          <w:lang w:val="es-ES"/>
        </w:rPr>
        <w:t xml:space="preserve"> de las que se obtuvieron las muestras.</w:t>
      </w:r>
      <w:r w:rsidR="008B4E47" w:rsidRPr="003460F6">
        <w:rPr>
          <w:i/>
          <w:iCs/>
          <w:color w:val="03B050"/>
          <w:lang w:val="es-ES"/>
        </w:rPr>
        <w:t>]</w:t>
      </w:r>
      <w:r w:rsidR="000766FB" w:rsidRPr="003460F6">
        <w:rPr>
          <w:color w:val="03B050"/>
          <w:lang w:val="es-ES"/>
        </w:rPr>
        <w:t xml:space="preserve"> </w:t>
      </w:r>
      <w:r w:rsidR="00303E46" w:rsidRPr="00F02762">
        <w:rPr>
          <w:lang w:val="es-ES"/>
        </w:rPr>
        <w:t xml:space="preserve">Los datos demográficos y clínicos serán identificados usando el </w:t>
      </w:r>
      <w:r w:rsidR="00303E46" w:rsidRPr="00AD2647">
        <w:rPr>
          <w:lang w:val="es-ES"/>
        </w:rPr>
        <w:t>identificador único de la encuesta (</w:t>
      </w:r>
      <w:r w:rsidR="00303E46" w:rsidRPr="00AD2647">
        <w:rPr>
          <w:b/>
          <w:bCs/>
          <w:lang w:val="es-ES"/>
        </w:rPr>
        <w:t>sección 7.6</w:t>
      </w:r>
      <w:r w:rsidR="00303E46" w:rsidRPr="00AD2647">
        <w:rPr>
          <w:lang w:val="es-ES"/>
        </w:rPr>
        <w:t>).</w:t>
      </w:r>
    </w:p>
    <w:p w14:paraId="1DB24159" w14:textId="77777777" w:rsidR="00B76EF4" w:rsidRPr="00E73841" w:rsidRDefault="00B76EF4" w:rsidP="003B7E92">
      <w:pPr>
        <w:spacing w:line="360" w:lineRule="auto"/>
        <w:jc w:val="both"/>
        <w:rPr>
          <w:lang w:val="es-ES"/>
        </w:rPr>
      </w:pPr>
    </w:p>
    <w:p w14:paraId="4E366CC4" w14:textId="203192EA" w:rsidR="009A2659" w:rsidRPr="00E73841" w:rsidRDefault="00754B66" w:rsidP="003B7E92">
      <w:pPr>
        <w:spacing w:line="360" w:lineRule="auto"/>
        <w:jc w:val="both"/>
        <w:rPr>
          <w:lang w:val="es-ES"/>
        </w:rPr>
      </w:pPr>
      <w:r w:rsidRPr="00E73841">
        <w:rPr>
          <w:lang w:val="es-ES"/>
        </w:rPr>
        <w:t xml:space="preserve">El control de </w:t>
      </w:r>
      <w:r w:rsidR="003E7187" w:rsidRPr="00E73841">
        <w:rPr>
          <w:lang w:val="es-ES"/>
        </w:rPr>
        <w:t xml:space="preserve">calidad de los </w:t>
      </w:r>
      <w:r w:rsidRPr="00E73841">
        <w:rPr>
          <w:lang w:val="es-ES"/>
        </w:rPr>
        <w:t xml:space="preserve">datos </w:t>
      </w:r>
      <w:r w:rsidR="003E7187" w:rsidRPr="00E73841">
        <w:rPr>
          <w:lang w:val="es-ES"/>
        </w:rPr>
        <w:t xml:space="preserve">digitados </w:t>
      </w:r>
      <w:r w:rsidRPr="00E73841">
        <w:rPr>
          <w:lang w:val="es-ES"/>
        </w:rPr>
        <w:t xml:space="preserve">será evaluado por un coordinador de </w:t>
      </w:r>
      <w:r w:rsidR="00EA750A" w:rsidRPr="00E73841">
        <w:rPr>
          <w:lang w:val="es-ES"/>
        </w:rPr>
        <w:t xml:space="preserve">la </w:t>
      </w:r>
      <w:r w:rsidRPr="00E73841">
        <w:rPr>
          <w:lang w:val="es-ES"/>
        </w:rPr>
        <w:t>encuesta. Las discrepancias, como respuestas inconsistentes</w:t>
      </w:r>
      <w:r w:rsidR="003E7187" w:rsidRPr="00E73841">
        <w:rPr>
          <w:lang w:val="es-ES"/>
        </w:rPr>
        <w:t xml:space="preserve"> </w:t>
      </w:r>
      <w:r w:rsidRPr="00E73841">
        <w:rPr>
          <w:lang w:val="es-ES"/>
        </w:rPr>
        <w:t xml:space="preserve">o fuera de rango, </w:t>
      </w:r>
      <w:r w:rsidR="003E7187" w:rsidRPr="00E73841">
        <w:rPr>
          <w:lang w:val="es-ES"/>
        </w:rPr>
        <w:t xml:space="preserve">y datos faltantes </w:t>
      </w:r>
      <w:r w:rsidRPr="00E73841">
        <w:rPr>
          <w:lang w:val="es-ES"/>
        </w:rPr>
        <w:t>se</w:t>
      </w:r>
      <w:r w:rsidR="003E7187" w:rsidRPr="00E73841">
        <w:rPr>
          <w:lang w:val="es-ES"/>
        </w:rPr>
        <w:t>rán</w:t>
      </w:r>
      <w:r w:rsidRPr="00E73841">
        <w:rPr>
          <w:lang w:val="es-ES"/>
        </w:rPr>
        <w:t xml:space="preserve"> informa</w:t>
      </w:r>
      <w:r w:rsidR="003E7187" w:rsidRPr="00E73841">
        <w:rPr>
          <w:lang w:val="es-ES"/>
        </w:rPr>
        <w:t xml:space="preserve">das </w:t>
      </w:r>
      <w:r w:rsidR="004518EF" w:rsidRPr="00E73841">
        <w:rPr>
          <w:lang w:val="es-ES"/>
        </w:rPr>
        <w:t xml:space="preserve">y corregidas según </w:t>
      </w:r>
      <w:r w:rsidR="00E73841" w:rsidRPr="00E73841">
        <w:rPr>
          <w:lang w:val="es-ES"/>
        </w:rPr>
        <w:t>corresponda.</w:t>
      </w:r>
      <w:r w:rsidR="004518EF" w:rsidRPr="00E73841">
        <w:rPr>
          <w:lang w:val="es-ES"/>
        </w:rPr>
        <w:t xml:space="preserve"> </w:t>
      </w:r>
    </w:p>
    <w:p w14:paraId="15046A4F" w14:textId="77777777" w:rsidR="00821639" w:rsidRPr="00A17909" w:rsidRDefault="00821639" w:rsidP="003B7E92">
      <w:pPr>
        <w:spacing w:line="360" w:lineRule="auto"/>
        <w:jc w:val="both"/>
        <w:rPr>
          <w:highlight w:val="yellow"/>
          <w:lang w:val="es-ES"/>
        </w:rPr>
      </w:pPr>
    </w:p>
    <w:p w14:paraId="134C2FB3" w14:textId="31FDE652" w:rsidR="005C423F" w:rsidRPr="007944DC" w:rsidRDefault="00821639" w:rsidP="003B7E92">
      <w:pPr>
        <w:pStyle w:val="Heading2"/>
        <w:numPr>
          <w:ilvl w:val="1"/>
          <w:numId w:val="2"/>
        </w:numPr>
        <w:tabs>
          <w:tab w:val="num" w:pos="360"/>
        </w:tabs>
        <w:spacing w:line="360" w:lineRule="auto"/>
        <w:rPr>
          <w:rFonts w:ascii="Times New Roman" w:hAnsi="Times New Roman" w:cs="Times New Roman"/>
          <w:b/>
          <w:bCs/>
          <w:lang w:val="es-ES"/>
        </w:rPr>
      </w:pPr>
      <w:bookmarkStart w:id="22" w:name="_Toc132800201"/>
      <w:r w:rsidRPr="007944DC">
        <w:rPr>
          <w:rFonts w:ascii="Times New Roman" w:hAnsi="Times New Roman" w:cs="Times New Roman"/>
          <w:b/>
          <w:bCs/>
          <w:lang w:val="es-ES"/>
        </w:rPr>
        <w:lastRenderedPageBreak/>
        <w:t xml:space="preserve">Variables a </w:t>
      </w:r>
      <w:r w:rsidR="005D003F" w:rsidRPr="007944DC">
        <w:rPr>
          <w:rFonts w:ascii="Times New Roman" w:hAnsi="Times New Roman" w:cs="Times New Roman"/>
          <w:b/>
          <w:bCs/>
          <w:lang w:val="es-ES"/>
        </w:rPr>
        <w:t>re</w:t>
      </w:r>
      <w:r w:rsidRPr="007944DC">
        <w:rPr>
          <w:rFonts w:ascii="Times New Roman" w:hAnsi="Times New Roman" w:cs="Times New Roman"/>
          <w:b/>
          <w:bCs/>
          <w:lang w:val="es-ES"/>
        </w:rPr>
        <w:t>colectar</w:t>
      </w:r>
      <w:bookmarkEnd w:id="22"/>
    </w:p>
    <w:p w14:paraId="3AE348AC" w14:textId="21233DA7" w:rsidR="00171ECB" w:rsidRPr="007F0A0F" w:rsidRDefault="00B9016A" w:rsidP="003B7E92">
      <w:pPr>
        <w:pStyle w:val="Heading3"/>
        <w:spacing w:line="360" w:lineRule="auto"/>
        <w:rPr>
          <w:rFonts w:ascii="Times New Roman" w:hAnsi="Times New Roman" w:cs="Times New Roman"/>
          <w:b/>
          <w:bCs/>
          <w:u w:val="single"/>
          <w:lang w:val="es-ES"/>
        </w:rPr>
      </w:pPr>
      <w:r w:rsidRPr="007944DC">
        <w:rPr>
          <w:rFonts w:ascii="Times New Roman" w:hAnsi="Times New Roman" w:cs="Times New Roman"/>
          <w:b/>
          <w:bCs/>
          <w:u w:val="single"/>
          <w:lang w:val="es-ES"/>
        </w:rPr>
        <w:t xml:space="preserve">7.9.1 </w:t>
      </w:r>
      <w:r w:rsidR="00544D27" w:rsidRPr="007F0A0F">
        <w:rPr>
          <w:rFonts w:ascii="Times New Roman" w:hAnsi="Times New Roman" w:cs="Times New Roman"/>
          <w:b/>
          <w:bCs/>
          <w:u w:val="single"/>
          <w:lang w:val="es-ES"/>
        </w:rPr>
        <w:t>Información del paciente</w:t>
      </w:r>
    </w:p>
    <w:p w14:paraId="3C67D091" w14:textId="1BBAE66E" w:rsidR="00171ECB" w:rsidRPr="007F0A0F" w:rsidRDefault="006420DC" w:rsidP="003B7E92">
      <w:pPr>
        <w:spacing w:line="360" w:lineRule="auto"/>
        <w:ind w:firstLine="360"/>
        <w:jc w:val="both"/>
        <w:rPr>
          <w:b/>
          <w:bCs/>
          <w:u w:val="single"/>
          <w:lang w:val="es-ES"/>
        </w:rPr>
      </w:pPr>
      <w:r w:rsidRPr="007F0A0F">
        <w:rPr>
          <w:b/>
          <w:bCs/>
          <w:u w:val="single"/>
          <w:lang w:val="es-ES"/>
        </w:rPr>
        <w:t>Información demográfica y clínica</w:t>
      </w:r>
      <w:r w:rsidR="00171ECB" w:rsidRPr="007F0A0F">
        <w:rPr>
          <w:b/>
          <w:bCs/>
          <w:u w:val="single"/>
          <w:lang w:val="es-ES"/>
        </w:rPr>
        <w:t xml:space="preserve"> </w:t>
      </w:r>
    </w:p>
    <w:p w14:paraId="75B91B98" w14:textId="0EF92B54" w:rsidR="00171ECB" w:rsidRPr="002178DE" w:rsidRDefault="00E15A38" w:rsidP="003B7E92">
      <w:pPr>
        <w:pStyle w:val="ListParagraph"/>
        <w:numPr>
          <w:ilvl w:val="0"/>
          <w:numId w:val="14"/>
        </w:numPr>
        <w:spacing w:line="360" w:lineRule="auto"/>
        <w:jc w:val="both"/>
        <w:rPr>
          <w:rFonts w:ascii="Times New Roman" w:hAnsi="Times New Roman" w:cs="Times New Roman"/>
          <w:lang w:val="es-ES"/>
        </w:rPr>
      </w:pPr>
      <w:r w:rsidRPr="002178DE">
        <w:rPr>
          <w:rFonts w:ascii="Times New Roman" w:hAnsi="Times New Roman" w:cs="Times New Roman"/>
          <w:lang w:val="es-ES"/>
        </w:rPr>
        <w:t xml:space="preserve">Código </w:t>
      </w:r>
      <w:r w:rsidR="00833CE5" w:rsidRPr="002178DE">
        <w:rPr>
          <w:rFonts w:ascii="Times New Roman" w:hAnsi="Times New Roman" w:cs="Times New Roman"/>
          <w:lang w:val="es-ES"/>
        </w:rPr>
        <w:t xml:space="preserve">del laboratorio de carga viral </w:t>
      </w:r>
      <w:r w:rsidR="00171ECB" w:rsidRPr="002178DE">
        <w:rPr>
          <w:rFonts w:ascii="Times New Roman" w:hAnsi="Times New Roman" w:cs="Times New Roman"/>
          <w:lang w:val="es-ES"/>
        </w:rPr>
        <w:t>(</w:t>
      </w:r>
      <w:r w:rsidR="00550836" w:rsidRPr="002178DE">
        <w:rPr>
          <w:rFonts w:ascii="Times New Roman" w:hAnsi="Times New Roman" w:cs="Times New Roman"/>
          <w:b/>
          <w:bCs/>
          <w:lang w:val="es-ES"/>
        </w:rPr>
        <w:t>sección 7.2</w:t>
      </w:r>
      <w:r w:rsidR="00171ECB" w:rsidRPr="002178DE">
        <w:rPr>
          <w:rFonts w:ascii="Times New Roman" w:hAnsi="Times New Roman" w:cs="Times New Roman"/>
          <w:lang w:val="es-ES"/>
        </w:rPr>
        <w:t>)</w:t>
      </w:r>
    </w:p>
    <w:p w14:paraId="59649D03" w14:textId="3A02067A" w:rsidR="00171ECB" w:rsidRPr="007944DC" w:rsidRDefault="00432804" w:rsidP="003B7E92">
      <w:pPr>
        <w:pStyle w:val="ListParagraph"/>
        <w:numPr>
          <w:ilvl w:val="0"/>
          <w:numId w:val="14"/>
        </w:numPr>
        <w:spacing w:line="360" w:lineRule="auto"/>
        <w:jc w:val="both"/>
        <w:rPr>
          <w:rFonts w:ascii="Times New Roman" w:hAnsi="Times New Roman" w:cs="Times New Roman"/>
          <w:lang w:val="es-ES"/>
        </w:rPr>
      </w:pPr>
      <w:r w:rsidRPr="007944DC">
        <w:rPr>
          <w:rFonts w:ascii="Times New Roman" w:hAnsi="Times New Roman" w:cs="Times New Roman"/>
          <w:lang w:val="es-ES"/>
        </w:rPr>
        <w:t>Identificador único de la encuesta</w:t>
      </w:r>
      <w:r w:rsidR="00672691" w:rsidRPr="007944DC">
        <w:rPr>
          <w:rFonts w:ascii="Times New Roman" w:hAnsi="Times New Roman" w:cs="Times New Roman"/>
          <w:lang w:val="es-ES"/>
        </w:rPr>
        <w:t xml:space="preserve"> para </w:t>
      </w:r>
      <w:r w:rsidR="00163502" w:rsidRPr="007944DC">
        <w:rPr>
          <w:rFonts w:ascii="Times New Roman" w:hAnsi="Times New Roman" w:cs="Times New Roman"/>
          <w:lang w:val="es-ES"/>
        </w:rPr>
        <w:t>la muestra elegible</w:t>
      </w:r>
      <w:r w:rsidRPr="007944DC">
        <w:rPr>
          <w:rFonts w:ascii="Times New Roman" w:hAnsi="Times New Roman" w:cs="Times New Roman"/>
          <w:lang w:val="es-ES"/>
        </w:rPr>
        <w:t xml:space="preserve"> </w:t>
      </w:r>
      <w:r w:rsidR="00171ECB" w:rsidRPr="007944DC">
        <w:rPr>
          <w:rFonts w:ascii="Times New Roman" w:hAnsi="Times New Roman" w:cs="Times New Roman"/>
          <w:lang w:val="es-ES"/>
        </w:rPr>
        <w:t>(</w:t>
      </w:r>
      <w:r w:rsidR="0013153C" w:rsidRPr="007944DC">
        <w:rPr>
          <w:rFonts w:ascii="Times New Roman" w:hAnsi="Times New Roman" w:cs="Times New Roman"/>
          <w:b/>
          <w:bCs/>
          <w:lang w:val="es-ES"/>
        </w:rPr>
        <w:t>sección</w:t>
      </w:r>
      <w:r w:rsidR="00171ECB" w:rsidRPr="007944DC">
        <w:rPr>
          <w:rFonts w:ascii="Times New Roman" w:hAnsi="Times New Roman" w:cs="Times New Roman"/>
          <w:b/>
          <w:bCs/>
          <w:lang w:val="es-ES"/>
        </w:rPr>
        <w:t xml:space="preserve"> 7.</w:t>
      </w:r>
      <w:r w:rsidR="0050298F" w:rsidRPr="007944DC">
        <w:rPr>
          <w:rFonts w:ascii="Times New Roman" w:hAnsi="Times New Roman" w:cs="Times New Roman"/>
          <w:b/>
          <w:bCs/>
          <w:lang w:val="es-ES"/>
        </w:rPr>
        <w:t>6</w:t>
      </w:r>
      <w:r w:rsidR="00171ECB" w:rsidRPr="007944DC">
        <w:rPr>
          <w:rFonts w:ascii="Times New Roman" w:hAnsi="Times New Roman" w:cs="Times New Roman"/>
          <w:lang w:val="es-ES"/>
        </w:rPr>
        <w:t xml:space="preserve">) </w:t>
      </w:r>
    </w:p>
    <w:p w14:paraId="7630D14F" w14:textId="4F59F18C" w:rsidR="00F1733B" w:rsidRPr="007944DC" w:rsidRDefault="00F1733B" w:rsidP="003B7E92">
      <w:pPr>
        <w:pStyle w:val="ListParagraph"/>
        <w:numPr>
          <w:ilvl w:val="0"/>
          <w:numId w:val="14"/>
        </w:numPr>
        <w:spacing w:line="360" w:lineRule="auto"/>
        <w:jc w:val="both"/>
        <w:rPr>
          <w:rFonts w:ascii="Times New Roman" w:hAnsi="Times New Roman" w:cs="Times New Roman"/>
          <w:lang w:val="es-ES"/>
        </w:rPr>
      </w:pPr>
      <w:r w:rsidRPr="007944DC">
        <w:rPr>
          <w:rFonts w:ascii="Times New Roman" w:hAnsi="Times New Roman" w:cs="Times New Roman"/>
          <w:lang w:val="es-ES"/>
        </w:rPr>
        <w:t>Identificador único utilizado en la clínica o laboratorio para el paciente (esta variable es opcional)</w:t>
      </w:r>
    </w:p>
    <w:p w14:paraId="3B992D55" w14:textId="77777777" w:rsidR="00163502" w:rsidRPr="00EC013F" w:rsidRDefault="00163502" w:rsidP="00163502">
      <w:pPr>
        <w:pStyle w:val="ListParagraph"/>
        <w:numPr>
          <w:ilvl w:val="0"/>
          <w:numId w:val="14"/>
        </w:numPr>
        <w:spacing w:line="360" w:lineRule="auto"/>
        <w:jc w:val="both"/>
        <w:rPr>
          <w:rFonts w:ascii="Times New Roman" w:hAnsi="Times New Roman" w:cs="Times New Roman"/>
          <w:lang w:val="es-ES"/>
        </w:rPr>
      </w:pPr>
      <w:r w:rsidRPr="00EC013F">
        <w:rPr>
          <w:rFonts w:ascii="Times New Roman" w:hAnsi="Times New Roman" w:cs="Times New Roman"/>
          <w:lang w:val="es-ES"/>
        </w:rPr>
        <w:t>Fecha de nacimiento (DD/MM/AAAA). Si se desconoce, se registrará la edad en años cumplidos</w:t>
      </w:r>
    </w:p>
    <w:p w14:paraId="74AF0664" w14:textId="77777777" w:rsidR="0027381D" w:rsidRPr="007944DC" w:rsidRDefault="0027381D" w:rsidP="0027381D">
      <w:pPr>
        <w:pStyle w:val="ListParagraph"/>
        <w:numPr>
          <w:ilvl w:val="0"/>
          <w:numId w:val="14"/>
        </w:numPr>
        <w:spacing w:line="360" w:lineRule="auto"/>
        <w:jc w:val="both"/>
        <w:rPr>
          <w:rFonts w:ascii="Times New Roman" w:hAnsi="Times New Roman" w:cs="Times New Roman"/>
          <w:lang w:val="es-ES"/>
        </w:rPr>
      </w:pPr>
      <w:r w:rsidRPr="007944DC">
        <w:rPr>
          <w:rFonts w:ascii="Times New Roman" w:hAnsi="Times New Roman" w:cs="Times New Roman"/>
          <w:lang w:val="es-ES"/>
        </w:rPr>
        <w:t>Sexo al nacer (hombre, mujer)</w:t>
      </w:r>
    </w:p>
    <w:p w14:paraId="79952D73" w14:textId="77777777" w:rsidR="0027381D" w:rsidRPr="007944DC" w:rsidRDefault="0027381D" w:rsidP="0027381D">
      <w:pPr>
        <w:pStyle w:val="ListParagraph"/>
        <w:numPr>
          <w:ilvl w:val="0"/>
          <w:numId w:val="14"/>
        </w:numPr>
        <w:spacing w:line="360" w:lineRule="auto"/>
        <w:jc w:val="both"/>
        <w:rPr>
          <w:rFonts w:ascii="Times New Roman" w:hAnsi="Times New Roman" w:cs="Times New Roman"/>
          <w:lang w:val="es-ES"/>
        </w:rPr>
      </w:pPr>
      <w:r w:rsidRPr="007944DC">
        <w:rPr>
          <w:rFonts w:ascii="Times New Roman" w:hAnsi="Times New Roman" w:cs="Times New Roman"/>
          <w:lang w:val="es-ES"/>
        </w:rPr>
        <w:t xml:space="preserve">Género (masculino, femenino, transgénero) </w:t>
      </w:r>
    </w:p>
    <w:p w14:paraId="03E8739B" w14:textId="1521184C" w:rsidR="00171ECB" w:rsidRPr="00932D38" w:rsidRDefault="00352DE0" w:rsidP="003B7E92">
      <w:pPr>
        <w:pStyle w:val="ListParagraph"/>
        <w:numPr>
          <w:ilvl w:val="0"/>
          <w:numId w:val="14"/>
        </w:numPr>
        <w:spacing w:line="360" w:lineRule="auto"/>
        <w:jc w:val="both"/>
        <w:rPr>
          <w:rFonts w:ascii="Times New Roman" w:hAnsi="Times New Roman" w:cs="Times New Roman"/>
          <w:lang w:val="es-ES"/>
        </w:rPr>
      </w:pPr>
      <w:r w:rsidRPr="00932D38">
        <w:rPr>
          <w:rFonts w:ascii="Times New Roman" w:hAnsi="Times New Roman" w:cs="Times New Roman"/>
          <w:lang w:val="es-ES"/>
        </w:rPr>
        <w:t xml:space="preserve">Fecha en que el paciente inició TAR por primera vez </w:t>
      </w:r>
      <w:r w:rsidR="00171ECB" w:rsidRPr="00932D38">
        <w:rPr>
          <w:rFonts w:ascii="Times New Roman" w:hAnsi="Times New Roman" w:cs="Times New Roman"/>
          <w:lang w:val="es-ES"/>
        </w:rPr>
        <w:t>(DD/MM/</w:t>
      </w:r>
      <w:r w:rsidRPr="00932D38">
        <w:rPr>
          <w:rFonts w:ascii="Times New Roman" w:hAnsi="Times New Roman" w:cs="Times New Roman"/>
          <w:lang w:val="es-ES"/>
        </w:rPr>
        <w:t>AAAA</w:t>
      </w:r>
      <w:r w:rsidR="00171ECB" w:rsidRPr="00932D38">
        <w:rPr>
          <w:rFonts w:ascii="Times New Roman" w:hAnsi="Times New Roman" w:cs="Times New Roman"/>
          <w:lang w:val="es-ES"/>
        </w:rPr>
        <w:t>)</w:t>
      </w:r>
    </w:p>
    <w:p w14:paraId="020EE98C" w14:textId="76799852" w:rsidR="00171ECB" w:rsidRPr="007944DC" w:rsidRDefault="00C5741E" w:rsidP="003B7E92">
      <w:pPr>
        <w:pStyle w:val="ListParagraph"/>
        <w:numPr>
          <w:ilvl w:val="0"/>
          <w:numId w:val="14"/>
        </w:numPr>
        <w:spacing w:line="360" w:lineRule="auto"/>
        <w:jc w:val="both"/>
        <w:rPr>
          <w:rFonts w:ascii="Times New Roman" w:hAnsi="Times New Roman" w:cs="Times New Roman"/>
          <w:lang w:val="es-ES"/>
        </w:rPr>
      </w:pPr>
      <w:r w:rsidRPr="007944DC">
        <w:rPr>
          <w:rFonts w:ascii="Times New Roman" w:hAnsi="Times New Roman" w:cs="Times New Roman"/>
          <w:lang w:val="es-ES"/>
        </w:rPr>
        <w:t xml:space="preserve">Régimen </w:t>
      </w:r>
      <w:r w:rsidR="00184717" w:rsidRPr="007944DC">
        <w:rPr>
          <w:rFonts w:ascii="Times New Roman" w:hAnsi="Times New Roman" w:cs="Times New Roman"/>
          <w:lang w:val="es-ES"/>
        </w:rPr>
        <w:t xml:space="preserve">actual </w:t>
      </w:r>
      <w:r w:rsidRPr="007944DC">
        <w:rPr>
          <w:rFonts w:ascii="Times New Roman" w:hAnsi="Times New Roman" w:cs="Times New Roman"/>
          <w:lang w:val="es-ES"/>
        </w:rPr>
        <w:t xml:space="preserve">de TAR </w:t>
      </w:r>
      <w:r w:rsidR="00171ECB" w:rsidRPr="007944DC">
        <w:rPr>
          <w:rFonts w:ascii="Times New Roman" w:hAnsi="Times New Roman" w:cs="Times New Roman"/>
          <w:lang w:val="es-ES"/>
        </w:rPr>
        <w:t>(</w:t>
      </w:r>
      <w:r w:rsidRPr="007944DC">
        <w:rPr>
          <w:rFonts w:ascii="Times New Roman" w:hAnsi="Times New Roman" w:cs="Times New Roman"/>
          <w:lang w:val="es-ES"/>
        </w:rPr>
        <w:t>primera línea/ segunda línea / tercera línea</w:t>
      </w:r>
      <w:r w:rsidR="00171ECB" w:rsidRPr="007944DC">
        <w:rPr>
          <w:rFonts w:ascii="Times New Roman" w:hAnsi="Times New Roman" w:cs="Times New Roman"/>
          <w:lang w:val="es-ES"/>
        </w:rPr>
        <w:t xml:space="preserve">) </w:t>
      </w:r>
    </w:p>
    <w:p w14:paraId="14B08B9B" w14:textId="7C5EBB84" w:rsidR="009F5CBF" w:rsidRPr="007944DC" w:rsidRDefault="00E17FE6" w:rsidP="003B7E92">
      <w:pPr>
        <w:pStyle w:val="ListParagraph"/>
        <w:numPr>
          <w:ilvl w:val="0"/>
          <w:numId w:val="14"/>
        </w:numPr>
        <w:spacing w:line="360" w:lineRule="auto"/>
        <w:jc w:val="both"/>
        <w:rPr>
          <w:rFonts w:ascii="Times New Roman" w:hAnsi="Times New Roman" w:cs="Times New Roman"/>
          <w:lang w:val="es-ES"/>
        </w:rPr>
      </w:pPr>
      <w:r w:rsidRPr="007944DC">
        <w:rPr>
          <w:rFonts w:ascii="Times New Roman" w:hAnsi="Times New Roman" w:cs="Times New Roman"/>
          <w:lang w:val="es-ES"/>
        </w:rPr>
        <w:t>Esquema</w:t>
      </w:r>
      <w:r w:rsidR="002261C4" w:rsidRPr="007944DC">
        <w:rPr>
          <w:rFonts w:ascii="Times New Roman" w:hAnsi="Times New Roman" w:cs="Times New Roman"/>
          <w:lang w:val="es-ES"/>
        </w:rPr>
        <w:t xml:space="preserve"> de TAR actual (indicar ARVs utilizados)</w:t>
      </w:r>
    </w:p>
    <w:p w14:paraId="2CDAEBC5" w14:textId="77777777" w:rsidR="007F0A0F" w:rsidRPr="007F0A0F" w:rsidRDefault="007F0A0F" w:rsidP="007F0A0F">
      <w:pPr>
        <w:pStyle w:val="ListParagraph"/>
        <w:numPr>
          <w:ilvl w:val="0"/>
          <w:numId w:val="14"/>
        </w:numPr>
        <w:spacing w:line="360" w:lineRule="auto"/>
        <w:jc w:val="both"/>
        <w:rPr>
          <w:rFonts w:ascii="Times New Roman" w:hAnsi="Times New Roman" w:cs="Times New Roman"/>
          <w:lang w:val="es-ES"/>
        </w:rPr>
      </w:pPr>
      <w:r w:rsidRPr="007F0A0F">
        <w:rPr>
          <w:rFonts w:ascii="Times New Roman" w:hAnsi="Times New Roman" w:cs="Times New Roman"/>
          <w:lang w:val="es-ES"/>
        </w:rPr>
        <w:t>Fecha de inicio del TAR con dolutegravir</w:t>
      </w:r>
    </w:p>
    <w:p w14:paraId="7616900D" w14:textId="2C4E3C36" w:rsidR="002C0A85" w:rsidRPr="007F0A0F" w:rsidRDefault="002C0A85" w:rsidP="003B7E92">
      <w:pPr>
        <w:pStyle w:val="ListParagraph"/>
        <w:numPr>
          <w:ilvl w:val="0"/>
          <w:numId w:val="14"/>
        </w:numPr>
        <w:spacing w:line="360" w:lineRule="auto"/>
        <w:jc w:val="both"/>
        <w:rPr>
          <w:rFonts w:ascii="Times New Roman" w:hAnsi="Times New Roman" w:cs="Times New Roman"/>
          <w:lang w:val="es-ES"/>
        </w:rPr>
      </w:pPr>
      <w:r w:rsidRPr="007F0A0F">
        <w:rPr>
          <w:rFonts w:ascii="Times New Roman" w:hAnsi="Times New Roman" w:cs="Times New Roman"/>
          <w:lang w:val="es-ES"/>
        </w:rPr>
        <w:t>Fecha de inicio (o reinicio) del esquema actual</w:t>
      </w:r>
    </w:p>
    <w:p w14:paraId="47487B8B" w14:textId="3499F215" w:rsidR="00232C83" w:rsidRPr="007F0A0F" w:rsidRDefault="00F56CED" w:rsidP="003B7E92">
      <w:pPr>
        <w:pStyle w:val="ListParagraph"/>
        <w:numPr>
          <w:ilvl w:val="0"/>
          <w:numId w:val="14"/>
        </w:numPr>
        <w:spacing w:line="360" w:lineRule="auto"/>
        <w:jc w:val="both"/>
        <w:rPr>
          <w:rFonts w:ascii="Times New Roman" w:hAnsi="Times New Roman" w:cs="Times New Roman"/>
          <w:lang w:val="es-ES"/>
        </w:rPr>
      </w:pPr>
      <w:r w:rsidRPr="007F0A0F">
        <w:rPr>
          <w:rFonts w:ascii="Times New Roman" w:hAnsi="Times New Roman" w:cs="Times New Roman"/>
          <w:lang w:val="es-ES"/>
        </w:rPr>
        <w:t xml:space="preserve">Carga viral </w:t>
      </w:r>
      <w:r w:rsidR="00430F82" w:rsidRPr="007F0A0F">
        <w:rPr>
          <w:rFonts w:ascii="Times New Roman" w:hAnsi="Times New Roman" w:cs="Times New Roman"/>
          <w:lang w:val="es-ES"/>
        </w:rPr>
        <w:t>actual (v</w:t>
      </w:r>
      <w:r w:rsidRPr="007F0A0F">
        <w:rPr>
          <w:rFonts w:ascii="Times New Roman" w:hAnsi="Times New Roman" w:cs="Times New Roman"/>
          <w:lang w:val="es-ES"/>
        </w:rPr>
        <w:t>alor</w:t>
      </w:r>
      <w:r w:rsidR="00430F82" w:rsidRPr="007F0A0F">
        <w:rPr>
          <w:rFonts w:ascii="Times New Roman" w:hAnsi="Times New Roman" w:cs="Times New Roman"/>
          <w:lang w:val="es-ES"/>
        </w:rPr>
        <w:t xml:space="preserve"> en copias/ml)</w:t>
      </w:r>
    </w:p>
    <w:p w14:paraId="0617F13C" w14:textId="2761CB2A" w:rsidR="00F56CED" w:rsidRPr="00CB00B3" w:rsidRDefault="00F56CED" w:rsidP="003B7E92">
      <w:pPr>
        <w:pStyle w:val="ListParagraph"/>
        <w:numPr>
          <w:ilvl w:val="0"/>
          <w:numId w:val="14"/>
        </w:numPr>
        <w:spacing w:line="360" w:lineRule="auto"/>
        <w:jc w:val="both"/>
        <w:rPr>
          <w:rFonts w:ascii="Times New Roman" w:hAnsi="Times New Roman" w:cs="Times New Roman"/>
          <w:lang w:val="es-ES"/>
        </w:rPr>
      </w:pPr>
      <w:r w:rsidRPr="00CB00B3">
        <w:rPr>
          <w:rFonts w:ascii="Times New Roman" w:hAnsi="Times New Roman" w:cs="Times New Roman"/>
          <w:lang w:val="es-ES"/>
        </w:rPr>
        <w:t xml:space="preserve">Carga viral anterior </w:t>
      </w:r>
      <w:r w:rsidR="00430F82" w:rsidRPr="00CB00B3">
        <w:rPr>
          <w:rFonts w:ascii="Times New Roman" w:hAnsi="Times New Roman" w:cs="Times New Roman"/>
          <w:lang w:val="es-ES"/>
        </w:rPr>
        <w:t>(</w:t>
      </w:r>
      <w:r w:rsidRPr="00CB00B3">
        <w:rPr>
          <w:rFonts w:ascii="Times New Roman" w:hAnsi="Times New Roman" w:cs="Times New Roman"/>
          <w:lang w:val="es-ES"/>
        </w:rPr>
        <w:t>fecha y valor</w:t>
      </w:r>
      <w:r w:rsidR="00430F82" w:rsidRPr="00CB00B3">
        <w:rPr>
          <w:rFonts w:ascii="Times New Roman" w:hAnsi="Times New Roman" w:cs="Times New Roman"/>
          <w:lang w:val="es-ES"/>
        </w:rPr>
        <w:t xml:space="preserve"> en copias/ml)</w:t>
      </w:r>
    </w:p>
    <w:p w14:paraId="57FD7985" w14:textId="77777777" w:rsidR="00171ECB" w:rsidRPr="00CB00B3" w:rsidRDefault="00171ECB" w:rsidP="003B7E92">
      <w:pPr>
        <w:spacing w:line="360" w:lineRule="auto"/>
        <w:jc w:val="both"/>
        <w:rPr>
          <w:lang w:val="es-ES"/>
        </w:rPr>
      </w:pPr>
    </w:p>
    <w:p w14:paraId="322BBFEE" w14:textId="6445BA1B" w:rsidR="00171ECB" w:rsidRPr="00CB00B3" w:rsidRDefault="001D45D1" w:rsidP="003B7E92">
      <w:pPr>
        <w:pStyle w:val="Heading3"/>
        <w:spacing w:line="360" w:lineRule="auto"/>
        <w:rPr>
          <w:rFonts w:ascii="Times New Roman" w:hAnsi="Times New Roman" w:cs="Times New Roman"/>
          <w:b/>
          <w:bCs/>
          <w:u w:val="single"/>
          <w:lang w:val="es-ES"/>
        </w:rPr>
      </w:pPr>
      <w:r w:rsidRPr="00CB00B3">
        <w:rPr>
          <w:rFonts w:ascii="Times New Roman" w:hAnsi="Times New Roman" w:cs="Times New Roman"/>
          <w:b/>
          <w:bCs/>
          <w:u w:val="single"/>
          <w:lang w:val="es-ES"/>
        </w:rPr>
        <w:t xml:space="preserve">7.9.2 </w:t>
      </w:r>
      <w:r w:rsidR="00382E75" w:rsidRPr="00CB00B3">
        <w:rPr>
          <w:rFonts w:ascii="Times New Roman" w:hAnsi="Times New Roman" w:cs="Times New Roman"/>
          <w:b/>
          <w:bCs/>
          <w:u w:val="single"/>
          <w:lang w:val="es-ES"/>
        </w:rPr>
        <w:t>Información</w:t>
      </w:r>
      <w:r w:rsidR="00014EB0" w:rsidRPr="00CB00B3">
        <w:rPr>
          <w:rFonts w:ascii="Times New Roman" w:hAnsi="Times New Roman" w:cs="Times New Roman"/>
          <w:b/>
          <w:bCs/>
          <w:u w:val="single"/>
          <w:lang w:val="es-ES"/>
        </w:rPr>
        <w:t xml:space="preserve"> por sitio centinela </w:t>
      </w:r>
    </w:p>
    <w:p w14:paraId="536ED46B" w14:textId="4D1E1F9D" w:rsidR="00171ECB" w:rsidRPr="00CC221D" w:rsidRDefault="00E04F6F" w:rsidP="003B7E92">
      <w:pPr>
        <w:pStyle w:val="ListParagraph"/>
        <w:numPr>
          <w:ilvl w:val="0"/>
          <w:numId w:val="14"/>
        </w:numPr>
        <w:spacing w:line="360" w:lineRule="auto"/>
        <w:jc w:val="both"/>
        <w:rPr>
          <w:rFonts w:ascii="Times New Roman" w:hAnsi="Times New Roman" w:cs="Times New Roman"/>
          <w:lang w:val="es-ES"/>
        </w:rPr>
      </w:pPr>
      <w:r w:rsidRPr="00CC221D">
        <w:rPr>
          <w:rFonts w:ascii="Times New Roman" w:hAnsi="Times New Roman" w:cs="Times New Roman"/>
          <w:lang w:val="es-ES"/>
        </w:rPr>
        <w:t>Nombre de</w:t>
      </w:r>
      <w:r w:rsidR="00833CE5" w:rsidRPr="00CC221D">
        <w:rPr>
          <w:rFonts w:ascii="Times New Roman" w:hAnsi="Times New Roman" w:cs="Times New Roman"/>
          <w:lang w:val="es-ES"/>
        </w:rPr>
        <w:t>l laboratorio de carga viral</w:t>
      </w:r>
    </w:p>
    <w:p w14:paraId="1DD79EAB" w14:textId="77777777" w:rsidR="00F32E37" w:rsidRPr="00CC221D" w:rsidRDefault="00F32E37" w:rsidP="00F32E37">
      <w:pPr>
        <w:pStyle w:val="ListParagraph"/>
        <w:numPr>
          <w:ilvl w:val="0"/>
          <w:numId w:val="14"/>
        </w:numPr>
        <w:spacing w:line="360" w:lineRule="auto"/>
        <w:jc w:val="both"/>
        <w:rPr>
          <w:rFonts w:ascii="Times New Roman" w:hAnsi="Times New Roman" w:cs="Times New Roman"/>
          <w:lang w:val="es-ES"/>
        </w:rPr>
      </w:pPr>
      <w:r w:rsidRPr="00CC221D">
        <w:rPr>
          <w:rFonts w:ascii="Times New Roman" w:hAnsi="Times New Roman" w:cs="Times New Roman"/>
          <w:lang w:val="es-ES"/>
        </w:rPr>
        <w:t>Código del laboratorio de carga viral (</w:t>
      </w:r>
      <w:r w:rsidRPr="00CC221D">
        <w:rPr>
          <w:rFonts w:ascii="Times New Roman" w:hAnsi="Times New Roman" w:cs="Times New Roman"/>
          <w:b/>
          <w:bCs/>
          <w:lang w:val="es-ES"/>
        </w:rPr>
        <w:t>sección 7.2</w:t>
      </w:r>
      <w:r w:rsidRPr="00CC221D">
        <w:rPr>
          <w:rFonts w:ascii="Times New Roman" w:hAnsi="Times New Roman" w:cs="Times New Roman"/>
          <w:lang w:val="es-ES"/>
        </w:rPr>
        <w:t>)</w:t>
      </w:r>
    </w:p>
    <w:p w14:paraId="5C0B00E6" w14:textId="2B733388" w:rsidR="00911513" w:rsidRPr="000B0697" w:rsidRDefault="00911513" w:rsidP="003B7E92">
      <w:pPr>
        <w:pStyle w:val="ListParagraph"/>
        <w:numPr>
          <w:ilvl w:val="0"/>
          <w:numId w:val="14"/>
        </w:numPr>
        <w:spacing w:line="360" w:lineRule="auto"/>
        <w:jc w:val="both"/>
        <w:rPr>
          <w:rFonts w:ascii="Times New Roman" w:hAnsi="Times New Roman" w:cs="Times New Roman"/>
          <w:i/>
          <w:iCs/>
          <w:lang w:val="es-ES"/>
        </w:rPr>
      </w:pPr>
      <w:r w:rsidRPr="000B0697">
        <w:rPr>
          <w:rFonts w:ascii="Times New Roman" w:hAnsi="Times New Roman" w:cs="Times New Roman"/>
          <w:lang w:val="es-ES"/>
        </w:rPr>
        <w:t>Fecha de inicio de recolección de muestras elegibles</w:t>
      </w:r>
      <w:r w:rsidR="00CF5BBA" w:rsidRPr="000B0697">
        <w:rPr>
          <w:rFonts w:ascii="Times New Roman" w:hAnsi="Times New Roman" w:cs="Times New Roman"/>
          <w:lang w:val="es-ES"/>
        </w:rPr>
        <w:t xml:space="preserve"> </w:t>
      </w:r>
      <w:r w:rsidR="00CF5BBA" w:rsidRPr="000B0697">
        <w:rPr>
          <w:rFonts w:ascii="Times New Roman" w:hAnsi="Times New Roman" w:cs="Times New Roman"/>
          <w:lang w:val="es-ES"/>
        </w:rPr>
        <w:t>(DD/MM/AAAA)</w:t>
      </w:r>
    </w:p>
    <w:p w14:paraId="64B62435" w14:textId="1719B535" w:rsidR="00911513" w:rsidRPr="000B0697" w:rsidRDefault="00911513" w:rsidP="00911513">
      <w:pPr>
        <w:pStyle w:val="ListParagraph"/>
        <w:numPr>
          <w:ilvl w:val="0"/>
          <w:numId w:val="14"/>
        </w:numPr>
        <w:spacing w:line="360" w:lineRule="auto"/>
        <w:jc w:val="both"/>
        <w:rPr>
          <w:rFonts w:ascii="Times New Roman" w:hAnsi="Times New Roman" w:cs="Times New Roman"/>
          <w:i/>
          <w:iCs/>
          <w:lang w:val="es-ES"/>
        </w:rPr>
      </w:pPr>
      <w:r w:rsidRPr="000B0697">
        <w:rPr>
          <w:rFonts w:ascii="Times New Roman" w:hAnsi="Times New Roman" w:cs="Times New Roman"/>
          <w:lang w:val="es-ES"/>
        </w:rPr>
        <w:t xml:space="preserve">Fecha </w:t>
      </w:r>
      <w:r w:rsidRPr="000B0697">
        <w:rPr>
          <w:rFonts w:ascii="Times New Roman" w:hAnsi="Times New Roman" w:cs="Times New Roman"/>
          <w:lang w:val="es-ES"/>
        </w:rPr>
        <w:t>en que finalizó la</w:t>
      </w:r>
      <w:r w:rsidRPr="000B0697">
        <w:rPr>
          <w:rFonts w:ascii="Times New Roman" w:hAnsi="Times New Roman" w:cs="Times New Roman"/>
          <w:lang w:val="es-ES"/>
        </w:rPr>
        <w:t xml:space="preserve"> recolección de muestras elegibles</w:t>
      </w:r>
      <w:r w:rsidR="00CF5BBA" w:rsidRPr="000B0697">
        <w:rPr>
          <w:rFonts w:ascii="Times New Roman" w:hAnsi="Times New Roman" w:cs="Times New Roman"/>
          <w:lang w:val="es-ES"/>
        </w:rPr>
        <w:t xml:space="preserve"> </w:t>
      </w:r>
      <w:r w:rsidR="00CF5BBA" w:rsidRPr="000B0697">
        <w:rPr>
          <w:rFonts w:ascii="Times New Roman" w:hAnsi="Times New Roman" w:cs="Times New Roman"/>
          <w:lang w:val="es-ES"/>
        </w:rPr>
        <w:t>(DD/MM/AAAA)</w:t>
      </w:r>
    </w:p>
    <w:p w14:paraId="104F0235" w14:textId="77777777" w:rsidR="00712883" w:rsidRPr="00955141" w:rsidRDefault="00712883" w:rsidP="003B7E92">
      <w:pPr>
        <w:spacing w:line="360" w:lineRule="auto"/>
        <w:jc w:val="both"/>
        <w:rPr>
          <w:lang w:val="es-ES"/>
        </w:rPr>
      </w:pPr>
    </w:p>
    <w:p w14:paraId="7877B33E" w14:textId="61418B56" w:rsidR="009A2659" w:rsidRPr="00955141" w:rsidRDefault="009A2659" w:rsidP="003B7E92">
      <w:pPr>
        <w:pStyle w:val="Heading2"/>
        <w:numPr>
          <w:ilvl w:val="1"/>
          <w:numId w:val="2"/>
        </w:numPr>
        <w:spacing w:line="360" w:lineRule="auto"/>
        <w:rPr>
          <w:rFonts w:ascii="Times New Roman" w:hAnsi="Times New Roman" w:cs="Times New Roman"/>
          <w:b/>
          <w:bCs/>
          <w:lang w:val="es-ES"/>
        </w:rPr>
      </w:pPr>
      <w:bookmarkStart w:id="23" w:name="_Toc132800202"/>
      <w:r w:rsidRPr="00955141">
        <w:rPr>
          <w:rFonts w:ascii="Times New Roman" w:hAnsi="Times New Roman" w:cs="Times New Roman"/>
          <w:b/>
          <w:bCs/>
          <w:lang w:val="es-ES"/>
        </w:rPr>
        <w:t>Análisis estadístico</w:t>
      </w:r>
      <w:bookmarkEnd w:id="23"/>
    </w:p>
    <w:p w14:paraId="232454BA" w14:textId="5E4C3786" w:rsidR="009A2659" w:rsidRPr="00955141" w:rsidRDefault="009936A9" w:rsidP="003B7E92">
      <w:pPr>
        <w:spacing w:line="360" w:lineRule="auto"/>
        <w:jc w:val="both"/>
        <w:rPr>
          <w:lang w:val="es-ES"/>
        </w:rPr>
      </w:pPr>
      <w:r w:rsidRPr="00955141">
        <w:rPr>
          <w:lang w:val="es-ES"/>
        </w:rPr>
        <w:t>L</w:t>
      </w:r>
      <w:r w:rsidR="008E4017" w:rsidRPr="00955141">
        <w:rPr>
          <w:lang w:val="es-ES"/>
        </w:rPr>
        <w:t xml:space="preserve">a herramienta </w:t>
      </w:r>
      <w:r w:rsidR="008E4017" w:rsidRPr="00955141">
        <w:rPr>
          <w:i/>
          <w:iCs/>
          <w:lang w:val="es-ES"/>
        </w:rPr>
        <w:t>WHO/</w:t>
      </w:r>
      <w:proofErr w:type="spellStart"/>
      <w:r w:rsidR="008E4017" w:rsidRPr="00955141">
        <w:rPr>
          <w:i/>
          <w:iCs/>
          <w:lang w:val="es-ES"/>
        </w:rPr>
        <w:t>BCCfE</w:t>
      </w:r>
      <w:proofErr w:type="spellEnd"/>
      <w:r w:rsidR="008E4017" w:rsidRPr="00955141">
        <w:rPr>
          <w:i/>
          <w:iCs/>
          <w:lang w:val="es-ES"/>
        </w:rPr>
        <w:t xml:space="preserve"> HIVDR </w:t>
      </w:r>
      <w:proofErr w:type="spellStart"/>
      <w:r w:rsidR="008E4017" w:rsidRPr="00955141">
        <w:rPr>
          <w:i/>
          <w:iCs/>
          <w:lang w:val="es-ES"/>
        </w:rPr>
        <w:t>quality</w:t>
      </w:r>
      <w:proofErr w:type="spellEnd"/>
      <w:r w:rsidR="008E4017" w:rsidRPr="00955141">
        <w:rPr>
          <w:i/>
          <w:iCs/>
          <w:lang w:val="es-ES"/>
        </w:rPr>
        <w:t xml:space="preserve"> control </w:t>
      </w:r>
      <w:proofErr w:type="spellStart"/>
      <w:r w:rsidR="008E4017" w:rsidRPr="00955141">
        <w:rPr>
          <w:i/>
          <w:iCs/>
          <w:lang w:val="es-ES"/>
        </w:rPr>
        <w:t>tool</w:t>
      </w:r>
      <w:proofErr w:type="spellEnd"/>
      <w:r w:rsidR="008E4017" w:rsidRPr="00955141">
        <w:rPr>
          <w:lang w:val="es-ES"/>
        </w:rPr>
        <w:t xml:space="preserve"> </w:t>
      </w:r>
      <w:r w:rsidR="008E4017" w:rsidRPr="00955141">
        <w:rPr>
          <w:lang w:val="es-ES"/>
        </w:rPr>
        <w:fldChar w:fldCharType="begin"/>
      </w:r>
      <w:r w:rsidR="001612FE" w:rsidRPr="00955141">
        <w:rPr>
          <w:lang w:val="es-ES"/>
        </w:rPr>
        <w:instrText xml:space="preserve"> ADDIN EN.CITE &lt;EndNote&gt;&lt;Cite&gt;&lt;RecNum&gt;669&lt;/RecNum&gt;&lt;DisplayText&gt;(22)&lt;/DisplayText&gt;&lt;record&gt;&lt;rec-number&gt;669&lt;/rec-number&gt;&lt;foreign-keys&gt;&lt;key app="EN" db-id="5fdxtrepqfpvr4eezf4xrpvle50vsppd90wf" timestamp="1614484819" guid="e38326d5-da80-432a-a41a-94863f13786e"&gt;669&lt;/key&gt;&lt;/foreign-keys&gt;&lt;ref-type name="Multimedia Application"&gt;68&lt;/ref-type&gt;&lt;contributors&gt;&lt;secondary-authors&gt;&lt;author&gt;Woods, C. K.&lt;/author&gt;&lt;author&gt;Harrigan, P. R.&lt;/author&gt;&lt;/secondary-authors&gt;&lt;/contributors&gt;&lt;titles&gt;&lt;title&gt;WHO HIVDR QC Tool&lt;/title&gt;&lt;/titles&gt;&lt;dates&gt;&lt;/dates&gt;&lt;pub-location&gt;https://pssm.cfenet.ubc.ca/who_qc&lt;/pub-location&gt;&lt;urls&gt;&lt;/urls&gt;&lt;/record&gt;&lt;/Cite&gt;&lt;/EndNote&gt;</w:instrText>
      </w:r>
      <w:r w:rsidR="008E4017" w:rsidRPr="00955141">
        <w:rPr>
          <w:lang w:val="es-ES"/>
        </w:rPr>
        <w:fldChar w:fldCharType="separate"/>
      </w:r>
      <w:r w:rsidR="001612FE" w:rsidRPr="00955141">
        <w:rPr>
          <w:noProof/>
          <w:lang w:val="es-ES"/>
        </w:rPr>
        <w:t>(22)</w:t>
      </w:r>
      <w:r w:rsidR="008E4017" w:rsidRPr="00955141">
        <w:rPr>
          <w:lang w:val="es-ES"/>
        </w:rPr>
        <w:fldChar w:fldCharType="end"/>
      </w:r>
      <w:r w:rsidR="008E4017" w:rsidRPr="00955141">
        <w:rPr>
          <w:lang w:val="es-ES"/>
        </w:rPr>
        <w:t xml:space="preserve"> </w:t>
      </w:r>
      <w:r w:rsidRPr="00955141">
        <w:rPr>
          <w:lang w:val="es-ES"/>
        </w:rPr>
        <w:t xml:space="preserve">se utilizará para evaluar la distancia genética de las secuencias virales. Si </w:t>
      </w:r>
      <w:r w:rsidR="009A2659" w:rsidRPr="00955141">
        <w:rPr>
          <w:lang w:val="es-ES"/>
        </w:rPr>
        <w:t>se identifican pares o grupos de secuencias virales con diferencia genética &lt;0.5%, sin vínculo epidemiológico aparente, solamente una secuencia de dicho grupo se incluirá en el análisis de datos.</w:t>
      </w:r>
    </w:p>
    <w:p w14:paraId="43D31925" w14:textId="77777777" w:rsidR="009A2659" w:rsidRPr="00955141" w:rsidRDefault="009A2659" w:rsidP="003B7E92">
      <w:pPr>
        <w:spacing w:line="360" w:lineRule="auto"/>
        <w:jc w:val="both"/>
        <w:rPr>
          <w:lang w:val="es-ES"/>
        </w:rPr>
      </w:pPr>
    </w:p>
    <w:p w14:paraId="55DFD583" w14:textId="300AB3EE" w:rsidR="009A2659" w:rsidRPr="00955141" w:rsidRDefault="009A2659" w:rsidP="003B7E92">
      <w:pPr>
        <w:spacing w:line="360" w:lineRule="auto"/>
        <w:jc w:val="both"/>
        <w:rPr>
          <w:lang w:val="es-ES"/>
        </w:rPr>
      </w:pPr>
      <w:r w:rsidRPr="00955141">
        <w:rPr>
          <w:lang w:val="es-ES"/>
        </w:rPr>
        <w:t xml:space="preserve">La resistencia del VIH a los ARVs será estimada utilizando la base de datos de resistencia de VIH de la Universidad de Stanford </w:t>
      </w:r>
      <w:proofErr w:type="spellStart"/>
      <w:r w:rsidRPr="00955141">
        <w:rPr>
          <w:lang w:val="es-ES"/>
        </w:rPr>
        <w:t>HIVdb</w:t>
      </w:r>
      <w:proofErr w:type="spellEnd"/>
      <w:r w:rsidRPr="00955141">
        <w:rPr>
          <w:lang w:val="es-ES"/>
        </w:rPr>
        <w:t xml:space="preserve"> </w:t>
      </w:r>
      <w:r w:rsidRPr="00955141">
        <w:rPr>
          <w:lang w:val="es-ES"/>
        </w:rPr>
        <w:fldChar w:fldCharType="begin">
          <w:fldData xml:space="preserve">PEVuZE5vdGU+PENpdGU+PEF1dGhvcj5SaGVlPC9BdXRob3I+PFllYXI+MjAwMzwvWWVhcj48UmVj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</w:fldData>
        </w:fldChar>
      </w:r>
      <w:r w:rsidR="001612FE" w:rsidRPr="00955141">
        <w:rPr>
          <w:lang w:val="es-ES"/>
        </w:rPr>
        <w:instrText xml:space="preserve"> ADDIN EN.CITE </w:instrText>
      </w:r>
      <w:r w:rsidR="001612FE" w:rsidRPr="00955141">
        <w:rPr>
          <w:lang w:val="es-ES"/>
        </w:rPr>
        <w:fldChar w:fldCharType="begin">
          <w:fldData xml:space="preserve">PEVuZE5vdGU+PENpdGU+PEF1dGhvcj5SaGVlPC9BdXRob3I+PFllYXI+MjAwMzwvWWVhcj48UmVj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</w:fldData>
        </w:fldChar>
      </w:r>
      <w:r w:rsidR="001612FE" w:rsidRPr="00955141">
        <w:rPr>
          <w:lang w:val="es-ES"/>
        </w:rPr>
        <w:instrText xml:space="preserve"> ADDIN EN.CITE.DATA </w:instrText>
      </w:r>
      <w:r w:rsidR="001612FE" w:rsidRPr="00955141">
        <w:rPr>
          <w:lang w:val="es-ES"/>
        </w:rPr>
      </w:r>
      <w:r w:rsidR="001612FE" w:rsidRPr="00955141">
        <w:rPr>
          <w:lang w:val="es-ES"/>
        </w:rPr>
        <w:fldChar w:fldCharType="end"/>
      </w:r>
      <w:r w:rsidRPr="00955141">
        <w:rPr>
          <w:lang w:val="es-ES"/>
        </w:rPr>
      </w:r>
      <w:r w:rsidRPr="00955141">
        <w:rPr>
          <w:lang w:val="es-ES"/>
        </w:rPr>
        <w:fldChar w:fldCharType="separate"/>
      </w:r>
      <w:r w:rsidR="001612FE" w:rsidRPr="00955141">
        <w:rPr>
          <w:noProof/>
          <w:lang w:val="es-ES"/>
        </w:rPr>
        <w:t>(23, 24)</w:t>
      </w:r>
      <w:r w:rsidRPr="00955141">
        <w:rPr>
          <w:lang w:val="es-ES"/>
        </w:rPr>
        <w:fldChar w:fldCharType="end"/>
      </w:r>
      <w:r w:rsidRPr="00955141">
        <w:rPr>
          <w:lang w:val="es-ES"/>
        </w:rPr>
        <w:t xml:space="preserve">. Se considerará que el virus es resistente a los ARVs cuando la base de datos </w:t>
      </w:r>
      <w:proofErr w:type="spellStart"/>
      <w:r w:rsidRPr="00955141">
        <w:rPr>
          <w:lang w:val="es-ES"/>
        </w:rPr>
        <w:t>HIVdb</w:t>
      </w:r>
      <w:proofErr w:type="spellEnd"/>
      <w:r w:rsidRPr="00955141">
        <w:rPr>
          <w:lang w:val="es-ES"/>
        </w:rPr>
        <w:t xml:space="preserve"> asigne un punteo ≥15</w:t>
      </w:r>
      <w:r w:rsidR="006C276D" w:rsidRPr="00955141">
        <w:rPr>
          <w:lang w:val="es-ES"/>
        </w:rPr>
        <w:t xml:space="preserve"> al menos a una droga</w:t>
      </w:r>
      <w:r w:rsidRPr="00955141">
        <w:rPr>
          <w:lang w:val="es-ES"/>
        </w:rPr>
        <w:t xml:space="preserve">. Se reportará la resistencia del VIH desagregada por ARV. </w:t>
      </w:r>
    </w:p>
    <w:p w14:paraId="070EEA38" w14:textId="77777777" w:rsidR="009A2659" w:rsidRPr="00955141" w:rsidRDefault="009A2659" w:rsidP="003B7E92">
      <w:pPr>
        <w:pStyle w:val="ListParagraph"/>
        <w:spacing w:line="360" w:lineRule="auto"/>
        <w:ind w:left="360"/>
        <w:jc w:val="both"/>
        <w:rPr>
          <w:rFonts w:ascii="Times New Roman" w:hAnsi="Times New Roman" w:cs="Times New Roman"/>
          <w:lang w:val="es-ES"/>
        </w:rPr>
      </w:pPr>
    </w:p>
    <w:p w14:paraId="623C21D6" w14:textId="60BE9A97" w:rsidR="009A2659" w:rsidRPr="00955141" w:rsidRDefault="009A2659" w:rsidP="003B7E92">
      <w:pPr>
        <w:spacing w:line="360" w:lineRule="auto"/>
        <w:jc w:val="both"/>
        <w:rPr>
          <w:lang w:val="es-ES"/>
        </w:rPr>
      </w:pPr>
      <w:r w:rsidRPr="00955141">
        <w:rPr>
          <w:lang w:val="es-ES"/>
        </w:rPr>
        <w:t>Se realizará el análisis estadístico acorde a la guía de OMS para el análisis de encuestas de resistencia adquirida del VIH a los ARVs</w:t>
      </w:r>
      <w:r w:rsidR="006A2130" w:rsidRPr="00955141">
        <w:rPr>
          <w:lang w:val="es-ES"/>
        </w:rPr>
        <w:t xml:space="preserve"> </w:t>
      </w:r>
      <w:r w:rsidR="006A2130" w:rsidRPr="00955141">
        <w:rPr>
          <w:lang w:val="es-ES"/>
        </w:rPr>
        <w:fldChar w:fldCharType="begin"/>
      </w:r>
      <w:r w:rsidR="00D5213F" w:rsidRPr="00955141">
        <w:rPr>
          <w:lang w:val="es-ES"/>
        </w:rPr>
        <w:instrText xml:space="preserve"> ADDIN EN.CITE &lt;EndNote&gt;&lt;Cite&gt;&lt;Year&gt;2021&lt;/Year&gt;&lt;RecNum&gt;680&lt;/RecNum&gt;&lt;DisplayText&gt;(18)&lt;/DisplayText&gt;&lt;record&gt;&lt;rec-number&gt;680&lt;/rec-number&gt;&lt;foreign-keys&gt;&lt;key app="EN" db-id="5fdxtrepqfpvr4eezf4xrpvle50vsppd90wf" timestamp="1618592528" guid="e36ced20-81ba-4853-bc7b-5cdad87ea74a"&gt;680&lt;/key&gt;&lt;/foreign-keys&gt;&lt;ref-type name="Generic"&gt;13&lt;/ref-type&gt;&lt;contributors&gt;&lt;/contributors&gt;&lt;titles&gt;&lt;title&gt;Laboratory-based survey of acquired HIV drug resistance using remnant viral load specimens&lt;/title&gt;&lt;/titles&gt;&lt;dates&gt;&lt;year&gt;2021&lt;/year&gt;&lt;/dates&gt;&lt;pub-location&gt;Geneva&lt;/pub-location&gt;&lt;publisher&gt;World Health Organization&lt;/publisher&gt;&lt;urls&gt;&lt;/urls&gt;&lt;/record&gt;&lt;/Cite&gt;&lt;/EndNote&gt;</w:instrText>
      </w:r>
      <w:r w:rsidR="006A2130" w:rsidRPr="00955141">
        <w:rPr>
          <w:lang w:val="es-ES"/>
        </w:rPr>
        <w:fldChar w:fldCharType="separate"/>
      </w:r>
      <w:r w:rsidR="00D5213F" w:rsidRPr="00955141">
        <w:rPr>
          <w:noProof/>
          <w:lang w:val="es-ES"/>
        </w:rPr>
        <w:t>(18)</w:t>
      </w:r>
      <w:r w:rsidR="006A2130" w:rsidRPr="00955141">
        <w:rPr>
          <w:lang w:val="es-ES"/>
        </w:rPr>
        <w:fldChar w:fldCharType="end"/>
      </w:r>
      <w:r w:rsidRPr="00955141">
        <w:rPr>
          <w:lang w:val="es-ES"/>
        </w:rPr>
        <w:t>, utilizando STATA (</w:t>
      </w:r>
      <w:proofErr w:type="spellStart"/>
      <w:r w:rsidRPr="00955141">
        <w:rPr>
          <w:lang w:val="es-ES"/>
        </w:rPr>
        <w:t>StataCorp</w:t>
      </w:r>
      <w:proofErr w:type="spellEnd"/>
      <w:r w:rsidRPr="00955141">
        <w:rPr>
          <w:lang w:val="es-ES"/>
        </w:rPr>
        <w:t xml:space="preserve">, </w:t>
      </w:r>
      <w:proofErr w:type="spellStart"/>
      <w:r w:rsidRPr="00955141">
        <w:rPr>
          <w:lang w:val="es-ES"/>
        </w:rPr>
        <w:t>College</w:t>
      </w:r>
      <w:proofErr w:type="spellEnd"/>
      <w:r w:rsidRPr="00955141">
        <w:rPr>
          <w:lang w:val="es-ES"/>
        </w:rPr>
        <w:t xml:space="preserve"> </w:t>
      </w:r>
      <w:proofErr w:type="spellStart"/>
      <w:r w:rsidRPr="00955141">
        <w:rPr>
          <w:lang w:val="es-ES"/>
        </w:rPr>
        <w:t>Station</w:t>
      </w:r>
      <w:proofErr w:type="spellEnd"/>
      <w:r w:rsidRPr="00955141">
        <w:rPr>
          <w:lang w:val="es-ES"/>
        </w:rPr>
        <w:t xml:space="preserve">, TX, USA). Las estimaciones se realizarán utilizando pesos estadísticos según el diseño de estudio acorde a la guía de OMS para el análisis de encuestas </w:t>
      </w:r>
      <w:r w:rsidR="0002679A" w:rsidRPr="00955141">
        <w:rPr>
          <w:lang w:val="es-ES"/>
        </w:rPr>
        <w:t xml:space="preserve">centinela </w:t>
      </w:r>
      <w:r w:rsidRPr="00955141">
        <w:rPr>
          <w:lang w:val="es-ES"/>
        </w:rPr>
        <w:t>de resistencia adquirida del VIH a</w:t>
      </w:r>
      <w:r w:rsidR="0002679A" w:rsidRPr="00955141">
        <w:rPr>
          <w:lang w:val="es-ES"/>
        </w:rPr>
        <w:t xml:space="preserve"> DTG</w:t>
      </w:r>
      <w:r w:rsidRPr="00955141">
        <w:rPr>
          <w:lang w:val="es-ES"/>
        </w:rPr>
        <w:t xml:space="preserve"> </w:t>
      </w:r>
      <w:r w:rsidR="0002679A" w:rsidRPr="00955141">
        <w:rPr>
          <w:lang w:val="es-ES"/>
        </w:rPr>
        <w:fldChar w:fldCharType="begin"/>
      </w:r>
      <w:r w:rsidR="0002679A" w:rsidRPr="00955141">
        <w:rPr>
          <w:lang w:val="es-ES"/>
        </w:rPr>
        <w:instrText xml:space="preserve"> ADDIN EN.CITE &lt;EndNote&gt;&lt;Cite&gt;&lt;Year&gt;2023&lt;/Year&gt;&lt;RecNum&gt;1047&lt;/RecNum&gt;&lt;DisplayText&gt;(19)&lt;/DisplayText&gt;&lt;record&gt;&lt;rec-number&gt;1047&lt;/rec-number&gt;&lt;foreign-keys&gt;&lt;key app="EN" db-id="5fdxtrepqfpvr4eezf4xrpvle50vsppd90wf" timestamp="1681836372" guid="ed4bf784-e70c-4fa9-a967-a08c2597cc10"&gt;1047&lt;/key&gt;&lt;/foreign-keys&gt;&lt;ref-type name="Generic"&gt;13&lt;/ref-type&gt;&lt;contributors&gt;&lt;/contributors&gt;&lt;titles&gt;&lt;title&gt;Estudios de vigilancia centinela de la resistencia adquirida por el VIH contra el dolutegravir en personas tratadas con este antirretrovírico en un esquema combinado&lt;/title&gt;&lt;/titles&gt;&lt;pages&gt;30&lt;/pages&gt;&lt;dates&gt;&lt;year&gt;2023&lt;/year&gt;&lt;/dates&gt;&lt;pub-location&gt;Ginebra&lt;/pub-location&gt;&lt;publisher&gt;Organización Mundial de la Salud&lt;/publisher&gt;&lt;urls&gt;&lt;related-urls&gt;&lt;url&gt;https://www.who.int/es/publications/i/item/9789240063204&lt;/url&gt;&lt;/related-urls&gt;&lt;/urls&gt;&lt;/record&gt;&lt;/Cite&gt;&lt;/EndNote&gt;</w:instrText>
      </w:r>
      <w:r w:rsidR="0002679A" w:rsidRPr="00955141">
        <w:rPr>
          <w:lang w:val="es-ES"/>
        </w:rPr>
        <w:fldChar w:fldCharType="separate"/>
      </w:r>
      <w:r w:rsidR="0002679A" w:rsidRPr="00955141">
        <w:rPr>
          <w:noProof/>
          <w:lang w:val="es-ES"/>
        </w:rPr>
        <w:t>(19)</w:t>
      </w:r>
      <w:r w:rsidR="0002679A" w:rsidRPr="00955141">
        <w:rPr>
          <w:lang w:val="es-ES"/>
        </w:rPr>
        <w:fldChar w:fldCharType="end"/>
      </w:r>
      <w:r w:rsidRPr="00955141">
        <w:rPr>
          <w:lang w:val="es-ES"/>
        </w:rPr>
        <w:t xml:space="preserve">. </w:t>
      </w:r>
      <w:r w:rsidR="006A2130" w:rsidRPr="00955141">
        <w:rPr>
          <w:lang w:val="es-ES"/>
        </w:rPr>
        <w:t xml:space="preserve">El análisis estadístico </w:t>
      </w:r>
      <w:r w:rsidR="00970879" w:rsidRPr="00955141">
        <w:rPr>
          <w:lang w:val="es-ES"/>
        </w:rPr>
        <w:t xml:space="preserve">se realizará en forma separada para niños, niñas y adolescentes y para adultos, y </w:t>
      </w:r>
      <w:r w:rsidR="006A2130" w:rsidRPr="00955141">
        <w:rPr>
          <w:lang w:val="es-ES"/>
        </w:rPr>
        <w:t>será ajustado por población finita.</w:t>
      </w:r>
      <w:r w:rsidR="0029314F" w:rsidRPr="00955141">
        <w:rPr>
          <w:lang w:val="es-ES"/>
        </w:rPr>
        <w:t xml:space="preserve"> Se estimarán proporciones y su</w:t>
      </w:r>
      <w:r w:rsidR="00970879" w:rsidRPr="00955141">
        <w:rPr>
          <w:lang w:val="es-ES"/>
        </w:rPr>
        <w:t>s</w:t>
      </w:r>
      <w:r w:rsidR="0029314F" w:rsidRPr="00955141">
        <w:rPr>
          <w:lang w:val="es-ES"/>
        </w:rPr>
        <w:t xml:space="preserve"> intervalos de confianza al 95%.</w:t>
      </w:r>
    </w:p>
    <w:p w14:paraId="5392AF1F" w14:textId="77777777" w:rsidR="008A5AC7" w:rsidRPr="00A17909" w:rsidRDefault="008A5AC7" w:rsidP="003B7E92">
      <w:pPr>
        <w:spacing w:line="360" w:lineRule="auto"/>
        <w:jc w:val="both"/>
        <w:rPr>
          <w:highlight w:val="yellow"/>
          <w:lang w:val="es-ES"/>
        </w:rPr>
      </w:pPr>
    </w:p>
    <w:p w14:paraId="23E83048" w14:textId="17791FDB" w:rsidR="00D77090" w:rsidRPr="003B28A4" w:rsidRDefault="00D77090" w:rsidP="003B7E92">
      <w:pPr>
        <w:pStyle w:val="Heading1"/>
        <w:numPr>
          <w:ilvl w:val="0"/>
          <w:numId w:val="2"/>
        </w:numPr>
        <w:spacing w:line="360" w:lineRule="auto"/>
        <w:rPr>
          <w:rFonts w:ascii="Times New Roman" w:hAnsi="Times New Roman" w:cs="Times New Roman"/>
          <w:b/>
          <w:bCs/>
          <w:lang w:val="es-ES"/>
        </w:rPr>
      </w:pPr>
      <w:bookmarkStart w:id="24" w:name="_Toc132800203"/>
      <w:r w:rsidRPr="003B28A4">
        <w:rPr>
          <w:rFonts w:ascii="Times New Roman" w:hAnsi="Times New Roman" w:cs="Times New Roman"/>
          <w:b/>
          <w:bCs/>
          <w:lang w:val="es-ES"/>
        </w:rPr>
        <w:t>Consideraciones éticas</w:t>
      </w:r>
      <w:bookmarkEnd w:id="24"/>
    </w:p>
    <w:p w14:paraId="2185CCDE" w14:textId="7ACA1602" w:rsidR="00B265EC" w:rsidRPr="00CC0BA6" w:rsidRDefault="00B265EC" w:rsidP="003B7E92">
      <w:pPr>
        <w:spacing w:line="360" w:lineRule="auto"/>
        <w:jc w:val="both"/>
        <w:rPr>
          <w:i/>
          <w:iCs/>
          <w:color w:val="03B050"/>
          <w:lang w:val="es-ES"/>
        </w:rPr>
      </w:pPr>
      <w:r w:rsidRPr="00CC0BA6">
        <w:rPr>
          <w:i/>
          <w:iCs/>
          <w:color w:val="03B050"/>
          <w:lang w:val="es-ES"/>
        </w:rPr>
        <w:t>[Seleccione la opción que corresponda y edite según sea pertinente:</w:t>
      </w:r>
    </w:p>
    <w:p w14:paraId="1C015881" w14:textId="77777777" w:rsidR="00B265EC" w:rsidRPr="00CC0BA6" w:rsidRDefault="00B265EC" w:rsidP="003B7E92">
      <w:pPr>
        <w:spacing w:line="360" w:lineRule="auto"/>
        <w:jc w:val="both"/>
        <w:rPr>
          <w:i/>
          <w:iCs/>
          <w:color w:val="03B050"/>
          <w:lang w:val="es-ES"/>
        </w:rPr>
      </w:pPr>
    </w:p>
    <w:p w14:paraId="4A3EE41C" w14:textId="197F3CB1" w:rsidR="007F1D0C" w:rsidRPr="00CC0BA6" w:rsidRDefault="007F1D0C" w:rsidP="003B7E92">
      <w:pPr>
        <w:spacing w:line="360" w:lineRule="auto"/>
        <w:jc w:val="both"/>
        <w:rPr>
          <w:i/>
          <w:iCs/>
          <w:color w:val="03B050"/>
          <w:lang w:val="es-ES"/>
        </w:rPr>
      </w:pPr>
      <w:r w:rsidRPr="00CC0BA6">
        <w:rPr>
          <w:i/>
          <w:iCs/>
          <w:color w:val="03B050"/>
          <w:lang w:val="es-ES"/>
        </w:rPr>
        <w:t xml:space="preserve">Opción </w:t>
      </w:r>
      <w:r w:rsidR="00437BFD" w:rsidRPr="00CC0BA6">
        <w:rPr>
          <w:i/>
          <w:iCs/>
          <w:color w:val="03B050"/>
          <w:lang w:val="es-ES"/>
        </w:rPr>
        <w:t>A</w:t>
      </w:r>
      <w:r w:rsidRPr="00CC0BA6">
        <w:rPr>
          <w:i/>
          <w:iCs/>
          <w:color w:val="03B050"/>
          <w:lang w:val="es-ES"/>
        </w:rPr>
        <w:t>: Este protocolo ha sido evaluado y aprobado por el comité de ética [indicar el nombre del comité.</w:t>
      </w:r>
      <w:r w:rsidR="00090C0A" w:rsidRPr="00CC0BA6">
        <w:rPr>
          <w:i/>
          <w:iCs/>
          <w:color w:val="03B050"/>
          <w:lang w:val="es-ES"/>
        </w:rPr>
        <w:t xml:space="preserve"> Dado que el análisis de genotipaje de VIH se realizará en muestras sobrantes de carga viral </w:t>
      </w:r>
      <w:proofErr w:type="spellStart"/>
      <w:r w:rsidR="00090C0A" w:rsidRPr="00CC0BA6">
        <w:rPr>
          <w:i/>
          <w:iCs/>
          <w:color w:val="03B050"/>
          <w:lang w:val="es-ES"/>
        </w:rPr>
        <w:t>deidentificadas</w:t>
      </w:r>
      <w:proofErr w:type="spellEnd"/>
      <w:r w:rsidR="00090C0A" w:rsidRPr="00CC0BA6">
        <w:rPr>
          <w:i/>
          <w:iCs/>
          <w:color w:val="03B050"/>
          <w:lang w:val="es-ES"/>
        </w:rPr>
        <w:t>, no será necesario obtener un consentimiento informado.</w:t>
      </w:r>
    </w:p>
    <w:p w14:paraId="34F53A3B" w14:textId="039C6EC3" w:rsidR="001C345C" w:rsidRPr="00CC0BA6" w:rsidRDefault="00373AFD" w:rsidP="003B7E92">
      <w:pPr>
        <w:spacing w:line="360" w:lineRule="auto"/>
        <w:jc w:val="both"/>
        <w:rPr>
          <w:i/>
          <w:iCs/>
          <w:color w:val="03B050"/>
          <w:lang w:val="es-ES"/>
        </w:rPr>
      </w:pPr>
      <w:r w:rsidRPr="00CC0BA6">
        <w:rPr>
          <w:i/>
          <w:iCs/>
          <w:color w:val="03B050"/>
          <w:lang w:val="es-ES"/>
        </w:rPr>
        <w:t xml:space="preserve">Opción </w:t>
      </w:r>
      <w:r w:rsidR="00437BFD" w:rsidRPr="00CC0BA6">
        <w:rPr>
          <w:i/>
          <w:iCs/>
          <w:color w:val="03B050"/>
          <w:lang w:val="es-ES"/>
        </w:rPr>
        <w:t>B</w:t>
      </w:r>
      <w:r w:rsidRPr="00CC0BA6">
        <w:rPr>
          <w:i/>
          <w:iCs/>
          <w:color w:val="03B050"/>
          <w:lang w:val="es-ES"/>
        </w:rPr>
        <w:t xml:space="preserve">: </w:t>
      </w:r>
      <w:r w:rsidR="001C345C" w:rsidRPr="00CC0BA6">
        <w:rPr>
          <w:i/>
          <w:iCs/>
          <w:color w:val="03B050"/>
          <w:lang w:val="es-ES"/>
        </w:rPr>
        <w:t>Este protocolo describe una actividad de vigilancia, la vigilancia de la resistencia del VIH</w:t>
      </w:r>
      <w:r w:rsidRPr="00CC0BA6">
        <w:rPr>
          <w:i/>
          <w:iCs/>
          <w:color w:val="03B050"/>
          <w:lang w:val="es-ES"/>
        </w:rPr>
        <w:t xml:space="preserve"> a los ARVs</w:t>
      </w:r>
      <w:r w:rsidR="001C345C" w:rsidRPr="00CC0BA6">
        <w:rPr>
          <w:i/>
          <w:iCs/>
          <w:color w:val="03B050"/>
          <w:lang w:val="es-ES"/>
        </w:rPr>
        <w:t xml:space="preserve">. Por lo tanto, este protocolo </w:t>
      </w:r>
      <w:r w:rsidR="007F1D0C" w:rsidRPr="00CC0BA6">
        <w:rPr>
          <w:i/>
          <w:iCs/>
          <w:color w:val="03B050"/>
          <w:lang w:val="es-ES"/>
        </w:rPr>
        <w:t>ha sido</w:t>
      </w:r>
      <w:r w:rsidR="001C345C" w:rsidRPr="00CC0BA6">
        <w:rPr>
          <w:i/>
          <w:iCs/>
          <w:color w:val="03B050"/>
          <w:lang w:val="es-ES"/>
        </w:rPr>
        <w:t xml:space="preserve"> aprobado por la normativa local como una actividad de vigilancia</w:t>
      </w:r>
      <w:r w:rsidR="00437BFD" w:rsidRPr="00CC0BA6">
        <w:rPr>
          <w:i/>
          <w:iCs/>
          <w:color w:val="03B050"/>
          <w:lang w:val="es-ES"/>
        </w:rPr>
        <w:t xml:space="preserve"> y no se requerirá consentimiento informado</w:t>
      </w:r>
      <w:r w:rsidR="001C345C" w:rsidRPr="00CC0BA6">
        <w:rPr>
          <w:i/>
          <w:iCs/>
          <w:color w:val="03B050"/>
          <w:lang w:val="es-ES"/>
        </w:rPr>
        <w:t>.</w:t>
      </w:r>
      <w:r w:rsidR="00B265EC" w:rsidRPr="00CC0BA6">
        <w:rPr>
          <w:i/>
          <w:iCs/>
          <w:color w:val="03B050"/>
          <w:lang w:val="es-ES"/>
        </w:rPr>
        <w:t>]</w:t>
      </w:r>
    </w:p>
    <w:p w14:paraId="3EAB5340" w14:textId="77777777" w:rsidR="00373AFD" w:rsidRPr="00A17909" w:rsidRDefault="00373AFD" w:rsidP="003B7E92">
      <w:pPr>
        <w:spacing w:line="360" w:lineRule="auto"/>
        <w:jc w:val="both"/>
        <w:rPr>
          <w:highlight w:val="yellow"/>
          <w:lang w:val="es-ES"/>
        </w:rPr>
      </w:pPr>
    </w:p>
    <w:p w14:paraId="6A7ABC1A" w14:textId="2D51890F" w:rsidR="00B81ECC" w:rsidRPr="009D3118" w:rsidRDefault="008804D0" w:rsidP="003B7E92">
      <w:pPr>
        <w:spacing w:line="360" w:lineRule="auto"/>
        <w:jc w:val="both"/>
        <w:rPr>
          <w:lang w:val="es-ES"/>
        </w:rPr>
      </w:pPr>
      <w:r w:rsidRPr="0003094C">
        <w:rPr>
          <w:lang w:val="es-ES"/>
        </w:rPr>
        <w:t xml:space="preserve">El personal </w:t>
      </w:r>
      <w:r w:rsidR="006B7D61" w:rsidRPr="0003094C">
        <w:rPr>
          <w:lang w:val="es-ES"/>
        </w:rPr>
        <w:t>que participará en la encuesta</w:t>
      </w:r>
      <w:r w:rsidRPr="0003094C">
        <w:rPr>
          <w:lang w:val="es-ES"/>
        </w:rPr>
        <w:t xml:space="preserve"> será</w:t>
      </w:r>
      <w:r w:rsidR="00A63471" w:rsidRPr="0003094C">
        <w:rPr>
          <w:lang w:val="es-ES"/>
        </w:rPr>
        <w:t xml:space="preserve"> capacitado</w:t>
      </w:r>
      <w:r w:rsidR="001C345C" w:rsidRPr="0003094C">
        <w:rPr>
          <w:lang w:val="es-ES"/>
        </w:rPr>
        <w:t xml:space="preserve"> sobre </w:t>
      </w:r>
      <w:r w:rsidR="00E2799C" w:rsidRPr="0003094C">
        <w:rPr>
          <w:lang w:val="es-ES"/>
        </w:rPr>
        <w:t xml:space="preserve">el propósito de la encuesta y sobre </w:t>
      </w:r>
      <w:r w:rsidR="001C345C" w:rsidRPr="0003094C">
        <w:rPr>
          <w:lang w:val="es-ES"/>
        </w:rPr>
        <w:t xml:space="preserve">los procedimientos apropiados para </w:t>
      </w:r>
      <w:r w:rsidR="008B789D" w:rsidRPr="0003094C">
        <w:rPr>
          <w:lang w:val="es-ES"/>
        </w:rPr>
        <w:t>el almacenamiento y selección de muestras elegibles para</w:t>
      </w:r>
      <w:r w:rsidR="001C345C" w:rsidRPr="0003094C">
        <w:rPr>
          <w:lang w:val="es-ES"/>
        </w:rPr>
        <w:t xml:space="preserve"> la</w:t>
      </w:r>
      <w:r w:rsidR="00CE7E4A" w:rsidRPr="0003094C">
        <w:rPr>
          <w:lang w:val="es-ES"/>
        </w:rPr>
        <w:t>s</w:t>
      </w:r>
      <w:r w:rsidR="001C345C" w:rsidRPr="0003094C">
        <w:rPr>
          <w:lang w:val="es-ES"/>
        </w:rPr>
        <w:t xml:space="preserve"> encuest</w:t>
      </w:r>
      <w:r w:rsidR="007E41D5" w:rsidRPr="0003094C">
        <w:rPr>
          <w:lang w:val="es-ES"/>
        </w:rPr>
        <w:t>as de resistencia de VIH a los ARVs</w:t>
      </w:r>
      <w:r w:rsidR="001C345C" w:rsidRPr="0003094C">
        <w:rPr>
          <w:lang w:val="es-ES"/>
        </w:rPr>
        <w:t xml:space="preserve">. </w:t>
      </w:r>
      <w:r w:rsidR="00E2799C" w:rsidRPr="0003094C">
        <w:rPr>
          <w:lang w:val="es-ES"/>
        </w:rPr>
        <w:t xml:space="preserve">La capacitación contemplará cómo </w:t>
      </w:r>
      <w:r w:rsidR="001C345C" w:rsidRPr="0003094C">
        <w:rPr>
          <w:lang w:val="es-ES"/>
        </w:rPr>
        <w:t xml:space="preserve">mantener la </w:t>
      </w:r>
      <w:r w:rsidR="005D7A5D" w:rsidRPr="0003094C">
        <w:rPr>
          <w:lang w:val="es-ES"/>
        </w:rPr>
        <w:t xml:space="preserve">confidencialidad </w:t>
      </w:r>
      <w:r w:rsidR="001C345C" w:rsidRPr="0003094C">
        <w:rPr>
          <w:lang w:val="es-ES"/>
        </w:rPr>
        <w:t xml:space="preserve">de los </w:t>
      </w:r>
      <w:r w:rsidR="005D7A5D" w:rsidRPr="0003094C">
        <w:rPr>
          <w:lang w:val="es-ES"/>
        </w:rPr>
        <w:t xml:space="preserve">datos de los </w:t>
      </w:r>
      <w:r w:rsidR="000217F1" w:rsidRPr="0003094C">
        <w:rPr>
          <w:lang w:val="es-ES"/>
        </w:rPr>
        <w:t xml:space="preserve">pacientes </w:t>
      </w:r>
      <w:r w:rsidRPr="0003094C">
        <w:rPr>
          <w:lang w:val="es-ES"/>
        </w:rPr>
        <w:t xml:space="preserve">cuya muestra será incluida </w:t>
      </w:r>
      <w:r w:rsidR="000217F1" w:rsidRPr="0003094C">
        <w:rPr>
          <w:lang w:val="es-ES"/>
        </w:rPr>
        <w:t xml:space="preserve">en la encuesta y el uso </w:t>
      </w:r>
      <w:r w:rsidR="005D7A5D" w:rsidRPr="009D3118">
        <w:rPr>
          <w:lang w:val="es-ES"/>
        </w:rPr>
        <w:t xml:space="preserve">correcto de </w:t>
      </w:r>
      <w:r w:rsidR="000217F1" w:rsidRPr="009D3118">
        <w:rPr>
          <w:lang w:val="es-ES"/>
        </w:rPr>
        <w:t xml:space="preserve">los </w:t>
      </w:r>
      <w:r w:rsidR="001C345C" w:rsidRPr="009D3118">
        <w:rPr>
          <w:lang w:val="es-ES"/>
        </w:rPr>
        <w:t>datos recopilados</w:t>
      </w:r>
      <w:r w:rsidR="000217F1" w:rsidRPr="009D3118">
        <w:rPr>
          <w:lang w:val="es-ES"/>
        </w:rPr>
        <w:t xml:space="preserve"> y las </w:t>
      </w:r>
      <w:r w:rsidR="00873347" w:rsidRPr="009D3118">
        <w:rPr>
          <w:lang w:val="es-ES"/>
        </w:rPr>
        <w:t>muestras</w:t>
      </w:r>
      <w:r w:rsidR="000217F1" w:rsidRPr="009D3118">
        <w:rPr>
          <w:lang w:val="es-ES"/>
        </w:rPr>
        <w:t xml:space="preserve"> biológicas recolectadas.</w:t>
      </w:r>
    </w:p>
    <w:p w14:paraId="18298D0B" w14:textId="1C7277E6" w:rsidR="0043200F" w:rsidRPr="009D3118" w:rsidRDefault="0043200F" w:rsidP="003B7E92">
      <w:pPr>
        <w:pStyle w:val="Heading1"/>
        <w:numPr>
          <w:ilvl w:val="0"/>
          <w:numId w:val="2"/>
        </w:numPr>
        <w:spacing w:line="360" w:lineRule="auto"/>
        <w:rPr>
          <w:rFonts w:ascii="Times New Roman" w:hAnsi="Times New Roman" w:cs="Times New Roman"/>
          <w:b/>
          <w:bCs/>
          <w:lang w:val="es-ES"/>
        </w:rPr>
      </w:pPr>
      <w:bookmarkStart w:id="25" w:name="_Toc132800204"/>
      <w:r w:rsidRPr="009D3118">
        <w:rPr>
          <w:rFonts w:ascii="Times New Roman" w:hAnsi="Times New Roman" w:cs="Times New Roman"/>
          <w:b/>
          <w:bCs/>
          <w:lang w:val="es-ES"/>
        </w:rPr>
        <w:lastRenderedPageBreak/>
        <w:t>Diseminación de resultados</w:t>
      </w:r>
      <w:bookmarkEnd w:id="25"/>
    </w:p>
    <w:p w14:paraId="305E4009" w14:textId="3483E984" w:rsidR="009D3F12" w:rsidRPr="009D3118" w:rsidRDefault="00CB086C" w:rsidP="003B7E92">
      <w:pPr>
        <w:spacing w:line="360" w:lineRule="auto"/>
        <w:jc w:val="both"/>
        <w:rPr>
          <w:lang w:val="es-ES"/>
        </w:rPr>
      </w:pPr>
      <w:r w:rsidRPr="009D3118">
        <w:rPr>
          <w:lang w:val="es-ES"/>
        </w:rPr>
        <w:t xml:space="preserve">Se escribirá un informe </w:t>
      </w:r>
      <w:r w:rsidR="009165E0" w:rsidRPr="009D3118">
        <w:rPr>
          <w:lang w:val="es-ES"/>
        </w:rPr>
        <w:t xml:space="preserve">con los hallazgos </w:t>
      </w:r>
      <w:r w:rsidRPr="009D3118">
        <w:rPr>
          <w:lang w:val="es-ES"/>
        </w:rPr>
        <w:t>de la encuesta</w:t>
      </w:r>
      <w:r w:rsidR="009165E0" w:rsidRPr="009D3118">
        <w:rPr>
          <w:lang w:val="es-ES"/>
        </w:rPr>
        <w:t xml:space="preserve">. </w:t>
      </w:r>
      <w:r w:rsidR="009D3F12" w:rsidRPr="009D3118">
        <w:rPr>
          <w:lang w:val="es-ES"/>
        </w:rPr>
        <w:t>Los hallazgos de la encuesta se discutirán dentro del Ministerio de Salud y se utilizarán para desarrollar/actualizar el plan de acción nacional para prevenir y controlar la FRVIH y la guía nacional de TAR.</w:t>
      </w:r>
    </w:p>
    <w:p w14:paraId="5787E7D0" w14:textId="77777777" w:rsidR="009D3F12" w:rsidRPr="009D3118" w:rsidRDefault="009D3F12" w:rsidP="003B7E92">
      <w:pPr>
        <w:spacing w:line="360" w:lineRule="auto"/>
        <w:jc w:val="both"/>
        <w:rPr>
          <w:lang w:val="es-ES"/>
        </w:rPr>
      </w:pPr>
    </w:p>
    <w:p w14:paraId="42D8270F" w14:textId="724E7BA2" w:rsidR="00E650D2" w:rsidRPr="009D3118" w:rsidRDefault="009165E0" w:rsidP="003B7E92">
      <w:pPr>
        <w:spacing w:line="360" w:lineRule="auto"/>
        <w:jc w:val="both"/>
        <w:rPr>
          <w:lang w:val="es-ES"/>
        </w:rPr>
      </w:pPr>
      <w:r w:rsidRPr="009D3118">
        <w:rPr>
          <w:lang w:val="es-ES"/>
        </w:rPr>
        <w:t>E</w:t>
      </w:r>
      <w:r w:rsidR="00C25D08" w:rsidRPr="009D3118">
        <w:rPr>
          <w:lang w:val="es-ES"/>
        </w:rPr>
        <w:t>l</w:t>
      </w:r>
      <w:r w:rsidRPr="009D3118">
        <w:rPr>
          <w:lang w:val="es-ES"/>
        </w:rPr>
        <w:t xml:space="preserve"> informe se compartirá</w:t>
      </w:r>
      <w:r w:rsidR="00CB086C" w:rsidRPr="009D3118">
        <w:rPr>
          <w:lang w:val="es-ES"/>
        </w:rPr>
        <w:t xml:space="preserve"> </w:t>
      </w:r>
      <w:r w:rsidR="005F16BD" w:rsidRPr="009D3118">
        <w:rPr>
          <w:lang w:val="es-ES"/>
        </w:rPr>
        <w:t>con las diferentes entidades del Ministerio de Salud según corresponda y con socios en la respuesta nacional contra el VIH</w:t>
      </w:r>
      <w:r w:rsidR="00763286" w:rsidRPr="009D3118">
        <w:rPr>
          <w:lang w:val="es-ES"/>
        </w:rPr>
        <w:t>, pero en ningún caso los reportes incluirán datos que identifiquen a las personas</w:t>
      </w:r>
      <w:r w:rsidR="005F16BD" w:rsidRPr="009D3118">
        <w:rPr>
          <w:lang w:val="es-ES"/>
        </w:rPr>
        <w:t xml:space="preserve">. </w:t>
      </w:r>
    </w:p>
    <w:p w14:paraId="56E57B64" w14:textId="77777777" w:rsidR="00E650D2" w:rsidRPr="009D3118" w:rsidRDefault="00E650D2" w:rsidP="003B7E92">
      <w:pPr>
        <w:spacing w:line="360" w:lineRule="auto"/>
        <w:jc w:val="both"/>
        <w:rPr>
          <w:lang w:val="es-ES"/>
        </w:rPr>
      </w:pPr>
    </w:p>
    <w:p w14:paraId="0562B335" w14:textId="3CBB8611" w:rsidR="00C25D08" w:rsidRPr="009D3118" w:rsidRDefault="00E650D2" w:rsidP="003B7E92">
      <w:pPr>
        <w:spacing w:line="360" w:lineRule="auto"/>
        <w:jc w:val="both"/>
        <w:rPr>
          <w:lang w:val="es-ES"/>
        </w:rPr>
      </w:pPr>
      <w:r w:rsidRPr="009D3118">
        <w:rPr>
          <w:lang w:val="es-ES"/>
        </w:rPr>
        <w:t>Los hallazgos de la encuesta se publicarán en revista científicas, según lo considere pertinente el Ministerio de Salud.</w:t>
      </w:r>
    </w:p>
    <w:p w14:paraId="287D8CE8" w14:textId="77777777" w:rsidR="00C25D08" w:rsidRPr="009D3118" w:rsidRDefault="00C25D08" w:rsidP="003B7E92">
      <w:pPr>
        <w:spacing w:line="360" w:lineRule="auto"/>
        <w:jc w:val="both"/>
        <w:rPr>
          <w:lang w:val="es-ES"/>
        </w:rPr>
      </w:pPr>
    </w:p>
    <w:p w14:paraId="3CE25135" w14:textId="135FEC01" w:rsidR="004A0552" w:rsidRDefault="00613965" w:rsidP="003B7E92">
      <w:pPr>
        <w:spacing w:line="360" w:lineRule="auto"/>
        <w:jc w:val="both"/>
        <w:rPr>
          <w:lang w:val="es-ES"/>
        </w:rPr>
      </w:pPr>
      <w:r w:rsidRPr="009D3118">
        <w:rPr>
          <w:lang w:val="es-ES"/>
        </w:rPr>
        <w:t>Además, l</w:t>
      </w:r>
      <w:r w:rsidR="00CB086C" w:rsidRPr="009D3118">
        <w:rPr>
          <w:lang w:val="es-ES"/>
        </w:rPr>
        <w:t xml:space="preserve">os datos de la encuesta </w:t>
      </w:r>
      <w:r w:rsidR="001D52E6" w:rsidRPr="009D3118">
        <w:rPr>
          <w:lang w:val="es-ES"/>
        </w:rPr>
        <w:t xml:space="preserve">(datos demográficos, clínicos y de laboratorio) </w:t>
      </w:r>
      <w:r w:rsidR="00CB086C" w:rsidRPr="009D3118">
        <w:rPr>
          <w:lang w:val="es-ES"/>
        </w:rPr>
        <w:t xml:space="preserve">se compartirán con </w:t>
      </w:r>
      <w:r w:rsidR="007A1E16" w:rsidRPr="009D3118">
        <w:rPr>
          <w:lang w:val="es-ES"/>
        </w:rPr>
        <w:t>OPS/</w:t>
      </w:r>
      <w:r w:rsidR="00CB086C" w:rsidRPr="009D3118">
        <w:rPr>
          <w:lang w:val="es-ES"/>
        </w:rPr>
        <w:t xml:space="preserve">OMS para </w:t>
      </w:r>
      <w:r w:rsidRPr="009D3118">
        <w:rPr>
          <w:lang w:val="es-ES"/>
        </w:rPr>
        <w:t xml:space="preserve">que los hallazgos sean incluidos </w:t>
      </w:r>
      <w:r w:rsidR="001D52E6" w:rsidRPr="009D3118">
        <w:rPr>
          <w:lang w:val="es-ES"/>
        </w:rPr>
        <w:t>en los análisis regionales y mundiales.</w:t>
      </w:r>
      <w:r w:rsidR="001D52E6" w:rsidRPr="003B7E92">
        <w:rPr>
          <w:lang w:val="es-ES"/>
        </w:rPr>
        <w:t xml:space="preserve"> </w:t>
      </w:r>
    </w:p>
    <w:p w14:paraId="1E20E368" w14:textId="77777777" w:rsidR="00374AE2" w:rsidRDefault="00374AE2" w:rsidP="003B7E92">
      <w:pPr>
        <w:spacing w:line="360" w:lineRule="auto"/>
        <w:jc w:val="both"/>
        <w:rPr>
          <w:lang w:val="es-ES"/>
        </w:rPr>
      </w:pPr>
    </w:p>
    <w:p w14:paraId="78006314" w14:textId="77777777" w:rsidR="00374AE2" w:rsidRDefault="00374AE2" w:rsidP="003B7E92">
      <w:pPr>
        <w:spacing w:line="360" w:lineRule="auto"/>
        <w:jc w:val="both"/>
        <w:rPr>
          <w:lang w:val="es-ES"/>
        </w:rPr>
      </w:pPr>
    </w:p>
    <w:p w14:paraId="679D549E" w14:textId="77777777" w:rsidR="00374AE2" w:rsidRDefault="00374AE2" w:rsidP="003B7E92">
      <w:pPr>
        <w:spacing w:line="360" w:lineRule="auto"/>
        <w:jc w:val="both"/>
        <w:rPr>
          <w:lang w:val="es-ES"/>
        </w:rPr>
      </w:pPr>
    </w:p>
    <w:p w14:paraId="1A628AE0" w14:textId="77777777" w:rsidR="00374AE2" w:rsidRDefault="00374AE2" w:rsidP="003B7E92">
      <w:pPr>
        <w:spacing w:line="360" w:lineRule="auto"/>
        <w:jc w:val="both"/>
        <w:rPr>
          <w:lang w:val="es-ES"/>
        </w:rPr>
      </w:pPr>
    </w:p>
    <w:p w14:paraId="309CE974" w14:textId="77777777" w:rsidR="00374AE2" w:rsidRDefault="00374AE2" w:rsidP="003B7E92">
      <w:pPr>
        <w:spacing w:line="360" w:lineRule="auto"/>
        <w:jc w:val="both"/>
        <w:rPr>
          <w:lang w:val="es-ES"/>
        </w:rPr>
      </w:pPr>
    </w:p>
    <w:p w14:paraId="738E1DC1" w14:textId="77777777" w:rsidR="00374AE2" w:rsidRDefault="00374AE2" w:rsidP="003B7E92">
      <w:pPr>
        <w:spacing w:line="360" w:lineRule="auto"/>
        <w:jc w:val="both"/>
        <w:rPr>
          <w:lang w:val="es-ES"/>
        </w:rPr>
      </w:pPr>
    </w:p>
    <w:p w14:paraId="63021E00" w14:textId="77777777" w:rsidR="00374AE2" w:rsidRDefault="00374AE2" w:rsidP="003B7E92">
      <w:pPr>
        <w:spacing w:line="360" w:lineRule="auto"/>
        <w:jc w:val="both"/>
        <w:rPr>
          <w:lang w:val="es-ES"/>
        </w:rPr>
      </w:pPr>
    </w:p>
    <w:p w14:paraId="7BA0B20F" w14:textId="77777777" w:rsidR="00374AE2" w:rsidRDefault="00374AE2" w:rsidP="003B7E92">
      <w:pPr>
        <w:spacing w:line="360" w:lineRule="auto"/>
        <w:jc w:val="both"/>
        <w:rPr>
          <w:lang w:val="es-ES"/>
        </w:rPr>
      </w:pPr>
    </w:p>
    <w:p w14:paraId="1F19201B" w14:textId="77777777" w:rsidR="00374AE2" w:rsidRDefault="00374AE2" w:rsidP="003B7E92">
      <w:pPr>
        <w:spacing w:line="360" w:lineRule="auto"/>
        <w:jc w:val="both"/>
        <w:rPr>
          <w:lang w:val="es-ES"/>
        </w:rPr>
      </w:pPr>
    </w:p>
    <w:p w14:paraId="6AE6855A" w14:textId="77777777" w:rsidR="00374AE2" w:rsidRDefault="00374AE2" w:rsidP="003B7E92">
      <w:pPr>
        <w:spacing w:line="360" w:lineRule="auto"/>
        <w:jc w:val="both"/>
        <w:rPr>
          <w:lang w:val="es-ES"/>
        </w:rPr>
      </w:pPr>
    </w:p>
    <w:p w14:paraId="0351E645" w14:textId="77777777" w:rsidR="00374AE2" w:rsidRDefault="00374AE2" w:rsidP="003B7E92">
      <w:pPr>
        <w:spacing w:line="360" w:lineRule="auto"/>
        <w:jc w:val="both"/>
        <w:rPr>
          <w:lang w:val="es-ES"/>
        </w:rPr>
      </w:pPr>
    </w:p>
    <w:p w14:paraId="4374A3B8" w14:textId="77777777" w:rsidR="00374AE2" w:rsidRDefault="00374AE2" w:rsidP="003B7E92">
      <w:pPr>
        <w:spacing w:line="360" w:lineRule="auto"/>
        <w:jc w:val="both"/>
        <w:rPr>
          <w:lang w:val="es-ES"/>
        </w:rPr>
      </w:pPr>
    </w:p>
    <w:p w14:paraId="18700621" w14:textId="77777777" w:rsidR="00374AE2" w:rsidRDefault="00374AE2" w:rsidP="003B7E92">
      <w:pPr>
        <w:spacing w:line="360" w:lineRule="auto"/>
        <w:jc w:val="both"/>
        <w:rPr>
          <w:lang w:val="es-ES"/>
        </w:rPr>
      </w:pPr>
    </w:p>
    <w:p w14:paraId="406CC1A5" w14:textId="77777777" w:rsidR="00374AE2" w:rsidRPr="003B7E92" w:rsidRDefault="00374AE2" w:rsidP="003B7E92">
      <w:pPr>
        <w:spacing w:line="360" w:lineRule="auto"/>
        <w:jc w:val="both"/>
        <w:rPr>
          <w:lang w:val="es-ES"/>
        </w:rPr>
      </w:pPr>
    </w:p>
    <w:p w14:paraId="474B5F76" w14:textId="6B75A78C" w:rsidR="00341828" w:rsidRPr="003B7E92" w:rsidRDefault="00341828" w:rsidP="003B7E92">
      <w:pPr>
        <w:pStyle w:val="Heading1"/>
        <w:numPr>
          <w:ilvl w:val="0"/>
          <w:numId w:val="2"/>
        </w:numPr>
        <w:spacing w:line="360" w:lineRule="auto"/>
        <w:rPr>
          <w:rFonts w:ascii="Times New Roman" w:hAnsi="Times New Roman" w:cs="Times New Roman"/>
          <w:b/>
          <w:bCs/>
          <w:lang w:val="es-ES"/>
        </w:rPr>
      </w:pPr>
      <w:bookmarkStart w:id="26" w:name="_Toc132800205"/>
      <w:r w:rsidRPr="003B7E92">
        <w:rPr>
          <w:rFonts w:ascii="Times New Roman" w:hAnsi="Times New Roman" w:cs="Times New Roman"/>
          <w:b/>
          <w:bCs/>
          <w:lang w:val="es-ES"/>
        </w:rPr>
        <w:lastRenderedPageBreak/>
        <w:t>Referencias</w:t>
      </w:r>
      <w:bookmarkEnd w:id="26"/>
    </w:p>
    <w:p w14:paraId="2127438A" w14:textId="77777777" w:rsidR="00EB3900" w:rsidRPr="00374AE2" w:rsidRDefault="00341828" w:rsidP="00374AE2">
      <w:pPr>
        <w:pStyle w:val="EndNoteBibliography"/>
        <w:ind w:left="720" w:hanging="720"/>
        <w:rPr>
          <w:rFonts w:ascii="Times New Roman" w:hAnsi="Times New Roman" w:cs="Times New Roman"/>
          <w:noProof/>
        </w:rPr>
      </w:pPr>
      <w:r w:rsidRPr="003B7E92">
        <w:rPr>
          <w:rFonts w:ascii="Times New Roman" w:hAnsi="Times New Roman" w:cs="Times New Roman"/>
          <w:lang w:val="es-ES"/>
        </w:rPr>
        <w:fldChar w:fldCharType="begin"/>
      </w:r>
      <w:r w:rsidRPr="003B7E92">
        <w:rPr>
          <w:rFonts w:ascii="Times New Roman" w:hAnsi="Times New Roman" w:cs="Times New Roman"/>
        </w:rPr>
        <w:instrText xml:space="preserve"> ADDIN EN.REFLIST </w:instrText>
      </w:r>
      <w:r w:rsidRPr="003B7E92">
        <w:rPr>
          <w:rFonts w:ascii="Times New Roman" w:hAnsi="Times New Roman" w:cs="Times New Roman"/>
          <w:lang w:val="es-ES"/>
        </w:rPr>
        <w:fldChar w:fldCharType="separate"/>
      </w:r>
      <w:r w:rsidR="00EB3900" w:rsidRPr="00EB3900">
        <w:rPr>
          <w:noProof/>
        </w:rPr>
        <w:t>1.</w:t>
      </w:r>
      <w:r w:rsidR="00EB3900" w:rsidRPr="00EB3900">
        <w:rPr>
          <w:noProof/>
        </w:rPr>
        <w:tab/>
      </w:r>
      <w:r w:rsidR="00EB3900" w:rsidRPr="00374AE2">
        <w:rPr>
          <w:rFonts w:ascii="Times New Roman" w:hAnsi="Times New Roman" w:cs="Times New Roman"/>
          <w:noProof/>
        </w:rPr>
        <w:t>Phillips AN, Stover J, Cambiano V, Nakagawa F, Jordan MR, Pillay D, et al. Impact of HIV Drug Resistance on HIV/AIDS-Associated Mortality, New Infections, and Antiretroviral Therapy Program Costs in Sub-Saharan Africa. The Journal of infectious diseases. 2017;215(9):1362-5.</w:t>
      </w:r>
    </w:p>
    <w:p w14:paraId="70DA51F4" w14:textId="77777777" w:rsidR="00EB3900" w:rsidRPr="00374AE2" w:rsidRDefault="00EB3900" w:rsidP="00374AE2">
      <w:pPr>
        <w:pStyle w:val="EndNoteBibliography"/>
        <w:ind w:left="720" w:hanging="720"/>
        <w:rPr>
          <w:rFonts w:ascii="Times New Roman" w:hAnsi="Times New Roman" w:cs="Times New Roman"/>
          <w:noProof/>
        </w:rPr>
      </w:pPr>
      <w:r w:rsidRPr="00374AE2">
        <w:rPr>
          <w:rFonts w:ascii="Times New Roman" w:hAnsi="Times New Roman" w:cs="Times New Roman"/>
          <w:noProof/>
        </w:rPr>
        <w:t>2.</w:t>
      </w:r>
      <w:r w:rsidRPr="00374AE2">
        <w:rPr>
          <w:rFonts w:ascii="Times New Roman" w:hAnsi="Times New Roman" w:cs="Times New Roman"/>
          <w:noProof/>
        </w:rPr>
        <w:tab/>
        <w:t>Guidelines on the public health response to pretreatment HIV drug resistance: July 2017. Geneva: World Health Organization; 2017. p. 84.</w:t>
      </w:r>
    </w:p>
    <w:p w14:paraId="10AB0EDF" w14:textId="77777777" w:rsidR="00EB3900" w:rsidRPr="00374AE2" w:rsidRDefault="00EB3900" w:rsidP="00374AE2">
      <w:pPr>
        <w:pStyle w:val="EndNoteBibliography"/>
        <w:ind w:left="720" w:hanging="720"/>
        <w:rPr>
          <w:rFonts w:ascii="Times New Roman" w:hAnsi="Times New Roman" w:cs="Times New Roman"/>
          <w:noProof/>
        </w:rPr>
      </w:pPr>
      <w:r w:rsidRPr="00374AE2">
        <w:rPr>
          <w:rFonts w:ascii="Times New Roman" w:hAnsi="Times New Roman" w:cs="Times New Roman"/>
          <w:noProof/>
        </w:rPr>
        <w:t>3.</w:t>
      </w:r>
      <w:r w:rsidRPr="00374AE2">
        <w:rPr>
          <w:rFonts w:ascii="Times New Roman" w:hAnsi="Times New Roman" w:cs="Times New Roman"/>
          <w:noProof/>
        </w:rPr>
        <w:tab/>
        <w:t>HIV drug resistance strategy, 2021 update. Geneva: World Health Organization; 2021.</w:t>
      </w:r>
    </w:p>
    <w:p w14:paraId="00AD8A11" w14:textId="77777777" w:rsidR="00EB3900" w:rsidRPr="00374AE2" w:rsidRDefault="00EB3900" w:rsidP="00374AE2">
      <w:pPr>
        <w:pStyle w:val="EndNoteBibliography"/>
        <w:ind w:left="720" w:hanging="720"/>
        <w:rPr>
          <w:rFonts w:ascii="Times New Roman" w:hAnsi="Times New Roman" w:cs="Times New Roman"/>
          <w:noProof/>
        </w:rPr>
      </w:pPr>
      <w:r w:rsidRPr="00374AE2">
        <w:rPr>
          <w:rFonts w:ascii="Times New Roman" w:hAnsi="Times New Roman" w:cs="Times New Roman"/>
          <w:noProof/>
        </w:rPr>
        <w:t>4.</w:t>
      </w:r>
      <w:r w:rsidRPr="00374AE2">
        <w:rPr>
          <w:rFonts w:ascii="Times New Roman" w:hAnsi="Times New Roman" w:cs="Times New Roman"/>
          <w:noProof/>
        </w:rPr>
        <w:tab/>
        <w:t>Global Action Plan on HIV drug resistance 2017–2021. Geneva: World Health Organization; 2017. p. 40.</w:t>
      </w:r>
    </w:p>
    <w:p w14:paraId="1E35C3EA" w14:textId="77777777" w:rsidR="00EB3900" w:rsidRPr="00374AE2" w:rsidRDefault="00EB3900" w:rsidP="00374AE2">
      <w:pPr>
        <w:pStyle w:val="EndNoteBibliography"/>
        <w:ind w:left="720" w:hanging="720"/>
        <w:rPr>
          <w:rFonts w:ascii="Times New Roman" w:hAnsi="Times New Roman" w:cs="Times New Roman"/>
          <w:noProof/>
        </w:rPr>
      </w:pPr>
      <w:r w:rsidRPr="00374AE2">
        <w:rPr>
          <w:rFonts w:ascii="Times New Roman" w:hAnsi="Times New Roman" w:cs="Times New Roman"/>
          <w:noProof/>
        </w:rPr>
        <w:t>5.</w:t>
      </w:r>
      <w:r w:rsidRPr="00374AE2">
        <w:rPr>
          <w:rFonts w:ascii="Times New Roman" w:hAnsi="Times New Roman" w:cs="Times New Roman"/>
          <w:noProof/>
        </w:rPr>
        <w:tab/>
        <w:t>Consolidated guidelines on HIV prevention, testing, treatment, service delivery and monitoring: recommendations for a public health approach. Geneva: World Health Organization; 2021.</w:t>
      </w:r>
    </w:p>
    <w:p w14:paraId="14084EF9" w14:textId="77777777" w:rsidR="00EB3900" w:rsidRPr="00374AE2" w:rsidRDefault="00EB3900" w:rsidP="00374AE2">
      <w:pPr>
        <w:pStyle w:val="EndNoteBibliography"/>
        <w:ind w:left="720" w:hanging="720"/>
        <w:rPr>
          <w:rFonts w:ascii="Times New Roman" w:hAnsi="Times New Roman" w:cs="Times New Roman"/>
          <w:noProof/>
        </w:rPr>
      </w:pPr>
      <w:r w:rsidRPr="00374AE2">
        <w:rPr>
          <w:rFonts w:ascii="Times New Roman" w:hAnsi="Times New Roman" w:cs="Times New Roman"/>
          <w:noProof/>
        </w:rPr>
        <w:t>6.</w:t>
      </w:r>
      <w:r w:rsidRPr="00374AE2">
        <w:rPr>
          <w:rFonts w:ascii="Times New Roman" w:hAnsi="Times New Roman" w:cs="Times New Roman"/>
          <w:noProof/>
        </w:rPr>
        <w:tab/>
        <w:t>Inzaule SC, Hamers RL, Doherty M, Shafer RW, Bertagnolio S, Rinke de Wit TF. Curbing the rise of HIV drug resistance in low-income and middle-income countries: the role of dolutegravir-containing regimens. The Lancet infectious diseases. 2019;19(7):e246-e52.</w:t>
      </w:r>
    </w:p>
    <w:p w14:paraId="775BF252" w14:textId="77777777" w:rsidR="00EB3900" w:rsidRPr="00374AE2" w:rsidRDefault="00EB3900" w:rsidP="00374AE2">
      <w:pPr>
        <w:pStyle w:val="EndNoteBibliography"/>
        <w:ind w:left="720" w:hanging="720"/>
        <w:rPr>
          <w:rFonts w:ascii="Times New Roman" w:hAnsi="Times New Roman" w:cs="Times New Roman"/>
          <w:noProof/>
        </w:rPr>
      </w:pPr>
      <w:r w:rsidRPr="00374AE2">
        <w:rPr>
          <w:rFonts w:ascii="Times New Roman" w:hAnsi="Times New Roman" w:cs="Times New Roman"/>
          <w:noProof/>
        </w:rPr>
        <w:t>7.</w:t>
      </w:r>
      <w:r w:rsidRPr="00374AE2">
        <w:rPr>
          <w:rFonts w:ascii="Times New Roman" w:hAnsi="Times New Roman" w:cs="Times New Roman"/>
          <w:noProof/>
        </w:rPr>
        <w:tab/>
        <w:t>Venter WDF, Moorhouse M, Sokhela S, Fairlie L, Mashabane N, Masenya M, et al. Dolutegravir plus Two Different Prodrugs of Tenofovir to Treat HIV. The New England journal of medicine. 2019;381(9):803-15.</w:t>
      </w:r>
    </w:p>
    <w:p w14:paraId="033B6A74" w14:textId="77777777" w:rsidR="00EB3900" w:rsidRPr="00374AE2" w:rsidRDefault="00EB3900" w:rsidP="00374AE2">
      <w:pPr>
        <w:pStyle w:val="EndNoteBibliography"/>
        <w:ind w:left="720" w:hanging="720"/>
        <w:rPr>
          <w:rFonts w:ascii="Times New Roman" w:hAnsi="Times New Roman" w:cs="Times New Roman"/>
          <w:noProof/>
        </w:rPr>
      </w:pPr>
      <w:r w:rsidRPr="00374AE2">
        <w:rPr>
          <w:rFonts w:ascii="Times New Roman" w:hAnsi="Times New Roman" w:cs="Times New Roman"/>
          <w:noProof/>
        </w:rPr>
        <w:t>8.</w:t>
      </w:r>
      <w:r w:rsidRPr="00374AE2">
        <w:rPr>
          <w:rFonts w:ascii="Times New Roman" w:hAnsi="Times New Roman" w:cs="Times New Roman"/>
          <w:noProof/>
        </w:rPr>
        <w:tab/>
        <w:t>Kouanfack C, Mpoudi-Etame M, Omgba Bassega P, Eymard-Duvernay S, Leroy S, Boyer S, et al. Dolutegravir-Based or Low-Dose Efavirenz-Based Regimen for the Treatment of HIV-1. The New England journal of medicine. 2019;381(9):816-26.</w:t>
      </w:r>
    </w:p>
    <w:p w14:paraId="3CDE424F" w14:textId="77777777" w:rsidR="00EB3900" w:rsidRPr="00374AE2" w:rsidRDefault="00EB3900" w:rsidP="00374AE2">
      <w:pPr>
        <w:pStyle w:val="EndNoteBibliography"/>
        <w:ind w:left="720" w:hanging="720"/>
        <w:rPr>
          <w:rFonts w:ascii="Times New Roman" w:hAnsi="Times New Roman" w:cs="Times New Roman"/>
          <w:noProof/>
        </w:rPr>
      </w:pPr>
      <w:r w:rsidRPr="00374AE2">
        <w:rPr>
          <w:rFonts w:ascii="Times New Roman" w:hAnsi="Times New Roman" w:cs="Times New Roman"/>
          <w:noProof/>
        </w:rPr>
        <w:t>9.</w:t>
      </w:r>
      <w:r w:rsidRPr="00374AE2">
        <w:rPr>
          <w:rFonts w:ascii="Times New Roman" w:hAnsi="Times New Roman" w:cs="Times New Roman"/>
          <w:noProof/>
        </w:rPr>
        <w:tab/>
        <w:t>Lübke N, Jensen B, Hüttig F, Feldt T, Walker A, Thielen A, et al. Failure of Dolutegravir First-Line ART with Selection of Virus Carrying R263K and G118R. The New England journal of medicine. 2019;381(9):887-9.</w:t>
      </w:r>
    </w:p>
    <w:p w14:paraId="4681CE48" w14:textId="77777777" w:rsidR="00EB3900" w:rsidRPr="00374AE2" w:rsidRDefault="00EB3900" w:rsidP="00374AE2">
      <w:pPr>
        <w:pStyle w:val="EndNoteBibliography"/>
        <w:ind w:left="720" w:hanging="720"/>
        <w:rPr>
          <w:rFonts w:ascii="Times New Roman" w:hAnsi="Times New Roman" w:cs="Times New Roman"/>
          <w:noProof/>
        </w:rPr>
      </w:pPr>
      <w:r w:rsidRPr="00374AE2">
        <w:rPr>
          <w:rFonts w:ascii="Times New Roman" w:hAnsi="Times New Roman" w:cs="Times New Roman"/>
          <w:noProof/>
        </w:rPr>
        <w:t>10.</w:t>
      </w:r>
      <w:r w:rsidRPr="00374AE2">
        <w:rPr>
          <w:rFonts w:ascii="Times New Roman" w:hAnsi="Times New Roman" w:cs="Times New Roman"/>
          <w:noProof/>
        </w:rPr>
        <w:tab/>
        <w:t>Rhee SY, Grant PM, Tzou PL, Barrow G, Harrigan PR, Ioannidis JPA, et al. A systematic review of the genetic mechanisms of dolutegravir resistance. J Antimicrob Chemother. 2019;74(11):3135-49.</w:t>
      </w:r>
    </w:p>
    <w:p w14:paraId="4FAC696F" w14:textId="77777777" w:rsidR="00EB3900" w:rsidRPr="00374AE2" w:rsidRDefault="00EB3900" w:rsidP="00374AE2">
      <w:pPr>
        <w:pStyle w:val="EndNoteBibliography"/>
        <w:ind w:left="720" w:hanging="720"/>
        <w:rPr>
          <w:rFonts w:ascii="Times New Roman" w:hAnsi="Times New Roman" w:cs="Times New Roman"/>
          <w:noProof/>
        </w:rPr>
      </w:pPr>
      <w:r w:rsidRPr="00374AE2">
        <w:rPr>
          <w:rFonts w:ascii="Times New Roman" w:hAnsi="Times New Roman" w:cs="Times New Roman"/>
          <w:noProof/>
        </w:rPr>
        <w:t>11.</w:t>
      </w:r>
      <w:r w:rsidRPr="00374AE2">
        <w:rPr>
          <w:rFonts w:ascii="Times New Roman" w:hAnsi="Times New Roman" w:cs="Times New Roman"/>
          <w:noProof/>
        </w:rPr>
        <w:tab/>
        <w:t>van Oosterhout JJ, Chipungu C, Nkhoma L, Kanise H, Hosseinipour MC, Sagno JB, et al. Dolutegravir Resistance in Malawi's National HIV Treatment Program. Open Forum Infect Dis. 2022;9(5):ofac148.</w:t>
      </w:r>
    </w:p>
    <w:p w14:paraId="13E6BCF5" w14:textId="77777777" w:rsidR="00EB3900" w:rsidRPr="00374AE2" w:rsidRDefault="00EB3900" w:rsidP="00374AE2">
      <w:pPr>
        <w:pStyle w:val="EndNoteBibliography"/>
        <w:ind w:left="720" w:hanging="720"/>
        <w:rPr>
          <w:rFonts w:ascii="Times New Roman" w:hAnsi="Times New Roman" w:cs="Times New Roman"/>
          <w:noProof/>
        </w:rPr>
      </w:pPr>
      <w:r w:rsidRPr="00374AE2">
        <w:rPr>
          <w:rFonts w:ascii="Times New Roman" w:hAnsi="Times New Roman" w:cs="Times New Roman"/>
          <w:noProof/>
        </w:rPr>
        <w:t>12.</w:t>
      </w:r>
      <w:r w:rsidRPr="00374AE2">
        <w:rPr>
          <w:rFonts w:ascii="Times New Roman" w:hAnsi="Times New Roman" w:cs="Times New Roman"/>
          <w:noProof/>
        </w:rPr>
        <w:tab/>
        <w:t>Kamori D, Barabona G, Rugemalila J, Maokola W, Masoud SS, Mizinduko M, et al. Emerging integrase strand transfer inhibitor drug resistance mutations among children and adults on ART in Tanzania: findings from a national representative HIV drug resistance survey. J Antimicrob Chemother. 2023;78(3):779-87.</w:t>
      </w:r>
    </w:p>
    <w:p w14:paraId="1F73C242" w14:textId="77777777" w:rsidR="00EB3900" w:rsidRPr="00374AE2" w:rsidRDefault="00EB3900" w:rsidP="00374AE2">
      <w:pPr>
        <w:pStyle w:val="EndNoteBibliography"/>
        <w:ind w:left="720" w:hanging="720"/>
        <w:rPr>
          <w:rFonts w:ascii="Times New Roman" w:hAnsi="Times New Roman" w:cs="Times New Roman"/>
          <w:noProof/>
        </w:rPr>
      </w:pPr>
      <w:r w:rsidRPr="00374AE2">
        <w:rPr>
          <w:rFonts w:ascii="Times New Roman" w:hAnsi="Times New Roman" w:cs="Times New Roman"/>
          <w:noProof/>
        </w:rPr>
        <w:lastRenderedPageBreak/>
        <w:t>13.</w:t>
      </w:r>
      <w:r w:rsidRPr="00374AE2">
        <w:rPr>
          <w:rFonts w:ascii="Times New Roman" w:hAnsi="Times New Roman" w:cs="Times New Roman"/>
          <w:noProof/>
        </w:rPr>
        <w:tab/>
        <w:t>Systematic reviews and meta-analyses informing the guidelines on the public health response to pretreatment HIV drug resistance. Web Annex 2. Geneva: World Health Organization; 2017.</w:t>
      </w:r>
    </w:p>
    <w:p w14:paraId="518D0A33" w14:textId="77777777" w:rsidR="00EB3900" w:rsidRPr="00374AE2" w:rsidRDefault="00EB3900" w:rsidP="00374AE2">
      <w:pPr>
        <w:pStyle w:val="EndNoteBibliography"/>
        <w:ind w:left="720" w:hanging="720"/>
        <w:rPr>
          <w:rFonts w:ascii="Times New Roman" w:hAnsi="Times New Roman" w:cs="Times New Roman"/>
          <w:noProof/>
        </w:rPr>
      </w:pPr>
      <w:r w:rsidRPr="00374AE2">
        <w:rPr>
          <w:rFonts w:ascii="Times New Roman" w:hAnsi="Times New Roman" w:cs="Times New Roman"/>
          <w:noProof/>
        </w:rPr>
        <w:t>14.</w:t>
      </w:r>
      <w:r w:rsidRPr="00374AE2">
        <w:rPr>
          <w:rFonts w:ascii="Times New Roman" w:hAnsi="Times New Roman" w:cs="Times New Roman"/>
          <w:noProof/>
        </w:rPr>
        <w:tab/>
        <w:t>Bennett DE, Myatt M, Bertagnolio S, Sutherland D, Gilks CF. Recommendations for surveillance of transmitted HIV drug resistance in countries scaling up antiretroviral treatment. Antiviral therapy. 2008;13:25.</w:t>
      </w:r>
    </w:p>
    <w:p w14:paraId="4418C1E3" w14:textId="77777777" w:rsidR="00EB3900" w:rsidRPr="00374AE2" w:rsidRDefault="00EB3900" w:rsidP="00374AE2">
      <w:pPr>
        <w:pStyle w:val="EndNoteBibliography"/>
        <w:ind w:left="720" w:hanging="720"/>
        <w:rPr>
          <w:rFonts w:ascii="Times New Roman" w:hAnsi="Times New Roman" w:cs="Times New Roman"/>
          <w:noProof/>
        </w:rPr>
      </w:pPr>
      <w:r w:rsidRPr="00374AE2">
        <w:rPr>
          <w:rFonts w:ascii="Times New Roman" w:hAnsi="Times New Roman" w:cs="Times New Roman"/>
          <w:noProof/>
        </w:rPr>
        <w:t>15.</w:t>
      </w:r>
      <w:r w:rsidRPr="00374AE2">
        <w:rPr>
          <w:rFonts w:ascii="Times New Roman" w:hAnsi="Times New Roman" w:cs="Times New Roman"/>
          <w:noProof/>
        </w:rPr>
        <w:tab/>
        <w:t>van de Vijver DA, Nichols BE, Abbas UL, Boucher CA, Cambiano V, Eaton JW, et al. Preexposure prophylaxis will have a limited impact on HIV-1 drug resistance in sub-Saharan Africa: a comparison of mathematical models. AIDS (London, England). 2013;27(18):2943-51.</w:t>
      </w:r>
    </w:p>
    <w:p w14:paraId="15A88816" w14:textId="77777777" w:rsidR="00EB3900" w:rsidRPr="00374AE2" w:rsidRDefault="00EB3900" w:rsidP="00374AE2">
      <w:pPr>
        <w:pStyle w:val="EndNoteBibliography"/>
        <w:ind w:left="720" w:hanging="720"/>
        <w:rPr>
          <w:rFonts w:ascii="Times New Roman" w:hAnsi="Times New Roman" w:cs="Times New Roman"/>
          <w:noProof/>
        </w:rPr>
      </w:pPr>
      <w:r w:rsidRPr="00374AE2">
        <w:rPr>
          <w:rFonts w:ascii="Times New Roman" w:hAnsi="Times New Roman" w:cs="Times New Roman"/>
          <w:noProof/>
        </w:rPr>
        <w:t>16.</w:t>
      </w:r>
      <w:r w:rsidRPr="00374AE2">
        <w:rPr>
          <w:rFonts w:ascii="Times New Roman" w:hAnsi="Times New Roman" w:cs="Times New Roman"/>
          <w:noProof/>
        </w:rPr>
        <w:tab/>
        <w:t>Cambiano V, Bertagnolio S, Jordan MR, Pillay D, Perriens JH, Venter F, et al. Predicted levels of HIV drug resistance: potential impact of expanding diagnosis, retention, and eligibility criteria for antiretroviral therapy initiation. AIDS (London, England). 2014;28 Suppl 1:S15-23.</w:t>
      </w:r>
    </w:p>
    <w:p w14:paraId="317E75F7" w14:textId="77777777" w:rsidR="00EB3900" w:rsidRPr="00374AE2" w:rsidRDefault="00EB3900" w:rsidP="00374AE2">
      <w:pPr>
        <w:pStyle w:val="EndNoteBibliography"/>
        <w:ind w:left="720" w:hanging="720"/>
        <w:rPr>
          <w:rFonts w:ascii="Times New Roman" w:hAnsi="Times New Roman" w:cs="Times New Roman"/>
          <w:noProof/>
        </w:rPr>
      </w:pPr>
      <w:r w:rsidRPr="00374AE2">
        <w:rPr>
          <w:rFonts w:ascii="Times New Roman" w:hAnsi="Times New Roman" w:cs="Times New Roman"/>
          <w:noProof/>
        </w:rPr>
        <w:t>17.</w:t>
      </w:r>
      <w:r w:rsidRPr="00374AE2">
        <w:rPr>
          <w:rFonts w:ascii="Times New Roman" w:hAnsi="Times New Roman" w:cs="Times New Roman"/>
          <w:noProof/>
        </w:rPr>
        <w:tab/>
        <w:t>Phillips AN, Venter F, Havlir D, Pozniak A, Kuritzkes D, Wensing A, et al. Risks and benefits of dolutegravir-based antiretroviral drug regimens in sub-Saharan Africa: a modelling study. The lancet HIV. 2019;6(2):e116-e27.</w:t>
      </w:r>
    </w:p>
    <w:p w14:paraId="630CE300" w14:textId="77777777" w:rsidR="00EB3900" w:rsidRPr="00374AE2" w:rsidRDefault="00EB3900" w:rsidP="00374AE2">
      <w:pPr>
        <w:pStyle w:val="EndNoteBibliography"/>
        <w:ind w:left="720" w:hanging="720"/>
        <w:rPr>
          <w:rFonts w:ascii="Times New Roman" w:hAnsi="Times New Roman" w:cs="Times New Roman"/>
          <w:noProof/>
        </w:rPr>
      </w:pPr>
      <w:r w:rsidRPr="00374AE2">
        <w:rPr>
          <w:rFonts w:ascii="Times New Roman" w:hAnsi="Times New Roman" w:cs="Times New Roman"/>
          <w:noProof/>
        </w:rPr>
        <w:t>18.</w:t>
      </w:r>
      <w:r w:rsidRPr="00374AE2">
        <w:rPr>
          <w:rFonts w:ascii="Times New Roman" w:hAnsi="Times New Roman" w:cs="Times New Roman"/>
          <w:noProof/>
        </w:rPr>
        <w:tab/>
        <w:t>Laboratory-based survey of acquired HIV drug resistance using remnant viral load specimens. Geneva: World Health Organization; 2021.</w:t>
      </w:r>
    </w:p>
    <w:p w14:paraId="4DFB283B" w14:textId="77777777" w:rsidR="00EB3900" w:rsidRPr="00374AE2" w:rsidRDefault="00EB3900" w:rsidP="00374AE2">
      <w:pPr>
        <w:pStyle w:val="EndNoteBibliography"/>
        <w:ind w:left="720" w:hanging="720"/>
        <w:rPr>
          <w:rFonts w:ascii="Times New Roman" w:hAnsi="Times New Roman" w:cs="Times New Roman"/>
          <w:noProof/>
        </w:rPr>
      </w:pPr>
      <w:r w:rsidRPr="00374AE2">
        <w:rPr>
          <w:rFonts w:ascii="Times New Roman" w:hAnsi="Times New Roman" w:cs="Times New Roman"/>
          <w:noProof/>
        </w:rPr>
        <w:t>19.</w:t>
      </w:r>
      <w:r w:rsidRPr="00374AE2">
        <w:rPr>
          <w:rFonts w:ascii="Times New Roman" w:hAnsi="Times New Roman" w:cs="Times New Roman"/>
          <w:noProof/>
        </w:rPr>
        <w:tab/>
        <w:t>Estudios de vigilancia centinela de la resistencia adquirida por el VIH contra el dolutegravir en personas tratadas con este antirretrovírico en un esquema combinado. Ginebra: Organización Mundial de la Salud; 2023. p. 30.</w:t>
      </w:r>
    </w:p>
    <w:p w14:paraId="18FCCEB1" w14:textId="77777777" w:rsidR="00EB3900" w:rsidRPr="00374AE2" w:rsidRDefault="00EB3900" w:rsidP="00374AE2">
      <w:pPr>
        <w:pStyle w:val="EndNoteBibliography"/>
        <w:ind w:left="720" w:hanging="720"/>
        <w:rPr>
          <w:rFonts w:ascii="Times New Roman" w:hAnsi="Times New Roman" w:cs="Times New Roman"/>
          <w:noProof/>
        </w:rPr>
      </w:pPr>
      <w:r w:rsidRPr="00374AE2">
        <w:rPr>
          <w:rFonts w:ascii="Times New Roman" w:hAnsi="Times New Roman" w:cs="Times New Roman"/>
          <w:noProof/>
        </w:rPr>
        <w:t>20.</w:t>
      </w:r>
      <w:r w:rsidRPr="00374AE2">
        <w:rPr>
          <w:rFonts w:ascii="Times New Roman" w:hAnsi="Times New Roman" w:cs="Times New Roman"/>
          <w:noProof/>
        </w:rPr>
        <w:tab/>
        <w:t>WHO HIVResNet HIV drug resistance laboratory operational framework. Second ed. Geneva: World Health Organization; 2020. p. 82.</w:t>
      </w:r>
    </w:p>
    <w:p w14:paraId="42B89155" w14:textId="77777777" w:rsidR="00EB3900" w:rsidRPr="00374AE2" w:rsidRDefault="00EB3900" w:rsidP="00374AE2">
      <w:pPr>
        <w:pStyle w:val="EndNoteBibliography"/>
        <w:ind w:left="720" w:hanging="720"/>
        <w:rPr>
          <w:rFonts w:ascii="Times New Roman" w:hAnsi="Times New Roman" w:cs="Times New Roman"/>
          <w:noProof/>
        </w:rPr>
      </w:pPr>
      <w:r w:rsidRPr="00374AE2">
        <w:rPr>
          <w:rFonts w:ascii="Times New Roman" w:hAnsi="Times New Roman" w:cs="Times New Roman"/>
          <w:noProof/>
        </w:rPr>
        <w:t>21.</w:t>
      </w:r>
      <w:r w:rsidRPr="00374AE2">
        <w:rPr>
          <w:rFonts w:ascii="Times New Roman" w:hAnsi="Times New Roman" w:cs="Times New Roman"/>
          <w:noProof/>
        </w:rPr>
        <w:tab/>
        <w:t>Woods CK, Brumme CJ, Liu TF, Chui CK, Chu AL, Wynhoven B, et al. Automating HIV drug resistance genotyping with RECall, a freely accessible sequence analysis tool. Journal of clinical microbiology. 2012;50(6):1936-42.</w:t>
      </w:r>
    </w:p>
    <w:p w14:paraId="2E21118B" w14:textId="6017A087" w:rsidR="00EB3900" w:rsidRPr="00374AE2" w:rsidRDefault="00EB3900" w:rsidP="00374AE2">
      <w:pPr>
        <w:pStyle w:val="EndNoteBibliography"/>
        <w:ind w:left="720" w:hanging="720"/>
        <w:rPr>
          <w:rFonts w:ascii="Times New Roman" w:hAnsi="Times New Roman" w:cs="Times New Roman"/>
          <w:noProof/>
        </w:rPr>
      </w:pPr>
      <w:r w:rsidRPr="00374AE2">
        <w:rPr>
          <w:rFonts w:ascii="Times New Roman" w:hAnsi="Times New Roman" w:cs="Times New Roman"/>
          <w:noProof/>
        </w:rPr>
        <w:t>22.</w:t>
      </w:r>
      <w:r w:rsidRPr="00374AE2">
        <w:rPr>
          <w:rFonts w:ascii="Times New Roman" w:hAnsi="Times New Roman" w:cs="Times New Roman"/>
          <w:noProof/>
        </w:rPr>
        <w:tab/>
        <w:t xml:space="preserve">WHO HIVDR QC Tool. In: Woods CK, Harrigan PR, editors. </w:t>
      </w:r>
      <w:hyperlink r:id="rId15" w:history="1">
        <w:r w:rsidRPr="00374AE2">
          <w:rPr>
            <w:rStyle w:val="Hyperlink"/>
            <w:rFonts w:ascii="Times New Roman" w:hAnsi="Times New Roman" w:cs="Times New Roman"/>
            <w:noProof/>
          </w:rPr>
          <w:t>https://pssm.cfenet.ubc.ca/who_qc</w:t>
        </w:r>
      </w:hyperlink>
      <w:r w:rsidRPr="00374AE2">
        <w:rPr>
          <w:rFonts w:ascii="Times New Roman" w:hAnsi="Times New Roman" w:cs="Times New Roman"/>
          <w:noProof/>
        </w:rPr>
        <w:t>.</w:t>
      </w:r>
    </w:p>
    <w:p w14:paraId="671B725A" w14:textId="77777777" w:rsidR="00EB3900" w:rsidRPr="00374AE2" w:rsidRDefault="00EB3900" w:rsidP="00374AE2">
      <w:pPr>
        <w:pStyle w:val="EndNoteBibliography"/>
        <w:ind w:left="720" w:hanging="720"/>
        <w:rPr>
          <w:rFonts w:ascii="Times New Roman" w:hAnsi="Times New Roman" w:cs="Times New Roman"/>
          <w:noProof/>
        </w:rPr>
      </w:pPr>
      <w:r w:rsidRPr="00374AE2">
        <w:rPr>
          <w:rFonts w:ascii="Times New Roman" w:hAnsi="Times New Roman" w:cs="Times New Roman"/>
          <w:noProof/>
        </w:rPr>
        <w:t>23.</w:t>
      </w:r>
      <w:r w:rsidRPr="00374AE2">
        <w:rPr>
          <w:rFonts w:ascii="Times New Roman" w:hAnsi="Times New Roman" w:cs="Times New Roman"/>
          <w:noProof/>
        </w:rPr>
        <w:tab/>
        <w:t>Rhee SY, Gonzales MJ, Kantor R, Betts BJ, Ravela J, Shafer RW. Human immunodeficiency virus reverse transcriptase and protease sequence database. Nucleic acids research. 2003;31(1):298-303.</w:t>
      </w:r>
    </w:p>
    <w:p w14:paraId="24749F31" w14:textId="77777777" w:rsidR="00EB3900" w:rsidRPr="00374AE2" w:rsidRDefault="00EB3900" w:rsidP="00374AE2">
      <w:pPr>
        <w:pStyle w:val="EndNoteBibliography"/>
        <w:ind w:left="720" w:hanging="720"/>
        <w:rPr>
          <w:rFonts w:ascii="Times New Roman" w:hAnsi="Times New Roman" w:cs="Times New Roman"/>
          <w:noProof/>
        </w:rPr>
      </w:pPr>
      <w:r w:rsidRPr="00374AE2">
        <w:rPr>
          <w:rFonts w:ascii="Times New Roman" w:hAnsi="Times New Roman" w:cs="Times New Roman"/>
          <w:noProof/>
        </w:rPr>
        <w:t>24.</w:t>
      </w:r>
      <w:r w:rsidRPr="00374AE2">
        <w:rPr>
          <w:rFonts w:ascii="Times New Roman" w:hAnsi="Times New Roman" w:cs="Times New Roman"/>
          <w:noProof/>
        </w:rPr>
        <w:tab/>
        <w:t>Liu TF, Shafer RW. Web resources for HIV type 1 genotypic-resistance test interpretation. Clinical infectious diseases : an official publication of the Infectious Diseases Society of America. 2006;42(11):1608-18.</w:t>
      </w:r>
    </w:p>
    <w:p w14:paraId="2EAB1711" w14:textId="60038A51" w:rsidR="004A0552" w:rsidRPr="00F579E3" w:rsidRDefault="00341828" w:rsidP="003B7E92">
      <w:pPr>
        <w:spacing w:line="360" w:lineRule="auto"/>
        <w:ind w:left="720" w:hanging="720"/>
      </w:pPr>
      <w:r w:rsidRPr="003B7E92">
        <w:rPr>
          <w:lang w:val="es-ES"/>
        </w:rPr>
        <w:fldChar w:fldCharType="end"/>
      </w:r>
    </w:p>
    <w:p w14:paraId="204953ED" w14:textId="68D18AD2" w:rsidR="004A0552" w:rsidRPr="00F579E3" w:rsidRDefault="004A0552" w:rsidP="003B7E92">
      <w:pPr>
        <w:spacing w:line="360" w:lineRule="auto"/>
        <w:ind w:left="720" w:hanging="720"/>
      </w:pPr>
    </w:p>
    <w:p w14:paraId="49C789A2" w14:textId="0F8D3271" w:rsidR="004A0552" w:rsidRPr="00F579E3" w:rsidRDefault="004A0552" w:rsidP="003B7E92">
      <w:pPr>
        <w:spacing w:line="360" w:lineRule="auto"/>
        <w:ind w:left="720" w:hanging="720"/>
      </w:pPr>
    </w:p>
    <w:p w14:paraId="2BCF558C" w14:textId="77777777" w:rsidR="003A61FF" w:rsidRPr="00F579E3" w:rsidRDefault="003A61FF" w:rsidP="003B7E92">
      <w:pPr>
        <w:spacing w:line="360" w:lineRule="auto"/>
        <w:ind w:left="720" w:hanging="720"/>
        <w:sectPr w:rsidR="003A61FF" w:rsidRPr="00F579E3" w:rsidSect="00410848">
          <w:type w:val="continuous"/>
          <w:pgSz w:w="12240" w:h="15840"/>
          <w:pgMar w:top="1440" w:right="1440" w:bottom="1440" w:left="1440" w:header="708" w:footer="708" w:gutter="0"/>
          <w:cols w:space="708"/>
          <w:docGrid w:linePitch="360"/>
        </w:sectPr>
      </w:pPr>
    </w:p>
    <w:p w14:paraId="23AC572E" w14:textId="6475B21C" w:rsidR="00F1764B" w:rsidRDefault="00F1764B" w:rsidP="00F1764B">
      <w:pPr>
        <w:pStyle w:val="Heading2"/>
        <w:spacing w:line="360" w:lineRule="auto"/>
        <w:rPr>
          <w:rFonts w:ascii="Times New Roman" w:hAnsi="Times New Roman" w:cs="Times New Roman"/>
          <w:b/>
          <w:bCs/>
          <w:lang w:val="es-ES"/>
        </w:rPr>
      </w:pPr>
      <w:bookmarkStart w:id="27" w:name="_Toc132800206"/>
      <w:r w:rsidRPr="00F75A39">
        <w:rPr>
          <w:rFonts w:ascii="Times New Roman" w:hAnsi="Times New Roman" w:cs="Times New Roman"/>
          <w:b/>
          <w:bCs/>
          <w:lang w:val="es-ES"/>
        </w:rPr>
        <w:lastRenderedPageBreak/>
        <w:t xml:space="preserve">Anexo </w:t>
      </w:r>
      <w:r w:rsidR="00E5234D">
        <w:rPr>
          <w:rFonts w:ascii="Times New Roman" w:hAnsi="Times New Roman" w:cs="Times New Roman"/>
          <w:b/>
          <w:bCs/>
          <w:lang w:val="es-ES"/>
        </w:rPr>
        <w:t>1</w:t>
      </w:r>
      <w:r w:rsidRPr="00F75A39">
        <w:rPr>
          <w:rFonts w:ascii="Times New Roman" w:hAnsi="Times New Roman" w:cs="Times New Roman"/>
          <w:b/>
          <w:bCs/>
          <w:lang w:val="es-ES"/>
        </w:rPr>
        <w:t xml:space="preserve">: </w:t>
      </w:r>
      <w:r w:rsidR="00987F09">
        <w:rPr>
          <w:rFonts w:ascii="Times New Roman" w:hAnsi="Times New Roman" w:cs="Times New Roman"/>
          <w:lang w:val="es-ES"/>
        </w:rPr>
        <w:t>Flujograma para la s</w:t>
      </w:r>
      <w:r w:rsidRPr="00F75A39">
        <w:rPr>
          <w:rFonts w:ascii="Times New Roman" w:hAnsi="Times New Roman" w:cs="Times New Roman"/>
          <w:lang w:val="es-ES"/>
        </w:rPr>
        <w:t>elección de muestras elegibles</w:t>
      </w:r>
      <w:bookmarkEnd w:id="27"/>
      <w:r w:rsidRPr="00F75A39">
        <w:rPr>
          <w:rFonts w:ascii="Times New Roman" w:hAnsi="Times New Roman" w:cs="Times New Roman"/>
          <w:b/>
          <w:bCs/>
          <w:lang w:val="es-ES"/>
        </w:rPr>
        <w:t xml:space="preserve"> </w:t>
      </w:r>
    </w:p>
    <w:p w14:paraId="6675F4BE" w14:textId="4FCD01E6" w:rsidR="003A61FF" w:rsidRDefault="001A4A09" w:rsidP="00D65D73">
      <w:pPr>
        <w:spacing w:line="360" w:lineRule="auto"/>
        <w:rPr>
          <w:highlight w:val="yellow"/>
          <w:lang w:val="es-ES"/>
        </w:rPr>
        <w:sectPr w:rsidR="003A61FF" w:rsidSect="002A3101">
          <w:pgSz w:w="15840" w:h="12240" w:orient="landscape"/>
          <w:pgMar w:top="1440" w:right="1440" w:bottom="1440" w:left="1440" w:header="708" w:footer="708" w:gutter="0"/>
          <w:cols w:space="708"/>
          <w:docGrid w:linePitch="360"/>
        </w:sectPr>
      </w:pPr>
      <w:r>
        <w:rPr>
          <w:noProof/>
          <w:lang w:val="es-ES"/>
        </w:rPr>
        <mc:AlternateContent>
          <mc:Choice Requires="wpg">
            <w:drawing>
              <wp:anchor distT="0" distB="0" distL="114300" distR="114300" simplePos="0" relativeHeight="251680768" behindDoc="0" locked="0" layoutInCell="1" allowOverlap="1" wp14:anchorId="0F9A8ED6" wp14:editId="6028001C">
                <wp:simplePos x="0" y="0"/>
                <wp:positionH relativeFrom="column">
                  <wp:posOffset>-517161</wp:posOffset>
                </wp:positionH>
                <wp:positionV relativeFrom="paragraph">
                  <wp:posOffset>257456</wp:posOffset>
                </wp:positionV>
                <wp:extent cx="9032407" cy="4836618"/>
                <wp:effectExtent l="0" t="12700" r="10160" b="15240"/>
                <wp:wrapNone/>
                <wp:docPr id="2" name="Group 2"/>
                <wp:cNvGraphicFramePr/>
                <a:graphic xmlns:a="http://schemas.openxmlformats.org/drawingml/2006/main">
                  <a:graphicData uri="http://schemas.microsoft.com/office/word/2010/wordprocessingGroup">
                    <wpg:wgp>
                      <wpg:cNvGrpSpPr/>
                      <wpg:grpSpPr>
                        <a:xfrm>
                          <a:off x="0" y="0"/>
                          <a:ext cx="9032407" cy="4836618"/>
                          <a:chOff x="0" y="0"/>
                          <a:chExt cx="9032407" cy="4836618"/>
                        </a:xfrm>
                      </wpg:grpSpPr>
                      <wps:wsp>
                        <wps:cNvPr id="38" name="TextBox 2"/>
                        <wps:cNvSpPr/>
                        <wps:spPr>
                          <a:xfrm>
                            <a:off x="2658464" y="674557"/>
                            <a:ext cx="4755869" cy="600759"/>
                          </a:xfrm>
                          <a:prstGeom prst="roundRect">
                            <a:avLst>
                              <a:gd name="adj" fmla="val 16667"/>
                            </a:avLst>
                          </a:prstGeom>
                          <a:solidFill>
                            <a:schemeClr val="accent1">
                              <a:lumMod val="40000"/>
                              <a:lumOff val="60000"/>
                            </a:schemeClr>
                          </a:solidFill>
                          <a:ln w="19050">
                            <a:solidFill>
                              <a:srgbClr val="4472C4"/>
                            </a:solidFill>
                            <a:round/>
                          </a:ln>
                        </wps:spPr>
                        <wps:style>
                          <a:lnRef idx="0">
                            <a:scrgbClr r="0" g="0" b="0"/>
                          </a:lnRef>
                          <a:fillRef idx="0">
                            <a:scrgbClr r="0" g="0" b="0"/>
                          </a:fillRef>
                          <a:effectRef idx="0">
                            <a:scrgbClr r="0" g="0" b="0"/>
                          </a:effectRef>
                          <a:fontRef idx="minor"/>
                        </wps:style>
                        <wps:txbx>
                          <w:txbxContent>
                            <w:p w14:paraId="31298723" w14:textId="77777777" w:rsidR="002A3101" w:rsidRPr="002A3101" w:rsidRDefault="002A3101" w:rsidP="002A3101">
                              <w:pPr>
                                <w:jc w:val="center"/>
                                <w:rPr>
                                  <w:rFonts w:ascii="Calibri" w:eastAsia="DejaVu Sans" w:hAnsi="Calibri" w:cstheme="minorBidi"/>
                                  <w:color w:val="000000"/>
                                  <w:kern w:val="24"/>
                                  <w:lang w:val="es-ES"/>
                                </w:rPr>
                              </w:pPr>
                              <w:r w:rsidRPr="002A3101">
                                <w:rPr>
                                  <w:rFonts w:ascii="Calibri" w:eastAsia="DejaVu Sans" w:hAnsi="Calibri" w:cstheme="minorBidi"/>
                                  <w:color w:val="000000"/>
                                  <w:kern w:val="24"/>
                                  <w:lang w:val="es-ES"/>
                                </w:rPr>
                                <w:t>Prueba de carga viral en el semestre siguiente al inicio del TAR, en los 12 meses siguientes al inicio y anualmente desde entonces</w:t>
                              </w:r>
                            </w:p>
                          </w:txbxContent>
                        </wps:txbx>
                        <wps:bodyPr wrap="square" lIns="90000" tIns="45000" rIns="90000" bIns="45000" anchor="t">
                          <a:noAutofit/>
                        </wps:bodyPr>
                      </wps:wsp>
                      <wps:wsp>
                        <wps:cNvPr id="39" name="TextBox 14"/>
                        <wps:cNvSpPr/>
                        <wps:spPr>
                          <a:xfrm>
                            <a:off x="7013107" y="4332157"/>
                            <a:ext cx="2019300" cy="504461"/>
                          </a:xfrm>
                          <a:prstGeom prst="rect">
                            <a:avLst/>
                          </a:prstGeom>
                          <a:solidFill>
                            <a:schemeClr val="accent1"/>
                          </a:solidFill>
                          <a:ln w="19050">
                            <a:solidFill>
                              <a:srgbClr val="000000"/>
                            </a:solidFill>
                            <a:round/>
                          </a:ln>
                        </wps:spPr>
                        <wps:style>
                          <a:lnRef idx="0">
                            <a:scrgbClr r="0" g="0" b="0"/>
                          </a:lnRef>
                          <a:fillRef idx="0">
                            <a:scrgbClr r="0" g="0" b="0"/>
                          </a:fillRef>
                          <a:effectRef idx="0">
                            <a:scrgbClr r="0" g="0" b="0"/>
                          </a:effectRef>
                          <a:fontRef idx="minor"/>
                        </wps:style>
                        <wps:txbx>
                          <w:txbxContent>
                            <w:p w14:paraId="21320D3A" w14:textId="435A9946" w:rsidR="002A3101" w:rsidRPr="002A3101" w:rsidRDefault="002A3101" w:rsidP="002A3101">
                              <w:pPr>
                                <w:jc w:val="center"/>
                                <w:rPr>
                                  <w:rFonts w:ascii="Calibri" w:eastAsia="DejaVu Sans" w:hAnsi="Calibri" w:cstheme="minorBidi"/>
                                  <w:color w:val="FFFFFF"/>
                                  <w:kern w:val="24"/>
                                </w:rPr>
                              </w:pPr>
                              <w:r w:rsidRPr="002A3101">
                                <w:rPr>
                                  <w:rFonts w:ascii="Calibri" w:eastAsia="DejaVu Sans" w:hAnsi="Calibri" w:cstheme="minorBidi"/>
                                  <w:color w:val="FFFFFF"/>
                                  <w:kern w:val="24"/>
                                </w:rPr>
                                <w:t>MUESTRA SOBRANTE APTA</w:t>
                              </w:r>
                              <w:r w:rsidR="003A5AA7">
                                <w:rPr>
                                  <w:rFonts w:ascii="Calibri" w:eastAsia="DejaVu Sans" w:hAnsi="Calibri" w:cstheme="minorBidi"/>
                                  <w:color w:val="FFFFFF"/>
                                  <w:kern w:val="24"/>
                                </w:rPr>
                                <w:t>***</w:t>
                              </w:r>
                            </w:p>
                          </w:txbxContent>
                        </wps:txbx>
                        <wps:bodyPr wrap="square" lIns="90000" tIns="45000" rIns="90000" bIns="45000" anchor="ctr">
                          <a:noAutofit/>
                        </wps:bodyPr>
                      </wps:wsp>
                      <wps:wsp>
                        <wps:cNvPr id="40" name="TextBox 16"/>
                        <wps:cNvSpPr/>
                        <wps:spPr>
                          <a:xfrm>
                            <a:off x="2658464" y="1663908"/>
                            <a:ext cx="1863090" cy="405765"/>
                          </a:xfrm>
                          <a:prstGeom prst="roundRect">
                            <a:avLst>
                              <a:gd name="adj" fmla="val 16667"/>
                            </a:avLst>
                          </a:prstGeom>
                          <a:solidFill>
                            <a:schemeClr val="accent1">
                              <a:lumMod val="40000"/>
                              <a:lumOff val="60000"/>
                            </a:schemeClr>
                          </a:solidFill>
                          <a:ln w="19050">
                            <a:solidFill>
                              <a:srgbClr val="4472C4"/>
                            </a:solidFill>
                            <a:round/>
                          </a:ln>
                        </wps:spPr>
                        <wps:style>
                          <a:lnRef idx="0">
                            <a:scrgbClr r="0" g="0" b="0"/>
                          </a:lnRef>
                          <a:fillRef idx="0">
                            <a:scrgbClr r="0" g="0" b="0"/>
                          </a:fillRef>
                          <a:effectRef idx="0">
                            <a:scrgbClr r="0" g="0" b="0"/>
                          </a:effectRef>
                          <a:fontRef idx="minor"/>
                        </wps:style>
                        <wps:txbx>
                          <w:txbxContent>
                            <w:p w14:paraId="183236CD" w14:textId="77777777" w:rsidR="002A3101" w:rsidRPr="002A3101" w:rsidRDefault="002A3101" w:rsidP="002A3101">
                              <w:pPr>
                                <w:jc w:val="center"/>
                                <w:rPr>
                                  <w:rFonts w:ascii="Calibri" w:eastAsia="DejaVu Sans" w:hAnsi="Calibri" w:cstheme="minorBidi"/>
                                  <w:color w:val="000000"/>
                                  <w:kern w:val="24"/>
                                </w:rPr>
                              </w:pPr>
                              <w:r w:rsidRPr="002A3101">
                                <w:rPr>
                                  <w:rFonts w:ascii="Calibri" w:eastAsia="DejaVu Sans" w:hAnsi="Calibri" w:cstheme="minorBidi"/>
                                  <w:color w:val="000000"/>
                                  <w:kern w:val="24"/>
                                </w:rPr>
                                <w:t>Carga viral indetectable*</w:t>
                              </w:r>
                            </w:p>
                          </w:txbxContent>
                        </wps:txbx>
                        <wps:bodyPr wrap="square" lIns="90000" tIns="45000" rIns="90000" bIns="45000" anchor="ctr">
                          <a:noAutofit/>
                        </wps:bodyPr>
                      </wps:wsp>
                      <wps:wsp>
                        <wps:cNvPr id="41" name="Straight Arrow Connector 34"/>
                        <wps:cNvSpPr/>
                        <wps:spPr>
                          <a:xfrm>
                            <a:off x="6534046" y="2070933"/>
                            <a:ext cx="10977" cy="335582"/>
                          </a:xfrm>
                          <a:custGeom>
                            <a:avLst/>
                            <a:gdLst/>
                            <a:ahLst/>
                            <a:cxnLst/>
                            <a:rect l="l" t="t" r="r" b="b"/>
                            <a:pathLst>
                              <a:path w="21600" h="21600">
                                <a:moveTo>
                                  <a:pt x="0" y="0"/>
                                </a:moveTo>
                                <a:lnTo>
                                  <a:pt x="21600" y="21600"/>
                                </a:lnTo>
                              </a:path>
                            </a:pathLst>
                          </a:custGeom>
                          <a:noFill/>
                          <a:ln w="12700">
                            <a:solidFill>
                              <a:srgbClr val="000000"/>
                            </a:solidFill>
                            <a:tailEnd type="triangle" w="med" len="med"/>
                          </a:ln>
                        </wps:spPr>
                        <wps:style>
                          <a:lnRef idx="1">
                            <a:schemeClr val="accent1"/>
                          </a:lnRef>
                          <a:fillRef idx="0">
                            <a:schemeClr val="accent1"/>
                          </a:fillRef>
                          <a:effectRef idx="0">
                            <a:schemeClr val="accent1"/>
                          </a:effectRef>
                          <a:fontRef idx="minor"/>
                        </wps:style>
                        <wps:bodyPr/>
                      </wps:wsp>
                      <wps:wsp>
                        <wps:cNvPr id="43" name="TextBox 13"/>
                        <wps:cNvSpPr/>
                        <wps:spPr>
                          <a:xfrm>
                            <a:off x="5634012" y="1663908"/>
                            <a:ext cx="1958340" cy="405765"/>
                          </a:xfrm>
                          <a:prstGeom prst="roundRect">
                            <a:avLst>
                              <a:gd name="adj" fmla="val 16667"/>
                            </a:avLst>
                          </a:prstGeom>
                          <a:solidFill>
                            <a:schemeClr val="accent1">
                              <a:lumMod val="40000"/>
                              <a:lumOff val="60000"/>
                            </a:schemeClr>
                          </a:solidFill>
                          <a:ln w="19050">
                            <a:solidFill>
                              <a:srgbClr val="4472C4"/>
                            </a:solidFill>
                            <a:round/>
                          </a:ln>
                        </wps:spPr>
                        <wps:style>
                          <a:lnRef idx="0">
                            <a:scrgbClr r="0" g="0" b="0"/>
                          </a:lnRef>
                          <a:fillRef idx="0">
                            <a:scrgbClr r="0" g="0" b="0"/>
                          </a:fillRef>
                          <a:effectRef idx="0">
                            <a:scrgbClr r="0" g="0" b="0"/>
                          </a:effectRef>
                          <a:fontRef idx="minor"/>
                        </wps:style>
                        <wps:txbx>
                          <w:txbxContent>
                            <w:p w14:paraId="472380F3" w14:textId="77777777" w:rsidR="002A3101" w:rsidRPr="002A3101" w:rsidRDefault="002A3101" w:rsidP="002A3101">
                              <w:pPr>
                                <w:jc w:val="center"/>
                                <w:rPr>
                                  <w:rFonts w:ascii="Calibri" w:eastAsia="DejaVu Sans" w:hAnsi="Calibri" w:cstheme="minorBidi"/>
                                  <w:color w:val="000000"/>
                                  <w:kern w:val="24"/>
                                </w:rPr>
                              </w:pPr>
                              <w:r w:rsidRPr="002A3101">
                                <w:rPr>
                                  <w:rFonts w:ascii="Calibri" w:eastAsia="DejaVu Sans" w:hAnsi="Calibri" w:cstheme="minorBidi"/>
                                  <w:color w:val="000000"/>
                                  <w:kern w:val="24"/>
                                </w:rPr>
                                <w:t>Carga viral detectable **</w:t>
                              </w:r>
                            </w:p>
                          </w:txbxContent>
                        </wps:txbx>
                        <wps:bodyPr wrap="square" lIns="90000" tIns="45000" rIns="90000" bIns="45000" anchor="ctr">
                          <a:noAutofit/>
                        </wps:bodyPr>
                      </wps:wsp>
                      <wps:wsp>
                        <wps:cNvPr id="44" name="TextBox 24"/>
                        <wps:cNvSpPr/>
                        <wps:spPr>
                          <a:xfrm>
                            <a:off x="4847028" y="2413416"/>
                            <a:ext cx="3395345" cy="745605"/>
                          </a:xfrm>
                          <a:prstGeom prst="roundRect">
                            <a:avLst>
                              <a:gd name="adj" fmla="val 16667"/>
                            </a:avLst>
                          </a:prstGeom>
                          <a:solidFill>
                            <a:schemeClr val="accent1">
                              <a:lumMod val="40000"/>
                              <a:lumOff val="60000"/>
                            </a:schemeClr>
                          </a:solidFill>
                          <a:ln w="19050">
                            <a:solidFill>
                              <a:srgbClr val="4472C4"/>
                            </a:solidFill>
                            <a:round/>
                          </a:ln>
                        </wps:spPr>
                        <wps:style>
                          <a:lnRef idx="0">
                            <a:scrgbClr r="0" g="0" b="0"/>
                          </a:lnRef>
                          <a:fillRef idx="0">
                            <a:scrgbClr r="0" g="0" b="0"/>
                          </a:fillRef>
                          <a:effectRef idx="0">
                            <a:scrgbClr r="0" g="0" b="0"/>
                          </a:effectRef>
                          <a:fontRef idx="minor"/>
                        </wps:style>
                        <wps:txbx>
                          <w:txbxContent>
                            <w:p w14:paraId="3816C3AB" w14:textId="77777777" w:rsidR="002A3101" w:rsidRPr="002A3101" w:rsidRDefault="002A3101" w:rsidP="002A3101">
                              <w:pPr>
                                <w:jc w:val="center"/>
                                <w:rPr>
                                  <w:rFonts w:ascii="Calibri" w:eastAsia="DejaVu Sans" w:hAnsi="Calibri" w:cstheme="minorBidi"/>
                                  <w:color w:val="000000"/>
                                  <w:kern w:val="24"/>
                                  <w:lang w:val="es-ES"/>
                                </w:rPr>
                              </w:pPr>
                              <w:r w:rsidRPr="002A3101">
                                <w:rPr>
                                  <w:rFonts w:ascii="Calibri" w:eastAsia="DejaVu Sans" w:hAnsi="Calibri" w:cstheme="minorBidi"/>
                                  <w:color w:val="000000"/>
                                  <w:kern w:val="24"/>
                                  <w:lang w:val="es-ES"/>
                                </w:rPr>
                                <w:t xml:space="preserve">Reanálisis de la carga viral tras recibir asesoramiento durante 3 meses para mejorar el cumplimiento </w:t>
                              </w:r>
                            </w:p>
                          </w:txbxContent>
                        </wps:txbx>
                        <wps:bodyPr wrap="square" lIns="90000" tIns="45000" rIns="90000" bIns="45000" anchor="t">
                          <a:noAutofit/>
                        </wps:bodyPr>
                      </wps:wsp>
                      <wps:wsp>
                        <wps:cNvPr id="45" name="Elbow Connector 31"/>
                        <wps:cNvCnPr>
                          <a:endCxn id="40" idx="2"/>
                        </wps:cNvCnPr>
                        <wps:spPr>
                          <a:xfrm rot="10800000">
                            <a:off x="3589944" y="2069478"/>
                            <a:ext cx="1259669" cy="736397"/>
                          </a:xfrm>
                          <a:prstGeom prst="bentConnector2">
                            <a:avLst/>
                          </a:prstGeom>
                          <a:noFill/>
                          <a:ln w="12700">
                            <a:solidFill>
                              <a:srgbClr val="000000"/>
                            </a:solidFill>
                            <a:tailEnd type="triangle" w="med" len="med"/>
                          </a:ln>
                        </wps:spPr>
                        <wps:style>
                          <a:lnRef idx="1">
                            <a:schemeClr val="accent1"/>
                          </a:lnRef>
                          <a:fillRef idx="0">
                            <a:schemeClr val="accent1"/>
                          </a:fillRef>
                          <a:effectRef idx="0">
                            <a:schemeClr val="accent1"/>
                          </a:effectRef>
                          <a:fontRef idx="minor"/>
                        </wps:style>
                        <wps:bodyPr/>
                      </wps:wsp>
                      <wps:wsp>
                        <wps:cNvPr id="46" name="Elbow Connector 33"/>
                        <wps:cNvCnPr/>
                        <wps:spPr>
                          <a:xfrm rot="5400000">
                            <a:off x="4111365" y="743158"/>
                            <a:ext cx="371475" cy="1438275"/>
                          </a:xfrm>
                          <a:prstGeom prst="bentConnector3">
                            <a:avLst>
                              <a:gd name="adj1" fmla="val 50000"/>
                            </a:avLst>
                          </a:prstGeom>
                          <a:noFill/>
                          <a:ln w="12700">
                            <a:solidFill>
                              <a:srgbClr val="000000"/>
                            </a:solidFill>
                            <a:tailEnd type="triangle" w="med" len="med"/>
                          </a:ln>
                        </wps:spPr>
                        <wps:style>
                          <a:lnRef idx="1">
                            <a:schemeClr val="accent1"/>
                          </a:lnRef>
                          <a:fillRef idx="0">
                            <a:schemeClr val="accent1"/>
                          </a:fillRef>
                          <a:effectRef idx="0">
                            <a:schemeClr val="accent1"/>
                          </a:effectRef>
                          <a:fontRef idx="minor"/>
                        </wps:style>
                        <wps:bodyPr/>
                      </wps:wsp>
                      <wps:wsp>
                        <wps:cNvPr id="47" name="Elbow Connector 35"/>
                        <wps:cNvCnPr/>
                        <wps:spPr>
                          <a:xfrm rot="16200000" flipH="1">
                            <a:off x="5592476" y="705683"/>
                            <a:ext cx="371475" cy="1515110"/>
                          </a:xfrm>
                          <a:prstGeom prst="bentConnector3">
                            <a:avLst>
                              <a:gd name="adj1" fmla="val 50000"/>
                            </a:avLst>
                          </a:prstGeom>
                          <a:noFill/>
                          <a:ln w="12700">
                            <a:solidFill>
                              <a:srgbClr val="000000"/>
                            </a:solidFill>
                            <a:tailEnd type="triangle" w="med" len="med"/>
                          </a:ln>
                        </wps:spPr>
                        <wps:style>
                          <a:lnRef idx="1">
                            <a:schemeClr val="accent1"/>
                          </a:lnRef>
                          <a:fillRef idx="0">
                            <a:schemeClr val="accent1"/>
                          </a:fillRef>
                          <a:effectRef idx="0">
                            <a:schemeClr val="accent1"/>
                          </a:effectRef>
                          <a:fontRef idx="minor"/>
                        </wps:style>
                        <wps:bodyPr/>
                      </wps:wsp>
                      <wps:wsp>
                        <wps:cNvPr id="48" name="TextBox 45"/>
                        <wps:cNvSpPr/>
                        <wps:spPr>
                          <a:xfrm>
                            <a:off x="7013107" y="3507698"/>
                            <a:ext cx="2019240" cy="526946"/>
                          </a:xfrm>
                          <a:prstGeom prst="roundRect">
                            <a:avLst>
                              <a:gd name="adj" fmla="val 16667"/>
                            </a:avLst>
                          </a:prstGeom>
                          <a:solidFill>
                            <a:schemeClr val="accent1">
                              <a:lumMod val="40000"/>
                              <a:lumOff val="60000"/>
                            </a:schemeClr>
                          </a:solidFill>
                          <a:ln w="19050">
                            <a:solidFill>
                              <a:srgbClr val="4472C4"/>
                            </a:solidFill>
                            <a:round/>
                          </a:ln>
                        </wps:spPr>
                        <wps:style>
                          <a:lnRef idx="0">
                            <a:scrgbClr r="0" g="0" b="0"/>
                          </a:lnRef>
                          <a:fillRef idx="0">
                            <a:scrgbClr r="0" g="0" b="0"/>
                          </a:fillRef>
                          <a:effectRef idx="0">
                            <a:scrgbClr r="0" g="0" b="0"/>
                          </a:effectRef>
                          <a:fontRef idx="minor"/>
                        </wps:style>
                        <wps:txbx>
                          <w:txbxContent>
                            <w:p w14:paraId="5C5D4558" w14:textId="77777777" w:rsidR="002A3101" w:rsidRPr="00BF41B3" w:rsidRDefault="002A3101" w:rsidP="002A3101">
                              <w:pPr>
                                <w:jc w:val="center"/>
                                <w:rPr>
                                  <w:rFonts w:ascii="Calibri" w:eastAsia="DejaVu Sans" w:hAnsi="Calibri" w:cstheme="minorBidi"/>
                                  <w:color w:val="000000"/>
                                  <w:kern w:val="24"/>
                                  <w:lang w:val="es-ES"/>
                                </w:rPr>
                              </w:pPr>
                              <w:r w:rsidRPr="00BF41B3">
                                <w:rPr>
                                  <w:rFonts w:ascii="Calibri" w:eastAsia="DejaVu Sans" w:hAnsi="Calibri" w:cstheme="minorBidi"/>
                                  <w:color w:val="000000"/>
                                  <w:kern w:val="24"/>
                                  <w:lang w:val="es-ES"/>
                                </w:rPr>
                                <w:t xml:space="preserve">Carga viral detectable  </w:t>
                              </w:r>
                            </w:p>
                            <w:p w14:paraId="013A3317" w14:textId="77777777" w:rsidR="002A3101" w:rsidRPr="00BF41B3" w:rsidRDefault="002A3101" w:rsidP="002A3101">
                              <w:pPr>
                                <w:jc w:val="center"/>
                                <w:rPr>
                                  <w:rFonts w:ascii="Calibri" w:eastAsia="DejaVu Sans" w:hAnsi="Calibri" w:cstheme="minorBidi"/>
                                  <w:color w:val="000000"/>
                                  <w:kern w:val="24"/>
                                  <w:lang w:val="es-ES"/>
                                </w:rPr>
                              </w:pPr>
                              <w:r w:rsidRPr="00BF41B3">
                                <w:rPr>
                                  <w:rFonts w:ascii="Calibri" w:eastAsia="DejaVu Sans" w:hAnsi="Calibri" w:cstheme="minorBidi"/>
                                  <w:color w:val="000000"/>
                                  <w:kern w:val="24"/>
                                  <w:lang w:val="es-ES"/>
                                </w:rPr>
                                <w:t>&gt; 1000 copias/ml</w:t>
                              </w:r>
                            </w:p>
                          </w:txbxContent>
                        </wps:txbx>
                        <wps:bodyPr wrap="square" lIns="90000" tIns="45000" rIns="90000" bIns="45000" anchor="t">
                          <a:noAutofit/>
                        </wps:bodyPr>
                      </wps:wsp>
                      <wps:wsp>
                        <wps:cNvPr id="49" name="TextBox 53"/>
                        <wps:cNvSpPr/>
                        <wps:spPr>
                          <a:xfrm>
                            <a:off x="4075035" y="3507698"/>
                            <a:ext cx="2018779" cy="526946"/>
                          </a:xfrm>
                          <a:prstGeom prst="roundRect">
                            <a:avLst>
                              <a:gd name="adj" fmla="val 16667"/>
                            </a:avLst>
                          </a:prstGeom>
                          <a:solidFill>
                            <a:schemeClr val="accent1">
                              <a:lumMod val="40000"/>
                              <a:lumOff val="60000"/>
                            </a:schemeClr>
                          </a:solidFill>
                          <a:ln w="19050">
                            <a:solidFill>
                              <a:srgbClr val="4472C4"/>
                            </a:solidFill>
                            <a:round/>
                          </a:ln>
                        </wps:spPr>
                        <wps:style>
                          <a:lnRef idx="0">
                            <a:scrgbClr r="0" g="0" b="0"/>
                          </a:lnRef>
                          <a:fillRef idx="0">
                            <a:scrgbClr r="0" g="0" b="0"/>
                          </a:fillRef>
                          <a:effectRef idx="0">
                            <a:scrgbClr r="0" g="0" b="0"/>
                          </a:effectRef>
                          <a:fontRef idx="minor"/>
                        </wps:style>
                        <wps:txbx>
                          <w:txbxContent>
                            <w:p w14:paraId="30C69EF9" w14:textId="77777777" w:rsidR="002A3101" w:rsidRPr="00BF41B3" w:rsidRDefault="002A3101" w:rsidP="002A3101">
                              <w:pPr>
                                <w:jc w:val="center"/>
                                <w:rPr>
                                  <w:rFonts w:ascii="Calibri" w:eastAsia="DejaVu Sans" w:hAnsi="Calibri" w:cstheme="minorBidi"/>
                                  <w:color w:val="000000"/>
                                  <w:kern w:val="24"/>
                                  <w:lang w:val="es-ES"/>
                                </w:rPr>
                              </w:pPr>
                              <w:r w:rsidRPr="00BF41B3">
                                <w:rPr>
                                  <w:rFonts w:ascii="Calibri" w:eastAsia="DejaVu Sans" w:hAnsi="Calibri" w:cstheme="minorBidi"/>
                                  <w:color w:val="000000"/>
                                  <w:kern w:val="24"/>
                                  <w:lang w:val="es-ES"/>
                                </w:rPr>
                                <w:t xml:space="preserve">Carga viral detectable </w:t>
                              </w:r>
                            </w:p>
                            <w:p w14:paraId="4ECD70FA" w14:textId="77777777" w:rsidR="002A3101" w:rsidRPr="00BF41B3" w:rsidRDefault="002A3101" w:rsidP="002A3101">
                              <w:pPr>
                                <w:jc w:val="center"/>
                                <w:rPr>
                                  <w:rFonts w:ascii="Calibri" w:eastAsia="DejaVu Sans" w:hAnsi="Calibri" w:cstheme="minorBidi"/>
                                  <w:color w:val="000000"/>
                                  <w:kern w:val="24"/>
                                  <w:lang w:val="es-ES"/>
                                </w:rPr>
                              </w:pPr>
                              <w:r w:rsidRPr="00BF41B3">
                                <w:rPr>
                                  <w:rFonts w:ascii="Calibri" w:eastAsia="DejaVu Sans" w:hAnsi="Calibri" w:cstheme="minorBidi"/>
                                  <w:color w:val="000000"/>
                                  <w:kern w:val="24"/>
                                  <w:lang w:val="es-ES"/>
                                </w:rPr>
                                <w:t>≤ 1000 copias/ml</w:t>
                              </w:r>
                            </w:p>
                          </w:txbxContent>
                        </wps:txbx>
                        <wps:bodyPr wrap="square" lIns="90000" tIns="45000" rIns="90000" bIns="45000" anchor="t">
                          <a:noAutofit/>
                        </wps:bodyPr>
                      </wps:wsp>
                      <wps:wsp>
                        <wps:cNvPr id="50" name="Elbow Connector 54"/>
                        <wps:cNvCnPr/>
                        <wps:spPr>
                          <a:xfrm rot="5400000">
                            <a:off x="5644937" y="2596729"/>
                            <a:ext cx="337986" cy="1462522"/>
                          </a:xfrm>
                          <a:prstGeom prst="bentConnector3">
                            <a:avLst>
                              <a:gd name="adj1" fmla="val 50000"/>
                            </a:avLst>
                          </a:prstGeom>
                          <a:noFill/>
                          <a:ln w="12700">
                            <a:solidFill>
                              <a:srgbClr val="000000"/>
                            </a:solidFill>
                            <a:tailEnd type="triangle" w="med" len="med"/>
                          </a:ln>
                        </wps:spPr>
                        <wps:style>
                          <a:lnRef idx="1">
                            <a:schemeClr val="accent1"/>
                          </a:lnRef>
                          <a:fillRef idx="0">
                            <a:schemeClr val="accent1"/>
                          </a:fillRef>
                          <a:effectRef idx="0">
                            <a:schemeClr val="accent1"/>
                          </a:effectRef>
                          <a:fontRef idx="minor"/>
                        </wps:style>
                        <wps:bodyPr/>
                      </wps:wsp>
                      <wps:wsp>
                        <wps:cNvPr id="51" name="Elbow Connector 57"/>
                        <wps:cNvCnPr/>
                        <wps:spPr>
                          <a:xfrm rot="16200000" flipH="1">
                            <a:off x="7114931" y="2587901"/>
                            <a:ext cx="337985" cy="1476629"/>
                          </a:xfrm>
                          <a:prstGeom prst="bentConnector3">
                            <a:avLst>
                              <a:gd name="adj1" fmla="val 50000"/>
                            </a:avLst>
                          </a:prstGeom>
                          <a:noFill/>
                          <a:ln w="12700">
                            <a:solidFill>
                              <a:srgbClr val="000000"/>
                            </a:solidFill>
                            <a:tailEnd type="triangle" w="med" len="med"/>
                          </a:ln>
                        </wps:spPr>
                        <wps:style>
                          <a:lnRef idx="1">
                            <a:schemeClr val="accent1"/>
                          </a:lnRef>
                          <a:fillRef idx="0">
                            <a:schemeClr val="accent1"/>
                          </a:fillRef>
                          <a:effectRef idx="0">
                            <a:schemeClr val="accent1"/>
                          </a:effectRef>
                          <a:fontRef idx="minor"/>
                        </wps:style>
                        <wps:bodyPr/>
                      </wps:wsp>
                      <wps:wsp>
                        <wps:cNvPr id="52" name="Straight Arrow Connector 70"/>
                        <wps:cNvSpPr/>
                        <wps:spPr>
                          <a:xfrm>
                            <a:off x="8030772" y="4034644"/>
                            <a:ext cx="261" cy="286569"/>
                          </a:xfrm>
                          <a:custGeom>
                            <a:avLst/>
                            <a:gdLst/>
                            <a:ahLst/>
                            <a:cxnLst/>
                            <a:rect l="l" t="t" r="r" b="b"/>
                            <a:pathLst>
                              <a:path w="21600" h="21600">
                                <a:moveTo>
                                  <a:pt x="0" y="0"/>
                                </a:moveTo>
                                <a:lnTo>
                                  <a:pt x="21600" y="21600"/>
                                </a:lnTo>
                              </a:path>
                            </a:pathLst>
                          </a:custGeom>
                          <a:noFill/>
                          <a:ln w="12700">
                            <a:solidFill>
                              <a:srgbClr val="000000"/>
                            </a:solidFill>
                            <a:tailEnd type="triangle" w="med" len="med"/>
                          </a:ln>
                        </wps:spPr>
                        <wps:style>
                          <a:lnRef idx="1">
                            <a:schemeClr val="accent1"/>
                          </a:lnRef>
                          <a:fillRef idx="0">
                            <a:schemeClr val="accent1"/>
                          </a:fillRef>
                          <a:effectRef idx="0">
                            <a:schemeClr val="accent1"/>
                          </a:effectRef>
                          <a:fontRef idx="minor"/>
                        </wps:style>
                        <wps:bodyPr/>
                      </wps:wsp>
                      <wps:wsp>
                        <wps:cNvPr id="53" name="TextBox 73"/>
                        <wps:cNvSpPr/>
                        <wps:spPr>
                          <a:xfrm>
                            <a:off x="4075035" y="4332157"/>
                            <a:ext cx="2019300" cy="504190"/>
                          </a:xfrm>
                          <a:prstGeom prst="rect">
                            <a:avLst/>
                          </a:prstGeom>
                          <a:solidFill>
                            <a:schemeClr val="bg1">
                              <a:lumMod val="85000"/>
                            </a:schemeClr>
                          </a:solidFill>
                          <a:ln w="19050">
                            <a:solidFill>
                              <a:srgbClr val="000000"/>
                            </a:solidFill>
                            <a:round/>
                          </a:ln>
                        </wps:spPr>
                        <wps:style>
                          <a:lnRef idx="0">
                            <a:scrgbClr r="0" g="0" b="0"/>
                          </a:lnRef>
                          <a:fillRef idx="0">
                            <a:scrgbClr r="0" g="0" b="0"/>
                          </a:fillRef>
                          <a:effectRef idx="0">
                            <a:scrgbClr r="0" g="0" b="0"/>
                          </a:effectRef>
                          <a:fontRef idx="minor"/>
                        </wps:style>
                        <wps:txbx>
                          <w:txbxContent>
                            <w:p w14:paraId="3A7406D7" w14:textId="77777777" w:rsidR="002A3101" w:rsidRPr="00AF5A1B" w:rsidRDefault="002A3101" w:rsidP="002A3101">
                              <w:pPr>
                                <w:jc w:val="center"/>
                                <w:rPr>
                                  <w:rFonts w:ascii="Calibri" w:eastAsia="DejaVu Sans" w:hAnsi="Calibri" w:cstheme="minorBidi"/>
                                  <w:color w:val="000000"/>
                                  <w:kern w:val="24"/>
                                  <w:lang w:val="es-ES"/>
                                </w:rPr>
                              </w:pPr>
                              <w:r w:rsidRPr="00AF5A1B">
                                <w:rPr>
                                  <w:rFonts w:ascii="Calibri" w:eastAsia="DejaVu Sans" w:hAnsi="Calibri" w:cstheme="minorBidi"/>
                                  <w:color w:val="000000"/>
                                  <w:kern w:val="24"/>
                                  <w:lang w:val="es-ES"/>
                                </w:rPr>
                                <w:t xml:space="preserve">Muestra sobrante </w:t>
                              </w:r>
                              <w:r w:rsidRPr="00AF5A1B">
                                <w:rPr>
                                  <w:rFonts w:asciiTheme="minorHAnsi" w:hAnsi="Calibri" w:cstheme="minorBidi"/>
                                  <w:color w:val="000000" w:themeColor="text1"/>
                                  <w:kern w:val="24"/>
                                  <w:lang w:val="es-ES"/>
                                </w:rPr>
                                <w:br/>
                              </w:r>
                              <w:r w:rsidRPr="00AF5A1B">
                                <w:rPr>
                                  <w:rFonts w:ascii="Calibri" w:eastAsia="DejaVu Sans" w:hAnsi="Calibri" w:cstheme="minorBidi"/>
                                  <w:color w:val="000000"/>
                                  <w:kern w:val="24"/>
                                  <w:lang w:val="es-ES"/>
                                </w:rPr>
                                <w:t>no apta</w:t>
                              </w:r>
                            </w:p>
                          </w:txbxContent>
                        </wps:txbx>
                        <wps:bodyPr wrap="square" lIns="90000" tIns="45000" rIns="90000" bIns="45000" anchor="ctr">
                          <a:noAutofit/>
                        </wps:bodyPr>
                      </wps:wsp>
                      <wps:wsp>
                        <wps:cNvPr id="54" name="Straight Arrow Connector 74"/>
                        <wps:cNvSpPr/>
                        <wps:spPr>
                          <a:xfrm>
                            <a:off x="5085205" y="4034644"/>
                            <a:ext cx="261" cy="286569"/>
                          </a:xfrm>
                          <a:custGeom>
                            <a:avLst/>
                            <a:gdLst/>
                            <a:ahLst/>
                            <a:cxnLst/>
                            <a:rect l="l" t="t" r="r" b="b"/>
                            <a:pathLst>
                              <a:path w="21600" h="21600">
                                <a:moveTo>
                                  <a:pt x="0" y="0"/>
                                </a:moveTo>
                                <a:lnTo>
                                  <a:pt x="21600" y="21600"/>
                                </a:lnTo>
                              </a:path>
                            </a:pathLst>
                          </a:custGeom>
                          <a:noFill/>
                          <a:ln w="12700">
                            <a:solidFill>
                              <a:srgbClr val="000000"/>
                            </a:solidFill>
                            <a:tailEnd type="triangle" w="med" len="med"/>
                          </a:ln>
                        </wps:spPr>
                        <wps:style>
                          <a:lnRef idx="1">
                            <a:schemeClr val="accent1"/>
                          </a:lnRef>
                          <a:fillRef idx="0">
                            <a:schemeClr val="accent1"/>
                          </a:fillRef>
                          <a:effectRef idx="0">
                            <a:schemeClr val="accent1"/>
                          </a:effectRef>
                          <a:fontRef idx="minor"/>
                        </wps:style>
                        <wps:bodyPr/>
                      </wps:wsp>
                      <wps:wsp>
                        <wps:cNvPr id="55" name="TextBox 83"/>
                        <wps:cNvSpPr/>
                        <wps:spPr>
                          <a:xfrm>
                            <a:off x="447415" y="1581462"/>
                            <a:ext cx="1560830" cy="564421"/>
                          </a:xfrm>
                          <a:prstGeom prst="rect">
                            <a:avLst/>
                          </a:prstGeom>
                          <a:solidFill>
                            <a:schemeClr val="bg1">
                              <a:lumMod val="85000"/>
                            </a:schemeClr>
                          </a:solidFill>
                          <a:ln w="19050">
                            <a:solidFill>
                              <a:srgbClr val="000000"/>
                            </a:solidFill>
                            <a:round/>
                          </a:ln>
                        </wps:spPr>
                        <wps:style>
                          <a:lnRef idx="0">
                            <a:scrgbClr r="0" g="0" b="0"/>
                          </a:lnRef>
                          <a:fillRef idx="0">
                            <a:scrgbClr r="0" g="0" b="0"/>
                          </a:fillRef>
                          <a:effectRef idx="0">
                            <a:scrgbClr r="0" g="0" b="0"/>
                          </a:effectRef>
                          <a:fontRef idx="minor"/>
                        </wps:style>
                        <wps:txbx>
                          <w:txbxContent>
                            <w:p w14:paraId="10374A5D" w14:textId="77777777" w:rsidR="002A3101" w:rsidRPr="00ED00DB" w:rsidRDefault="002A3101" w:rsidP="002A3101">
                              <w:pPr>
                                <w:jc w:val="center"/>
                                <w:rPr>
                                  <w:rFonts w:ascii="Calibri" w:eastAsia="DejaVu Sans" w:hAnsi="Calibri" w:cstheme="minorBidi"/>
                                  <w:color w:val="000000"/>
                                  <w:kern w:val="24"/>
                                  <w:lang w:val="es-ES"/>
                                </w:rPr>
                              </w:pPr>
                              <w:r w:rsidRPr="00ED00DB">
                                <w:rPr>
                                  <w:rFonts w:ascii="Calibri" w:eastAsia="DejaVu Sans" w:hAnsi="Calibri" w:cstheme="minorBidi"/>
                                  <w:color w:val="000000"/>
                                  <w:kern w:val="24"/>
                                  <w:lang w:val="es-ES"/>
                                </w:rPr>
                                <w:t xml:space="preserve">Muestra sobrante </w:t>
                              </w:r>
                              <w:r w:rsidRPr="00ED00DB">
                                <w:rPr>
                                  <w:rFonts w:asciiTheme="minorHAnsi" w:hAnsi="Calibri" w:cstheme="minorBidi"/>
                                  <w:color w:val="000000" w:themeColor="text1"/>
                                  <w:kern w:val="24"/>
                                  <w:lang w:val="es-ES"/>
                                </w:rPr>
                                <w:br/>
                              </w:r>
                              <w:r w:rsidRPr="00ED00DB">
                                <w:rPr>
                                  <w:rFonts w:ascii="Calibri" w:eastAsia="DejaVu Sans" w:hAnsi="Calibri" w:cstheme="minorBidi"/>
                                  <w:color w:val="000000"/>
                                  <w:kern w:val="24"/>
                                  <w:lang w:val="es-ES"/>
                                </w:rPr>
                                <w:t>no apta</w:t>
                              </w:r>
                            </w:p>
                          </w:txbxContent>
                        </wps:txbx>
                        <wps:bodyPr wrap="square" lIns="90000" tIns="45000" rIns="90000" bIns="45000" anchor="ctr">
                          <a:noAutofit/>
                        </wps:bodyPr>
                      </wps:wsp>
                      <wps:wsp>
                        <wps:cNvPr id="56" name="Straight Arrow Connector 96"/>
                        <wps:cNvSpPr/>
                        <wps:spPr>
                          <a:xfrm flipH="1" flipV="1">
                            <a:off x="2011597" y="1857115"/>
                            <a:ext cx="648970" cy="0"/>
                          </a:xfrm>
                          <a:custGeom>
                            <a:avLst/>
                            <a:gdLst/>
                            <a:ahLst/>
                            <a:cxnLst/>
                            <a:rect l="l" t="t" r="r" b="b"/>
                            <a:pathLst>
                              <a:path w="21600" h="21600">
                                <a:moveTo>
                                  <a:pt x="0" y="0"/>
                                </a:moveTo>
                                <a:lnTo>
                                  <a:pt x="21600" y="21600"/>
                                </a:lnTo>
                              </a:path>
                            </a:pathLst>
                          </a:custGeom>
                          <a:noFill/>
                          <a:ln w="12700">
                            <a:solidFill>
                              <a:srgbClr val="000000"/>
                            </a:solidFill>
                            <a:tailEnd type="triangle" w="med" len="med"/>
                          </a:ln>
                        </wps:spPr>
                        <wps:style>
                          <a:lnRef idx="1">
                            <a:schemeClr val="accent1"/>
                          </a:lnRef>
                          <a:fillRef idx="0">
                            <a:schemeClr val="accent1"/>
                          </a:fillRef>
                          <a:effectRef idx="0">
                            <a:schemeClr val="accent1"/>
                          </a:effectRef>
                          <a:fontRef idx="minor"/>
                        </wps:style>
                        <wps:bodyPr/>
                      </wps:wsp>
                      <wps:wsp>
                        <wps:cNvPr id="57" name="TextBox 101"/>
                        <wps:cNvSpPr/>
                        <wps:spPr>
                          <a:xfrm>
                            <a:off x="0" y="3075274"/>
                            <a:ext cx="3215005" cy="1761073"/>
                          </a:xfrm>
                          <a:prstGeom prst="rect">
                            <a:avLst/>
                          </a:prstGeom>
                          <a:noFill/>
                          <a:ln w="0">
                            <a:solidFill>
                              <a:schemeClr val="tx1"/>
                            </a:solidFill>
                            <a:prstDash val="dash"/>
                          </a:ln>
                        </wps:spPr>
                        <wps:style>
                          <a:lnRef idx="0">
                            <a:scrgbClr r="0" g="0" b="0"/>
                          </a:lnRef>
                          <a:fillRef idx="0">
                            <a:scrgbClr r="0" g="0" b="0"/>
                          </a:fillRef>
                          <a:effectRef idx="0">
                            <a:scrgbClr r="0" g="0" b="0"/>
                          </a:effectRef>
                          <a:fontRef idx="minor"/>
                        </wps:style>
                        <wps:txbx>
                          <w:txbxContent>
                            <w:p w14:paraId="342C869C" w14:textId="59F649DC" w:rsidR="002A3101" w:rsidRPr="0010691D" w:rsidRDefault="002A3101" w:rsidP="002A3101">
                              <w:pPr>
                                <w:ind w:left="14"/>
                                <w:rPr>
                                  <w:rFonts w:ascii="Calibri" w:eastAsia="DejaVu Sans" w:hAnsi="Calibri" w:cstheme="minorBidi"/>
                                  <w:color w:val="000000"/>
                                  <w:kern w:val="24"/>
                                  <w:sz w:val="20"/>
                                  <w:szCs w:val="20"/>
                                  <w:lang w:val="es-ES"/>
                                </w:rPr>
                              </w:pPr>
                              <w:r w:rsidRPr="0010691D">
                                <w:rPr>
                                  <w:rFonts w:ascii="Calibri" w:eastAsia="DejaVu Sans" w:hAnsi="Calibri" w:cstheme="minorBidi"/>
                                  <w:color w:val="000000"/>
                                  <w:kern w:val="24"/>
                                  <w:sz w:val="20"/>
                                  <w:szCs w:val="20"/>
                                  <w:lang w:val="es-ES"/>
                                </w:rPr>
                                <w:t>*</w:t>
                              </w:r>
                              <w:r w:rsidRPr="0010691D">
                                <w:rPr>
                                  <w:rFonts w:ascii="Calibri" w:eastAsia="DejaVu Sans" w:hAnsi="Calibri" w:cstheme="minorBidi"/>
                                  <w:color w:val="000000"/>
                                  <w:kern w:val="24"/>
                                  <w:sz w:val="20"/>
                                  <w:szCs w:val="20"/>
                                  <w:u w:val="single"/>
                                  <w:lang w:val="es-ES"/>
                                </w:rPr>
                                <w:t>Carga viral indetectable</w:t>
                              </w:r>
                              <w:r w:rsidRPr="0010691D">
                                <w:rPr>
                                  <w:rFonts w:ascii="Calibri" w:eastAsia="DejaVu Sans" w:hAnsi="Calibri" w:cstheme="minorBidi"/>
                                  <w:color w:val="000000"/>
                                  <w:kern w:val="24"/>
                                  <w:sz w:val="20"/>
                                  <w:szCs w:val="20"/>
                                  <w:lang w:val="es-ES"/>
                                </w:rPr>
                                <w:t xml:space="preserve">: la concentración de VIH se sitúa </w:t>
                              </w:r>
                              <w:r w:rsidRPr="0010691D">
                                <w:rPr>
                                  <w:rFonts w:ascii="Calibri" w:eastAsia="DejaVu Sans" w:hAnsi="Calibri" w:cstheme="minorBidi"/>
                                  <w:b/>
                                  <w:bCs/>
                                  <w:color w:val="000000"/>
                                  <w:kern w:val="24"/>
                                  <w:sz w:val="20"/>
                                  <w:szCs w:val="20"/>
                                  <w:lang w:val="es-ES"/>
                                </w:rPr>
                                <w:t>por debajo</w:t>
                              </w:r>
                              <w:r w:rsidRPr="0010691D">
                                <w:rPr>
                                  <w:rFonts w:ascii="Calibri" w:eastAsia="DejaVu Sans" w:hAnsi="Calibri" w:cstheme="minorBidi"/>
                                  <w:color w:val="000000"/>
                                  <w:kern w:val="24"/>
                                  <w:sz w:val="20"/>
                                  <w:szCs w:val="20"/>
                                  <w:lang w:val="es-ES"/>
                                </w:rPr>
                                <w:t xml:space="preserve"> del límite inferior de detección de la prueba de carga viral usada en el país. En la mayoría de países el límite inferior de detección es de </w:t>
                              </w:r>
                              <w:r w:rsidR="0010691D">
                                <w:rPr>
                                  <w:rFonts w:ascii="Calibri" w:eastAsia="DejaVu Sans" w:hAnsi="Calibri" w:cstheme="minorBidi"/>
                                  <w:color w:val="000000"/>
                                  <w:kern w:val="24"/>
                                  <w:sz w:val="20"/>
                                  <w:szCs w:val="20"/>
                                  <w:lang w:val="es-ES"/>
                                </w:rPr>
                                <w:t>2</w:t>
                              </w:r>
                              <w:r w:rsidRPr="0010691D">
                                <w:rPr>
                                  <w:rFonts w:ascii="Calibri" w:eastAsia="DejaVu Sans" w:hAnsi="Calibri" w:cstheme="minorBidi"/>
                                  <w:color w:val="000000"/>
                                  <w:kern w:val="24"/>
                                  <w:sz w:val="20"/>
                                  <w:szCs w:val="20"/>
                                  <w:lang w:val="es-ES"/>
                                </w:rPr>
                                <w:t>0 copias/ml.</w:t>
                              </w:r>
                            </w:p>
                            <w:p w14:paraId="2B34EAAF" w14:textId="3832A4D2" w:rsidR="002A3101" w:rsidRDefault="002A3101" w:rsidP="002A3101">
                              <w:pPr>
                                <w:ind w:left="14"/>
                                <w:rPr>
                                  <w:rFonts w:ascii="Calibri" w:eastAsia="DejaVu Sans" w:hAnsi="Calibri" w:cstheme="minorBidi"/>
                                  <w:color w:val="000000"/>
                                  <w:kern w:val="24"/>
                                  <w:sz w:val="20"/>
                                  <w:szCs w:val="20"/>
                                  <w:lang w:val="es-ES"/>
                                </w:rPr>
                              </w:pPr>
                              <w:r w:rsidRPr="0010691D">
                                <w:rPr>
                                  <w:rFonts w:ascii="Calibri" w:eastAsia="DejaVu Sans" w:hAnsi="Calibri" w:cstheme="minorBidi"/>
                                  <w:color w:val="000000"/>
                                  <w:kern w:val="24"/>
                                  <w:sz w:val="20"/>
                                  <w:szCs w:val="20"/>
                                  <w:lang w:val="es-ES"/>
                                </w:rPr>
                                <w:t>**</w:t>
                              </w:r>
                              <w:r w:rsidRPr="0010691D">
                                <w:rPr>
                                  <w:rFonts w:ascii="Calibri" w:eastAsia="DejaVu Sans" w:hAnsi="Calibri" w:cstheme="minorBidi"/>
                                  <w:color w:val="000000"/>
                                  <w:kern w:val="24"/>
                                  <w:sz w:val="20"/>
                                  <w:szCs w:val="20"/>
                                  <w:u w:val="single"/>
                                  <w:lang w:val="es-ES"/>
                                </w:rPr>
                                <w:t>Carga viral detectable</w:t>
                              </w:r>
                              <w:r w:rsidRPr="0010691D">
                                <w:rPr>
                                  <w:rFonts w:ascii="Calibri" w:eastAsia="DejaVu Sans" w:hAnsi="Calibri" w:cstheme="minorBidi"/>
                                  <w:color w:val="000000"/>
                                  <w:kern w:val="24"/>
                                  <w:sz w:val="20"/>
                                  <w:szCs w:val="20"/>
                                  <w:lang w:val="es-ES"/>
                                </w:rPr>
                                <w:t xml:space="preserve">: la concentración de VIH se sitúa </w:t>
                              </w:r>
                              <w:r w:rsidRPr="0010691D">
                                <w:rPr>
                                  <w:rFonts w:ascii="Calibri" w:eastAsia="DejaVu Sans" w:hAnsi="Calibri" w:cstheme="minorBidi"/>
                                  <w:b/>
                                  <w:bCs/>
                                  <w:color w:val="000000"/>
                                  <w:kern w:val="24"/>
                                  <w:sz w:val="20"/>
                                  <w:szCs w:val="20"/>
                                  <w:lang w:val="es-ES"/>
                                </w:rPr>
                                <w:t>por encima</w:t>
                              </w:r>
                              <w:r w:rsidRPr="0010691D">
                                <w:rPr>
                                  <w:rFonts w:ascii="Calibri" w:eastAsia="DejaVu Sans" w:hAnsi="Calibri" w:cstheme="minorBidi"/>
                                  <w:color w:val="000000"/>
                                  <w:kern w:val="24"/>
                                  <w:sz w:val="20"/>
                                  <w:szCs w:val="20"/>
                                  <w:lang w:val="es-ES"/>
                                </w:rPr>
                                <w:t xml:space="preserve"> del límite inferior de detección de la prueba de carga viral usada en el país. En la mayoría de países el límite inferior de detección es de </w:t>
                              </w:r>
                              <w:r w:rsidR="0010691D">
                                <w:rPr>
                                  <w:rFonts w:ascii="Calibri" w:eastAsia="DejaVu Sans" w:hAnsi="Calibri" w:cstheme="minorBidi"/>
                                  <w:color w:val="000000"/>
                                  <w:kern w:val="24"/>
                                  <w:sz w:val="20"/>
                                  <w:szCs w:val="20"/>
                                  <w:lang w:val="es-ES"/>
                                </w:rPr>
                                <w:t>2</w:t>
                              </w:r>
                              <w:r w:rsidRPr="0010691D">
                                <w:rPr>
                                  <w:rFonts w:ascii="Calibri" w:eastAsia="DejaVu Sans" w:hAnsi="Calibri" w:cstheme="minorBidi"/>
                                  <w:color w:val="000000"/>
                                  <w:kern w:val="24"/>
                                  <w:sz w:val="20"/>
                                  <w:szCs w:val="20"/>
                                  <w:lang w:val="es-ES"/>
                                </w:rPr>
                                <w:t>0 copias/ml.</w:t>
                              </w:r>
                            </w:p>
                            <w:p w14:paraId="278DB286" w14:textId="1E0A895C" w:rsidR="003A5AA7" w:rsidRPr="0010691D" w:rsidRDefault="003A5AA7" w:rsidP="002A3101">
                              <w:pPr>
                                <w:ind w:left="14"/>
                                <w:rPr>
                                  <w:rFonts w:ascii="Calibri" w:eastAsia="DejaVu Sans" w:hAnsi="Calibri" w:cstheme="minorBidi"/>
                                  <w:color w:val="000000"/>
                                  <w:kern w:val="24"/>
                                  <w:sz w:val="20"/>
                                  <w:szCs w:val="20"/>
                                  <w:lang w:val="es-ES"/>
                                </w:rPr>
                              </w:pPr>
                              <w:r>
                                <w:rPr>
                                  <w:rFonts w:ascii="Calibri" w:eastAsia="DejaVu Sans" w:hAnsi="Calibri" w:cstheme="minorBidi"/>
                                  <w:color w:val="000000"/>
                                  <w:kern w:val="24"/>
                                  <w:sz w:val="20"/>
                                  <w:szCs w:val="20"/>
                                  <w:lang w:val="es-ES"/>
                                </w:rPr>
                                <w:t>***Debe tener el volumen adecuado y las variables requeridas.</w:t>
                              </w:r>
                            </w:p>
                          </w:txbxContent>
                        </wps:txbx>
                        <wps:bodyPr wrap="square" lIns="90000" tIns="45000" rIns="90000" bIns="45000" anchor="t">
                          <a:noAutofit/>
                        </wps:bodyPr>
                      </wps:wsp>
                      <wps:wsp>
                        <wps:cNvPr id="58" name="TextBox 112"/>
                        <wps:cNvSpPr/>
                        <wps:spPr>
                          <a:xfrm>
                            <a:off x="2658464" y="0"/>
                            <a:ext cx="4755515" cy="380365"/>
                          </a:xfrm>
                          <a:prstGeom prst="rect">
                            <a:avLst/>
                          </a:prstGeom>
                          <a:solidFill>
                            <a:schemeClr val="accent1">
                              <a:lumMod val="40000"/>
                              <a:lumOff val="60000"/>
                            </a:schemeClr>
                          </a:solidFill>
                          <a:ln w="19050">
                            <a:solidFill>
                              <a:srgbClr val="4472C4"/>
                            </a:solidFill>
                            <a:round/>
                          </a:ln>
                        </wps:spPr>
                        <wps:style>
                          <a:lnRef idx="0">
                            <a:scrgbClr r="0" g="0" b="0"/>
                          </a:lnRef>
                          <a:fillRef idx="0">
                            <a:scrgbClr r="0" g="0" b="0"/>
                          </a:fillRef>
                          <a:effectRef idx="0">
                            <a:scrgbClr r="0" g="0" b="0"/>
                          </a:effectRef>
                          <a:fontRef idx="minor"/>
                        </wps:style>
                        <wps:txbx>
                          <w:txbxContent>
                            <w:p w14:paraId="281C1783" w14:textId="77777777" w:rsidR="002A3101" w:rsidRPr="002A3101" w:rsidRDefault="002A3101" w:rsidP="002A3101">
                              <w:pPr>
                                <w:jc w:val="center"/>
                                <w:rPr>
                                  <w:rFonts w:ascii="Calibri" w:eastAsia="DejaVu Sans" w:hAnsi="Calibri" w:cstheme="minorBidi"/>
                                  <w:color w:val="000000"/>
                                  <w:kern w:val="24"/>
                                  <w:lang w:val="es-ES"/>
                                </w:rPr>
                              </w:pPr>
                              <w:r w:rsidRPr="002A3101">
                                <w:rPr>
                                  <w:rFonts w:ascii="Calibri" w:eastAsia="DejaVu Sans" w:hAnsi="Calibri" w:cstheme="minorBidi"/>
                                  <w:color w:val="000000"/>
                                  <w:kern w:val="24"/>
                                  <w:lang w:val="es-ES"/>
                                </w:rPr>
                                <w:t>Persona tratada con un TAR que contiene dolutegravir</w:t>
                              </w:r>
                            </w:p>
                          </w:txbxContent>
                        </wps:txbx>
                        <wps:bodyPr wrap="square" lIns="90000" tIns="45000" rIns="90000" bIns="45000" anchor="ctr">
                          <a:noAutofit/>
                        </wps:bodyPr>
                      </wps:wsp>
                      <wps:wsp>
                        <wps:cNvPr id="59" name="Straight Arrow Connector 113"/>
                        <wps:cNvSpPr/>
                        <wps:spPr>
                          <a:xfrm>
                            <a:off x="5040235" y="384539"/>
                            <a:ext cx="0" cy="260985"/>
                          </a:xfrm>
                          <a:custGeom>
                            <a:avLst/>
                            <a:gdLst/>
                            <a:ahLst/>
                            <a:cxnLst/>
                            <a:rect l="l" t="t" r="r" b="b"/>
                            <a:pathLst>
                              <a:path w="21600" h="21600">
                                <a:moveTo>
                                  <a:pt x="0" y="0"/>
                                </a:moveTo>
                                <a:lnTo>
                                  <a:pt x="21600" y="21600"/>
                                </a:lnTo>
                              </a:path>
                            </a:pathLst>
                          </a:custGeom>
                          <a:noFill/>
                          <a:ln w="12700">
                            <a:solidFill>
                              <a:srgbClr val="000000"/>
                            </a:solidFill>
                            <a:tailEnd type="triangle" w="med" len="med"/>
                          </a:ln>
                        </wps:spPr>
                        <wps:style>
                          <a:lnRef idx="1">
                            <a:schemeClr val="accent1"/>
                          </a:lnRef>
                          <a:fillRef idx="0">
                            <a:schemeClr val="accent1"/>
                          </a:fillRef>
                          <a:effectRef idx="0">
                            <a:schemeClr val="accent1"/>
                          </a:effectRef>
                          <a:fontRef idx="minor"/>
                        </wps:style>
                        <wps:bodyPr/>
                      </wps:wsp>
                    </wpg:wgp>
                  </a:graphicData>
                </a:graphic>
              </wp:anchor>
            </w:drawing>
          </mc:Choice>
          <mc:Fallback>
            <w:pict>
              <v:group w14:anchorId="0F9A8ED6" id="Group 2" o:spid="_x0000_s1026" style="position:absolute;margin-left:-40.7pt;margin-top:20.25pt;width:711.2pt;height:380.85pt;z-index:251680768" coordsize="90324,4836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">
                <v:roundrect id="TextBox 2" o:spid="_x0000_s1027" style="position:absolute;left:26584;top:6745;width:47559;height:6008;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" fillcolor="#b4c6e7 [1300]" strokecolor="#4472c4" strokeweight="1.5pt">
                  <v:textbox inset="2.5mm,1.25mm,2.5mm,1.25mm">
                    <w:txbxContent>
                      <w:p w14:paraId="31298723" w14:textId="77777777" w:rsidR="002A3101" w:rsidRPr="002A3101" w:rsidRDefault="002A3101" w:rsidP="002A3101">
                        <w:pPr>
                          <w:jc w:val="center"/>
                          <w:rPr>
                            <w:rFonts w:ascii="Calibri" w:eastAsia="DejaVu Sans" w:hAnsi="Calibri" w:cstheme="minorBidi"/>
                            <w:color w:val="000000"/>
                            <w:kern w:val="24"/>
                            <w:lang w:val="es-ES"/>
                          </w:rPr>
                        </w:pPr>
                        <w:r w:rsidRPr="002A3101">
                          <w:rPr>
                            <w:rFonts w:ascii="Calibri" w:eastAsia="DejaVu Sans" w:hAnsi="Calibri" w:cstheme="minorBidi"/>
                            <w:color w:val="000000"/>
                            <w:kern w:val="24"/>
                            <w:lang w:val="es-ES"/>
                          </w:rPr>
                          <w:t>Prueba de carga viral en el semestre siguiente al inicio del TAR, en los 12 meses siguientes al inicio y anualmente desde entonces</w:t>
                        </w:r>
                      </w:p>
                    </w:txbxContent>
                  </v:textbox>
                </v:roundrect>
                <v:rect id="TextBox 14" o:spid="_x0000_s1028" style="position:absolute;left:70131;top:43321;width:20193;height:50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" fillcolor="#4472c4 [3204]" strokeweight="1.5pt">
                  <v:stroke joinstyle="round"/>
                  <v:textbox inset="2.5mm,1.25mm,2.5mm,1.25mm">
                    <w:txbxContent>
                      <w:p w14:paraId="21320D3A" w14:textId="435A9946" w:rsidR="002A3101" w:rsidRPr="002A3101" w:rsidRDefault="002A3101" w:rsidP="002A3101">
                        <w:pPr>
                          <w:jc w:val="center"/>
                          <w:rPr>
                            <w:rFonts w:ascii="Calibri" w:eastAsia="DejaVu Sans" w:hAnsi="Calibri" w:cstheme="minorBidi"/>
                            <w:color w:val="FFFFFF"/>
                            <w:kern w:val="24"/>
                          </w:rPr>
                        </w:pPr>
                        <w:r w:rsidRPr="002A3101">
                          <w:rPr>
                            <w:rFonts w:ascii="Calibri" w:eastAsia="DejaVu Sans" w:hAnsi="Calibri" w:cstheme="minorBidi"/>
                            <w:color w:val="FFFFFF"/>
                            <w:kern w:val="24"/>
                          </w:rPr>
                          <w:t>MUESTRA SOBRANTE APTA</w:t>
                        </w:r>
                        <w:r w:rsidR="003A5AA7">
                          <w:rPr>
                            <w:rFonts w:ascii="Calibri" w:eastAsia="DejaVu Sans" w:hAnsi="Calibri" w:cstheme="minorBidi"/>
                            <w:color w:val="FFFFFF"/>
                            <w:kern w:val="24"/>
                          </w:rPr>
                          <w:t>***</w:t>
                        </w:r>
                      </w:p>
                    </w:txbxContent>
                  </v:textbox>
                </v:rect>
                <v:roundrect id="TextBox 16" o:spid="_x0000_s1029" style="position:absolute;left:26584;top:16639;width:18631;height:405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" fillcolor="#b4c6e7 [1300]" strokecolor="#4472c4" strokeweight="1.5pt">
                  <v:textbox inset="2.5mm,1.25mm,2.5mm,1.25mm">
                    <w:txbxContent>
                      <w:p w14:paraId="183236CD" w14:textId="77777777" w:rsidR="002A3101" w:rsidRPr="002A3101" w:rsidRDefault="002A3101" w:rsidP="002A3101">
                        <w:pPr>
                          <w:jc w:val="center"/>
                          <w:rPr>
                            <w:rFonts w:ascii="Calibri" w:eastAsia="DejaVu Sans" w:hAnsi="Calibri" w:cstheme="minorBidi"/>
                            <w:color w:val="000000"/>
                            <w:kern w:val="24"/>
                          </w:rPr>
                        </w:pPr>
                        <w:r w:rsidRPr="002A3101">
                          <w:rPr>
                            <w:rFonts w:ascii="Calibri" w:eastAsia="DejaVu Sans" w:hAnsi="Calibri" w:cstheme="minorBidi"/>
                            <w:color w:val="000000"/>
                            <w:kern w:val="24"/>
                          </w:rPr>
                          <w:t>Carga viral indetectable*</w:t>
                        </w:r>
                      </w:p>
                    </w:txbxContent>
                  </v:textbox>
                </v:roundrect>
                <v:shape id="Straight Arrow Connector 34" o:spid="_x0000_s1030" style="position:absolute;left:65340;top:20709;width:110;height:3356;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" path="m,l21600,21600e" filled="f" strokeweight="1pt">
                  <v:stroke endarrow="block" joinstyle="miter"/>
                  <v:path arrowok="t"/>
                </v:shape>
                <v:roundrect id="TextBox 13" o:spid="_x0000_s1031" style="position:absolute;left:56340;top:16639;width:19583;height:405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" fillcolor="#b4c6e7 [1300]" strokecolor="#4472c4" strokeweight="1.5pt">
                  <v:textbox inset="2.5mm,1.25mm,2.5mm,1.25mm">
                    <w:txbxContent>
                      <w:p w14:paraId="472380F3" w14:textId="77777777" w:rsidR="002A3101" w:rsidRPr="002A3101" w:rsidRDefault="002A3101" w:rsidP="002A3101">
                        <w:pPr>
                          <w:jc w:val="center"/>
                          <w:rPr>
                            <w:rFonts w:ascii="Calibri" w:eastAsia="DejaVu Sans" w:hAnsi="Calibri" w:cstheme="minorBidi"/>
                            <w:color w:val="000000"/>
                            <w:kern w:val="24"/>
                          </w:rPr>
                        </w:pPr>
                        <w:r w:rsidRPr="002A3101">
                          <w:rPr>
                            <w:rFonts w:ascii="Calibri" w:eastAsia="DejaVu Sans" w:hAnsi="Calibri" w:cstheme="minorBidi"/>
                            <w:color w:val="000000"/>
                            <w:kern w:val="24"/>
                          </w:rPr>
                          <w:t>Carga viral detectable **</w:t>
                        </w:r>
                      </w:p>
                    </w:txbxContent>
                  </v:textbox>
                </v:roundrect>
                <v:roundrect id="TextBox 24" o:spid="_x0000_s1032" style="position:absolute;left:48470;top:24134;width:33953;height:7456;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" fillcolor="#b4c6e7 [1300]" strokecolor="#4472c4" strokeweight="1.5pt">
                  <v:textbox inset="2.5mm,1.25mm,2.5mm,1.25mm">
                    <w:txbxContent>
                      <w:p w14:paraId="3816C3AB" w14:textId="77777777" w:rsidR="002A3101" w:rsidRPr="002A3101" w:rsidRDefault="002A3101" w:rsidP="002A3101">
                        <w:pPr>
                          <w:jc w:val="center"/>
                          <w:rPr>
                            <w:rFonts w:ascii="Calibri" w:eastAsia="DejaVu Sans" w:hAnsi="Calibri" w:cstheme="minorBidi"/>
                            <w:color w:val="000000"/>
                            <w:kern w:val="24"/>
                            <w:lang w:val="es-ES"/>
                          </w:rPr>
                        </w:pPr>
                        <w:r w:rsidRPr="002A3101">
                          <w:rPr>
                            <w:rFonts w:ascii="Calibri" w:eastAsia="DejaVu Sans" w:hAnsi="Calibri" w:cstheme="minorBidi"/>
                            <w:color w:val="000000"/>
                            <w:kern w:val="24"/>
                            <w:lang w:val="es-ES"/>
                          </w:rPr>
                          <w:t xml:space="preserve">Reanálisis de la carga viral tras recibir asesoramiento durante 3 meses para mejorar el cumplimiento </w:t>
                        </w:r>
                      </w:p>
                    </w:txbxContent>
                  </v:textbox>
                </v:roundrect>
                <v:shapetype id="_x0000_t33" coordsize="21600,21600" o:spt="33" o:oned="t" path="m,l21600,r,21600e" filled="f">
                  <v:stroke joinstyle="miter"/>
                  <v:path arrowok="t" fillok="f" o:connecttype="none"/>
                  <o:lock v:ext="edit" shapetype="t"/>
                </v:shapetype>
                <v:shape id="Elbow Connector 31" o:spid="_x0000_s1033" type="#_x0000_t33" style="position:absolute;left:35899;top:20694;width:12597;height:7364;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" strokeweight="1p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3" o:spid="_x0000_s1034" type="#_x0000_t34" style="position:absolute;left:41113;top:7431;width:3715;height:14383;rotation:9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" strokeweight="1pt">
                  <v:stroke endarrow="block"/>
                </v:shape>
                <v:shape id="Elbow Connector 35" o:spid="_x0000_s1035" type="#_x0000_t34" style="position:absolute;left:55925;top:7056;width:3714;height:15151;rotation:90;flip:x;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" strokeweight="1pt">
                  <v:stroke endarrow="block"/>
                </v:shape>
                <v:roundrect id="TextBox 45" o:spid="_x0000_s1036" style="position:absolute;left:70131;top:35076;width:20192;height:527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" fillcolor="#b4c6e7 [1300]" strokecolor="#4472c4" strokeweight="1.5pt">
                  <v:textbox inset="2.5mm,1.25mm,2.5mm,1.25mm">
                    <w:txbxContent>
                      <w:p w14:paraId="5C5D4558" w14:textId="77777777" w:rsidR="002A3101" w:rsidRPr="00BF41B3" w:rsidRDefault="002A3101" w:rsidP="002A3101">
                        <w:pPr>
                          <w:jc w:val="center"/>
                          <w:rPr>
                            <w:rFonts w:ascii="Calibri" w:eastAsia="DejaVu Sans" w:hAnsi="Calibri" w:cstheme="minorBidi"/>
                            <w:color w:val="000000"/>
                            <w:kern w:val="24"/>
                            <w:lang w:val="es-ES"/>
                          </w:rPr>
                        </w:pPr>
                        <w:r w:rsidRPr="00BF41B3">
                          <w:rPr>
                            <w:rFonts w:ascii="Calibri" w:eastAsia="DejaVu Sans" w:hAnsi="Calibri" w:cstheme="minorBidi"/>
                            <w:color w:val="000000"/>
                            <w:kern w:val="24"/>
                            <w:lang w:val="es-ES"/>
                          </w:rPr>
                          <w:t xml:space="preserve">Carga viral detectable  </w:t>
                        </w:r>
                      </w:p>
                      <w:p w14:paraId="013A3317" w14:textId="77777777" w:rsidR="002A3101" w:rsidRPr="00BF41B3" w:rsidRDefault="002A3101" w:rsidP="002A3101">
                        <w:pPr>
                          <w:jc w:val="center"/>
                          <w:rPr>
                            <w:rFonts w:ascii="Calibri" w:eastAsia="DejaVu Sans" w:hAnsi="Calibri" w:cstheme="minorBidi"/>
                            <w:color w:val="000000"/>
                            <w:kern w:val="24"/>
                            <w:lang w:val="es-ES"/>
                          </w:rPr>
                        </w:pPr>
                        <w:r w:rsidRPr="00BF41B3">
                          <w:rPr>
                            <w:rFonts w:ascii="Calibri" w:eastAsia="DejaVu Sans" w:hAnsi="Calibri" w:cstheme="minorBidi"/>
                            <w:color w:val="000000"/>
                            <w:kern w:val="24"/>
                            <w:lang w:val="es-ES"/>
                          </w:rPr>
                          <w:t>&gt; 1000 copias/ml</w:t>
                        </w:r>
                      </w:p>
                    </w:txbxContent>
                  </v:textbox>
                </v:roundrect>
                <v:roundrect id="TextBox 53" o:spid="_x0000_s1037" style="position:absolute;left:40750;top:35076;width:20188;height:527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" fillcolor="#b4c6e7 [1300]" strokecolor="#4472c4" strokeweight="1.5pt">
                  <v:textbox inset="2.5mm,1.25mm,2.5mm,1.25mm">
                    <w:txbxContent>
                      <w:p w14:paraId="30C69EF9" w14:textId="77777777" w:rsidR="002A3101" w:rsidRPr="00BF41B3" w:rsidRDefault="002A3101" w:rsidP="002A3101">
                        <w:pPr>
                          <w:jc w:val="center"/>
                          <w:rPr>
                            <w:rFonts w:ascii="Calibri" w:eastAsia="DejaVu Sans" w:hAnsi="Calibri" w:cstheme="minorBidi"/>
                            <w:color w:val="000000"/>
                            <w:kern w:val="24"/>
                            <w:lang w:val="es-ES"/>
                          </w:rPr>
                        </w:pPr>
                        <w:r w:rsidRPr="00BF41B3">
                          <w:rPr>
                            <w:rFonts w:ascii="Calibri" w:eastAsia="DejaVu Sans" w:hAnsi="Calibri" w:cstheme="minorBidi"/>
                            <w:color w:val="000000"/>
                            <w:kern w:val="24"/>
                            <w:lang w:val="es-ES"/>
                          </w:rPr>
                          <w:t xml:space="preserve">Carga viral detectable </w:t>
                        </w:r>
                      </w:p>
                      <w:p w14:paraId="4ECD70FA" w14:textId="77777777" w:rsidR="002A3101" w:rsidRPr="00BF41B3" w:rsidRDefault="002A3101" w:rsidP="002A3101">
                        <w:pPr>
                          <w:jc w:val="center"/>
                          <w:rPr>
                            <w:rFonts w:ascii="Calibri" w:eastAsia="DejaVu Sans" w:hAnsi="Calibri" w:cstheme="minorBidi"/>
                            <w:color w:val="000000"/>
                            <w:kern w:val="24"/>
                            <w:lang w:val="es-ES"/>
                          </w:rPr>
                        </w:pPr>
                        <w:r w:rsidRPr="00BF41B3">
                          <w:rPr>
                            <w:rFonts w:ascii="Calibri" w:eastAsia="DejaVu Sans" w:hAnsi="Calibri" w:cstheme="minorBidi"/>
                            <w:color w:val="000000"/>
                            <w:kern w:val="24"/>
                            <w:lang w:val="es-ES"/>
                          </w:rPr>
                          <w:t>≤ 1000 copias/ml</w:t>
                        </w:r>
                      </w:p>
                    </w:txbxContent>
                  </v:textbox>
                </v:roundrect>
                <v:shape id="Elbow Connector 54" o:spid="_x0000_s1038" type="#_x0000_t34" style="position:absolute;left:56449;top:25966;width:3380;height:14625;rotation:9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" strokeweight="1pt">
                  <v:stroke endarrow="block"/>
                </v:shape>
                <v:shape id="Elbow Connector 57" o:spid="_x0000_s1039" type="#_x0000_t34" style="position:absolute;left:71149;top:25879;width:3380;height:14766;rotation:90;flip:x;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" strokeweight="1pt">
                  <v:stroke endarrow="block"/>
                </v:shape>
                <v:shape id="Straight Arrow Connector 70" o:spid="_x0000_s1040" style="position:absolute;left:80307;top:40346;width:3;height:2866;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" path="m,l21600,21600e" filled="f" strokeweight="1pt">
                  <v:stroke endarrow="block" joinstyle="miter"/>
                  <v:path arrowok="t"/>
                </v:shape>
                <v:rect id="TextBox 73" o:spid="_x0000_s1041" style="position:absolute;left:40750;top:43321;width:20193;height:504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" fillcolor="#d8d8d8 [2732]" strokeweight="1.5pt">
                  <v:stroke joinstyle="round"/>
                  <v:textbox inset="2.5mm,1.25mm,2.5mm,1.25mm">
                    <w:txbxContent>
                      <w:p w14:paraId="3A7406D7" w14:textId="77777777" w:rsidR="002A3101" w:rsidRPr="00AF5A1B" w:rsidRDefault="002A3101" w:rsidP="002A3101">
                        <w:pPr>
                          <w:jc w:val="center"/>
                          <w:rPr>
                            <w:rFonts w:ascii="Calibri" w:eastAsia="DejaVu Sans" w:hAnsi="Calibri" w:cstheme="minorBidi"/>
                            <w:color w:val="000000"/>
                            <w:kern w:val="24"/>
                            <w:lang w:val="es-ES"/>
                          </w:rPr>
                        </w:pPr>
                        <w:r w:rsidRPr="00AF5A1B">
                          <w:rPr>
                            <w:rFonts w:ascii="Calibri" w:eastAsia="DejaVu Sans" w:hAnsi="Calibri" w:cstheme="minorBidi"/>
                            <w:color w:val="000000"/>
                            <w:kern w:val="24"/>
                            <w:lang w:val="es-ES"/>
                          </w:rPr>
                          <w:t xml:space="preserve">Muestra sobrante </w:t>
                        </w:r>
                        <w:r w:rsidRPr="00AF5A1B">
                          <w:rPr>
                            <w:rFonts w:asciiTheme="minorHAnsi" w:hAnsi="Calibri" w:cstheme="minorBidi"/>
                            <w:color w:val="000000" w:themeColor="text1"/>
                            <w:kern w:val="24"/>
                            <w:lang w:val="es-ES"/>
                          </w:rPr>
                          <w:br/>
                        </w:r>
                        <w:r w:rsidRPr="00AF5A1B">
                          <w:rPr>
                            <w:rFonts w:ascii="Calibri" w:eastAsia="DejaVu Sans" w:hAnsi="Calibri" w:cstheme="minorBidi"/>
                            <w:color w:val="000000"/>
                            <w:kern w:val="24"/>
                            <w:lang w:val="es-ES"/>
                          </w:rPr>
                          <w:t>no apta</w:t>
                        </w:r>
                      </w:p>
                    </w:txbxContent>
                  </v:textbox>
                </v:rect>
                <v:shape id="Straight Arrow Connector 74" o:spid="_x0000_s1042" style="position:absolute;left:50852;top:40346;width:2;height:2866;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" path="m,l21600,21600e" filled="f" strokeweight="1pt">
                  <v:stroke endarrow="block" joinstyle="miter"/>
                  <v:path arrowok="t"/>
                </v:shape>
                <v:rect id="TextBox 83" o:spid="_x0000_s1043" style="position:absolute;left:4474;top:15814;width:15608;height:56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" fillcolor="#d8d8d8 [2732]" strokeweight="1.5pt">
                  <v:stroke joinstyle="round"/>
                  <v:textbox inset="2.5mm,1.25mm,2.5mm,1.25mm">
                    <w:txbxContent>
                      <w:p w14:paraId="10374A5D" w14:textId="77777777" w:rsidR="002A3101" w:rsidRPr="00ED00DB" w:rsidRDefault="002A3101" w:rsidP="002A3101">
                        <w:pPr>
                          <w:jc w:val="center"/>
                          <w:rPr>
                            <w:rFonts w:ascii="Calibri" w:eastAsia="DejaVu Sans" w:hAnsi="Calibri" w:cstheme="minorBidi"/>
                            <w:color w:val="000000"/>
                            <w:kern w:val="24"/>
                            <w:lang w:val="es-ES"/>
                          </w:rPr>
                        </w:pPr>
                        <w:r w:rsidRPr="00ED00DB">
                          <w:rPr>
                            <w:rFonts w:ascii="Calibri" w:eastAsia="DejaVu Sans" w:hAnsi="Calibri" w:cstheme="minorBidi"/>
                            <w:color w:val="000000"/>
                            <w:kern w:val="24"/>
                            <w:lang w:val="es-ES"/>
                          </w:rPr>
                          <w:t xml:space="preserve">Muestra sobrante </w:t>
                        </w:r>
                        <w:r w:rsidRPr="00ED00DB">
                          <w:rPr>
                            <w:rFonts w:asciiTheme="minorHAnsi" w:hAnsi="Calibri" w:cstheme="minorBidi"/>
                            <w:color w:val="000000" w:themeColor="text1"/>
                            <w:kern w:val="24"/>
                            <w:lang w:val="es-ES"/>
                          </w:rPr>
                          <w:br/>
                        </w:r>
                        <w:r w:rsidRPr="00ED00DB">
                          <w:rPr>
                            <w:rFonts w:ascii="Calibri" w:eastAsia="DejaVu Sans" w:hAnsi="Calibri" w:cstheme="minorBidi"/>
                            <w:color w:val="000000"/>
                            <w:kern w:val="24"/>
                            <w:lang w:val="es-ES"/>
                          </w:rPr>
                          <w:t>no apta</w:t>
                        </w:r>
                      </w:p>
                    </w:txbxContent>
                  </v:textbox>
                </v:rect>
                <v:shape id="Straight Arrow Connector 96" o:spid="_x0000_s1044" style="position:absolute;left:20115;top:18571;width:6490;height:0;flip:x y;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" path="m,l21600,21600e" filled="f" strokeweight="1pt">
                  <v:stroke endarrow="block" joinstyle="miter"/>
                  <v:path arrowok="t"/>
                </v:shape>
                <v:rect id="TextBox 101" o:spid="_x0000_s1045" style="position:absolute;top:30752;width:32150;height:176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" filled="f" strokecolor="black [3213]" strokeweight="0">
                  <v:stroke dashstyle="dash"/>
                  <v:textbox inset="2.5mm,1.25mm,2.5mm,1.25mm">
                    <w:txbxContent>
                      <w:p w14:paraId="342C869C" w14:textId="59F649DC" w:rsidR="002A3101" w:rsidRPr="0010691D" w:rsidRDefault="002A3101" w:rsidP="002A3101">
                        <w:pPr>
                          <w:ind w:left="14"/>
                          <w:rPr>
                            <w:rFonts w:ascii="Calibri" w:eastAsia="DejaVu Sans" w:hAnsi="Calibri" w:cstheme="minorBidi"/>
                            <w:color w:val="000000"/>
                            <w:kern w:val="24"/>
                            <w:sz w:val="20"/>
                            <w:szCs w:val="20"/>
                            <w:lang w:val="es-ES"/>
                          </w:rPr>
                        </w:pPr>
                        <w:r w:rsidRPr="0010691D">
                          <w:rPr>
                            <w:rFonts w:ascii="Calibri" w:eastAsia="DejaVu Sans" w:hAnsi="Calibri" w:cstheme="minorBidi"/>
                            <w:color w:val="000000"/>
                            <w:kern w:val="24"/>
                            <w:sz w:val="20"/>
                            <w:szCs w:val="20"/>
                            <w:lang w:val="es-ES"/>
                          </w:rPr>
                          <w:t>*</w:t>
                        </w:r>
                        <w:r w:rsidRPr="0010691D">
                          <w:rPr>
                            <w:rFonts w:ascii="Calibri" w:eastAsia="DejaVu Sans" w:hAnsi="Calibri" w:cstheme="minorBidi"/>
                            <w:color w:val="000000"/>
                            <w:kern w:val="24"/>
                            <w:sz w:val="20"/>
                            <w:szCs w:val="20"/>
                            <w:u w:val="single"/>
                            <w:lang w:val="es-ES"/>
                          </w:rPr>
                          <w:t>Carga viral indetectable</w:t>
                        </w:r>
                        <w:r w:rsidRPr="0010691D">
                          <w:rPr>
                            <w:rFonts w:ascii="Calibri" w:eastAsia="DejaVu Sans" w:hAnsi="Calibri" w:cstheme="minorBidi"/>
                            <w:color w:val="000000"/>
                            <w:kern w:val="24"/>
                            <w:sz w:val="20"/>
                            <w:szCs w:val="20"/>
                            <w:lang w:val="es-ES"/>
                          </w:rPr>
                          <w:t xml:space="preserve">: la concentración de VIH se sitúa </w:t>
                        </w:r>
                        <w:r w:rsidRPr="0010691D">
                          <w:rPr>
                            <w:rFonts w:ascii="Calibri" w:eastAsia="DejaVu Sans" w:hAnsi="Calibri" w:cstheme="minorBidi"/>
                            <w:b/>
                            <w:bCs/>
                            <w:color w:val="000000"/>
                            <w:kern w:val="24"/>
                            <w:sz w:val="20"/>
                            <w:szCs w:val="20"/>
                            <w:lang w:val="es-ES"/>
                          </w:rPr>
                          <w:t>por debajo</w:t>
                        </w:r>
                        <w:r w:rsidRPr="0010691D">
                          <w:rPr>
                            <w:rFonts w:ascii="Calibri" w:eastAsia="DejaVu Sans" w:hAnsi="Calibri" w:cstheme="minorBidi"/>
                            <w:color w:val="000000"/>
                            <w:kern w:val="24"/>
                            <w:sz w:val="20"/>
                            <w:szCs w:val="20"/>
                            <w:lang w:val="es-ES"/>
                          </w:rPr>
                          <w:t xml:space="preserve"> del límite inferior de detección de la prueba de carga viral usada en el país. En la mayoría de países el límite inferior de detección es de </w:t>
                        </w:r>
                        <w:r w:rsidR="0010691D">
                          <w:rPr>
                            <w:rFonts w:ascii="Calibri" w:eastAsia="DejaVu Sans" w:hAnsi="Calibri" w:cstheme="minorBidi"/>
                            <w:color w:val="000000"/>
                            <w:kern w:val="24"/>
                            <w:sz w:val="20"/>
                            <w:szCs w:val="20"/>
                            <w:lang w:val="es-ES"/>
                          </w:rPr>
                          <w:t>2</w:t>
                        </w:r>
                        <w:r w:rsidRPr="0010691D">
                          <w:rPr>
                            <w:rFonts w:ascii="Calibri" w:eastAsia="DejaVu Sans" w:hAnsi="Calibri" w:cstheme="minorBidi"/>
                            <w:color w:val="000000"/>
                            <w:kern w:val="24"/>
                            <w:sz w:val="20"/>
                            <w:szCs w:val="20"/>
                            <w:lang w:val="es-ES"/>
                          </w:rPr>
                          <w:t>0 copias/ml.</w:t>
                        </w:r>
                      </w:p>
                      <w:p w14:paraId="2B34EAAF" w14:textId="3832A4D2" w:rsidR="002A3101" w:rsidRDefault="002A3101" w:rsidP="002A3101">
                        <w:pPr>
                          <w:ind w:left="14"/>
                          <w:rPr>
                            <w:rFonts w:ascii="Calibri" w:eastAsia="DejaVu Sans" w:hAnsi="Calibri" w:cstheme="minorBidi"/>
                            <w:color w:val="000000"/>
                            <w:kern w:val="24"/>
                            <w:sz w:val="20"/>
                            <w:szCs w:val="20"/>
                            <w:lang w:val="es-ES"/>
                          </w:rPr>
                        </w:pPr>
                        <w:r w:rsidRPr="0010691D">
                          <w:rPr>
                            <w:rFonts w:ascii="Calibri" w:eastAsia="DejaVu Sans" w:hAnsi="Calibri" w:cstheme="minorBidi"/>
                            <w:color w:val="000000"/>
                            <w:kern w:val="24"/>
                            <w:sz w:val="20"/>
                            <w:szCs w:val="20"/>
                            <w:lang w:val="es-ES"/>
                          </w:rPr>
                          <w:t>**</w:t>
                        </w:r>
                        <w:r w:rsidRPr="0010691D">
                          <w:rPr>
                            <w:rFonts w:ascii="Calibri" w:eastAsia="DejaVu Sans" w:hAnsi="Calibri" w:cstheme="minorBidi"/>
                            <w:color w:val="000000"/>
                            <w:kern w:val="24"/>
                            <w:sz w:val="20"/>
                            <w:szCs w:val="20"/>
                            <w:u w:val="single"/>
                            <w:lang w:val="es-ES"/>
                          </w:rPr>
                          <w:t>Carga viral detectable</w:t>
                        </w:r>
                        <w:r w:rsidRPr="0010691D">
                          <w:rPr>
                            <w:rFonts w:ascii="Calibri" w:eastAsia="DejaVu Sans" w:hAnsi="Calibri" w:cstheme="minorBidi"/>
                            <w:color w:val="000000"/>
                            <w:kern w:val="24"/>
                            <w:sz w:val="20"/>
                            <w:szCs w:val="20"/>
                            <w:lang w:val="es-ES"/>
                          </w:rPr>
                          <w:t xml:space="preserve">: la concentración de VIH se sitúa </w:t>
                        </w:r>
                        <w:r w:rsidRPr="0010691D">
                          <w:rPr>
                            <w:rFonts w:ascii="Calibri" w:eastAsia="DejaVu Sans" w:hAnsi="Calibri" w:cstheme="minorBidi"/>
                            <w:b/>
                            <w:bCs/>
                            <w:color w:val="000000"/>
                            <w:kern w:val="24"/>
                            <w:sz w:val="20"/>
                            <w:szCs w:val="20"/>
                            <w:lang w:val="es-ES"/>
                          </w:rPr>
                          <w:t>por encima</w:t>
                        </w:r>
                        <w:r w:rsidRPr="0010691D">
                          <w:rPr>
                            <w:rFonts w:ascii="Calibri" w:eastAsia="DejaVu Sans" w:hAnsi="Calibri" w:cstheme="minorBidi"/>
                            <w:color w:val="000000"/>
                            <w:kern w:val="24"/>
                            <w:sz w:val="20"/>
                            <w:szCs w:val="20"/>
                            <w:lang w:val="es-ES"/>
                          </w:rPr>
                          <w:t xml:space="preserve"> del límite inferior de detección de la prueba de carga viral usada en el país. En la mayoría de países el límite inferior de detección es de </w:t>
                        </w:r>
                        <w:r w:rsidR="0010691D">
                          <w:rPr>
                            <w:rFonts w:ascii="Calibri" w:eastAsia="DejaVu Sans" w:hAnsi="Calibri" w:cstheme="minorBidi"/>
                            <w:color w:val="000000"/>
                            <w:kern w:val="24"/>
                            <w:sz w:val="20"/>
                            <w:szCs w:val="20"/>
                            <w:lang w:val="es-ES"/>
                          </w:rPr>
                          <w:t>2</w:t>
                        </w:r>
                        <w:r w:rsidRPr="0010691D">
                          <w:rPr>
                            <w:rFonts w:ascii="Calibri" w:eastAsia="DejaVu Sans" w:hAnsi="Calibri" w:cstheme="minorBidi"/>
                            <w:color w:val="000000"/>
                            <w:kern w:val="24"/>
                            <w:sz w:val="20"/>
                            <w:szCs w:val="20"/>
                            <w:lang w:val="es-ES"/>
                          </w:rPr>
                          <w:t>0 copias/ml.</w:t>
                        </w:r>
                      </w:p>
                      <w:p w14:paraId="278DB286" w14:textId="1E0A895C" w:rsidR="003A5AA7" w:rsidRPr="0010691D" w:rsidRDefault="003A5AA7" w:rsidP="002A3101">
                        <w:pPr>
                          <w:ind w:left="14"/>
                          <w:rPr>
                            <w:rFonts w:ascii="Calibri" w:eastAsia="DejaVu Sans" w:hAnsi="Calibri" w:cstheme="minorBidi"/>
                            <w:color w:val="000000"/>
                            <w:kern w:val="24"/>
                            <w:sz w:val="20"/>
                            <w:szCs w:val="20"/>
                            <w:lang w:val="es-ES"/>
                          </w:rPr>
                        </w:pPr>
                        <w:r>
                          <w:rPr>
                            <w:rFonts w:ascii="Calibri" w:eastAsia="DejaVu Sans" w:hAnsi="Calibri" w:cstheme="minorBidi"/>
                            <w:color w:val="000000"/>
                            <w:kern w:val="24"/>
                            <w:sz w:val="20"/>
                            <w:szCs w:val="20"/>
                            <w:lang w:val="es-ES"/>
                          </w:rPr>
                          <w:t>***Debe tener el volumen adecuado y las variables requeridas.</w:t>
                        </w:r>
                      </w:p>
                    </w:txbxContent>
                  </v:textbox>
                </v:rect>
                <v:rect id="TextBox 112" o:spid="_x0000_s1046" style="position:absolute;left:26584;width:47555;height:38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" fillcolor="#b4c6e7 [1300]" strokecolor="#4472c4" strokeweight="1.5pt">
                  <v:stroke joinstyle="round"/>
                  <v:textbox inset="2.5mm,1.25mm,2.5mm,1.25mm">
                    <w:txbxContent>
                      <w:p w14:paraId="281C1783" w14:textId="77777777" w:rsidR="002A3101" w:rsidRPr="002A3101" w:rsidRDefault="002A3101" w:rsidP="002A3101">
                        <w:pPr>
                          <w:jc w:val="center"/>
                          <w:rPr>
                            <w:rFonts w:ascii="Calibri" w:eastAsia="DejaVu Sans" w:hAnsi="Calibri" w:cstheme="minorBidi"/>
                            <w:color w:val="000000"/>
                            <w:kern w:val="24"/>
                            <w:lang w:val="es-ES"/>
                          </w:rPr>
                        </w:pPr>
                        <w:r w:rsidRPr="002A3101">
                          <w:rPr>
                            <w:rFonts w:ascii="Calibri" w:eastAsia="DejaVu Sans" w:hAnsi="Calibri" w:cstheme="minorBidi"/>
                            <w:color w:val="000000"/>
                            <w:kern w:val="24"/>
                            <w:lang w:val="es-ES"/>
                          </w:rPr>
                          <w:t>Persona tratada con un TAR que contiene dolutegravir</w:t>
                        </w:r>
                      </w:p>
                    </w:txbxContent>
                  </v:textbox>
                </v:rect>
                <v:shape id="Straight Arrow Connector 113" o:spid="_x0000_s1047" style="position:absolute;left:50402;top:3845;width:0;height:2610;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" path="m,l21600,21600e" filled="f" strokeweight="1pt">
                  <v:stroke endarrow="block" joinstyle="miter"/>
                  <v:path arrowok="t"/>
                </v:shape>
              </v:group>
            </w:pict>
          </mc:Fallback>
        </mc:AlternateContent>
      </w:r>
    </w:p>
    <w:p w14:paraId="3CA12745" w14:textId="77777777" w:rsidR="00F1764B" w:rsidRDefault="00F1764B" w:rsidP="00F1764B">
      <w:pPr>
        <w:pStyle w:val="Heading2"/>
        <w:spacing w:line="360" w:lineRule="auto"/>
        <w:rPr>
          <w:highlight w:val="yellow"/>
          <w:lang w:val="es-ES"/>
        </w:rPr>
      </w:pPr>
    </w:p>
    <w:p w14:paraId="3BA5FBEB" w14:textId="1B4EE483" w:rsidR="00CB16EC" w:rsidRPr="00D65D73" w:rsidRDefault="00CB16EC" w:rsidP="00F1764B">
      <w:pPr>
        <w:pStyle w:val="Heading2"/>
        <w:spacing w:line="360" w:lineRule="auto"/>
        <w:rPr>
          <w:rFonts w:ascii="Times New Roman" w:hAnsi="Times New Roman" w:cs="Times New Roman"/>
          <w:b/>
          <w:bCs/>
          <w:lang w:val="es-ES"/>
        </w:rPr>
      </w:pPr>
      <w:bookmarkStart w:id="28" w:name="_Toc132800207"/>
      <w:r w:rsidRPr="00D65D73">
        <w:rPr>
          <w:rFonts w:ascii="Times New Roman" w:hAnsi="Times New Roman" w:cs="Times New Roman"/>
          <w:b/>
          <w:bCs/>
          <w:lang w:val="es-ES"/>
        </w:rPr>
        <w:t xml:space="preserve">Anexo </w:t>
      </w:r>
      <w:r w:rsidR="00F1764B" w:rsidRPr="00D65D73">
        <w:rPr>
          <w:rFonts w:ascii="Times New Roman" w:hAnsi="Times New Roman" w:cs="Times New Roman"/>
          <w:b/>
          <w:bCs/>
          <w:lang w:val="es-ES"/>
        </w:rPr>
        <w:t>2</w:t>
      </w:r>
      <w:r w:rsidRPr="00D65D73">
        <w:rPr>
          <w:rFonts w:ascii="Times New Roman" w:hAnsi="Times New Roman" w:cs="Times New Roman"/>
          <w:b/>
          <w:bCs/>
          <w:lang w:val="es-ES"/>
        </w:rPr>
        <w:t xml:space="preserve">: </w:t>
      </w:r>
      <w:r w:rsidRPr="00D65D73">
        <w:rPr>
          <w:rFonts w:ascii="Times New Roman" w:hAnsi="Times New Roman" w:cs="Times New Roman"/>
          <w:lang w:val="es-ES"/>
        </w:rPr>
        <w:t>Consideraciones para la toma y manejo de muestras de plasma que serán utilizadas para la encuesta de resistencia de VIH a los ARVs</w:t>
      </w:r>
      <w:bookmarkEnd w:id="28"/>
      <w:r w:rsidRPr="00D65D73">
        <w:rPr>
          <w:rFonts w:ascii="Times New Roman" w:hAnsi="Times New Roman" w:cs="Times New Roman"/>
          <w:b/>
          <w:bCs/>
          <w:lang w:val="es-ES"/>
        </w:rPr>
        <w:t xml:space="preserve"> </w:t>
      </w:r>
    </w:p>
    <w:p w14:paraId="07DF7DC5" w14:textId="77777777" w:rsidR="00CB16EC" w:rsidRPr="00D65D73" w:rsidRDefault="00CB16EC" w:rsidP="003B7E92">
      <w:pPr>
        <w:spacing w:line="360" w:lineRule="auto"/>
        <w:rPr>
          <w:lang w:val="es-ES"/>
        </w:rPr>
      </w:pPr>
    </w:p>
    <w:p w14:paraId="4D3FC520" w14:textId="4436E4D1" w:rsidR="00CB16EC" w:rsidRPr="00D65D73" w:rsidRDefault="00CB16EC" w:rsidP="003B7E92">
      <w:pPr>
        <w:spacing w:line="360" w:lineRule="auto"/>
        <w:jc w:val="both"/>
        <w:rPr>
          <w:lang w:val="es-ES"/>
        </w:rPr>
      </w:pPr>
      <w:r w:rsidRPr="00D65D73">
        <w:rPr>
          <w:lang w:val="es-ES"/>
        </w:rPr>
        <w:t xml:space="preserve">Las muestras biológicas se recolectarán, manipularán, almacenarán y procesaran de acuerdo con los procedimientos recomendados por la OMS para la vigilancia de la resistencia del VIH a los ARVs </w:t>
      </w:r>
      <w:r w:rsidRPr="00D65D73">
        <w:rPr>
          <w:lang w:val="es-ES"/>
        </w:rPr>
        <w:fldChar w:fldCharType="begin"/>
      </w:r>
      <w:r w:rsidR="00803698" w:rsidRPr="00D65D73">
        <w:rPr>
          <w:lang w:val="es-ES"/>
        </w:rPr>
        <w:instrText xml:space="preserve"> ADDIN EN.CITE &lt;EndNote&gt;&lt;Cite&gt;&lt;Year&gt;2020&lt;/Year&gt;&lt;RecNum&gt;647&lt;/RecNum&gt;&lt;DisplayText&gt;(20)&lt;/DisplayText&gt;&lt;record&gt;&lt;rec-number&gt;647&lt;/rec-number&gt;&lt;foreign-keys&gt;&lt;key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Organization&lt;/publisher&gt;&lt;urls&gt;&lt;/urls&gt;&lt;/record&gt;&lt;/Cite&gt;&lt;/EndNote&gt;</w:instrText>
      </w:r>
      <w:r w:rsidRPr="00D65D73">
        <w:rPr>
          <w:lang w:val="es-ES"/>
        </w:rPr>
        <w:fldChar w:fldCharType="separate"/>
      </w:r>
      <w:r w:rsidR="00803698" w:rsidRPr="00D65D73">
        <w:rPr>
          <w:noProof/>
          <w:lang w:val="es-ES"/>
        </w:rPr>
        <w:t>(20)</w:t>
      </w:r>
      <w:r w:rsidRPr="00D65D73">
        <w:rPr>
          <w:lang w:val="es-ES"/>
        </w:rPr>
        <w:fldChar w:fldCharType="end"/>
      </w:r>
      <w:r w:rsidRPr="00D65D73">
        <w:rPr>
          <w:lang w:val="es-ES"/>
        </w:rPr>
        <w:t xml:space="preserve">. </w:t>
      </w:r>
    </w:p>
    <w:p w14:paraId="2289A047" w14:textId="77777777" w:rsidR="00066192" w:rsidRPr="00D65D73" w:rsidRDefault="00066192" w:rsidP="003B7E92">
      <w:pPr>
        <w:pStyle w:val="Heading3"/>
        <w:spacing w:line="360" w:lineRule="auto"/>
        <w:rPr>
          <w:rFonts w:ascii="Times New Roman" w:hAnsi="Times New Roman" w:cs="Times New Roman"/>
          <w:b/>
          <w:bCs/>
          <w:u w:val="single"/>
          <w:lang w:val="es-ES"/>
        </w:rPr>
      </w:pPr>
    </w:p>
    <w:p w14:paraId="46CFF629" w14:textId="47C66ABB" w:rsidR="00CB16EC" w:rsidRPr="00D65D73" w:rsidRDefault="00CB16EC" w:rsidP="003B7E92">
      <w:pPr>
        <w:spacing w:line="360" w:lineRule="auto"/>
        <w:jc w:val="both"/>
        <w:rPr>
          <w:lang w:val="es-ES"/>
        </w:rPr>
      </w:pPr>
      <w:r w:rsidRPr="00D65D73">
        <w:rPr>
          <w:b/>
          <w:bCs/>
          <w:lang w:val="es-ES"/>
        </w:rPr>
        <w:t>Toma de muestra sanguínea</w:t>
      </w:r>
      <w:r w:rsidR="00066192" w:rsidRPr="00D65D73">
        <w:rPr>
          <w:b/>
          <w:bCs/>
          <w:lang w:val="es-ES"/>
        </w:rPr>
        <w:t xml:space="preserve">: </w:t>
      </w:r>
      <w:r w:rsidR="00066192" w:rsidRPr="00D65D73">
        <w:rPr>
          <w:lang w:val="es-ES"/>
        </w:rPr>
        <w:t xml:space="preserve">las muestras </w:t>
      </w:r>
      <w:r w:rsidRPr="00D65D73">
        <w:rPr>
          <w:lang w:val="es-ES"/>
        </w:rPr>
        <w:t xml:space="preserve">de sangre venosa periférica </w:t>
      </w:r>
      <w:r w:rsidR="00066192" w:rsidRPr="00D65D73">
        <w:rPr>
          <w:lang w:val="es-ES"/>
        </w:rPr>
        <w:t xml:space="preserve">se colectarán en </w:t>
      </w:r>
      <w:r w:rsidRPr="00D65D73">
        <w:rPr>
          <w:lang w:val="es-ES"/>
        </w:rPr>
        <w:t xml:space="preserve">tubos </w:t>
      </w:r>
      <w:r w:rsidR="00E74DFA" w:rsidRPr="00D65D73">
        <w:rPr>
          <w:lang w:val="es-ES"/>
        </w:rPr>
        <w:t>c</w:t>
      </w:r>
      <w:r w:rsidRPr="00D65D73">
        <w:rPr>
          <w:lang w:val="es-ES"/>
        </w:rPr>
        <w:t xml:space="preserve">on EDTA como anticoagulante. Este procedimiento se realizará siguiendo las precauciones universales de bioseguridad para la toma de muestras sanguíneas. </w:t>
      </w:r>
    </w:p>
    <w:p w14:paraId="332352D8" w14:textId="77777777" w:rsidR="00CB16EC" w:rsidRPr="00D65D73" w:rsidRDefault="00CB16EC" w:rsidP="003B7E92">
      <w:pPr>
        <w:spacing w:line="360" w:lineRule="auto"/>
        <w:jc w:val="both"/>
        <w:rPr>
          <w:lang w:val="es-ES"/>
        </w:rPr>
      </w:pPr>
    </w:p>
    <w:p w14:paraId="01EB9096" w14:textId="749AC46D" w:rsidR="00CB16EC" w:rsidRDefault="00CB16EC" w:rsidP="003B7E92">
      <w:pPr>
        <w:spacing w:line="360" w:lineRule="auto"/>
        <w:jc w:val="both"/>
        <w:rPr>
          <w:lang w:val="es-ES"/>
        </w:rPr>
      </w:pPr>
      <w:r w:rsidRPr="00D65D73">
        <w:rPr>
          <w:b/>
          <w:bCs/>
          <w:lang w:val="es-ES"/>
        </w:rPr>
        <w:t>Manejo de las muestras biológicas</w:t>
      </w:r>
      <w:r w:rsidR="00E74DFA" w:rsidRPr="00D65D73">
        <w:rPr>
          <w:b/>
          <w:bCs/>
          <w:lang w:val="es-ES"/>
        </w:rPr>
        <w:t xml:space="preserve">: </w:t>
      </w:r>
      <w:r w:rsidRPr="00D65D73">
        <w:rPr>
          <w:lang w:val="es-ES"/>
        </w:rPr>
        <w:t>La centrifugación, pipeteo y la preparación de alícuotas se realizará siguiendo las precauciones estándar de bioseguridad en el laboratorio.</w:t>
      </w:r>
      <w:r w:rsidR="00465AA5" w:rsidRPr="00D65D73">
        <w:rPr>
          <w:lang w:val="es-ES"/>
        </w:rPr>
        <w:t xml:space="preserve"> E</w:t>
      </w:r>
      <w:r w:rsidRPr="00D65D73">
        <w:rPr>
          <w:lang w:val="es-ES"/>
        </w:rPr>
        <w:t xml:space="preserve">l plasma será separado lo más pronto posible dentro de las siguientes 6 horas de haberse extraído la sangre. </w:t>
      </w:r>
      <w:r w:rsidR="00465AA5" w:rsidRPr="00D65D73">
        <w:rPr>
          <w:lang w:val="es-ES"/>
        </w:rPr>
        <w:t>Durante el período entre la toma de muestra y la separación del plasma, las muestras de sangre completa se mantendrán en refrigeración (4°C).</w:t>
      </w:r>
    </w:p>
    <w:p w14:paraId="40673CFD" w14:textId="77777777" w:rsidR="00D65D73" w:rsidRPr="00D65D73" w:rsidRDefault="00D65D73" w:rsidP="003B7E92">
      <w:pPr>
        <w:spacing w:line="360" w:lineRule="auto"/>
        <w:jc w:val="both"/>
        <w:rPr>
          <w:b/>
          <w:bCs/>
          <w:lang w:val="es-ES"/>
        </w:rPr>
      </w:pPr>
    </w:p>
    <w:p w14:paraId="45167B58" w14:textId="631338B3" w:rsidR="00CB16EC" w:rsidRPr="00D65D73" w:rsidRDefault="00CB16EC" w:rsidP="003B7E92">
      <w:pPr>
        <w:spacing w:line="360" w:lineRule="auto"/>
        <w:jc w:val="both"/>
        <w:rPr>
          <w:lang w:val="es-ES"/>
        </w:rPr>
      </w:pPr>
      <w:r w:rsidRPr="00D65D73">
        <w:rPr>
          <w:lang w:val="es-ES"/>
        </w:rPr>
        <w:t xml:space="preserve">Las muestras de sangre serán centrifugadas a 800-1600 x g por 20 minutos a temperatura ambiente. El plasma será separado utilizando pipetas de transferencia estériles, generando </w:t>
      </w:r>
      <w:r w:rsidR="00ED289D" w:rsidRPr="00D65D73">
        <w:rPr>
          <w:lang w:val="es-ES"/>
        </w:rPr>
        <w:t xml:space="preserve">al menos 3 </w:t>
      </w:r>
      <w:r w:rsidRPr="00D65D73">
        <w:rPr>
          <w:lang w:val="es-ES"/>
        </w:rPr>
        <w:t xml:space="preserve">alícuotas de plasma de </w:t>
      </w:r>
      <w:r w:rsidR="00BF3FC9" w:rsidRPr="00D65D73">
        <w:rPr>
          <w:lang w:val="es-ES"/>
        </w:rPr>
        <w:t>1</w:t>
      </w:r>
      <w:r w:rsidR="00F16E51" w:rsidRPr="00D65D73">
        <w:rPr>
          <w:i/>
          <w:iCs/>
          <w:color w:val="00B050"/>
          <w:lang w:val="es-ES"/>
        </w:rPr>
        <w:t xml:space="preserve"> </w:t>
      </w:r>
      <w:r w:rsidRPr="00D65D73">
        <w:rPr>
          <w:lang w:val="es-ES"/>
        </w:rPr>
        <w:t xml:space="preserve">ml en </w:t>
      </w:r>
      <w:proofErr w:type="spellStart"/>
      <w:r w:rsidRPr="00D65D73">
        <w:rPr>
          <w:lang w:val="es-ES"/>
        </w:rPr>
        <w:t>criotubos</w:t>
      </w:r>
      <w:proofErr w:type="spellEnd"/>
      <w:r w:rsidRPr="00D65D73">
        <w:rPr>
          <w:lang w:val="es-ES"/>
        </w:rPr>
        <w:t>. Las alícuotas de plasma se mantendrán en refrigeración (4°C) en tanto son congeladas</w:t>
      </w:r>
      <w:r w:rsidR="00E139C9" w:rsidRPr="00D65D73">
        <w:rPr>
          <w:lang w:val="es-ES"/>
        </w:rPr>
        <w:t xml:space="preserve"> (&lt;48 horas de haber sido colectadas) a -20 o -80°C</w:t>
      </w:r>
      <w:r w:rsidRPr="00D65D73">
        <w:rPr>
          <w:lang w:val="es-ES"/>
        </w:rPr>
        <w:t xml:space="preserve">. </w:t>
      </w:r>
    </w:p>
    <w:p w14:paraId="21387119" w14:textId="77777777" w:rsidR="00E139C9" w:rsidRPr="00A17909" w:rsidRDefault="00E139C9" w:rsidP="003B7E92">
      <w:pPr>
        <w:spacing w:line="360" w:lineRule="auto"/>
        <w:jc w:val="both"/>
        <w:rPr>
          <w:highlight w:val="yellow"/>
          <w:lang w:val="es-ES"/>
        </w:rPr>
      </w:pPr>
    </w:p>
    <w:p w14:paraId="725D9041" w14:textId="77777777" w:rsidR="00E139C9" w:rsidRPr="00A17909" w:rsidRDefault="00E139C9" w:rsidP="003B7E92">
      <w:pPr>
        <w:spacing w:line="360" w:lineRule="auto"/>
        <w:jc w:val="both"/>
        <w:rPr>
          <w:highlight w:val="yellow"/>
          <w:lang w:val="es-ES"/>
        </w:rPr>
      </w:pPr>
    </w:p>
    <w:p w14:paraId="1FBBEE43" w14:textId="77777777" w:rsidR="00E139C9" w:rsidRDefault="00E139C9" w:rsidP="003B7E92">
      <w:pPr>
        <w:spacing w:line="360" w:lineRule="auto"/>
        <w:jc w:val="both"/>
        <w:rPr>
          <w:highlight w:val="yellow"/>
          <w:lang w:val="es-ES"/>
        </w:rPr>
      </w:pPr>
    </w:p>
    <w:p w14:paraId="0EC76E61" w14:textId="77777777" w:rsidR="00D65D73" w:rsidRDefault="00D65D73" w:rsidP="003B7E92">
      <w:pPr>
        <w:spacing w:line="360" w:lineRule="auto"/>
        <w:jc w:val="both"/>
        <w:rPr>
          <w:highlight w:val="yellow"/>
          <w:lang w:val="es-ES"/>
        </w:rPr>
      </w:pPr>
    </w:p>
    <w:p w14:paraId="66E5F1FB" w14:textId="77777777" w:rsidR="00D65D73" w:rsidRDefault="00D65D73" w:rsidP="003B7E92">
      <w:pPr>
        <w:spacing w:line="360" w:lineRule="auto"/>
        <w:jc w:val="both"/>
        <w:rPr>
          <w:highlight w:val="yellow"/>
          <w:lang w:val="es-ES"/>
        </w:rPr>
      </w:pPr>
    </w:p>
    <w:p w14:paraId="576461C3" w14:textId="77777777" w:rsidR="00D65D73" w:rsidRPr="00A17909" w:rsidRDefault="00D65D73" w:rsidP="003B7E92">
      <w:pPr>
        <w:spacing w:line="360" w:lineRule="auto"/>
        <w:jc w:val="both"/>
        <w:rPr>
          <w:highlight w:val="yellow"/>
          <w:lang w:val="es-ES"/>
        </w:rPr>
      </w:pPr>
    </w:p>
    <w:p w14:paraId="123B9700" w14:textId="77777777" w:rsidR="00E139C9" w:rsidRPr="00A17909" w:rsidRDefault="00E139C9" w:rsidP="003B7E92">
      <w:pPr>
        <w:spacing w:line="360" w:lineRule="auto"/>
        <w:jc w:val="both"/>
        <w:rPr>
          <w:highlight w:val="yellow"/>
          <w:lang w:val="es-ES"/>
        </w:rPr>
      </w:pPr>
    </w:p>
    <w:p w14:paraId="079229F7" w14:textId="4260E417" w:rsidR="0088699C" w:rsidRPr="00221925" w:rsidRDefault="00343CBE" w:rsidP="003B7E92">
      <w:pPr>
        <w:pStyle w:val="Heading2"/>
        <w:spacing w:line="360" w:lineRule="auto"/>
        <w:rPr>
          <w:rFonts w:ascii="Times New Roman" w:hAnsi="Times New Roman" w:cs="Times New Roman"/>
          <w:lang w:val="es-ES"/>
        </w:rPr>
      </w:pPr>
      <w:bookmarkStart w:id="29" w:name="_Toc132800208"/>
      <w:r w:rsidRPr="00221925">
        <w:rPr>
          <w:rFonts w:ascii="Times New Roman" w:hAnsi="Times New Roman" w:cs="Times New Roman"/>
          <w:b/>
          <w:bCs/>
          <w:lang w:val="es-ES"/>
        </w:rPr>
        <w:lastRenderedPageBreak/>
        <w:t xml:space="preserve">Anexo </w:t>
      </w:r>
      <w:r w:rsidR="00FE2F34">
        <w:rPr>
          <w:rFonts w:ascii="Times New Roman" w:hAnsi="Times New Roman" w:cs="Times New Roman"/>
          <w:b/>
          <w:bCs/>
          <w:lang w:val="es-ES"/>
        </w:rPr>
        <w:t>3</w:t>
      </w:r>
      <w:r w:rsidR="007533F4" w:rsidRPr="00221925">
        <w:rPr>
          <w:rFonts w:ascii="Times New Roman" w:hAnsi="Times New Roman" w:cs="Times New Roman"/>
          <w:b/>
          <w:bCs/>
          <w:lang w:val="es-ES"/>
        </w:rPr>
        <w:t xml:space="preserve">: </w:t>
      </w:r>
      <w:r w:rsidR="00221925" w:rsidRPr="00221925">
        <w:rPr>
          <w:rFonts w:ascii="Times New Roman" w:hAnsi="Times New Roman" w:cs="Times New Roman"/>
          <w:lang w:val="es-ES"/>
        </w:rPr>
        <w:t>Cálculo del tamaño de muestra</w:t>
      </w:r>
      <w:bookmarkEnd w:id="29"/>
      <w:r w:rsidR="00221925" w:rsidRPr="00221925">
        <w:rPr>
          <w:rFonts w:ascii="Times New Roman" w:hAnsi="Times New Roman" w:cs="Times New Roman"/>
          <w:lang w:val="es-ES"/>
        </w:rPr>
        <w:t xml:space="preserve"> </w:t>
      </w:r>
    </w:p>
    <w:p w14:paraId="31B1247B" w14:textId="77777777" w:rsidR="00221925" w:rsidRDefault="00221925" w:rsidP="00221925">
      <w:pPr>
        <w:spacing w:line="360" w:lineRule="auto"/>
        <w:jc w:val="both"/>
        <w:rPr>
          <w:rFonts w:cstheme="minorHAnsi"/>
          <w:lang w:val="es-ES_tradnl"/>
        </w:rPr>
      </w:pPr>
    </w:p>
    <w:p w14:paraId="7B8011D7" w14:textId="7034B92F" w:rsidR="00221925" w:rsidRPr="00DE1A88" w:rsidRDefault="00221925" w:rsidP="00221925">
      <w:pPr>
        <w:spacing w:line="360" w:lineRule="auto"/>
        <w:jc w:val="both"/>
        <w:rPr>
          <w:lang w:val="es-ES_tradnl"/>
        </w:rPr>
      </w:pPr>
      <w:r w:rsidRPr="00DE1A88">
        <w:rPr>
          <w:rFonts w:cstheme="minorHAnsi"/>
          <w:lang w:val="es-ES_tradnl"/>
        </w:rPr>
        <w:t xml:space="preserve">Cuando los tamaños muestrales son moderados y las estimaciones de la prevalencia quedan alejadas de los límites (alejadas del 0% o del 100%), el método de cálculo del intervalo de confianza aplicable en los estudios con muestras individuales se basa en la distribución normal estándar o </w:t>
      </w:r>
      <w:r w:rsidRPr="00DE1A88">
        <w:rPr>
          <w:rFonts w:cstheme="minorHAnsi"/>
          <w:i/>
          <w:iCs/>
          <w:lang w:val="es-ES_tradnl"/>
        </w:rPr>
        <w:t>z</w:t>
      </w:r>
      <w:r w:rsidRPr="00DE1A88">
        <w:rPr>
          <w:rFonts w:cstheme="minorHAnsi"/>
          <w:lang w:val="es-ES_tradnl"/>
        </w:rPr>
        <w:t>. La fórmula del tamaño muestral necesario se obtiene invirtiendo el intervalo de confianza de Wald al 95% con la distribución normal estándar:</w:t>
      </w:r>
    </w:p>
    <w:p w14:paraId="7B394D41" w14:textId="77777777" w:rsidR="00221925" w:rsidRPr="00DE1A88" w:rsidRDefault="00221925" w:rsidP="00221925">
      <w:pPr>
        <w:spacing w:line="360" w:lineRule="auto"/>
        <w:jc w:val="center"/>
        <w:rPr>
          <w:lang w:val="es-ES_tradnl"/>
        </w:rPr>
      </w:pPr>
      <m:oMathPara>
        <m:oMathParaPr>
          <m:jc m:val="center"/>
        </m:oMathParaPr>
        <m:oMath>
          <m:r>
            <w:rPr>
              <w:rFonts w:ascii="Cambria Math" w:hAnsi="Cambria Math"/>
              <w:lang w:val="es-ES_tradnl"/>
            </w:rPr>
            <m:t>n=</m:t>
          </m:r>
          <m:f>
            <m:fPr>
              <m:ctrlPr>
                <w:rPr>
                  <w:rFonts w:ascii="Cambria Math" w:hAnsi="Cambria Math"/>
                  <w:lang w:val="es-ES_tradnl"/>
                </w:rPr>
              </m:ctrlPr>
            </m:fPr>
            <m:num>
              <m:sSubSup>
                <m:sSubSupPr>
                  <m:ctrlPr>
                    <w:rPr>
                      <w:rFonts w:ascii="Cambria Math" w:hAnsi="Cambria Math"/>
                      <w:lang w:val="es-ES_tradnl"/>
                    </w:rPr>
                  </m:ctrlPr>
                </m:sSubSupPr>
                <m:e>
                  <m:r>
                    <w:rPr>
                      <w:rFonts w:ascii="Cambria Math" w:hAnsi="Cambria Math"/>
                      <w:lang w:val="es-ES_tradnl"/>
                    </w:rPr>
                    <m:t>z</m:t>
                  </m:r>
                </m:e>
                <m:sub>
                  <m:r>
                    <w:rPr>
                      <w:rFonts w:ascii="Cambria Math" w:hAnsi="Cambria Math"/>
                      <w:lang w:val="es-ES_tradnl"/>
                    </w:rPr>
                    <m:t>0.975</m:t>
                  </m:r>
                </m:sub>
                <m:sup>
                  <m:r>
                    <w:rPr>
                      <w:rFonts w:ascii="Cambria Math" w:hAnsi="Cambria Math"/>
                      <w:lang w:val="es-ES_tradnl"/>
                    </w:rPr>
                    <m:t>2</m:t>
                  </m:r>
                </m:sup>
              </m:sSubSup>
              <m:r>
                <w:rPr>
                  <w:rFonts w:ascii="Cambria Math" w:hAnsi="Cambria Math"/>
                  <w:lang w:val="es-ES_tradnl"/>
                </w:rPr>
                <m:t>*</m:t>
              </m:r>
              <m:sSup>
                <m:sSupPr>
                  <m:ctrlPr>
                    <w:rPr>
                      <w:rFonts w:ascii="Cambria Math" w:hAnsi="Cambria Math"/>
                      <w:lang w:val="es-ES_tradnl"/>
                    </w:rPr>
                  </m:ctrlPr>
                </m:sSupPr>
                <m:e>
                  <m:r>
                    <w:rPr>
                      <w:rFonts w:ascii="Cambria Math" w:hAnsi="Cambria Math"/>
                      <w:lang w:val="es-ES_tradnl"/>
                    </w:rPr>
                    <m:t>p</m:t>
                  </m:r>
                </m:e>
                <m:sup>
                  <m:r>
                    <w:rPr>
                      <w:rFonts w:ascii="Cambria Math" w:hAnsi="Cambria Math"/>
                      <w:lang w:val="es-ES_tradnl"/>
                    </w:rPr>
                    <m:t>HIVDR</m:t>
                  </m:r>
                </m:sup>
              </m:sSup>
              <m:r>
                <w:rPr>
                  <w:rFonts w:ascii="Cambria Math" w:hAnsi="Cambria Math"/>
                  <w:lang w:val="es-ES_tradnl"/>
                </w:rPr>
                <m:t>*</m:t>
              </m:r>
              <m:d>
                <m:dPr>
                  <m:ctrlPr>
                    <w:rPr>
                      <w:rFonts w:ascii="Cambria Math" w:hAnsi="Cambria Math"/>
                      <w:lang w:val="es-ES_tradnl"/>
                    </w:rPr>
                  </m:ctrlPr>
                </m:dPr>
                <m:e>
                  <m:r>
                    <w:rPr>
                      <w:rFonts w:ascii="Cambria Math" w:hAnsi="Cambria Math"/>
                      <w:lang w:val="es-ES_tradnl"/>
                    </w:rPr>
                    <m:t>1-</m:t>
                  </m:r>
                  <m:sSup>
                    <m:sSupPr>
                      <m:ctrlPr>
                        <w:rPr>
                          <w:rFonts w:ascii="Cambria Math" w:hAnsi="Cambria Math"/>
                          <w:lang w:val="es-ES_tradnl"/>
                        </w:rPr>
                      </m:ctrlPr>
                    </m:sSupPr>
                    <m:e>
                      <m:r>
                        <w:rPr>
                          <w:rFonts w:ascii="Cambria Math" w:hAnsi="Cambria Math"/>
                          <w:lang w:val="es-ES_tradnl"/>
                        </w:rPr>
                        <m:t>p</m:t>
                      </m:r>
                    </m:e>
                    <m:sup>
                      <m:r>
                        <w:rPr>
                          <w:rFonts w:ascii="Cambria Math" w:hAnsi="Cambria Math"/>
                          <w:lang w:val="es-ES_tradnl"/>
                        </w:rPr>
                        <m:t>HIVDR</m:t>
                      </m:r>
                    </m:sup>
                  </m:sSup>
                </m:e>
              </m:d>
            </m:num>
            <m:den>
              <m:sSup>
                <m:sSupPr>
                  <m:ctrlPr>
                    <w:rPr>
                      <w:rFonts w:ascii="Cambria Math" w:hAnsi="Cambria Math"/>
                      <w:lang w:val="es-ES_tradnl"/>
                    </w:rPr>
                  </m:ctrlPr>
                </m:sSupPr>
                <m:e>
                  <m:r>
                    <w:rPr>
                      <w:rFonts w:ascii="Cambria Math" w:hAnsi="Cambria Math"/>
                      <w:lang w:val="es-ES_tradnl"/>
                    </w:rPr>
                    <m:t>L</m:t>
                  </m:r>
                </m:e>
                <m:sup>
                  <m:r>
                    <w:rPr>
                      <w:rFonts w:ascii="Cambria Math" w:hAnsi="Cambria Math"/>
                      <w:lang w:val="es-ES_tradnl"/>
                    </w:rPr>
                    <m:t>2</m:t>
                  </m:r>
                </m:sup>
              </m:sSup>
            </m:den>
          </m:f>
          <m:r>
            <w:rPr>
              <w:rFonts w:ascii="Cambria Math" w:hAnsi="Cambria Math"/>
              <w:lang w:val="es-ES_tradnl"/>
            </w:rPr>
            <m:t>,</m:t>
          </m:r>
        </m:oMath>
      </m:oMathPara>
    </w:p>
    <w:p w14:paraId="6055A308" w14:textId="77777777" w:rsidR="00221925" w:rsidRPr="00DE1A88" w:rsidRDefault="00221925" w:rsidP="00221925">
      <w:pPr>
        <w:spacing w:line="360" w:lineRule="auto"/>
        <w:jc w:val="both"/>
        <w:rPr>
          <w:lang w:val="es-ES_tradnl"/>
        </w:rPr>
      </w:pPr>
      <w:r w:rsidRPr="00DE1A88">
        <w:rPr>
          <w:rFonts w:cstheme="minorHAnsi"/>
          <w:iCs/>
          <w:lang w:val="es-ES_tradnl"/>
        </w:rPr>
        <w:t xml:space="preserve">donde </w:t>
      </w:r>
      <m:oMath>
        <m:r>
          <w:rPr>
            <w:rFonts w:ascii="Cambria Math" w:hAnsi="Cambria Math"/>
            <w:lang w:val="es-ES_tradnl"/>
          </w:rPr>
          <m:t>n</m:t>
        </m:r>
      </m:oMath>
      <w:r w:rsidRPr="00DE1A88">
        <w:rPr>
          <w:rFonts w:cstheme="minorHAnsi"/>
          <w:lang w:val="es-ES_tradnl"/>
        </w:rPr>
        <w:t xml:space="preserve"> es el tamaño muestral necesario, </w:t>
      </w:r>
      <m:oMath>
        <m:sSup>
          <m:sSupPr>
            <m:ctrlPr>
              <w:rPr>
                <w:rFonts w:ascii="Cambria Math" w:hAnsi="Cambria Math"/>
                <w:lang w:val="es-ES_tradnl"/>
              </w:rPr>
            </m:ctrlPr>
          </m:sSupPr>
          <m:e>
            <m:r>
              <w:rPr>
                <w:rFonts w:ascii="Cambria Math" w:hAnsi="Cambria Math"/>
                <w:lang w:val="es-ES_tradnl"/>
              </w:rPr>
              <m:t>p</m:t>
            </m:r>
          </m:e>
          <m:sup>
            <m:r>
              <w:rPr>
                <w:rFonts w:ascii="Cambria Math" w:hAnsi="Cambria Math"/>
                <w:lang w:val="es-ES_tradnl"/>
              </w:rPr>
              <m:t>HIVDR</m:t>
            </m:r>
          </m:sup>
        </m:sSup>
      </m:oMath>
      <w:r w:rsidRPr="00DE1A88">
        <w:rPr>
          <w:rFonts w:cstheme="minorHAnsi"/>
          <w:lang w:val="es-ES_tradnl"/>
        </w:rPr>
        <w:t xml:space="preserve"> es la prevalencia prevista de la resistencia al dolutegravir del VIH, </w:t>
      </w:r>
      <m:oMath>
        <m:r>
          <w:rPr>
            <w:rFonts w:ascii="Cambria Math" w:hAnsi="Cambria Math"/>
            <w:lang w:val="es-ES_tradnl"/>
          </w:rPr>
          <m:t>L</m:t>
        </m:r>
      </m:oMath>
      <w:r w:rsidRPr="00DE1A88">
        <w:rPr>
          <w:rFonts w:cstheme="minorHAnsi"/>
          <w:lang w:val="es-ES_tradnl"/>
        </w:rPr>
        <w:t xml:space="preserve"> es la precisión absoluta deseada, y </w:t>
      </w:r>
      <m:oMath>
        <m:sSub>
          <m:sSubPr>
            <m:ctrlPr>
              <w:rPr>
                <w:rFonts w:ascii="Cambria Math" w:hAnsi="Cambria Math"/>
                <w:lang w:val="es-ES_tradnl"/>
              </w:rPr>
            </m:ctrlPr>
          </m:sSubPr>
          <m:e>
            <m:r>
              <w:rPr>
                <w:rFonts w:ascii="Cambria Math" w:hAnsi="Cambria Math"/>
                <w:lang w:val="es-ES_tradnl"/>
              </w:rPr>
              <m:t>z</m:t>
            </m:r>
          </m:e>
          <m:sub>
            <m:r>
              <w:rPr>
                <w:rFonts w:ascii="Cambria Math" w:hAnsi="Cambria Math"/>
                <w:lang w:val="es-ES_tradnl"/>
              </w:rPr>
              <m:t>0.975</m:t>
            </m:r>
          </m:sub>
        </m:sSub>
      </m:oMath>
      <w:r w:rsidRPr="00DE1A88">
        <w:rPr>
          <w:rFonts w:cstheme="minorHAnsi"/>
          <w:lang w:val="es-ES_tradnl"/>
        </w:rPr>
        <w:t xml:space="preserve"> es el cuantil 97,5 de la distribución normal estándar.</w:t>
      </w:r>
    </w:p>
    <w:p w14:paraId="505C63D0" w14:textId="77777777" w:rsidR="00221925" w:rsidRPr="00DE1A88" w:rsidRDefault="00221925" w:rsidP="00221925">
      <w:pPr>
        <w:spacing w:line="360" w:lineRule="auto"/>
        <w:jc w:val="both"/>
        <w:rPr>
          <w:rFonts w:cstheme="minorHAnsi"/>
          <w:lang w:val="es-ES_tradnl"/>
        </w:rPr>
      </w:pPr>
    </w:p>
    <w:p w14:paraId="036E10B6" w14:textId="77777777" w:rsidR="00221925" w:rsidRDefault="00221925" w:rsidP="00221925">
      <w:pPr>
        <w:spacing w:line="360" w:lineRule="auto"/>
        <w:jc w:val="both"/>
        <w:rPr>
          <w:rFonts w:cstheme="minorHAnsi"/>
          <w:lang w:val="es-ES_tradnl"/>
        </w:rPr>
      </w:pPr>
      <w:r w:rsidRPr="00DE1A88">
        <w:rPr>
          <w:rFonts w:cstheme="minorHAnsi"/>
          <w:lang w:val="es-ES_tradnl"/>
        </w:rPr>
        <w:t xml:space="preserve">Ante la carencia de datos extensos y concluyentes sobre la prevalencia de la resistencia al dolutegravir, la </w:t>
      </w:r>
      <m:oMath>
        <m:sSup>
          <m:sSupPr>
            <m:ctrlPr>
              <w:rPr>
                <w:rFonts w:ascii="Cambria Math" w:hAnsi="Cambria Math"/>
                <w:lang w:val="es-ES_tradnl"/>
              </w:rPr>
            </m:ctrlPr>
          </m:sSupPr>
          <m:e>
            <m:r>
              <w:rPr>
                <w:rFonts w:ascii="Cambria Math" w:hAnsi="Cambria Math"/>
                <w:lang w:val="es-ES_tradnl"/>
              </w:rPr>
              <m:t>p</m:t>
            </m:r>
          </m:e>
          <m:sup>
            <m:r>
              <w:rPr>
                <w:rFonts w:ascii="Cambria Math" w:hAnsi="Cambria Math"/>
                <w:lang w:val="es-ES_tradnl"/>
              </w:rPr>
              <m:t>HIVDR</m:t>
            </m:r>
          </m:sup>
        </m:sSup>
      </m:oMath>
      <w:r w:rsidRPr="00DE1A88">
        <w:rPr>
          <w:rFonts w:cstheme="minorHAnsi"/>
          <w:lang w:val="es-ES_tradnl"/>
        </w:rPr>
        <w:t xml:space="preserve"> del estudio queda fijada en el 50%. Este es el punto de variabilidad máxima y dará el mayor tamaño muestral necesario para hacer la estimación. La amplitud deseada del intervalo de confianza es de ±10%, lo cual da como resultado un tamaño muestral necesario de </w:t>
      </w:r>
      <w:r w:rsidRPr="00DE1A88">
        <w:rPr>
          <w:rFonts w:cstheme="minorHAnsi"/>
          <w:i/>
          <w:iCs/>
          <w:lang w:val="es-ES_tradnl"/>
        </w:rPr>
        <w:t>n</w:t>
      </w:r>
      <w:r w:rsidRPr="00DE1A88">
        <w:rPr>
          <w:rFonts w:cstheme="minorHAnsi"/>
          <w:lang w:val="es-ES_tradnl"/>
        </w:rPr>
        <w:t> = 97.</w:t>
      </w:r>
    </w:p>
    <w:p w14:paraId="37EE4701" w14:textId="77777777" w:rsidR="00DE4213" w:rsidRDefault="00DE4213" w:rsidP="00DE4213">
      <w:pPr>
        <w:rPr>
          <w:b/>
          <w:bCs/>
          <w:lang w:val="es-ES_tradnl"/>
        </w:rPr>
      </w:pPr>
      <w:bookmarkStart w:id="30" w:name="_Toc110842898"/>
      <w:bookmarkStart w:id="31" w:name="_Toc74384250"/>
      <w:bookmarkStart w:id="32" w:name="_Toc116369215"/>
    </w:p>
    <w:p w14:paraId="41D99988" w14:textId="709B778D" w:rsidR="00DE4213" w:rsidRPr="00DE4213" w:rsidRDefault="00DE4213" w:rsidP="005F5A16">
      <w:pPr>
        <w:spacing w:line="360" w:lineRule="auto"/>
        <w:rPr>
          <w:b/>
          <w:bCs/>
          <w:lang w:val="es-ES_tradnl"/>
        </w:rPr>
      </w:pPr>
      <w:r w:rsidRPr="00DE4213">
        <w:rPr>
          <w:b/>
          <w:bCs/>
          <w:lang w:val="es-ES_tradnl"/>
        </w:rPr>
        <w:t>Sobredimensionamiento del tamaño muestral para compensar los fallos en la</w:t>
      </w:r>
      <w:r w:rsidR="00131A7A">
        <w:rPr>
          <w:b/>
          <w:bCs/>
          <w:lang w:val="es-ES_tradnl"/>
        </w:rPr>
        <w:t xml:space="preserve"> </w:t>
      </w:r>
      <w:r w:rsidRPr="00DE4213">
        <w:rPr>
          <w:b/>
          <w:bCs/>
          <w:lang w:val="es-ES_tradnl"/>
        </w:rPr>
        <w:t>genotipificación</w:t>
      </w:r>
      <w:bookmarkEnd w:id="30"/>
      <w:bookmarkEnd w:id="31"/>
      <w:bookmarkEnd w:id="32"/>
    </w:p>
    <w:p w14:paraId="53E3DC3C" w14:textId="738950EA" w:rsidR="00DE4213" w:rsidRPr="00DE1A88" w:rsidRDefault="00DE4213" w:rsidP="005F5A16">
      <w:pPr>
        <w:spacing w:line="360" w:lineRule="auto"/>
        <w:jc w:val="both"/>
        <w:rPr>
          <w:lang w:val="es-ES_tradnl"/>
        </w:rPr>
      </w:pPr>
      <w:r w:rsidRPr="00DE1A88">
        <w:rPr>
          <w:rFonts w:cstheme="minorHAnsi"/>
          <w:iCs/>
          <w:lang w:val="es-ES_tradnl"/>
        </w:rPr>
        <w:t>El tamaño muestral necesario ha de aumentarse para tener en cuenta los fallos en las pruebas de genotipificación de las muestras. Como en el análisis de datos no se podrá disponer de los resultados de resistencia del VIH de todas las muestras seleccionadas, la OMS recomienda aplicar a los cálculos del tamaño muestral una tasa prevista por fallo de la genotipificación del 30%. Así pues, el tamaño muestral deseado será (</w:t>
      </w:r>
      <m:oMath>
        <m:f>
          <m:fPr>
            <m:type m:val="lin"/>
            <m:ctrlPr>
              <w:rPr>
                <w:rFonts w:ascii="Cambria Math" w:hAnsi="Cambria Math"/>
                <w:lang w:val="es-ES_tradnl"/>
              </w:rPr>
            </m:ctrlPr>
          </m:fPr>
          <m:num>
            <m:r>
              <w:rPr>
                <w:rFonts w:ascii="Cambria Math" w:hAnsi="Cambria Math"/>
                <w:lang w:val="es-ES_tradnl"/>
              </w:rPr>
              <m:t>97</m:t>
            </m:r>
          </m:num>
          <m:den>
            <m:d>
              <m:dPr>
                <m:ctrlPr>
                  <w:rPr>
                    <w:rFonts w:ascii="Cambria Math" w:hAnsi="Cambria Math"/>
                    <w:lang w:val="es-ES_tradnl"/>
                  </w:rPr>
                </m:ctrlPr>
              </m:dPr>
              <m:e>
                <m:r>
                  <w:rPr>
                    <w:rFonts w:ascii="Cambria Math" w:hAnsi="Cambria Math"/>
                    <w:lang w:val="es-ES_tradnl"/>
                  </w:rPr>
                  <m:t>1-0,3</m:t>
                </m:r>
              </m:e>
            </m:d>
          </m:den>
        </m:f>
      </m:oMath>
      <w:r w:rsidRPr="00DE1A88">
        <w:rPr>
          <w:rFonts w:cstheme="minorHAnsi"/>
          <w:iCs/>
          <w:lang w:val="es-ES_tradnl"/>
        </w:rPr>
        <w:t>)</w:t>
      </w:r>
      <w:r w:rsidR="00E03CF4">
        <w:rPr>
          <w:rFonts w:cstheme="minorHAnsi"/>
          <w:iCs/>
          <w:lang w:val="es-ES_tradnl"/>
        </w:rPr>
        <w:t xml:space="preserve"> = 139</w:t>
      </w:r>
      <w:r w:rsidRPr="00DE1A88">
        <w:rPr>
          <w:rFonts w:cstheme="minorHAnsi"/>
          <w:iCs/>
          <w:lang w:val="es-ES_tradnl"/>
        </w:rPr>
        <w:t>.</w:t>
      </w:r>
    </w:p>
    <w:p w14:paraId="7B8C168B" w14:textId="77777777" w:rsidR="00BF3D05" w:rsidRDefault="00BF3D05" w:rsidP="00221925">
      <w:pPr>
        <w:spacing w:line="360" w:lineRule="auto"/>
        <w:jc w:val="both"/>
        <w:rPr>
          <w:lang w:val="es-ES_tradnl"/>
        </w:rPr>
      </w:pPr>
    </w:p>
    <w:p w14:paraId="64F3B760" w14:textId="77777777" w:rsidR="00E03CF4" w:rsidRPr="00DE1A88" w:rsidRDefault="00E03CF4" w:rsidP="00221925">
      <w:pPr>
        <w:spacing w:line="360" w:lineRule="auto"/>
        <w:jc w:val="both"/>
        <w:rPr>
          <w:lang w:val="es-ES_tradnl"/>
        </w:rPr>
      </w:pPr>
    </w:p>
    <w:p w14:paraId="65D0B32F" w14:textId="77777777" w:rsidR="00910803" w:rsidRDefault="00910803" w:rsidP="003B7E92">
      <w:pPr>
        <w:spacing w:line="360" w:lineRule="auto"/>
        <w:rPr>
          <w:b/>
          <w:bCs/>
          <w:highlight w:val="yellow"/>
          <w:u w:val="single"/>
          <w:lang w:val="es-ES_tradnl"/>
        </w:rPr>
      </w:pPr>
    </w:p>
    <w:p w14:paraId="7904EABA" w14:textId="77777777" w:rsidR="00672F3C" w:rsidRDefault="00672F3C" w:rsidP="003B7E92">
      <w:pPr>
        <w:spacing w:line="360" w:lineRule="auto"/>
        <w:rPr>
          <w:b/>
          <w:bCs/>
          <w:highlight w:val="yellow"/>
          <w:u w:val="single"/>
          <w:lang w:val="es-ES_tradnl"/>
        </w:rPr>
      </w:pPr>
    </w:p>
    <w:p w14:paraId="453140E2" w14:textId="77777777" w:rsidR="00672F3C" w:rsidRDefault="00672F3C" w:rsidP="003B7E92">
      <w:pPr>
        <w:spacing w:line="360" w:lineRule="auto"/>
        <w:rPr>
          <w:b/>
          <w:bCs/>
          <w:highlight w:val="yellow"/>
          <w:u w:val="single"/>
          <w:lang w:val="es-ES_tradnl"/>
        </w:rPr>
      </w:pPr>
    </w:p>
    <w:p w14:paraId="3A2BAD2B" w14:textId="77777777" w:rsidR="00672F3C" w:rsidRDefault="00672F3C" w:rsidP="003B7E92">
      <w:pPr>
        <w:pStyle w:val="Heading2"/>
        <w:spacing w:line="360" w:lineRule="auto"/>
        <w:rPr>
          <w:rFonts w:ascii="Times New Roman" w:hAnsi="Times New Roman" w:cs="Times New Roman"/>
          <w:b/>
          <w:bCs/>
          <w:highlight w:val="yellow"/>
          <w:lang w:val="es-ES"/>
        </w:rPr>
      </w:pPr>
    </w:p>
    <w:p w14:paraId="45B43A6F" w14:textId="0B895ED0" w:rsidR="00000EBB" w:rsidRPr="00FE440F" w:rsidRDefault="00000EBB" w:rsidP="00135ACD">
      <w:pPr>
        <w:pStyle w:val="Heading2"/>
        <w:spacing w:line="360" w:lineRule="auto"/>
        <w:rPr>
          <w:rFonts w:ascii="Times New Roman" w:hAnsi="Times New Roman" w:cs="Times New Roman"/>
          <w:lang w:val="es-ES"/>
        </w:rPr>
      </w:pPr>
      <w:bookmarkStart w:id="33" w:name="_Toc132800209"/>
      <w:r w:rsidRPr="00FE440F">
        <w:rPr>
          <w:rFonts w:ascii="Times New Roman" w:hAnsi="Times New Roman" w:cs="Times New Roman"/>
          <w:b/>
          <w:bCs/>
          <w:lang w:val="es-ES"/>
        </w:rPr>
        <w:t xml:space="preserve">Anexo </w:t>
      </w:r>
      <w:r w:rsidR="00135ACD" w:rsidRPr="00FE440F">
        <w:rPr>
          <w:rFonts w:ascii="Times New Roman" w:hAnsi="Times New Roman" w:cs="Times New Roman"/>
          <w:b/>
          <w:bCs/>
          <w:lang w:val="es-ES"/>
        </w:rPr>
        <w:t>4</w:t>
      </w:r>
      <w:r w:rsidRPr="00FE440F">
        <w:rPr>
          <w:rFonts w:ascii="Times New Roman" w:hAnsi="Times New Roman" w:cs="Times New Roman"/>
          <w:b/>
          <w:bCs/>
          <w:lang w:val="es-ES"/>
        </w:rPr>
        <w:t xml:space="preserve">: </w:t>
      </w:r>
      <w:r w:rsidRPr="00FE440F">
        <w:rPr>
          <w:rFonts w:ascii="Times New Roman" w:hAnsi="Times New Roman" w:cs="Times New Roman"/>
          <w:lang w:val="es-ES"/>
        </w:rPr>
        <w:t>cronograma</w:t>
      </w:r>
      <w:bookmarkEnd w:id="33"/>
    </w:p>
    <w:p w14:paraId="196F00AA" w14:textId="401F215C" w:rsidR="00C35224" w:rsidRPr="008E39BC" w:rsidRDefault="00C35224" w:rsidP="003B7E92">
      <w:pPr>
        <w:spacing w:line="360" w:lineRule="auto"/>
        <w:rPr>
          <w:i/>
          <w:iCs/>
          <w:color w:val="03B050"/>
          <w:sz w:val="21"/>
          <w:szCs w:val="21"/>
          <w:lang w:val="es-ES"/>
        </w:rPr>
      </w:pPr>
      <w:r w:rsidRPr="008E39BC">
        <w:rPr>
          <w:i/>
          <w:iCs/>
          <w:color w:val="03B050"/>
          <w:sz w:val="21"/>
          <w:szCs w:val="21"/>
          <w:lang w:val="es-ES"/>
        </w:rPr>
        <w:t>[Ajustar según sea requerido]</w:t>
      </w:r>
    </w:p>
    <w:p w14:paraId="58D17279" w14:textId="31A3AD06" w:rsidR="006E4F41" w:rsidRPr="00A17909" w:rsidRDefault="006E4F41" w:rsidP="003B7E92">
      <w:pPr>
        <w:spacing w:line="360" w:lineRule="auto"/>
        <w:rPr>
          <w:highlight w:val="yellow"/>
          <w:lang w:val="es-ES"/>
        </w:rPr>
      </w:pPr>
    </w:p>
    <w:tbl>
      <w:tblPr>
        <w:tblW w:w="8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662"/>
        <w:gridCol w:w="662"/>
        <w:gridCol w:w="662"/>
        <w:gridCol w:w="662"/>
        <w:gridCol w:w="662"/>
        <w:gridCol w:w="662"/>
        <w:gridCol w:w="662"/>
        <w:gridCol w:w="662"/>
        <w:gridCol w:w="662"/>
        <w:gridCol w:w="662"/>
      </w:tblGrid>
      <w:tr w:rsidR="004C6117" w:rsidRPr="00404632" w14:paraId="5A7B9953" w14:textId="77777777" w:rsidTr="008E39BC">
        <w:trPr>
          <w:trHeight w:val="1231"/>
        </w:trPr>
        <w:tc>
          <w:tcPr>
            <w:tcW w:w="2237" w:type="dxa"/>
            <w:shd w:val="clear" w:color="000000" w:fill="B4C6E7"/>
            <w:vAlign w:val="center"/>
            <w:hideMark/>
          </w:tcPr>
          <w:p w14:paraId="79614844" w14:textId="77777777" w:rsidR="004C6117" w:rsidRPr="00404632" w:rsidRDefault="004C6117" w:rsidP="004A49C8">
            <w:pPr>
              <w:jc w:val="center"/>
              <w:rPr>
                <w:b/>
                <w:bCs/>
                <w:color w:val="000000"/>
                <w:sz w:val="22"/>
                <w:szCs w:val="22"/>
                <w:lang w:val="es-ES"/>
              </w:rPr>
            </w:pPr>
            <w:r w:rsidRPr="00404632">
              <w:rPr>
                <w:b/>
                <w:bCs/>
                <w:color w:val="000000"/>
                <w:sz w:val="22"/>
                <w:szCs w:val="22"/>
                <w:lang w:val="es-ES"/>
              </w:rPr>
              <w:t>Actividad</w:t>
            </w:r>
          </w:p>
        </w:tc>
        <w:tc>
          <w:tcPr>
            <w:tcW w:w="662" w:type="dxa"/>
            <w:shd w:val="clear" w:color="000000" w:fill="B4C6E7"/>
            <w:noWrap/>
            <w:textDirection w:val="btLr"/>
            <w:vAlign w:val="center"/>
            <w:hideMark/>
          </w:tcPr>
          <w:p w14:paraId="241E5D67" w14:textId="77777777" w:rsidR="004C6117" w:rsidRPr="00404632" w:rsidRDefault="004C6117" w:rsidP="004A49C8">
            <w:pPr>
              <w:jc w:val="center"/>
              <w:rPr>
                <w:b/>
                <w:bCs/>
                <w:color w:val="000000"/>
                <w:sz w:val="22"/>
                <w:szCs w:val="22"/>
                <w:lang w:val="es-ES"/>
              </w:rPr>
            </w:pPr>
            <w:r w:rsidRPr="00404632">
              <w:rPr>
                <w:b/>
                <w:bCs/>
                <w:color w:val="000000"/>
                <w:sz w:val="22"/>
                <w:szCs w:val="22"/>
                <w:lang w:val="es-ES"/>
              </w:rPr>
              <w:t>Mes A</w:t>
            </w:r>
          </w:p>
        </w:tc>
        <w:tc>
          <w:tcPr>
            <w:tcW w:w="662" w:type="dxa"/>
            <w:shd w:val="clear" w:color="000000" w:fill="B4C6E7"/>
            <w:noWrap/>
            <w:textDirection w:val="btLr"/>
            <w:vAlign w:val="center"/>
            <w:hideMark/>
          </w:tcPr>
          <w:p w14:paraId="3BF20645" w14:textId="77777777" w:rsidR="004C6117" w:rsidRPr="00404632" w:rsidRDefault="004C6117" w:rsidP="004A49C8">
            <w:pPr>
              <w:jc w:val="center"/>
              <w:rPr>
                <w:b/>
                <w:bCs/>
                <w:color w:val="000000"/>
                <w:sz w:val="22"/>
                <w:szCs w:val="22"/>
                <w:lang w:val="es-ES"/>
              </w:rPr>
            </w:pPr>
            <w:r w:rsidRPr="00404632">
              <w:rPr>
                <w:b/>
                <w:bCs/>
                <w:color w:val="000000"/>
                <w:sz w:val="22"/>
                <w:szCs w:val="22"/>
                <w:lang w:val="es-ES"/>
              </w:rPr>
              <w:t>Mes B</w:t>
            </w:r>
          </w:p>
        </w:tc>
        <w:tc>
          <w:tcPr>
            <w:tcW w:w="662" w:type="dxa"/>
            <w:shd w:val="clear" w:color="000000" w:fill="B4C6E7"/>
            <w:noWrap/>
            <w:textDirection w:val="btLr"/>
            <w:vAlign w:val="center"/>
            <w:hideMark/>
          </w:tcPr>
          <w:p w14:paraId="4EE75457" w14:textId="77777777" w:rsidR="004C6117" w:rsidRPr="00404632" w:rsidRDefault="004C6117" w:rsidP="004A49C8">
            <w:pPr>
              <w:jc w:val="center"/>
              <w:rPr>
                <w:b/>
                <w:bCs/>
                <w:color w:val="000000"/>
                <w:sz w:val="22"/>
                <w:szCs w:val="22"/>
                <w:lang w:val="es-ES"/>
              </w:rPr>
            </w:pPr>
            <w:r w:rsidRPr="00404632">
              <w:rPr>
                <w:b/>
                <w:bCs/>
                <w:color w:val="000000"/>
                <w:sz w:val="22"/>
                <w:szCs w:val="22"/>
                <w:lang w:val="es-ES"/>
              </w:rPr>
              <w:t>Mes C</w:t>
            </w:r>
          </w:p>
        </w:tc>
        <w:tc>
          <w:tcPr>
            <w:tcW w:w="662" w:type="dxa"/>
            <w:shd w:val="clear" w:color="000000" w:fill="B4C6E7"/>
            <w:noWrap/>
            <w:textDirection w:val="btLr"/>
            <w:vAlign w:val="center"/>
            <w:hideMark/>
          </w:tcPr>
          <w:p w14:paraId="1B9B6E31" w14:textId="77777777" w:rsidR="004C6117" w:rsidRPr="00404632" w:rsidRDefault="004C6117" w:rsidP="004A49C8">
            <w:pPr>
              <w:jc w:val="center"/>
              <w:rPr>
                <w:b/>
                <w:bCs/>
                <w:color w:val="000000"/>
                <w:sz w:val="22"/>
                <w:szCs w:val="22"/>
                <w:lang w:val="es-ES"/>
              </w:rPr>
            </w:pPr>
            <w:r w:rsidRPr="00404632">
              <w:rPr>
                <w:b/>
                <w:bCs/>
                <w:color w:val="000000"/>
                <w:sz w:val="22"/>
                <w:szCs w:val="22"/>
                <w:lang w:val="es-ES"/>
              </w:rPr>
              <w:t>Mes D</w:t>
            </w:r>
          </w:p>
        </w:tc>
        <w:tc>
          <w:tcPr>
            <w:tcW w:w="662" w:type="dxa"/>
            <w:shd w:val="clear" w:color="000000" w:fill="B4C6E7"/>
            <w:noWrap/>
            <w:textDirection w:val="btLr"/>
            <w:vAlign w:val="center"/>
            <w:hideMark/>
          </w:tcPr>
          <w:p w14:paraId="34DF0673" w14:textId="77777777" w:rsidR="004C6117" w:rsidRPr="00404632" w:rsidRDefault="004C6117" w:rsidP="004A49C8">
            <w:pPr>
              <w:jc w:val="center"/>
              <w:rPr>
                <w:b/>
                <w:bCs/>
                <w:color w:val="000000"/>
                <w:sz w:val="22"/>
                <w:szCs w:val="22"/>
                <w:lang w:val="es-ES"/>
              </w:rPr>
            </w:pPr>
            <w:r w:rsidRPr="00404632">
              <w:rPr>
                <w:b/>
                <w:bCs/>
                <w:color w:val="000000"/>
                <w:sz w:val="22"/>
                <w:szCs w:val="22"/>
                <w:lang w:val="es-ES"/>
              </w:rPr>
              <w:t>Mes E</w:t>
            </w:r>
          </w:p>
        </w:tc>
        <w:tc>
          <w:tcPr>
            <w:tcW w:w="662" w:type="dxa"/>
            <w:shd w:val="clear" w:color="000000" w:fill="B4C6E7"/>
            <w:noWrap/>
            <w:textDirection w:val="btLr"/>
            <w:vAlign w:val="center"/>
            <w:hideMark/>
          </w:tcPr>
          <w:p w14:paraId="6B07298A" w14:textId="77777777" w:rsidR="004C6117" w:rsidRPr="00404632" w:rsidRDefault="004C6117" w:rsidP="004A49C8">
            <w:pPr>
              <w:jc w:val="center"/>
              <w:rPr>
                <w:b/>
                <w:bCs/>
                <w:color w:val="000000"/>
                <w:sz w:val="22"/>
                <w:szCs w:val="22"/>
                <w:lang w:val="es-ES"/>
              </w:rPr>
            </w:pPr>
            <w:r w:rsidRPr="00404632">
              <w:rPr>
                <w:b/>
                <w:bCs/>
                <w:color w:val="000000"/>
                <w:sz w:val="22"/>
                <w:szCs w:val="22"/>
                <w:lang w:val="es-ES"/>
              </w:rPr>
              <w:t>Mes F</w:t>
            </w:r>
          </w:p>
        </w:tc>
        <w:tc>
          <w:tcPr>
            <w:tcW w:w="662" w:type="dxa"/>
            <w:shd w:val="clear" w:color="000000" w:fill="B4C6E7"/>
            <w:noWrap/>
            <w:textDirection w:val="btLr"/>
            <w:vAlign w:val="center"/>
            <w:hideMark/>
          </w:tcPr>
          <w:p w14:paraId="0CD18314" w14:textId="77777777" w:rsidR="004C6117" w:rsidRPr="00404632" w:rsidRDefault="004C6117" w:rsidP="004A49C8">
            <w:pPr>
              <w:jc w:val="center"/>
              <w:rPr>
                <w:b/>
                <w:bCs/>
                <w:color w:val="000000"/>
                <w:sz w:val="22"/>
                <w:szCs w:val="22"/>
                <w:lang w:val="es-ES"/>
              </w:rPr>
            </w:pPr>
            <w:r w:rsidRPr="00404632">
              <w:rPr>
                <w:b/>
                <w:bCs/>
                <w:color w:val="000000"/>
                <w:sz w:val="22"/>
                <w:szCs w:val="22"/>
                <w:lang w:val="es-ES"/>
              </w:rPr>
              <w:t>Mes G</w:t>
            </w:r>
          </w:p>
        </w:tc>
        <w:tc>
          <w:tcPr>
            <w:tcW w:w="662" w:type="dxa"/>
            <w:shd w:val="clear" w:color="000000" w:fill="B4C6E7"/>
            <w:noWrap/>
            <w:textDirection w:val="btLr"/>
            <w:vAlign w:val="center"/>
            <w:hideMark/>
          </w:tcPr>
          <w:p w14:paraId="5C9E5820" w14:textId="77777777" w:rsidR="004C6117" w:rsidRPr="00404632" w:rsidRDefault="004C6117" w:rsidP="004A49C8">
            <w:pPr>
              <w:jc w:val="center"/>
              <w:rPr>
                <w:b/>
                <w:bCs/>
                <w:color w:val="000000"/>
                <w:sz w:val="22"/>
                <w:szCs w:val="22"/>
                <w:lang w:val="es-ES"/>
              </w:rPr>
            </w:pPr>
            <w:r w:rsidRPr="00404632">
              <w:rPr>
                <w:b/>
                <w:bCs/>
                <w:color w:val="000000"/>
                <w:sz w:val="22"/>
                <w:szCs w:val="22"/>
                <w:lang w:val="es-ES"/>
              </w:rPr>
              <w:t>Mes H</w:t>
            </w:r>
          </w:p>
        </w:tc>
        <w:tc>
          <w:tcPr>
            <w:tcW w:w="662" w:type="dxa"/>
            <w:shd w:val="clear" w:color="000000" w:fill="B4C6E7"/>
            <w:noWrap/>
            <w:textDirection w:val="btLr"/>
            <w:vAlign w:val="center"/>
            <w:hideMark/>
          </w:tcPr>
          <w:p w14:paraId="41A7B6DD" w14:textId="77777777" w:rsidR="004C6117" w:rsidRPr="00404632" w:rsidRDefault="004C6117" w:rsidP="004A49C8">
            <w:pPr>
              <w:jc w:val="center"/>
              <w:rPr>
                <w:b/>
                <w:bCs/>
                <w:color w:val="000000"/>
                <w:sz w:val="22"/>
                <w:szCs w:val="22"/>
                <w:lang w:val="es-ES"/>
              </w:rPr>
            </w:pPr>
            <w:r w:rsidRPr="00404632">
              <w:rPr>
                <w:b/>
                <w:bCs/>
                <w:color w:val="000000"/>
                <w:sz w:val="22"/>
                <w:szCs w:val="22"/>
                <w:lang w:val="es-ES"/>
              </w:rPr>
              <w:t>Mes I</w:t>
            </w:r>
          </w:p>
        </w:tc>
        <w:tc>
          <w:tcPr>
            <w:tcW w:w="662" w:type="dxa"/>
            <w:shd w:val="clear" w:color="000000" w:fill="B4C6E7"/>
            <w:noWrap/>
            <w:textDirection w:val="btLr"/>
            <w:vAlign w:val="center"/>
            <w:hideMark/>
          </w:tcPr>
          <w:p w14:paraId="5A1F240F" w14:textId="77777777" w:rsidR="004C6117" w:rsidRPr="00404632" w:rsidRDefault="004C6117" w:rsidP="004A49C8">
            <w:pPr>
              <w:jc w:val="center"/>
              <w:rPr>
                <w:b/>
                <w:bCs/>
                <w:color w:val="000000"/>
                <w:sz w:val="22"/>
                <w:szCs w:val="22"/>
                <w:lang w:val="es-ES"/>
              </w:rPr>
            </w:pPr>
            <w:r w:rsidRPr="00404632">
              <w:rPr>
                <w:b/>
                <w:bCs/>
                <w:color w:val="000000"/>
                <w:sz w:val="22"/>
                <w:szCs w:val="22"/>
                <w:lang w:val="es-ES"/>
              </w:rPr>
              <w:t>Mes J</w:t>
            </w:r>
          </w:p>
        </w:tc>
      </w:tr>
      <w:tr w:rsidR="00C63721" w:rsidRPr="00404632" w14:paraId="44A6FFC3" w14:textId="77777777" w:rsidTr="008E39BC">
        <w:trPr>
          <w:trHeight w:val="671"/>
        </w:trPr>
        <w:tc>
          <w:tcPr>
            <w:tcW w:w="8857" w:type="dxa"/>
            <w:gridSpan w:val="11"/>
            <w:shd w:val="clear" w:color="000000" w:fill="D0CECE"/>
            <w:vAlign w:val="center"/>
            <w:hideMark/>
          </w:tcPr>
          <w:p w14:paraId="334CCEFF" w14:textId="3C7A00AC" w:rsidR="00C63721" w:rsidRPr="00404632" w:rsidRDefault="00C63721" w:rsidP="004A49C8">
            <w:pPr>
              <w:rPr>
                <w:b/>
                <w:bCs/>
                <w:color w:val="000000"/>
                <w:sz w:val="22"/>
                <w:szCs w:val="22"/>
                <w:lang w:val="es-ES"/>
              </w:rPr>
            </w:pPr>
            <w:r w:rsidRPr="00404632">
              <w:rPr>
                <w:b/>
                <w:bCs/>
                <w:color w:val="000000"/>
                <w:sz w:val="22"/>
                <w:szCs w:val="22"/>
                <w:lang w:val="es-ES"/>
              </w:rPr>
              <w:t>Fase preparatoria</w:t>
            </w:r>
          </w:p>
        </w:tc>
      </w:tr>
      <w:tr w:rsidR="004C6117" w:rsidRPr="00404632" w14:paraId="04D4133D" w14:textId="77777777" w:rsidTr="008E39BC">
        <w:trPr>
          <w:trHeight w:val="190"/>
        </w:trPr>
        <w:tc>
          <w:tcPr>
            <w:tcW w:w="2237" w:type="dxa"/>
            <w:shd w:val="clear" w:color="auto" w:fill="auto"/>
            <w:vAlign w:val="center"/>
            <w:hideMark/>
          </w:tcPr>
          <w:p w14:paraId="55AEB1C8" w14:textId="77777777" w:rsidR="004C6117" w:rsidRPr="00404632" w:rsidRDefault="004C6117" w:rsidP="004A49C8">
            <w:pPr>
              <w:rPr>
                <w:color w:val="000000"/>
                <w:sz w:val="22"/>
                <w:szCs w:val="22"/>
                <w:lang w:val="es-ES"/>
              </w:rPr>
            </w:pPr>
            <w:r w:rsidRPr="00404632">
              <w:rPr>
                <w:color w:val="000000"/>
                <w:sz w:val="22"/>
                <w:szCs w:val="22"/>
                <w:lang w:val="es-ES"/>
              </w:rPr>
              <w:t>Desarrollo del protocolo</w:t>
            </w:r>
          </w:p>
        </w:tc>
        <w:tc>
          <w:tcPr>
            <w:tcW w:w="662" w:type="dxa"/>
            <w:shd w:val="clear" w:color="auto" w:fill="auto"/>
            <w:noWrap/>
            <w:vAlign w:val="center"/>
            <w:hideMark/>
          </w:tcPr>
          <w:p w14:paraId="29E72C9C" w14:textId="77777777" w:rsidR="004C6117" w:rsidRPr="00404632" w:rsidRDefault="004C6117" w:rsidP="004A49C8">
            <w:pPr>
              <w:jc w:val="center"/>
              <w:rPr>
                <w:color w:val="000000"/>
                <w:sz w:val="22"/>
                <w:szCs w:val="22"/>
                <w:lang w:val="es-ES"/>
              </w:rPr>
            </w:pPr>
            <w:r w:rsidRPr="00404632">
              <w:rPr>
                <w:color w:val="000000"/>
                <w:sz w:val="22"/>
                <w:szCs w:val="22"/>
                <w:lang w:val="es-ES"/>
              </w:rPr>
              <w:t>X</w:t>
            </w:r>
          </w:p>
        </w:tc>
        <w:tc>
          <w:tcPr>
            <w:tcW w:w="662" w:type="dxa"/>
            <w:shd w:val="clear" w:color="auto" w:fill="auto"/>
            <w:noWrap/>
            <w:vAlign w:val="center"/>
            <w:hideMark/>
          </w:tcPr>
          <w:p w14:paraId="24A7262E" w14:textId="6DCADB12" w:rsidR="004C6117" w:rsidRPr="00404632" w:rsidRDefault="004C6117" w:rsidP="004A49C8">
            <w:pPr>
              <w:jc w:val="center"/>
              <w:rPr>
                <w:color w:val="000000"/>
                <w:sz w:val="22"/>
                <w:szCs w:val="22"/>
                <w:lang w:val="es-ES"/>
              </w:rPr>
            </w:pPr>
          </w:p>
        </w:tc>
        <w:tc>
          <w:tcPr>
            <w:tcW w:w="662" w:type="dxa"/>
            <w:shd w:val="clear" w:color="auto" w:fill="auto"/>
            <w:noWrap/>
            <w:vAlign w:val="center"/>
            <w:hideMark/>
          </w:tcPr>
          <w:p w14:paraId="3B706D75"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6323E490"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730457F4"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08AF1E36"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4126A6C1"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02D8093E"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34E73BCF"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25EE3517"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r>
      <w:tr w:rsidR="004C6117" w:rsidRPr="00404632" w14:paraId="2E76E6C8" w14:textId="77777777" w:rsidTr="008E39BC">
        <w:trPr>
          <w:trHeight w:val="190"/>
        </w:trPr>
        <w:tc>
          <w:tcPr>
            <w:tcW w:w="2237" w:type="dxa"/>
            <w:shd w:val="clear" w:color="auto" w:fill="auto"/>
            <w:vAlign w:val="center"/>
            <w:hideMark/>
          </w:tcPr>
          <w:p w14:paraId="56F2CAC6" w14:textId="77777777" w:rsidR="004C6117" w:rsidRPr="00404632" w:rsidRDefault="004C6117" w:rsidP="004A49C8">
            <w:pPr>
              <w:rPr>
                <w:color w:val="000000"/>
                <w:sz w:val="22"/>
                <w:szCs w:val="22"/>
                <w:lang w:val="es-ES"/>
              </w:rPr>
            </w:pPr>
            <w:r w:rsidRPr="00404632">
              <w:rPr>
                <w:color w:val="000000"/>
                <w:sz w:val="22"/>
                <w:szCs w:val="22"/>
                <w:lang w:val="es-ES"/>
              </w:rPr>
              <w:t>Aprobación del protocolo</w:t>
            </w:r>
          </w:p>
        </w:tc>
        <w:tc>
          <w:tcPr>
            <w:tcW w:w="662" w:type="dxa"/>
            <w:shd w:val="clear" w:color="auto" w:fill="auto"/>
            <w:noWrap/>
            <w:vAlign w:val="center"/>
            <w:hideMark/>
          </w:tcPr>
          <w:p w14:paraId="3B59EFF0"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04569425" w14:textId="1A433202" w:rsidR="004C6117" w:rsidRPr="00404632" w:rsidRDefault="004C6117" w:rsidP="004A49C8">
            <w:pPr>
              <w:jc w:val="center"/>
              <w:rPr>
                <w:color w:val="000000"/>
                <w:sz w:val="22"/>
                <w:szCs w:val="22"/>
                <w:lang w:val="es-ES"/>
              </w:rPr>
            </w:pPr>
            <w:r w:rsidRPr="00404632">
              <w:rPr>
                <w:color w:val="000000"/>
                <w:sz w:val="22"/>
                <w:szCs w:val="22"/>
                <w:lang w:val="es-ES"/>
              </w:rPr>
              <w:t>X </w:t>
            </w:r>
          </w:p>
        </w:tc>
        <w:tc>
          <w:tcPr>
            <w:tcW w:w="662" w:type="dxa"/>
            <w:shd w:val="clear" w:color="auto" w:fill="auto"/>
            <w:noWrap/>
            <w:vAlign w:val="center"/>
            <w:hideMark/>
          </w:tcPr>
          <w:p w14:paraId="087E0DA3" w14:textId="1EE242EE" w:rsidR="004C6117" w:rsidRPr="00404632" w:rsidRDefault="004C6117" w:rsidP="004A49C8">
            <w:pPr>
              <w:jc w:val="center"/>
              <w:rPr>
                <w:color w:val="000000"/>
                <w:sz w:val="22"/>
                <w:szCs w:val="22"/>
                <w:lang w:val="es-ES"/>
              </w:rPr>
            </w:pPr>
          </w:p>
        </w:tc>
        <w:tc>
          <w:tcPr>
            <w:tcW w:w="662" w:type="dxa"/>
            <w:shd w:val="clear" w:color="auto" w:fill="auto"/>
            <w:noWrap/>
            <w:vAlign w:val="center"/>
            <w:hideMark/>
          </w:tcPr>
          <w:p w14:paraId="66DDD08C"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66967CC0"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363CAF30"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51198B52"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5C029C2F"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6B2E9748"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756E87AF"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r>
      <w:tr w:rsidR="004C6117" w:rsidRPr="00404632" w14:paraId="2A3B9507" w14:textId="77777777" w:rsidTr="008E39BC">
        <w:trPr>
          <w:trHeight w:val="190"/>
        </w:trPr>
        <w:tc>
          <w:tcPr>
            <w:tcW w:w="2237" w:type="dxa"/>
            <w:shd w:val="clear" w:color="auto" w:fill="auto"/>
            <w:vAlign w:val="center"/>
            <w:hideMark/>
          </w:tcPr>
          <w:p w14:paraId="228043CD" w14:textId="77777777" w:rsidR="004C6117" w:rsidRPr="00404632" w:rsidRDefault="004C6117" w:rsidP="004A49C8">
            <w:pPr>
              <w:rPr>
                <w:color w:val="000000"/>
                <w:sz w:val="22"/>
                <w:szCs w:val="22"/>
                <w:lang w:val="es-ES"/>
              </w:rPr>
            </w:pPr>
            <w:r w:rsidRPr="00404632">
              <w:rPr>
                <w:color w:val="000000"/>
                <w:sz w:val="22"/>
                <w:szCs w:val="22"/>
                <w:lang w:val="es-ES"/>
              </w:rPr>
              <w:t>Adquisición de insumos</w:t>
            </w:r>
          </w:p>
        </w:tc>
        <w:tc>
          <w:tcPr>
            <w:tcW w:w="662" w:type="dxa"/>
            <w:shd w:val="clear" w:color="auto" w:fill="auto"/>
            <w:noWrap/>
            <w:vAlign w:val="center"/>
            <w:hideMark/>
          </w:tcPr>
          <w:p w14:paraId="2DB5D6D8"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33FFE39D"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7ACBD6A2" w14:textId="503324B1" w:rsidR="004C6117" w:rsidRPr="00404632" w:rsidRDefault="004C6117" w:rsidP="004A49C8">
            <w:pPr>
              <w:jc w:val="center"/>
              <w:rPr>
                <w:color w:val="000000"/>
                <w:sz w:val="22"/>
                <w:szCs w:val="22"/>
                <w:lang w:val="es-ES"/>
              </w:rPr>
            </w:pPr>
            <w:r w:rsidRPr="00404632">
              <w:rPr>
                <w:color w:val="000000"/>
                <w:sz w:val="22"/>
                <w:szCs w:val="22"/>
                <w:lang w:val="es-ES"/>
              </w:rPr>
              <w:t>X</w:t>
            </w:r>
          </w:p>
        </w:tc>
        <w:tc>
          <w:tcPr>
            <w:tcW w:w="662" w:type="dxa"/>
            <w:shd w:val="clear" w:color="auto" w:fill="auto"/>
            <w:noWrap/>
            <w:vAlign w:val="center"/>
            <w:hideMark/>
          </w:tcPr>
          <w:p w14:paraId="78F6102D" w14:textId="3C26D2F3" w:rsidR="004C6117" w:rsidRPr="00404632" w:rsidRDefault="004C6117" w:rsidP="004A49C8">
            <w:pPr>
              <w:jc w:val="center"/>
              <w:rPr>
                <w:color w:val="000000"/>
                <w:sz w:val="22"/>
                <w:szCs w:val="22"/>
                <w:lang w:val="es-ES"/>
              </w:rPr>
            </w:pPr>
          </w:p>
        </w:tc>
        <w:tc>
          <w:tcPr>
            <w:tcW w:w="662" w:type="dxa"/>
            <w:shd w:val="clear" w:color="auto" w:fill="auto"/>
            <w:noWrap/>
            <w:vAlign w:val="center"/>
            <w:hideMark/>
          </w:tcPr>
          <w:p w14:paraId="12D79898" w14:textId="1ACC1188" w:rsidR="004C6117" w:rsidRPr="00404632" w:rsidRDefault="004C6117" w:rsidP="004A49C8">
            <w:pPr>
              <w:jc w:val="center"/>
              <w:rPr>
                <w:color w:val="000000"/>
                <w:sz w:val="22"/>
                <w:szCs w:val="22"/>
                <w:lang w:val="es-ES"/>
              </w:rPr>
            </w:pPr>
          </w:p>
        </w:tc>
        <w:tc>
          <w:tcPr>
            <w:tcW w:w="662" w:type="dxa"/>
            <w:shd w:val="clear" w:color="auto" w:fill="auto"/>
            <w:noWrap/>
            <w:vAlign w:val="center"/>
            <w:hideMark/>
          </w:tcPr>
          <w:p w14:paraId="7405B7A3"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1A62DFCE"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5E30916A"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08477677"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3898565F"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r>
      <w:tr w:rsidR="004C6117" w:rsidRPr="00404632" w14:paraId="5E1988A1" w14:textId="77777777" w:rsidTr="008E39BC">
        <w:trPr>
          <w:trHeight w:val="190"/>
        </w:trPr>
        <w:tc>
          <w:tcPr>
            <w:tcW w:w="2237" w:type="dxa"/>
            <w:shd w:val="clear" w:color="auto" w:fill="auto"/>
            <w:vAlign w:val="center"/>
            <w:hideMark/>
          </w:tcPr>
          <w:p w14:paraId="74AFDC87" w14:textId="77777777" w:rsidR="004C6117" w:rsidRPr="00404632" w:rsidRDefault="004C6117" w:rsidP="004A49C8">
            <w:pPr>
              <w:rPr>
                <w:color w:val="000000"/>
                <w:sz w:val="22"/>
                <w:szCs w:val="22"/>
                <w:lang w:val="es-ES"/>
              </w:rPr>
            </w:pPr>
            <w:r w:rsidRPr="00404632">
              <w:rPr>
                <w:color w:val="000000"/>
                <w:sz w:val="22"/>
                <w:szCs w:val="22"/>
                <w:lang w:val="es-ES"/>
              </w:rPr>
              <w:t>Capacitación</w:t>
            </w:r>
          </w:p>
        </w:tc>
        <w:tc>
          <w:tcPr>
            <w:tcW w:w="662" w:type="dxa"/>
            <w:shd w:val="clear" w:color="auto" w:fill="auto"/>
            <w:noWrap/>
            <w:vAlign w:val="center"/>
            <w:hideMark/>
          </w:tcPr>
          <w:p w14:paraId="19AC229A"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7BB835A6"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64EF1AFC" w14:textId="0DB76890" w:rsidR="004C6117" w:rsidRPr="00404632" w:rsidRDefault="004C6117" w:rsidP="004A49C8">
            <w:pPr>
              <w:jc w:val="center"/>
              <w:rPr>
                <w:color w:val="000000"/>
                <w:sz w:val="22"/>
                <w:szCs w:val="22"/>
                <w:lang w:val="es-ES"/>
              </w:rPr>
            </w:pPr>
            <w:r w:rsidRPr="00404632">
              <w:rPr>
                <w:color w:val="000000"/>
                <w:sz w:val="22"/>
                <w:szCs w:val="22"/>
                <w:lang w:val="es-ES"/>
              </w:rPr>
              <w:t>X </w:t>
            </w:r>
          </w:p>
        </w:tc>
        <w:tc>
          <w:tcPr>
            <w:tcW w:w="662" w:type="dxa"/>
            <w:shd w:val="clear" w:color="auto" w:fill="auto"/>
            <w:noWrap/>
            <w:vAlign w:val="center"/>
            <w:hideMark/>
          </w:tcPr>
          <w:p w14:paraId="43EB3526" w14:textId="77777777" w:rsidR="004C6117" w:rsidRPr="00404632" w:rsidRDefault="004C6117" w:rsidP="004A49C8">
            <w:pPr>
              <w:jc w:val="center"/>
              <w:rPr>
                <w:color w:val="000000"/>
                <w:sz w:val="22"/>
                <w:szCs w:val="22"/>
                <w:lang w:val="es-ES"/>
              </w:rPr>
            </w:pPr>
          </w:p>
        </w:tc>
        <w:tc>
          <w:tcPr>
            <w:tcW w:w="662" w:type="dxa"/>
            <w:shd w:val="clear" w:color="auto" w:fill="auto"/>
            <w:noWrap/>
            <w:vAlign w:val="center"/>
            <w:hideMark/>
          </w:tcPr>
          <w:p w14:paraId="3162D975" w14:textId="5DB8984B" w:rsidR="004C6117" w:rsidRPr="00404632" w:rsidRDefault="004C6117" w:rsidP="004A49C8">
            <w:pPr>
              <w:jc w:val="center"/>
              <w:rPr>
                <w:color w:val="000000"/>
                <w:sz w:val="22"/>
                <w:szCs w:val="22"/>
                <w:lang w:val="es-ES"/>
              </w:rPr>
            </w:pPr>
          </w:p>
        </w:tc>
        <w:tc>
          <w:tcPr>
            <w:tcW w:w="662" w:type="dxa"/>
            <w:shd w:val="clear" w:color="auto" w:fill="auto"/>
            <w:noWrap/>
            <w:vAlign w:val="center"/>
            <w:hideMark/>
          </w:tcPr>
          <w:p w14:paraId="383D3180"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1EA0C6BB"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18F4B580"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7EE3A080"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7D9146C2"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r>
      <w:tr w:rsidR="004C6117" w:rsidRPr="00404632" w14:paraId="113DCEE0" w14:textId="77777777" w:rsidTr="008E39BC">
        <w:trPr>
          <w:trHeight w:val="380"/>
        </w:trPr>
        <w:tc>
          <w:tcPr>
            <w:tcW w:w="2237" w:type="dxa"/>
            <w:shd w:val="clear" w:color="auto" w:fill="auto"/>
            <w:vAlign w:val="center"/>
            <w:hideMark/>
          </w:tcPr>
          <w:p w14:paraId="149B7523" w14:textId="77777777" w:rsidR="004C6117" w:rsidRPr="00404632" w:rsidRDefault="004C6117" w:rsidP="004A49C8">
            <w:pPr>
              <w:rPr>
                <w:color w:val="000000"/>
                <w:sz w:val="22"/>
                <w:szCs w:val="22"/>
                <w:lang w:val="es-ES"/>
              </w:rPr>
            </w:pPr>
            <w:r w:rsidRPr="00404632">
              <w:rPr>
                <w:color w:val="000000"/>
                <w:sz w:val="22"/>
                <w:szCs w:val="22"/>
                <w:lang w:val="es-ES"/>
              </w:rPr>
              <w:t>Gestión de permisos de exportación e importación de muestras biológicas</w:t>
            </w:r>
          </w:p>
        </w:tc>
        <w:tc>
          <w:tcPr>
            <w:tcW w:w="662" w:type="dxa"/>
            <w:shd w:val="clear" w:color="auto" w:fill="auto"/>
            <w:noWrap/>
            <w:vAlign w:val="center"/>
            <w:hideMark/>
          </w:tcPr>
          <w:p w14:paraId="2AE981BA"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5B229762"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59166A22" w14:textId="2CE93090" w:rsidR="004C6117" w:rsidRPr="00404632" w:rsidRDefault="004C6117" w:rsidP="004A49C8">
            <w:pPr>
              <w:jc w:val="center"/>
              <w:rPr>
                <w:color w:val="000000"/>
                <w:sz w:val="22"/>
                <w:szCs w:val="22"/>
                <w:lang w:val="es-ES"/>
              </w:rPr>
            </w:pPr>
            <w:r w:rsidRPr="00404632">
              <w:rPr>
                <w:color w:val="000000"/>
                <w:sz w:val="22"/>
                <w:szCs w:val="22"/>
                <w:lang w:val="es-ES"/>
              </w:rPr>
              <w:t> X</w:t>
            </w:r>
          </w:p>
        </w:tc>
        <w:tc>
          <w:tcPr>
            <w:tcW w:w="662" w:type="dxa"/>
            <w:shd w:val="clear" w:color="auto" w:fill="auto"/>
            <w:noWrap/>
            <w:vAlign w:val="center"/>
            <w:hideMark/>
          </w:tcPr>
          <w:p w14:paraId="4BF28AE5" w14:textId="77777777" w:rsidR="004C6117" w:rsidRPr="00404632" w:rsidRDefault="004C6117" w:rsidP="004A49C8">
            <w:pPr>
              <w:jc w:val="center"/>
              <w:rPr>
                <w:color w:val="000000"/>
                <w:sz w:val="22"/>
                <w:szCs w:val="22"/>
                <w:lang w:val="es-ES"/>
              </w:rPr>
            </w:pPr>
            <w:r w:rsidRPr="00404632">
              <w:rPr>
                <w:color w:val="000000"/>
                <w:sz w:val="22"/>
                <w:szCs w:val="22"/>
                <w:lang w:val="es-ES"/>
              </w:rPr>
              <w:t>X</w:t>
            </w:r>
          </w:p>
        </w:tc>
        <w:tc>
          <w:tcPr>
            <w:tcW w:w="662" w:type="dxa"/>
            <w:shd w:val="clear" w:color="auto" w:fill="auto"/>
            <w:noWrap/>
            <w:vAlign w:val="center"/>
            <w:hideMark/>
          </w:tcPr>
          <w:p w14:paraId="32C7464A" w14:textId="5F2BC31E" w:rsidR="004C6117" w:rsidRPr="00404632" w:rsidRDefault="004C6117" w:rsidP="004A49C8">
            <w:pPr>
              <w:jc w:val="center"/>
              <w:rPr>
                <w:color w:val="000000"/>
                <w:sz w:val="22"/>
                <w:szCs w:val="22"/>
                <w:lang w:val="es-ES"/>
              </w:rPr>
            </w:pPr>
          </w:p>
        </w:tc>
        <w:tc>
          <w:tcPr>
            <w:tcW w:w="662" w:type="dxa"/>
            <w:shd w:val="clear" w:color="auto" w:fill="auto"/>
            <w:noWrap/>
            <w:vAlign w:val="center"/>
            <w:hideMark/>
          </w:tcPr>
          <w:p w14:paraId="21E04938"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3465B5FF"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3D03CA82"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557CB305"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2BEC9FD5"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r>
      <w:tr w:rsidR="00233971" w:rsidRPr="00404632" w14:paraId="2A521AA2" w14:textId="77777777" w:rsidTr="008E39BC">
        <w:trPr>
          <w:trHeight w:val="662"/>
        </w:trPr>
        <w:tc>
          <w:tcPr>
            <w:tcW w:w="8857" w:type="dxa"/>
            <w:gridSpan w:val="11"/>
            <w:shd w:val="clear" w:color="000000" w:fill="D1CECE"/>
            <w:vAlign w:val="center"/>
            <w:hideMark/>
          </w:tcPr>
          <w:p w14:paraId="27817C56" w14:textId="055318BE" w:rsidR="00233971" w:rsidRPr="00404632" w:rsidRDefault="00233971" w:rsidP="004A49C8">
            <w:pPr>
              <w:rPr>
                <w:b/>
                <w:bCs/>
                <w:color w:val="000000"/>
                <w:sz w:val="22"/>
                <w:szCs w:val="22"/>
                <w:lang w:val="es-ES"/>
              </w:rPr>
            </w:pPr>
            <w:r w:rsidRPr="00404632">
              <w:rPr>
                <w:b/>
                <w:bCs/>
                <w:color w:val="000000"/>
                <w:sz w:val="22"/>
                <w:szCs w:val="22"/>
                <w:lang w:val="es-ES"/>
              </w:rPr>
              <w:t>Fase de la encuesta</w:t>
            </w:r>
          </w:p>
        </w:tc>
      </w:tr>
      <w:tr w:rsidR="004C6117" w:rsidRPr="00404632" w14:paraId="1BD7499F" w14:textId="77777777" w:rsidTr="008E39BC">
        <w:trPr>
          <w:trHeight w:val="628"/>
        </w:trPr>
        <w:tc>
          <w:tcPr>
            <w:tcW w:w="2237" w:type="dxa"/>
            <w:shd w:val="clear" w:color="auto" w:fill="auto"/>
            <w:vAlign w:val="center"/>
            <w:hideMark/>
          </w:tcPr>
          <w:p w14:paraId="2AD488A7" w14:textId="6B4DC2B1" w:rsidR="004C6117" w:rsidRPr="00404632" w:rsidRDefault="004C6117" w:rsidP="004A49C8">
            <w:pPr>
              <w:rPr>
                <w:color w:val="000000"/>
                <w:sz w:val="22"/>
                <w:szCs w:val="22"/>
                <w:lang w:val="es-ES"/>
              </w:rPr>
            </w:pPr>
            <w:r w:rsidRPr="00404632">
              <w:rPr>
                <w:color w:val="000000"/>
                <w:sz w:val="22"/>
                <w:szCs w:val="22"/>
                <w:lang w:val="es-ES"/>
              </w:rPr>
              <w:t>Almacenamiento de muestras elegibles</w:t>
            </w:r>
          </w:p>
        </w:tc>
        <w:tc>
          <w:tcPr>
            <w:tcW w:w="662" w:type="dxa"/>
            <w:shd w:val="clear" w:color="auto" w:fill="auto"/>
            <w:noWrap/>
            <w:vAlign w:val="center"/>
            <w:hideMark/>
          </w:tcPr>
          <w:p w14:paraId="368B334E"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153BF980"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38DF65E3"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6D548CC1" w14:textId="73F2940E" w:rsidR="004C6117" w:rsidRPr="00404632" w:rsidRDefault="004C6117" w:rsidP="004A49C8">
            <w:pPr>
              <w:jc w:val="center"/>
              <w:rPr>
                <w:color w:val="000000"/>
                <w:sz w:val="22"/>
                <w:szCs w:val="22"/>
                <w:lang w:val="es-ES"/>
              </w:rPr>
            </w:pPr>
            <w:r w:rsidRPr="00404632">
              <w:rPr>
                <w:color w:val="000000"/>
                <w:sz w:val="22"/>
                <w:szCs w:val="22"/>
                <w:lang w:val="es-ES"/>
              </w:rPr>
              <w:t> X</w:t>
            </w:r>
          </w:p>
        </w:tc>
        <w:tc>
          <w:tcPr>
            <w:tcW w:w="662" w:type="dxa"/>
            <w:shd w:val="clear" w:color="auto" w:fill="auto"/>
            <w:noWrap/>
            <w:vAlign w:val="center"/>
            <w:hideMark/>
          </w:tcPr>
          <w:p w14:paraId="5FA8B967" w14:textId="0DEFF566" w:rsidR="004C6117" w:rsidRPr="00404632" w:rsidRDefault="004C6117" w:rsidP="004A49C8">
            <w:pPr>
              <w:jc w:val="center"/>
              <w:rPr>
                <w:color w:val="000000"/>
                <w:sz w:val="22"/>
                <w:szCs w:val="22"/>
                <w:lang w:val="es-ES"/>
              </w:rPr>
            </w:pPr>
            <w:r w:rsidRPr="00404632">
              <w:rPr>
                <w:color w:val="000000"/>
                <w:sz w:val="22"/>
                <w:szCs w:val="22"/>
                <w:lang w:val="es-ES"/>
              </w:rPr>
              <w:t> X</w:t>
            </w:r>
          </w:p>
        </w:tc>
        <w:tc>
          <w:tcPr>
            <w:tcW w:w="662" w:type="dxa"/>
            <w:shd w:val="clear" w:color="auto" w:fill="auto"/>
            <w:noWrap/>
            <w:vAlign w:val="center"/>
            <w:hideMark/>
          </w:tcPr>
          <w:p w14:paraId="66DD96D5" w14:textId="77777777" w:rsidR="004C6117" w:rsidRPr="00404632" w:rsidRDefault="004C6117" w:rsidP="004A49C8">
            <w:pPr>
              <w:jc w:val="center"/>
              <w:rPr>
                <w:color w:val="000000"/>
                <w:sz w:val="22"/>
                <w:szCs w:val="22"/>
                <w:lang w:val="es-ES"/>
              </w:rPr>
            </w:pPr>
            <w:r w:rsidRPr="00404632">
              <w:rPr>
                <w:color w:val="000000"/>
                <w:sz w:val="22"/>
                <w:szCs w:val="22"/>
                <w:lang w:val="es-ES"/>
              </w:rPr>
              <w:t>X</w:t>
            </w:r>
          </w:p>
        </w:tc>
        <w:tc>
          <w:tcPr>
            <w:tcW w:w="662" w:type="dxa"/>
            <w:shd w:val="clear" w:color="auto" w:fill="auto"/>
            <w:noWrap/>
            <w:vAlign w:val="center"/>
            <w:hideMark/>
          </w:tcPr>
          <w:p w14:paraId="5DF0513A" w14:textId="62F28BF4" w:rsidR="004C6117" w:rsidRPr="00404632" w:rsidRDefault="004C6117" w:rsidP="004A49C8">
            <w:pPr>
              <w:jc w:val="center"/>
              <w:rPr>
                <w:color w:val="000000"/>
                <w:sz w:val="22"/>
                <w:szCs w:val="22"/>
                <w:lang w:val="es-ES"/>
              </w:rPr>
            </w:pPr>
          </w:p>
        </w:tc>
        <w:tc>
          <w:tcPr>
            <w:tcW w:w="662" w:type="dxa"/>
            <w:shd w:val="clear" w:color="auto" w:fill="auto"/>
            <w:noWrap/>
            <w:vAlign w:val="center"/>
            <w:hideMark/>
          </w:tcPr>
          <w:p w14:paraId="676914D4" w14:textId="3D154486" w:rsidR="004C6117" w:rsidRPr="00404632" w:rsidRDefault="004C6117" w:rsidP="004A49C8">
            <w:pPr>
              <w:jc w:val="center"/>
              <w:rPr>
                <w:color w:val="000000"/>
                <w:sz w:val="22"/>
                <w:szCs w:val="22"/>
                <w:lang w:val="es-ES"/>
              </w:rPr>
            </w:pPr>
          </w:p>
        </w:tc>
        <w:tc>
          <w:tcPr>
            <w:tcW w:w="662" w:type="dxa"/>
            <w:shd w:val="clear" w:color="auto" w:fill="auto"/>
            <w:noWrap/>
            <w:vAlign w:val="center"/>
            <w:hideMark/>
          </w:tcPr>
          <w:p w14:paraId="45510566"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5048E19C"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r>
      <w:tr w:rsidR="004C6117" w:rsidRPr="00404632" w14:paraId="781DDA49" w14:textId="77777777" w:rsidTr="008E39BC">
        <w:trPr>
          <w:trHeight w:val="380"/>
        </w:trPr>
        <w:tc>
          <w:tcPr>
            <w:tcW w:w="2237" w:type="dxa"/>
            <w:shd w:val="clear" w:color="auto" w:fill="auto"/>
            <w:vAlign w:val="center"/>
            <w:hideMark/>
          </w:tcPr>
          <w:p w14:paraId="1AF026FB" w14:textId="452440CC" w:rsidR="004C6117" w:rsidRPr="00404632" w:rsidRDefault="004C6117" w:rsidP="004A49C8">
            <w:pPr>
              <w:rPr>
                <w:color w:val="000000"/>
                <w:sz w:val="22"/>
                <w:szCs w:val="22"/>
                <w:lang w:val="es-ES"/>
              </w:rPr>
            </w:pPr>
            <w:r w:rsidRPr="00404632">
              <w:rPr>
                <w:color w:val="000000"/>
                <w:sz w:val="22"/>
                <w:szCs w:val="22"/>
                <w:lang w:val="es-ES"/>
              </w:rPr>
              <w:t>Envío de muestras biológicas al laboratorio para genotipaje de VIH</w:t>
            </w:r>
          </w:p>
        </w:tc>
        <w:tc>
          <w:tcPr>
            <w:tcW w:w="662" w:type="dxa"/>
            <w:shd w:val="clear" w:color="auto" w:fill="auto"/>
            <w:noWrap/>
            <w:vAlign w:val="center"/>
            <w:hideMark/>
          </w:tcPr>
          <w:p w14:paraId="0A142375"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41A102CA"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58F4DD91"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44E4E9E1"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1CED2D4A"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51EF2D79"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5FB060A2" w14:textId="0457A03C" w:rsidR="004C6117" w:rsidRPr="00404632" w:rsidRDefault="004C6117" w:rsidP="004A49C8">
            <w:pPr>
              <w:jc w:val="center"/>
              <w:rPr>
                <w:color w:val="000000"/>
                <w:sz w:val="22"/>
                <w:szCs w:val="22"/>
                <w:lang w:val="es-ES"/>
              </w:rPr>
            </w:pPr>
            <w:r w:rsidRPr="00404632">
              <w:rPr>
                <w:color w:val="000000"/>
                <w:sz w:val="22"/>
                <w:szCs w:val="22"/>
                <w:lang w:val="es-ES"/>
              </w:rPr>
              <w:t>X </w:t>
            </w:r>
          </w:p>
        </w:tc>
        <w:tc>
          <w:tcPr>
            <w:tcW w:w="662" w:type="dxa"/>
            <w:shd w:val="clear" w:color="auto" w:fill="auto"/>
            <w:noWrap/>
            <w:vAlign w:val="center"/>
            <w:hideMark/>
          </w:tcPr>
          <w:p w14:paraId="0C78135A" w14:textId="1AD69E50" w:rsidR="004C6117" w:rsidRPr="00404632" w:rsidRDefault="004C6117" w:rsidP="004A49C8">
            <w:pPr>
              <w:jc w:val="center"/>
              <w:rPr>
                <w:color w:val="000000"/>
                <w:sz w:val="22"/>
                <w:szCs w:val="22"/>
                <w:lang w:val="es-ES"/>
              </w:rPr>
            </w:pPr>
          </w:p>
        </w:tc>
        <w:tc>
          <w:tcPr>
            <w:tcW w:w="662" w:type="dxa"/>
            <w:shd w:val="clear" w:color="auto" w:fill="auto"/>
            <w:noWrap/>
            <w:vAlign w:val="center"/>
            <w:hideMark/>
          </w:tcPr>
          <w:p w14:paraId="758B17C4" w14:textId="5802F401"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741BC39E"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r>
      <w:tr w:rsidR="004C6117" w:rsidRPr="00404632" w14:paraId="268DBDC7" w14:textId="77777777" w:rsidTr="008E39BC">
        <w:trPr>
          <w:trHeight w:val="190"/>
        </w:trPr>
        <w:tc>
          <w:tcPr>
            <w:tcW w:w="2237" w:type="dxa"/>
            <w:shd w:val="clear" w:color="auto" w:fill="auto"/>
            <w:vAlign w:val="center"/>
            <w:hideMark/>
          </w:tcPr>
          <w:p w14:paraId="72AE1C43" w14:textId="77777777" w:rsidR="004C6117" w:rsidRPr="00404632" w:rsidRDefault="004C6117" w:rsidP="004A49C8">
            <w:pPr>
              <w:rPr>
                <w:color w:val="000000"/>
                <w:sz w:val="22"/>
                <w:szCs w:val="22"/>
                <w:lang w:val="es-ES"/>
              </w:rPr>
            </w:pPr>
            <w:r w:rsidRPr="00404632">
              <w:rPr>
                <w:color w:val="000000"/>
                <w:sz w:val="22"/>
                <w:szCs w:val="22"/>
                <w:lang w:val="es-ES"/>
              </w:rPr>
              <w:t>Realización de genotipaje de VIH</w:t>
            </w:r>
          </w:p>
        </w:tc>
        <w:tc>
          <w:tcPr>
            <w:tcW w:w="662" w:type="dxa"/>
            <w:shd w:val="clear" w:color="auto" w:fill="auto"/>
            <w:noWrap/>
            <w:vAlign w:val="center"/>
            <w:hideMark/>
          </w:tcPr>
          <w:p w14:paraId="1C7F3113"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568A6DC2"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17A18CBC"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2BA0D94C"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54BCF9A5"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70C22241"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62A9065B" w14:textId="1025B299" w:rsidR="004C6117" w:rsidRPr="00404632" w:rsidRDefault="004C6117" w:rsidP="004A49C8">
            <w:pPr>
              <w:jc w:val="center"/>
              <w:rPr>
                <w:color w:val="000000"/>
                <w:sz w:val="22"/>
                <w:szCs w:val="22"/>
                <w:lang w:val="es-ES"/>
              </w:rPr>
            </w:pPr>
            <w:r w:rsidRPr="00404632">
              <w:rPr>
                <w:color w:val="000000"/>
                <w:sz w:val="22"/>
                <w:szCs w:val="22"/>
                <w:lang w:val="es-ES"/>
              </w:rPr>
              <w:t> X</w:t>
            </w:r>
          </w:p>
        </w:tc>
        <w:tc>
          <w:tcPr>
            <w:tcW w:w="662" w:type="dxa"/>
            <w:shd w:val="clear" w:color="auto" w:fill="auto"/>
            <w:noWrap/>
            <w:vAlign w:val="center"/>
            <w:hideMark/>
          </w:tcPr>
          <w:p w14:paraId="0965BCE2" w14:textId="7925F63F" w:rsidR="004C6117" w:rsidRPr="00404632" w:rsidRDefault="004C6117" w:rsidP="004A49C8">
            <w:pPr>
              <w:jc w:val="center"/>
              <w:rPr>
                <w:color w:val="000000"/>
                <w:sz w:val="22"/>
                <w:szCs w:val="22"/>
                <w:lang w:val="es-ES"/>
              </w:rPr>
            </w:pPr>
            <w:r w:rsidRPr="00404632">
              <w:rPr>
                <w:color w:val="000000"/>
                <w:sz w:val="22"/>
                <w:szCs w:val="22"/>
                <w:lang w:val="es-ES"/>
              </w:rPr>
              <w:t> X</w:t>
            </w:r>
          </w:p>
        </w:tc>
        <w:tc>
          <w:tcPr>
            <w:tcW w:w="662" w:type="dxa"/>
            <w:shd w:val="clear" w:color="auto" w:fill="auto"/>
            <w:noWrap/>
            <w:vAlign w:val="center"/>
            <w:hideMark/>
          </w:tcPr>
          <w:p w14:paraId="1F0BEC31" w14:textId="011AB888" w:rsidR="004C6117" w:rsidRPr="00404632" w:rsidRDefault="004C6117" w:rsidP="004A49C8">
            <w:pPr>
              <w:jc w:val="center"/>
              <w:rPr>
                <w:color w:val="000000"/>
                <w:sz w:val="22"/>
                <w:szCs w:val="22"/>
                <w:lang w:val="es-ES"/>
              </w:rPr>
            </w:pPr>
          </w:p>
        </w:tc>
        <w:tc>
          <w:tcPr>
            <w:tcW w:w="662" w:type="dxa"/>
            <w:shd w:val="clear" w:color="auto" w:fill="auto"/>
            <w:noWrap/>
            <w:vAlign w:val="center"/>
            <w:hideMark/>
          </w:tcPr>
          <w:p w14:paraId="2770CF39" w14:textId="7C3B75DE" w:rsidR="004C6117" w:rsidRPr="00404632" w:rsidRDefault="004C6117" w:rsidP="004A49C8">
            <w:pPr>
              <w:jc w:val="center"/>
              <w:rPr>
                <w:color w:val="000000"/>
                <w:sz w:val="22"/>
                <w:szCs w:val="22"/>
                <w:lang w:val="es-ES"/>
              </w:rPr>
            </w:pPr>
          </w:p>
        </w:tc>
      </w:tr>
      <w:tr w:rsidR="004C6117" w:rsidRPr="00404632" w14:paraId="4EE3674B" w14:textId="77777777" w:rsidTr="008E39BC">
        <w:trPr>
          <w:trHeight w:val="211"/>
        </w:trPr>
        <w:tc>
          <w:tcPr>
            <w:tcW w:w="2237" w:type="dxa"/>
            <w:shd w:val="clear" w:color="auto" w:fill="auto"/>
            <w:vAlign w:val="center"/>
            <w:hideMark/>
          </w:tcPr>
          <w:p w14:paraId="1012C59C" w14:textId="77777777" w:rsidR="004C6117" w:rsidRPr="00404632" w:rsidRDefault="004C6117" w:rsidP="004A49C8">
            <w:pPr>
              <w:rPr>
                <w:color w:val="000000"/>
                <w:sz w:val="22"/>
                <w:szCs w:val="22"/>
                <w:lang w:val="es-ES"/>
              </w:rPr>
            </w:pPr>
            <w:r w:rsidRPr="00404632">
              <w:rPr>
                <w:color w:val="000000"/>
                <w:sz w:val="22"/>
                <w:szCs w:val="22"/>
                <w:lang w:val="es-ES"/>
              </w:rPr>
              <w:t>Análisis de datos y elaboración de informe</w:t>
            </w:r>
          </w:p>
        </w:tc>
        <w:tc>
          <w:tcPr>
            <w:tcW w:w="662" w:type="dxa"/>
            <w:shd w:val="clear" w:color="auto" w:fill="auto"/>
            <w:noWrap/>
            <w:vAlign w:val="center"/>
            <w:hideMark/>
          </w:tcPr>
          <w:p w14:paraId="3B339AF5"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45CC8611"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52400494"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7CFC89C3"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7F3E0289"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08F435FD"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1BC7D3E6"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5C18DFBE"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414C56E9" w14:textId="0904E763" w:rsidR="004C6117" w:rsidRPr="00404632" w:rsidRDefault="004C6117" w:rsidP="004A49C8">
            <w:pPr>
              <w:jc w:val="center"/>
              <w:rPr>
                <w:color w:val="000000"/>
                <w:sz w:val="22"/>
                <w:szCs w:val="22"/>
                <w:lang w:val="es-ES"/>
              </w:rPr>
            </w:pPr>
            <w:r w:rsidRPr="00404632">
              <w:rPr>
                <w:color w:val="000000"/>
                <w:sz w:val="22"/>
                <w:szCs w:val="22"/>
                <w:lang w:val="es-ES"/>
              </w:rPr>
              <w:t> X </w:t>
            </w:r>
          </w:p>
        </w:tc>
        <w:tc>
          <w:tcPr>
            <w:tcW w:w="662" w:type="dxa"/>
            <w:shd w:val="clear" w:color="auto" w:fill="auto"/>
            <w:noWrap/>
            <w:vAlign w:val="center"/>
            <w:hideMark/>
          </w:tcPr>
          <w:p w14:paraId="28AF0F26"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r>
      <w:tr w:rsidR="004C6117" w:rsidRPr="003B7E92" w14:paraId="11A3C67F" w14:textId="77777777" w:rsidTr="008E39BC">
        <w:trPr>
          <w:trHeight w:val="190"/>
        </w:trPr>
        <w:tc>
          <w:tcPr>
            <w:tcW w:w="2237" w:type="dxa"/>
            <w:shd w:val="clear" w:color="auto" w:fill="auto"/>
            <w:vAlign w:val="center"/>
            <w:hideMark/>
          </w:tcPr>
          <w:p w14:paraId="04FE7CFE" w14:textId="77777777" w:rsidR="004C6117" w:rsidRPr="00404632" w:rsidRDefault="004C6117" w:rsidP="004A49C8">
            <w:pPr>
              <w:rPr>
                <w:color w:val="000000"/>
                <w:sz w:val="22"/>
                <w:szCs w:val="22"/>
                <w:lang w:val="es-ES"/>
              </w:rPr>
            </w:pPr>
            <w:r w:rsidRPr="00404632">
              <w:rPr>
                <w:color w:val="000000"/>
                <w:sz w:val="22"/>
                <w:szCs w:val="22"/>
                <w:lang w:val="es-ES"/>
              </w:rPr>
              <w:t>Socialización de los resultados</w:t>
            </w:r>
          </w:p>
        </w:tc>
        <w:tc>
          <w:tcPr>
            <w:tcW w:w="662" w:type="dxa"/>
            <w:shd w:val="clear" w:color="auto" w:fill="auto"/>
            <w:noWrap/>
            <w:vAlign w:val="center"/>
            <w:hideMark/>
          </w:tcPr>
          <w:p w14:paraId="320DE076"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5968CD95"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24A3A83E"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357A2791"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2A4CC5BC"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5E4A91E4"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6DCBB470"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3AD61A02"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42B0992A" w14:textId="77777777" w:rsidR="004C6117" w:rsidRPr="00404632" w:rsidRDefault="004C6117" w:rsidP="004A49C8">
            <w:pPr>
              <w:jc w:val="center"/>
              <w:rPr>
                <w:color w:val="000000"/>
                <w:sz w:val="22"/>
                <w:szCs w:val="22"/>
                <w:lang w:val="es-ES"/>
              </w:rPr>
            </w:pPr>
            <w:r w:rsidRPr="00404632">
              <w:rPr>
                <w:color w:val="000000"/>
                <w:sz w:val="22"/>
                <w:szCs w:val="22"/>
                <w:lang w:val="es-ES"/>
              </w:rPr>
              <w:t> </w:t>
            </w:r>
          </w:p>
        </w:tc>
        <w:tc>
          <w:tcPr>
            <w:tcW w:w="662" w:type="dxa"/>
            <w:shd w:val="clear" w:color="auto" w:fill="auto"/>
            <w:noWrap/>
            <w:vAlign w:val="center"/>
            <w:hideMark/>
          </w:tcPr>
          <w:p w14:paraId="0BF0C351" w14:textId="4241FB3A" w:rsidR="004C6117" w:rsidRPr="003B7E92" w:rsidRDefault="004C6117" w:rsidP="004A49C8">
            <w:pPr>
              <w:jc w:val="center"/>
              <w:rPr>
                <w:color w:val="000000"/>
                <w:sz w:val="22"/>
                <w:szCs w:val="22"/>
                <w:lang w:val="es-ES"/>
              </w:rPr>
            </w:pPr>
            <w:r w:rsidRPr="00404632">
              <w:rPr>
                <w:color w:val="000000"/>
                <w:sz w:val="22"/>
                <w:szCs w:val="22"/>
                <w:lang w:val="es-ES"/>
              </w:rPr>
              <w:t>X</w:t>
            </w:r>
            <w:r w:rsidRPr="003B7E92">
              <w:rPr>
                <w:color w:val="000000"/>
                <w:sz w:val="22"/>
                <w:szCs w:val="22"/>
                <w:lang w:val="es-ES"/>
              </w:rPr>
              <w:t> </w:t>
            </w:r>
          </w:p>
        </w:tc>
      </w:tr>
    </w:tbl>
    <w:p w14:paraId="2AD82C27" w14:textId="5AD56145" w:rsidR="001062FE" w:rsidRPr="003B7E92" w:rsidRDefault="001062FE" w:rsidP="003B7E92">
      <w:pPr>
        <w:spacing w:line="360" w:lineRule="auto"/>
        <w:rPr>
          <w:lang w:val="es-ES"/>
        </w:rPr>
      </w:pPr>
    </w:p>
    <w:sectPr w:rsidR="001062FE" w:rsidRPr="003B7E92" w:rsidSect="0010398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C448B" w14:textId="77777777" w:rsidR="000C6908" w:rsidRDefault="000C6908" w:rsidP="00904C9A">
      <w:r>
        <w:separator/>
      </w:r>
    </w:p>
  </w:endnote>
  <w:endnote w:type="continuationSeparator" w:id="0">
    <w:p w14:paraId="67956A00" w14:textId="77777777" w:rsidR="000C6908" w:rsidRDefault="000C6908" w:rsidP="0090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w:panose1 w:val="020B06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8483455"/>
      <w:docPartObj>
        <w:docPartGallery w:val="Page Numbers (Bottom of Page)"/>
        <w:docPartUnique/>
      </w:docPartObj>
    </w:sdtPr>
    <w:sdtContent>
      <w:p w14:paraId="25675204" w14:textId="0D0F3F54" w:rsidR="00005203" w:rsidRDefault="00005203" w:rsidP="003D67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6207E">
          <w:rPr>
            <w:rStyle w:val="PageNumber"/>
            <w:noProof/>
          </w:rPr>
          <w:t>2</w:t>
        </w:r>
        <w:r>
          <w:rPr>
            <w:rStyle w:val="PageNumber"/>
          </w:rPr>
          <w:fldChar w:fldCharType="end"/>
        </w:r>
      </w:p>
    </w:sdtContent>
  </w:sdt>
  <w:p w14:paraId="335D8295" w14:textId="77777777" w:rsidR="00005203" w:rsidRDefault="00005203" w:rsidP="000052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4820" w14:textId="6F6FA39D" w:rsidR="00904C9A" w:rsidRPr="00A349E7" w:rsidRDefault="00904C9A" w:rsidP="00005203">
    <w:pPr>
      <w:pStyle w:val="Footer"/>
      <w:ind w:right="360"/>
      <w:rPr>
        <w:rFonts w:ascii="Times New Roman" w:hAnsi="Times New Roman" w:cs="Times New Roman"/>
        <w:sz w:val="20"/>
        <w:szCs w:val="20"/>
        <w:lang w:val="es-ES"/>
      </w:rPr>
    </w:pPr>
    <w:r w:rsidRPr="00A349E7">
      <w:rPr>
        <w:rFonts w:ascii="Times New Roman" w:hAnsi="Times New Roman" w:cs="Times New Roman"/>
        <w:sz w:val="20"/>
        <w:szCs w:val="20"/>
        <w:lang w:val="es-ES"/>
      </w:rPr>
      <w:t xml:space="preserve">Versión genérica 1.0, </w:t>
    </w:r>
    <w:r w:rsidR="006311B2" w:rsidRPr="00A349E7">
      <w:rPr>
        <w:rFonts w:ascii="Times New Roman" w:hAnsi="Times New Roman" w:cs="Times New Roman"/>
        <w:sz w:val="20"/>
        <w:szCs w:val="20"/>
        <w:lang w:val="es-ES"/>
      </w:rPr>
      <w:t>1</w:t>
    </w:r>
    <w:r w:rsidR="00044475">
      <w:rPr>
        <w:rFonts w:ascii="Times New Roman" w:hAnsi="Times New Roman" w:cs="Times New Roman"/>
        <w:sz w:val="20"/>
        <w:szCs w:val="20"/>
        <w:lang w:val="es-ES"/>
      </w:rPr>
      <w:t>8</w:t>
    </w:r>
    <w:r w:rsidR="006311B2" w:rsidRPr="00A349E7">
      <w:rPr>
        <w:rFonts w:ascii="Times New Roman" w:hAnsi="Times New Roman" w:cs="Times New Roman"/>
        <w:sz w:val="20"/>
        <w:szCs w:val="20"/>
        <w:lang w:val="es-ES"/>
      </w:rPr>
      <w:t xml:space="preserve"> de </w:t>
    </w:r>
    <w:r w:rsidR="00502C47" w:rsidRPr="00A349E7">
      <w:rPr>
        <w:rFonts w:ascii="Times New Roman" w:hAnsi="Times New Roman" w:cs="Times New Roman"/>
        <w:sz w:val="20"/>
        <w:szCs w:val="20"/>
        <w:lang w:val="es-ES"/>
      </w:rPr>
      <w:t>abril</w:t>
    </w:r>
    <w:r w:rsidR="006311B2" w:rsidRPr="00A349E7">
      <w:rPr>
        <w:rFonts w:ascii="Times New Roman" w:hAnsi="Times New Roman" w:cs="Times New Roman"/>
        <w:sz w:val="20"/>
        <w:szCs w:val="20"/>
        <w:lang w:val="es-ES"/>
      </w:rPr>
      <w:t xml:space="preserve"> de 202</w:t>
    </w:r>
    <w:r w:rsidR="00502C47" w:rsidRPr="00A349E7">
      <w:rPr>
        <w:rFonts w:ascii="Times New Roman" w:hAnsi="Times New Roman" w:cs="Times New Roman"/>
        <w:sz w:val="20"/>
        <w:szCs w:val="20"/>
        <w:lang w:val="es-ES"/>
      </w:rPr>
      <w:t>3</w:t>
    </w:r>
    <w:r w:rsidR="006311B2" w:rsidRPr="00A349E7">
      <w:rPr>
        <w:rFonts w:ascii="Times New Roman" w:hAnsi="Times New Roman" w:cs="Times New Roman"/>
        <w:sz w:val="20"/>
        <w:szCs w:val="20"/>
        <w:lang w:val="es-ES"/>
      </w:rPr>
      <w:t xml:space="preserve"> | </w:t>
    </w:r>
    <w:r w:rsidR="006311B2" w:rsidRPr="00A349E7">
      <w:rPr>
        <w:rFonts w:ascii="Times New Roman" w:hAnsi="Times New Roman" w:cs="Times New Roman"/>
        <w:b/>
        <w:bCs/>
        <w:sz w:val="20"/>
        <w:szCs w:val="20"/>
        <w:lang w:val="es-ES"/>
      </w:rPr>
      <w:t xml:space="preserve">Método </w:t>
    </w:r>
    <w:r w:rsidR="00575D01">
      <w:rPr>
        <w:rFonts w:ascii="Times New Roman" w:hAnsi="Times New Roman" w:cs="Times New Roman"/>
        <w:b/>
        <w:bCs/>
        <w:sz w:val="20"/>
        <w:szCs w:val="20"/>
        <w:lang w:val="es-ES"/>
      </w:rPr>
      <w:t xml:space="preserve">centinela </w:t>
    </w:r>
    <w:r w:rsidR="006311B2" w:rsidRPr="00A349E7">
      <w:rPr>
        <w:rFonts w:ascii="Times New Roman" w:hAnsi="Times New Roman" w:cs="Times New Roman"/>
        <w:b/>
        <w:bCs/>
        <w:sz w:val="20"/>
        <w:szCs w:val="20"/>
        <w:lang w:val="es-ES"/>
      </w:rPr>
      <w:t xml:space="preserve">basado en </w:t>
    </w:r>
    <w:r w:rsidR="00502C47" w:rsidRPr="00A349E7">
      <w:rPr>
        <w:rFonts w:ascii="Times New Roman" w:hAnsi="Times New Roman" w:cs="Times New Roman"/>
        <w:b/>
        <w:bCs/>
        <w:sz w:val="20"/>
        <w:szCs w:val="20"/>
        <w:lang w:val="es-ES"/>
      </w:rPr>
      <w:t>laboratorios de carga viral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0"/>
        <w:szCs w:val="20"/>
      </w:rPr>
      <w:id w:val="879979146"/>
      <w:docPartObj>
        <w:docPartGallery w:val="Page Numbers (Bottom of Page)"/>
        <w:docPartUnique/>
      </w:docPartObj>
    </w:sdtPr>
    <w:sdtContent>
      <w:p w14:paraId="6C140993" w14:textId="38D72EDD" w:rsidR="003D673B" w:rsidRPr="004147B1" w:rsidRDefault="003D673B" w:rsidP="005A5648">
        <w:pPr>
          <w:pStyle w:val="Footer"/>
          <w:framePr w:wrap="none" w:vAnchor="text" w:hAnchor="margin" w:xAlign="right" w:y="1"/>
          <w:rPr>
            <w:rStyle w:val="PageNumber"/>
            <w:rFonts w:ascii="Times New Roman" w:hAnsi="Times New Roman" w:cs="Times New Roman"/>
            <w:sz w:val="20"/>
            <w:szCs w:val="20"/>
            <w:lang w:val="es-AR"/>
          </w:rPr>
        </w:pPr>
        <w:r w:rsidRPr="005618D1">
          <w:rPr>
            <w:rStyle w:val="PageNumber"/>
            <w:rFonts w:ascii="Times New Roman" w:hAnsi="Times New Roman" w:cs="Times New Roman"/>
            <w:sz w:val="20"/>
            <w:szCs w:val="20"/>
          </w:rPr>
          <w:fldChar w:fldCharType="begin"/>
        </w:r>
        <w:r w:rsidRPr="004147B1">
          <w:rPr>
            <w:rStyle w:val="PageNumber"/>
            <w:rFonts w:ascii="Times New Roman" w:hAnsi="Times New Roman" w:cs="Times New Roman"/>
            <w:sz w:val="20"/>
            <w:szCs w:val="20"/>
            <w:lang w:val="es-AR"/>
          </w:rPr>
          <w:instrText xml:space="preserve"> PAGE </w:instrText>
        </w:r>
        <w:r w:rsidRPr="005618D1">
          <w:rPr>
            <w:rStyle w:val="PageNumber"/>
            <w:rFonts w:ascii="Times New Roman" w:hAnsi="Times New Roman" w:cs="Times New Roman"/>
            <w:sz w:val="20"/>
            <w:szCs w:val="20"/>
          </w:rPr>
          <w:fldChar w:fldCharType="separate"/>
        </w:r>
        <w:r w:rsidRPr="005A4CF6">
          <w:rPr>
            <w:rStyle w:val="PageNumber"/>
            <w:rFonts w:ascii="Times New Roman" w:hAnsi="Times New Roman" w:cs="Times New Roman"/>
            <w:noProof/>
            <w:sz w:val="20"/>
            <w:szCs w:val="20"/>
            <w:lang w:val="es-AR"/>
          </w:rPr>
          <w:t>31</w:t>
        </w:r>
        <w:r w:rsidRPr="005618D1">
          <w:rPr>
            <w:rStyle w:val="PageNumber"/>
            <w:rFonts w:ascii="Times New Roman" w:hAnsi="Times New Roman" w:cs="Times New Roman"/>
            <w:sz w:val="20"/>
            <w:szCs w:val="20"/>
          </w:rPr>
          <w:fldChar w:fldCharType="end"/>
        </w:r>
      </w:p>
    </w:sdtContent>
  </w:sdt>
  <w:p w14:paraId="0818FA87" w14:textId="7B3D8B25" w:rsidR="003D673B" w:rsidRPr="005618D1" w:rsidRDefault="00502C47" w:rsidP="00502C47">
    <w:pPr>
      <w:pStyle w:val="Footer"/>
      <w:ind w:right="360"/>
      <w:rPr>
        <w:rFonts w:ascii="Times New Roman" w:hAnsi="Times New Roman" w:cs="Times New Roman"/>
        <w:sz w:val="20"/>
        <w:szCs w:val="20"/>
        <w:lang w:val="es-ES"/>
      </w:rPr>
    </w:pPr>
    <w:r w:rsidRPr="005618D1">
      <w:rPr>
        <w:rFonts w:ascii="Times New Roman" w:hAnsi="Times New Roman" w:cs="Times New Roman"/>
        <w:sz w:val="20"/>
        <w:szCs w:val="20"/>
        <w:lang w:val="es-ES"/>
      </w:rPr>
      <w:t>Versión genérica 1.0, 1</w:t>
    </w:r>
    <w:r w:rsidR="00EB3900">
      <w:rPr>
        <w:rFonts w:ascii="Times New Roman" w:hAnsi="Times New Roman" w:cs="Times New Roman"/>
        <w:sz w:val="20"/>
        <w:szCs w:val="20"/>
        <w:lang w:val="es-ES"/>
      </w:rPr>
      <w:t>9</w:t>
    </w:r>
    <w:r w:rsidRPr="005618D1">
      <w:rPr>
        <w:rFonts w:ascii="Times New Roman" w:hAnsi="Times New Roman" w:cs="Times New Roman"/>
        <w:sz w:val="20"/>
        <w:szCs w:val="20"/>
        <w:lang w:val="es-ES"/>
      </w:rPr>
      <w:t xml:space="preserve"> de abril de 2023 | </w:t>
    </w:r>
    <w:r w:rsidRPr="005618D1">
      <w:rPr>
        <w:rFonts w:ascii="Times New Roman" w:hAnsi="Times New Roman" w:cs="Times New Roman"/>
        <w:b/>
        <w:bCs/>
        <w:sz w:val="20"/>
        <w:szCs w:val="20"/>
        <w:lang w:val="es-ES"/>
      </w:rPr>
      <w:t xml:space="preserve">Método </w:t>
    </w:r>
    <w:r w:rsidR="00575D01">
      <w:rPr>
        <w:rFonts w:ascii="Times New Roman" w:hAnsi="Times New Roman" w:cs="Times New Roman"/>
        <w:b/>
        <w:bCs/>
        <w:sz w:val="20"/>
        <w:szCs w:val="20"/>
        <w:lang w:val="es-ES"/>
      </w:rPr>
      <w:t xml:space="preserve">centinela </w:t>
    </w:r>
    <w:r w:rsidRPr="005618D1">
      <w:rPr>
        <w:rFonts w:ascii="Times New Roman" w:hAnsi="Times New Roman" w:cs="Times New Roman"/>
        <w:b/>
        <w:bCs/>
        <w:sz w:val="20"/>
        <w:szCs w:val="20"/>
        <w:lang w:val="es-ES"/>
      </w:rPr>
      <w:t>basado en laboratorios de carga viral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5F389" w14:textId="77777777" w:rsidR="000C6908" w:rsidRDefault="000C6908" w:rsidP="00904C9A">
      <w:r>
        <w:separator/>
      </w:r>
    </w:p>
  </w:footnote>
  <w:footnote w:type="continuationSeparator" w:id="0">
    <w:p w14:paraId="55E42481" w14:textId="77777777" w:rsidR="000C6908" w:rsidRDefault="000C6908" w:rsidP="00904C9A">
      <w:r>
        <w:continuationSeparator/>
      </w:r>
    </w:p>
  </w:footnote>
  <w:footnote w:id="1">
    <w:p w14:paraId="5BD4C2C5" w14:textId="77777777" w:rsidR="00AD3922" w:rsidRPr="00905C01" w:rsidRDefault="00AD3922" w:rsidP="00AD3922">
      <w:pPr>
        <w:pStyle w:val="FootnoteText"/>
        <w:rPr>
          <w:rFonts w:ascii="Times New Roman" w:hAnsi="Times New Roman" w:cs="Times New Roman"/>
          <w:lang w:val="es-ES"/>
        </w:rPr>
      </w:pPr>
      <w:r w:rsidRPr="00905C01">
        <w:rPr>
          <w:rStyle w:val="FootnoteReference"/>
          <w:rFonts w:ascii="Times New Roman" w:hAnsi="Times New Roman" w:cs="Times New Roman"/>
        </w:rPr>
        <w:footnoteRef/>
      </w:r>
      <w:r w:rsidRPr="00905C01">
        <w:rPr>
          <w:rFonts w:ascii="Times New Roman" w:hAnsi="Times New Roman" w:cs="Times New Roman"/>
          <w:lang w:val="es-AR"/>
        </w:rPr>
        <w:t xml:space="preserve"> </w:t>
      </w:r>
      <w:r w:rsidRPr="00905C01">
        <w:rPr>
          <w:rFonts w:ascii="Times New Roman" w:hAnsi="Times New Roman" w:cs="Times New Roman"/>
          <w:lang w:val="es-ES"/>
        </w:rPr>
        <w:t xml:space="preserve">Códigos de país según la norma </w:t>
      </w:r>
      <w:r w:rsidRPr="00905C01">
        <w:rPr>
          <w:rFonts w:ascii="Times New Roman" w:hAnsi="Times New Roman" w:cs="Times New Roman"/>
          <w:lang w:val="es-AR"/>
        </w:rPr>
        <w:t>ISO 3166</w:t>
      </w:r>
      <w:r w:rsidRPr="00905C01">
        <w:rPr>
          <w:rFonts w:ascii="Times New Roman" w:hAnsi="Times New Roman" w:cs="Times New Roman"/>
          <w:lang w:val="es-ES"/>
        </w:rPr>
        <w:t xml:space="preserve">:  </w:t>
      </w:r>
      <w:hyperlink r:id="rId1" w:anchor="search/code/" w:history="1">
        <w:r w:rsidRPr="00905C01">
          <w:rPr>
            <w:rStyle w:val="Hyperlink"/>
            <w:rFonts w:ascii="Times New Roman" w:hAnsi="Times New Roman" w:cs="Times New Roman"/>
            <w:lang w:val="es-ES"/>
          </w:rPr>
          <w:t>https://www.iso.org/obp/ui/#search/code/</w:t>
        </w:r>
      </w:hyperlink>
      <w:r w:rsidRPr="00905C01">
        <w:rPr>
          <w:rFonts w:ascii="Times New Roman" w:hAnsi="Times New Roman" w:cs="Times New Roman"/>
          <w:lang w:val="es-E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708B"/>
    <w:multiLevelType w:val="multilevel"/>
    <w:tmpl w:val="9CCCC3D6"/>
    <w:lvl w:ilvl="0">
      <w:start w:val="1"/>
      <w:numFmt w:val="bullet"/>
      <w:lvlText w:val=""/>
      <w:lvlJc w:val="left"/>
      <w:pPr>
        <w:tabs>
          <w:tab w:val="num" w:pos="0"/>
        </w:tabs>
        <w:ind w:left="720" w:hanging="360"/>
      </w:pPr>
      <w:rPr>
        <w:rFonts w:ascii="Symbol" w:hAnsi="Symbol" w:cs="Symbol" w:hint="default"/>
      </w:rPr>
    </w:lvl>
    <w:lvl w:ilvl="1">
      <w:start w:val="5"/>
      <w:numFmt w:val="decimal"/>
      <w:lvlText w:val="%1.%2"/>
      <w:lvlJc w:val="left"/>
      <w:pPr>
        <w:tabs>
          <w:tab w:val="num" w:pos="0"/>
        </w:tabs>
        <w:ind w:left="1170" w:hanging="450"/>
      </w:pPr>
    </w:lvl>
    <w:lvl w:ilvl="2">
      <w:start w:val="2"/>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1" w15:restartNumberingAfterBreak="0">
    <w:nsid w:val="08F54BA2"/>
    <w:multiLevelType w:val="hybridMultilevel"/>
    <w:tmpl w:val="9072D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24610"/>
    <w:multiLevelType w:val="hybridMultilevel"/>
    <w:tmpl w:val="42A87A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D25F2B"/>
    <w:multiLevelType w:val="multilevel"/>
    <w:tmpl w:val="9A7860BC"/>
    <w:lvl w:ilvl="0">
      <w:start w:val="6"/>
      <w:numFmt w:val="decimal"/>
      <w:lvlText w:val="%1"/>
      <w:lvlJc w:val="left"/>
      <w:pPr>
        <w:ind w:left="500" w:hanging="500"/>
      </w:pPr>
      <w:rPr>
        <w:rFonts w:hint="default"/>
        <w:b/>
      </w:rPr>
    </w:lvl>
    <w:lvl w:ilvl="1">
      <w:start w:val="6"/>
      <w:numFmt w:val="decimal"/>
      <w:lvlText w:val="%1.%2"/>
      <w:lvlJc w:val="left"/>
      <w:pPr>
        <w:ind w:left="500" w:hanging="5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4221CA4"/>
    <w:multiLevelType w:val="hybridMultilevel"/>
    <w:tmpl w:val="1E4838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8F111D"/>
    <w:multiLevelType w:val="hybridMultilevel"/>
    <w:tmpl w:val="C1A8C08E"/>
    <w:lvl w:ilvl="0" w:tplc="040C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 w15:restartNumberingAfterBreak="0">
    <w:nsid w:val="1B4B39FF"/>
    <w:multiLevelType w:val="hybridMultilevel"/>
    <w:tmpl w:val="7654E702"/>
    <w:lvl w:ilvl="0" w:tplc="1896901A">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C93014"/>
    <w:multiLevelType w:val="hybridMultilevel"/>
    <w:tmpl w:val="53AC6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CE4F95"/>
    <w:multiLevelType w:val="hybridMultilevel"/>
    <w:tmpl w:val="7DE6432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229F7021"/>
    <w:multiLevelType w:val="hybridMultilevel"/>
    <w:tmpl w:val="A482999C"/>
    <w:lvl w:ilvl="0" w:tplc="04090001">
      <w:start w:val="1"/>
      <w:numFmt w:val="bullet"/>
      <w:lvlText w:val=""/>
      <w:lvlJc w:val="left"/>
      <w:pPr>
        <w:ind w:left="1080" w:hanging="360"/>
      </w:pPr>
      <w:rPr>
        <w:rFonts w:ascii="Symbol" w:hAnsi="Symbol" w:hint="default"/>
      </w:rPr>
    </w:lvl>
    <w:lvl w:ilvl="1" w:tplc="715C76C4">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29579B"/>
    <w:multiLevelType w:val="hybridMultilevel"/>
    <w:tmpl w:val="2E0E20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A37CC4"/>
    <w:multiLevelType w:val="hybridMultilevel"/>
    <w:tmpl w:val="98D24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8245AA"/>
    <w:multiLevelType w:val="multilevel"/>
    <w:tmpl w:val="365AA79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8683498"/>
    <w:multiLevelType w:val="hybridMultilevel"/>
    <w:tmpl w:val="B008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BF344A"/>
    <w:multiLevelType w:val="hybridMultilevel"/>
    <w:tmpl w:val="8E2A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C7325C"/>
    <w:multiLevelType w:val="hybridMultilevel"/>
    <w:tmpl w:val="D6669C0E"/>
    <w:lvl w:ilvl="0" w:tplc="B89025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B616DF"/>
    <w:multiLevelType w:val="multilevel"/>
    <w:tmpl w:val="2AB4953E"/>
    <w:lvl w:ilvl="0">
      <w:start w:val="1"/>
      <w:numFmt w:val="decimal"/>
      <w:lvlText w:val="%1."/>
      <w:lvlJc w:val="left"/>
      <w:pPr>
        <w:ind w:left="360" w:hanging="360"/>
      </w:pPr>
    </w:lvl>
    <w:lvl w:ilvl="1">
      <w:start w:val="1"/>
      <w:numFmt w:val="decimal"/>
      <w:isLgl/>
      <w:lvlText w:val="%1.%2"/>
      <w:lvlJc w:val="left"/>
      <w:pPr>
        <w:ind w:left="394" w:hanging="39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50F759CB"/>
    <w:multiLevelType w:val="hybridMultilevel"/>
    <w:tmpl w:val="387AF56A"/>
    <w:lvl w:ilvl="0" w:tplc="E3720F76">
      <w:start w:val="1"/>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5776FDB"/>
    <w:multiLevelType w:val="hybridMultilevel"/>
    <w:tmpl w:val="D4ECF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2966CC"/>
    <w:multiLevelType w:val="hybridMultilevel"/>
    <w:tmpl w:val="D402DFA6"/>
    <w:lvl w:ilvl="0" w:tplc="423EB72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AFB26D4"/>
    <w:multiLevelType w:val="hybridMultilevel"/>
    <w:tmpl w:val="BE60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6E4F1E"/>
    <w:multiLevelType w:val="hybridMultilevel"/>
    <w:tmpl w:val="1D0CCD4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2" w15:restartNumberingAfterBreak="0">
    <w:nsid w:val="675445D5"/>
    <w:multiLevelType w:val="hybridMultilevel"/>
    <w:tmpl w:val="CA98A1C8"/>
    <w:lvl w:ilvl="0" w:tplc="189690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4B631C"/>
    <w:multiLevelType w:val="multilevel"/>
    <w:tmpl w:val="2B3C05C2"/>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68CD4170"/>
    <w:multiLevelType w:val="multilevel"/>
    <w:tmpl w:val="2B3C05C2"/>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699E1CDB"/>
    <w:multiLevelType w:val="hybridMultilevel"/>
    <w:tmpl w:val="7CA42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8F1641"/>
    <w:multiLevelType w:val="hybridMultilevel"/>
    <w:tmpl w:val="D0BC3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07470E"/>
    <w:multiLevelType w:val="multilevel"/>
    <w:tmpl w:val="2B3C05C2"/>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7331700F"/>
    <w:multiLevelType w:val="hybridMultilevel"/>
    <w:tmpl w:val="18561010"/>
    <w:lvl w:ilvl="0" w:tplc="9BA48A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F473DE"/>
    <w:multiLevelType w:val="hybridMultilevel"/>
    <w:tmpl w:val="A1886014"/>
    <w:lvl w:ilvl="0" w:tplc="1896901A">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9C5509D"/>
    <w:multiLevelType w:val="hybridMultilevel"/>
    <w:tmpl w:val="C99E2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B601DB"/>
    <w:multiLevelType w:val="hybridMultilevel"/>
    <w:tmpl w:val="B9D6E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3216536">
    <w:abstractNumId w:val="4"/>
  </w:num>
  <w:num w:numId="2" w16cid:durableId="210701160">
    <w:abstractNumId w:val="12"/>
  </w:num>
  <w:num w:numId="3" w16cid:durableId="1427657167">
    <w:abstractNumId w:val="7"/>
  </w:num>
  <w:num w:numId="4" w16cid:durableId="23673720">
    <w:abstractNumId w:val="14"/>
  </w:num>
  <w:num w:numId="5" w16cid:durableId="1322002074">
    <w:abstractNumId w:val="24"/>
  </w:num>
  <w:num w:numId="6" w16cid:durableId="1193617830">
    <w:abstractNumId w:val="27"/>
  </w:num>
  <w:num w:numId="7" w16cid:durableId="1460762806">
    <w:abstractNumId w:val="16"/>
  </w:num>
  <w:num w:numId="8" w16cid:durableId="956645213">
    <w:abstractNumId w:val="8"/>
  </w:num>
  <w:num w:numId="9" w16cid:durableId="635523610">
    <w:abstractNumId w:val="23"/>
  </w:num>
  <w:num w:numId="10" w16cid:durableId="1339580769">
    <w:abstractNumId w:val="3"/>
  </w:num>
  <w:num w:numId="11" w16cid:durableId="1887447328">
    <w:abstractNumId w:val="11"/>
  </w:num>
  <w:num w:numId="12" w16cid:durableId="1283027637">
    <w:abstractNumId w:val="28"/>
  </w:num>
  <w:num w:numId="13" w16cid:durableId="241640935">
    <w:abstractNumId w:val="19"/>
  </w:num>
  <w:num w:numId="14" w16cid:durableId="731394095">
    <w:abstractNumId w:val="26"/>
  </w:num>
  <w:num w:numId="15" w16cid:durableId="592053408">
    <w:abstractNumId w:val="15"/>
  </w:num>
  <w:num w:numId="16" w16cid:durableId="499931661">
    <w:abstractNumId w:val="21"/>
  </w:num>
  <w:num w:numId="17" w16cid:durableId="1985576404">
    <w:abstractNumId w:val="5"/>
  </w:num>
  <w:num w:numId="18" w16cid:durableId="785197741">
    <w:abstractNumId w:val="17"/>
  </w:num>
  <w:num w:numId="19" w16cid:durableId="1209878610">
    <w:abstractNumId w:val="30"/>
  </w:num>
  <w:num w:numId="20" w16cid:durableId="1485850453">
    <w:abstractNumId w:val="22"/>
  </w:num>
  <w:num w:numId="21" w16cid:durableId="1727416406">
    <w:abstractNumId w:val="29"/>
  </w:num>
  <w:num w:numId="22" w16cid:durableId="1352873943">
    <w:abstractNumId w:val="6"/>
  </w:num>
  <w:num w:numId="23" w16cid:durableId="270091174">
    <w:abstractNumId w:val="2"/>
  </w:num>
  <w:num w:numId="24" w16cid:durableId="2115517473">
    <w:abstractNumId w:val="1"/>
  </w:num>
  <w:num w:numId="25" w16cid:durableId="707294907">
    <w:abstractNumId w:val="18"/>
  </w:num>
  <w:num w:numId="26" w16cid:durableId="1399403656">
    <w:abstractNumId w:val="31"/>
  </w:num>
  <w:num w:numId="27" w16cid:durableId="1193760051">
    <w:abstractNumId w:val="20"/>
  </w:num>
  <w:num w:numId="28" w16cid:durableId="1500804301">
    <w:abstractNumId w:val="9"/>
  </w:num>
  <w:num w:numId="29" w16cid:durableId="1187674551">
    <w:abstractNumId w:val="13"/>
  </w:num>
  <w:num w:numId="30" w16cid:durableId="418480124">
    <w:abstractNumId w:val="10"/>
  </w:num>
  <w:num w:numId="31" w16cid:durableId="1903561494">
    <w:abstractNumId w:val="0"/>
  </w:num>
  <w:num w:numId="32" w16cid:durableId="94287690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5fdxtrepqfpvr4eezf4xrpvle50vsppd90wf&quot;&gt;My EndNote Library&lt;record-ids&gt;&lt;item&gt;323&lt;/item&gt;&lt;item&gt;409&lt;/item&gt;&lt;item&gt;410&lt;/item&gt;&lt;item&gt;415&lt;/item&gt;&lt;item&gt;441&lt;/item&gt;&lt;item&gt;532&lt;/item&gt;&lt;item&gt;589&lt;/item&gt;&lt;item&gt;594&lt;/item&gt;&lt;item&gt;631&lt;/item&gt;&lt;item&gt;638&lt;/item&gt;&lt;item&gt;647&lt;/item&gt;&lt;item&gt;664&lt;/item&gt;&lt;item&gt;669&lt;/item&gt;&lt;item&gt;680&lt;/item&gt;&lt;item&gt;686&lt;/item&gt;&lt;item&gt;699&lt;/item&gt;&lt;item&gt;865&lt;/item&gt;&lt;item&gt;866&lt;/item&gt;&lt;item&gt;867&lt;/item&gt;&lt;item&gt;868&lt;/item&gt;&lt;item&gt;869&lt;/item&gt;&lt;item&gt;870&lt;/item&gt;&lt;item&gt;1046&lt;/item&gt;&lt;item&gt;1047&lt;/item&gt;&lt;/record-ids&gt;&lt;/item&gt;&lt;/Libraries&gt;"/>
  </w:docVars>
  <w:rsids>
    <w:rsidRoot w:val="00A45B99"/>
    <w:rsid w:val="00000EBB"/>
    <w:rsid w:val="000027AC"/>
    <w:rsid w:val="00004DA8"/>
    <w:rsid w:val="00005203"/>
    <w:rsid w:val="00005E03"/>
    <w:rsid w:val="00011D63"/>
    <w:rsid w:val="00014EB0"/>
    <w:rsid w:val="00015978"/>
    <w:rsid w:val="000217F1"/>
    <w:rsid w:val="00021DA5"/>
    <w:rsid w:val="00024358"/>
    <w:rsid w:val="00024926"/>
    <w:rsid w:val="00026149"/>
    <w:rsid w:val="0002679A"/>
    <w:rsid w:val="00026EB8"/>
    <w:rsid w:val="00030519"/>
    <w:rsid w:val="0003094C"/>
    <w:rsid w:val="00030DEC"/>
    <w:rsid w:val="00030F46"/>
    <w:rsid w:val="00031B9D"/>
    <w:rsid w:val="000322FE"/>
    <w:rsid w:val="000337EE"/>
    <w:rsid w:val="000358DA"/>
    <w:rsid w:val="00035B31"/>
    <w:rsid w:val="00040D43"/>
    <w:rsid w:val="000418E0"/>
    <w:rsid w:val="00044475"/>
    <w:rsid w:val="000447B7"/>
    <w:rsid w:val="00044815"/>
    <w:rsid w:val="00045008"/>
    <w:rsid w:val="00045087"/>
    <w:rsid w:val="00045948"/>
    <w:rsid w:val="000466BD"/>
    <w:rsid w:val="00047959"/>
    <w:rsid w:val="00050810"/>
    <w:rsid w:val="0005129B"/>
    <w:rsid w:val="00053618"/>
    <w:rsid w:val="00053949"/>
    <w:rsid w:val="00056E71"/>
    <w:rsid w:val="00057A49"/>
    <w:rsid w:val="00060022"/>
    <w:rsid w:val="00061092"/>
    <w:rsid w:val="00061341"/>
    <w:rsid w:val="00061E2B"/>
    <w:rsid w:val="00062725"/>
    <w:rsid w:val="00063A08"/>
    <w:rsid w:val="00063FCE"/>
    <w:rsid w:val="00064019"/>
    <w:rsid w:val="000646EA"/>
    <w:rsid w:val="00064F60"/>
    <w:rsid w:val="000659EE"/>
    <w:rsid w:val="00066192"/>
    <w:rsid w:val="000661FC"/>
    <w:rsid w:val="00066F75"/>
    <w:rsid w:val="00067401"/>
    <w:rsid w:val="00070297"/>
    <w:rsid w:val="00070D6B"/>
    <w:rsid w:val="00073FF5"/>
    <w:rsid w:val="00074BE3"/>
    <w:rsid w:val="000766FB"/>
    <w:rsid w:val="00076DFF"/>
    <w:rsid w:val="0008044B"/>
    <w:rsid w:val="00081BEF"/>
    <w:rsid w:val="0008334A"/>
    <w:rsid w:val="00083A0D"/>
    <w:rsid w:val="00084267"/>
    <w:rsid w:val="00090057"/>
    <w:rsid w:val="00090C0A"/>
    <w:rsid w:val="000919E4"/>
    <w:rsid w:val="000925F5"/>
    <w:rsid w:val="00092AD2"/>
    <w:rsid w:val="00093851"/>
    <w:rsid w:val="00094F95"/>
    <w:rsid w:val="0009508B"/>
    <w:rsid w:val="00095A35"/>
    <w:rsid w:val="00096789"/>
    <w:rsid w:val="000969AC"/>
    <w:rsid w:val="0009773D"/>
    <w:rsid w:val="00097B77"/>
    <w:rsid w:val="000A15F4"/>
    <w:rsid w:val="000A26F9"/>
    <w:rsid w:val="000A5194"/>
    <w:rsid w:val="000A51DD"/>
    <w:rsid w:val="000A7818"/>
    <w:rsid w:val="000B02AA"/>
    <w:rsid w:val="000B0697"/>
    <w:rsid w:val="000B1AA1"/>
    <w:rsid w:val="000B1AC7"/>
    <w:rsid w:val="000B1BFE"/>
    <w:rsid w:val="000B1E4D"/>
    <w:rsid w:val="000B35D6"/>
    <w:rsid w:val="000B3907"/>
    <w:rsid w:val="000C1035"/>
    <w:rsid w:val="000C223E"/>
    <w:rsid w:val="000C23B7"/>
    <w:rsid w:val="000C333C"/>
    <w:rsid w:val="000C3693"/>
    <w:rsid w:val="000C3A35"/>
    <w:rsid w:val="000C3B99"/>
    <w:rsid w:val="000C3E3E"/>
    <w:rsid w:val="000C48AA"/>
    <w:rsid w:val="000C4CF2"/>
    <w:rsid w:val="000C6376"/>
    <w:rsid w:val="000C6908"/>
    <w:rsid w:val="000C6D01"/>
    <w:rsid w:val="000C7005"/>
    <w:rsid w:val="000D0321"/>
    <w:rsid w:val="000D06E7"/>
    <w:rsid w:val="000D0C86"/>
    <w:rsid w:val="000D2167"/>
    <w:rsid w:val="000D22A3"/>
    <w:rsid w:val="000D28A1"/>
    <w:rsid w:val="000D3824"/>
    <w:rsid w:val="000D3ED6"/>
    <w:rsid w:val="000D4CDC"/>
    <w:rsid w:val="000D5B4A"/>
    <w:rsid w:val="000D5FA5"/>
    <w:rsid w:val="000E108D"/>
    <w:rsid w:val="000E25C9"/>
    <w:rsid w:val="000E3AE0"/>
    <w:rsid w:val="000E41EA"/>
    <w:rsid w:val="000E6021"/>
    <w:rsid w:val="000E7481"/>
    <w:rsid w:val="000E756B"/>
    <w:rsid w:val="000F0461"/>
    <w:rsid w:val="000F04E9"/>
    <w:rsid w:val="000F123B"/>
    <w:rsid w:val="000F1543"/>
    <w:rsid w:val="000F2E52"/>
    <w:rsid w:val="000F597F"/>
    <w:rsid w:val="001005DF"/>
    <w:rsid w:val="00100FCF"/>
    <w:rsid w:val="00101619"/>
    <w:rsid w:val="00103130"/>
    <w:rsid w:val="0010336F"/>
    <w:rsid w:val="00103988"/>
    <w:rsid w:val="00103D88"/>
    <w:rsid w:val="00103F9A"/>
    <w:rsid w:val="0010489C"/>
    <w:rsid w:val="00104CB3"/>
    <w:rsid w:val="001062FE"/>
    <w:rsid w:val="0010691D"/>
    <w:rsid w:val="001106EA"/>
    <w:rsid w:val="00114295"/>
    <w:rsid w:val="001204AC"/>
    <w:rsid w:val="001224F3"/>
    <w:rsid w:val="00124BAF"/>
    <w:rsid w:val="00127455"/>
    <w:rsid w:val="00127E05"/>
    <w:rsid w:val="0013153C"/>
    <w:rsid w:val="00131A7A"/>
    <w:rsid w:val="001341EC"/>
    <w:rsid w:val="00135ACD"/>
    <w:rsid w:val="00137433"/>
    <w:rsid w:val="00141F43"/>
    <w:rsid w:val="00144347"/>
    <w:rsid w:val="001447EF"/>
    <w:rsid w:val="0014630B"/>
    <w:rsid w:val="00146FE9"/>
    <w:rsid w:val="00147A40"/>
    <w:rsid w:val="00147B28"/>
    <w:rsid w:val="00151B23"/>
    <w:rsid w:val="00152698"/>
    <w:rsid w:val="00153EC3"/>
    <w:rsid w:val="00155F68"/>
    <w:rsid w:val="00156129"/>
    <w:rsid w:val="00156F30"/>
    <w:rsid w:val="001612FE"/>
    <w:rsid w:val="001618A8"/>
    <w:rsid w:val="0016207E"/>
    <w:rsid w:val="00163502"/>
    <w:rsid w:val="00164DD0"/>
    <w:rsid w:val="00165668"/>
    <w:rsid w:val="0016768C"/>
    <w:rsid w:val="001677AE"/>
    <w:rsid w:val="0016790E"/>
    <w:rsid w:val="00170BD9"/>
    <w:rsid w:val="00170D05"/>
    <w:rsid w:val="00171ECB"/>
    <w:rsid w:val="00176312"/>
    <w:rsid w:val="001766FB"/>
    <w:rsid w:val="00184717"/>
    <w:rsid w:val="00184F38"/>
    <w:rsid w:val="001854DC"/>
    <w:rsid w:val="00185E0F"/>
    <w:rsid w:val="0018715E"/>
    <w:rsid w:val="001916EE"/>
    <w:rsid w:val="0019184F"/>
    <w:rsid w:val="00191C17"/>
    <w:rsid w:val="0019522F"/>
    <w:rsid w:val="001959AE"/>
    <w:rsid w:val="0019699C"/>
    <w:rsid w:val="001A3F50"/>
    <w:rsid w:val="001A4A09"/>
    <w:rsid w:val="001A5993"/>
    <w:rsid w:val="001B0850"/>
    <w:rsid w:val="001B11FB"/>
    <w:rsid w:val="001B2047"/>
    <w:rsid w:val="001B33CA"/>
    <w:rsid w:val="001B3BEA"/>
    <w:rsid w:val="001B5152"/>
    <w:rsid w:val="001B637B"/>
    <w:rsid w:val="001B6CC0"/>
    <w:rsid w:val="001B7AC4"/>
    <w:rsid w:val="001C1B03"/>
    <w:rsid w:val="001C345C"/>
    <w:rsid w:val="001C545E"/>
    <w:rsid w:val="001C6BD8"/>
    <w:rsid w:val="001C77AA"/>
    <w:rsid w:val="001D0002"/>
    <w:rsid w:val="001D0950"/>
    <w:rsid w:val="001D11E7"/>
    <w:rsid w:val="001D2F7E"/>
    <w:rsid w:val="001D45D1"/>
    <w:rsid w:val="001D4D77"/>
    <w:rsid w:val="001D52E6"/>
    <w:rsid w:val="001E1D47"/>
    <w:rsid w:val="001E4A46"/>
    <w:rsid w:val="001E7679"/>
    <w:rsid w:val="001F1A51"/>
    <w:rsid w:val="001F269E"/>
    <w:rsid w:val="001F496A"/>
    <w:rsid w:val="001F5810"/>
    <w:rsid w:val="001F6E87"/>
    <w:rsid w:val="00201558"/>
    <w:rsid w:val="00201814"/>
    <w:rsid w:val="002033DD"/>
    <w:rsid w:val="00203718"/>
    <w:rsid w:val="00204C1E"/>
    <w:rsid w:val="002051D3"/>
    <w:rsid w:val="0020651A"/>
    <w:rsid w:val="00206EE9"/>
    <w:rsid w:val="00207B81"/>
    <w:rsid w:val="0021724E"/>
    <w:rsid w:val="002178DE"/>
    <w:rsid w:val="00217D69"/>
    <w:rsid w:val="00220CB9"/>
    <w:rsid w:val="00221329"/>
    <w:rsid w:val="00221925"/>
    <w:rsid w:val="00222769"/>
    <w:rsid w:val="002229A1"/>
    <w:rsid w:val="00223F1D"/>
    <w:rsid w:val="002261C4"/>
    <w:rsid w:val="00227495"/>
    <w:rsid w:val="00227B01"/>
    <w:rsid w:val="00230F57"/>
    <w:rsid w:val="00232C83"/>
    <w:rsid w:val="00232EAF"/>
    <w:rsid w:val="00233971"/>
    <w:rsid w:val="00233E72"/>
    <w:rsid w:val="002342BD"/>
    <w:rsid w:val="00234F1A"/>
    <w:rsid w:val="00235638"/>
    <w:rsid w:val="00235AA9"/>
    <w:rsid w:val="002360BE"/>
    <w:rsid w:val="00240086"/>
    <w:rsid w:val="00240D2B"/>
    <w:rsid w:val="00240F3D"/>
    <w:rsid w:val="0024158C"/>
    <w:rsid w:val="00241E8C"/>
    <w:rsid w:val="002448C7"/>
    <w:rsid w:val="00244E5F"/>
    <w:rsid w:val="0024555F"/>
    <w:rsid w:val="002465D7"/>
    <w:rsid w:val="00246704"/>
    <w:rsid w:val="00247AE5"/>
    <w:rsid w:val="00250ECB"/>
    <w:rsid w:val="002518D5"/>
    <w:rsid w:val="00252E95"/>
    <w:rsid w:val="00254323"/>
    <w:rsid w:val="002577C2"/>
    <w:rsid w:val="00264721"/>
    <w:rsid w:val="0026686D"/>
    <w:rsid w:val="00267E32"/>
    <w:rsid w:val="00270991"/>
    <w:rsid w:val="00271BC3"/>
    <w:rsid w:val="0027381D"/>
    <w:rsid w:val="00280ABE"/>
    <w:rsid w:val="00283D65"/>
    <w:rsid w:val="00284CFA"/>
    <w:rsid w:val="00284EEA"/>
    <w:rsid w:val="00285310"/>
    <w:rsid w:val="002854AA"/>
    <w:rsid w:val="002868F9"/>
    <w:rsid w:val="00286B0F"/>
    <w:rsid w:val="00287EEF"/>
    <w:rsid w:val="00291812"/>
    <w:rsid w:val="00292486"/>
    <w:rsid w:val="0029314F"/>
    <w:rsid w:val="002947CD"/>
    <w:rsid w:val="00295C71"/>
    <w:rsid w:val="00296BFF"/>
    <w:rsid w:val="0029781B"/>
    <w:rsid w:val="00297AB1"/>
    <w:rsid w:val="002A0220"/>
    <w:rsid w:val="002A108D"/>
    <w:rsid w:val="002A2CD0"/>
    <w:rsid w:val="002A3101"/>
    <w:rsid w:val="002B0554"/>
    <w:rsid w:val="002B1792"/>
    <w:rsid w:val="002B4FD3"/>
    <w:rsid w:val="002B675A"/>
    <w:rsid w:val="002B7426"/>
    <w:rsid w:val="002B7500"/>
    <w:rsid w:val="002B7BF8"/>
    <w:rsid w:val="002C052B"/>
    <w:rsid w:val="002C0A85"/>
    <w:rsid w:val="002C2663"/>
    <w:rsid w:val="002C5246"/>
    <w:rsid w:val="002C6A06"/>
    <w:rsid w:val="002C6EF0"/>
    <w:rsid w:val="002C7E1A"/>
    <w:rsid w:val="002D05C1"/>
    <w:rsid w:val="002D2B10"/>
    <w:rsid w:val="002D33E0"/>
    <w:rsid w:val="002D4A15"/>
    <w:rsid w:val="002D5A35"/>
    <w:rsid w:val="002E5910"/>
    <w:rsid w:val="002E6178"/>
    <w:rsid w:val="002E7E14"/>
    <w:rsid w:val="002F040A"/>
    <w:rsid w:val="002F0A6C"/>
    <w:rsid w:val="002F0D53"/>
    <w:rsid w:val="002F4955"/>
    <w:rsid w:val="002F5EA2"/>
    <w:rsid w:val="002F6029"/>
    <w:rsid w:val="002F6184"/>
    <w:rsid w:val="002F6C03"/>
    <w:rsid w:val="00301ABF"/>
    <w:rsid w:val="003030AF"/>
    <w:rsid w:val="00303E46"/>
    <w:rsid w:val="00303F7C"/>
    <w:rsid w:val="003144ED"/>
    <w:rsid w:val="003150C7"/>
    <w:rsid w:val="00315DB4"/>
    <w:rsid w:val="00316188"/>
    <w:rsid w:val="00322512"/>
    <w:rsid w:val="00323345"/>
    <w:rsid w:val="00325675"/>
    <w:rsid w:val="00325D58"/>
    <w:rsid w:val="0032661B"/>
    <w:rsid w:val="003269AE"/>
    <w:rsid w:val="003275AA"/>
    <w:rsid w:val="00327ABF"/>
    <w:rsid w:val="0033085A"/>
    <w:rsid w:val="00335291"/>
    <w:rsid w:val="003369B4"/>
    <w:rsid w:val="00337FD8"/>
    <w:rsid w:val="00340CD8"/>
    <w:rsid w:val="00341828"/>
    <w:rsid w:val="00341A1F"/>
    <w:rsid w:val="00343CBE"/>
    <w:rsid w:val="00344CD9"/>
    <w:rsid w:val="003460F6"/>
    <w:rsid w:val="003463ED"/>
    <w:rsid w:val="00350330"/>
    <w:rsid w:val="00352DE0"/>
    <w:rsid w:val="00353682"/>
    <w:rsid w:val="003540A7"/>
    <w:rsid w:val="00354DC8"/>
    <w:rsid w:val="00356144"/>
    <w:rsid w:val="00360013"/>
    <w:rsid w:val="0036131C"/>
    <w:rsid w:val="003641F0"/>
    <w:rsid w:val="00364C23"/>
    <w:rsid w:val="00366621"/>
    <w:rsid w:val="00366AD5"/>
    <w:rsid w:val="003675B4"/>
    <w:rsid w:val="00371587"/>
    <w:rsid w:val="00371BB1"/>
    <w:rsid w:val="00373AFD"/>
    <w:rsid w:val="00374AE2"/>
    <w:rsid w:val="00374B16"/>
    <w:rsid w:val="00376F34"/>
    <w:rsid w:val="00380295"/>
    <w:rsid w:val="00380796"/>
    <w:rsid w:val="00382E75"/>
    <w:rsid w:val="0038310D"/>
    <w:rsid w:val="0038729B"/>
    <w:rsid w:val="00387ED1"/>
    <w:rsid w:val="00390655"/>
    <w:rsid w:val="0039082C"/>
    <w:rsid w:val="0039281F"/>
    <w:rsid w:val="00393AC3"/>
    <w:rsid w:val="00393DCC"/>
    <w:rsid w:val="00395021"/>
    <w:rsid w:val="00395BB0"/>
    <w:rsid w:val="003973C3"/>
    <w:rsid w:val="003A0C86"/>
    <w:rsid w:val="003A31F7"/>
    <w:rsid w:val="003A5AA7"/>
    <w:rsid w:val="003A61FF"/>
    <w:rsid w:val="003B0F0B"/>
    <w:rsid w:val="003B15A4"/>
    <w:rsid w:val="003B28A4"/>
    <w:rsid w:val="003B4955"/>
    <w:rsid w:val="003B4E91"/>
    <w:rsid w:val="003B5EE3"/>
    <w:rsid w:val="003B642F"/>
    <w:rsid w:val="003B6D20"/>
    <w:rsid w:val="003B7D9B"/>
    <w:rsid w:val="003B7E92"/>
    <w:rsid w:val="003C0189"/>
    <w:rsid w:val="003C020E"/>
    <w:rsid w:val="003C0866"/>
    <w:rsid w:val="003C1838"/>
    <w:rsid w:val="003C22DD"/>
    <w:rsid w:val="003C5274"/>
    <w:rsid w:val="003C7E1B"/>
    <w:rsid w:val="003D025D"/>
    <w:rsid w:val="003D1A86"/>
    <w:rsid w:val="003D21B2"/>
    <w:rsid w:val="003D2AFB"/>
    <w:rsid w:val="003D3B19"/>
    <w:rsid w:val="003D51CD"/>
    <w:rsid w:val="003D5950"/>
    <w:rsid w:val="003D673B"/>
    <w:rsid w:val="003E0A9F"/>
    <w:rsid w:val="003E21E5"/>
    <w:rsid w:val="003E236F"/>
    <w:rsid w:val="003E3D78"/>
    <w:rsid w:val="003E570A"/>
    <w:rsid w:val="003E6FFF"/>
    <w:rsid w:val="003E7187"/>
    <w:rsid w:val="003E7D73"/>
    <w:rsid w:val="003F02FA"/>
    <w:rsid w:val="003F183E"/>
    <w:rsid w:val="003F48C9"/>
    <w:rsid w:val="003F5150"/>
    <w:rsid w:val="003F6D6A"/>
    <w:rsid w:val="00402587"/>
    <w:rsid w:val="004031B7"/>
    <w:rsid w:val="004038DB"/>
    <w:rsid w:val="00404632"/>
    <w:rsid w:val="00410848"/>
    <w:rsid w:val="004110A4"/>
    <w:rsid w:val="004138A1"/>
    <w:rsid w:val="004147B1"/>
    <w:rsid w:val="00415DA3"/>
    <w:rsid w:val="0041692F"/>
    <w:rsid w:val="00420C14"/>
    <w:rsid w:val="0042264B"/>
    <w:rsid w:val="004236E3"/>
    <w:rsid w:val="004238B1"/>
    <w:rsid w:val="0042459F"/>
    <w:rsid w:val="004277DA"/>
    <w:rsid w:val="004279E3"/>
    <w:rsid w:val="004300E4"/>
    <w:rsid w:val="00430F82"/>
    <w:rsid w:val="0043200F"/>
    <w:rsid w:val="00432667"/>
    <w:rsid w:val="00432804"/>
    <w:rsid w:val="00433CAE"/>
    <w:rsid w:val="00435056"/>
    <w:rsid w:val="00437BFD"/>
    <w:rsid w:val="00437E01"/>
    <w:rsid w:val="00443991"/>
    <w:rsid w:val="00443A83"/>
    <w:rsid w:val="00443F2C"/>
    <w:rsid w:val="004518EF"/>
    <w:rsid w:val="004520FD"/>
    <w:rsid w:val="00454E2A"/>
    <w:rsid w:val="00455B12"/>
    <w:rsid w:val="00457D55"/>
    <w:rsid w:val="00460580"/>
    <w:rsid w:val="00464891"/>
    <w:rsid w:val="0046492D"/>
    <w:rsid w:val="00465AA5"/>
    <w:rsid w:val="00465DC6"/>
    <w:rsid w:val="004667F5"/>
    <w:rsid w:val="00466EAD"/>
    <w:rsid w:val="00466ED3"/>
    <w:rsid w:val="0046742F"/>
    <w:rsid w:val="0047012F"/>
    <w:rsid w:val="00472725"/>
    <w:rsid w:val="0047279F"/>
    <w:rsid w:val="00472AEE"/>
    <w:rsid w:val="00473CC3"/>
    <w:rsid w:val="00473F36"/>
    <w:rsid w:val="00474F9A"/>
    <w:rsid w:val="004755C4"/>
    <w:rsid w:val="00480961"/>
    <w:rsid w:val="004819D4"/>
    <w:rsid w:val="00482317"/>
    <w:rsid w:val="004832E2"/>
    <w:rsid w:val="00483553"/>
    <w:rsid w:val="00484D22"/>
    <w:rsid w:val="00485E4F"/>
    <w:rsid w:val="00486A6B"/>
    <w:rsid w:val="004871CF"/>
    <w:rsid w:val="00487E85"/>
    <w:rsid w:val="00491B66"/>
    <w:rsid w:val="00491C32"/>
    <w:rsid w:val="00493426"/>
    <w:rsid w:val="00493886"/>
    <w:rsid w:val="00493F2B"/>
    <w:rsid w:val="004953F8"/>
    <w:rsid w:val="004A0552"/>
    <w:rsid w:val="004A145F"/>
    <w:rsid w:val="004A49C8"/>
    <w:rsid w:val="004A7988"/>
    <w:rsid w:val="004A7B60"/>
    <w:rsid w:val="004A7B64"/>
    <w:rsid w:val="004B10B8"/>
    <w:rsid w:val="004B4A4E"/>
    <w:rsid w:val="004B5852"/>
    <w:rsid w:val="004B6790"/>
    <w:rsid w:val="004C1EFA"/>
    <w:rsid w:val="004C400C"/>
    <w:rsid w:val="004C4805"/>
    <w:rsid w:val="004C6117"/>
    <w:rsid w:val="004C67B1"/>
    <w:rsid w:val="004D5F00"/>
    <w:rsid w:val="004D63D5"/>
    <w:rsid w:val="004D7D0F"/>
    <w:rsid w:val="004E082B"/>
    <w:rsid w:val="004E1BFC"/>
    <w:rsid w:val="004E23BF"/>
    <w:rsid w:val="004E2970"/>
    <w:rsid w:val="004E60B3"/>
    <w:rsid w:val="004F2B7E"/>
    <w:rsid w:val="004F3438"/>
    <w:rsid w:val="004F725C"/>
    <w:rsid w:val="0050298F"/>
    <w:rsid w:val="00502C47"/>
    <w:rsid w:val="0050302B"/>
    <w:rsid w:val="00503778"/>
    <w:rsid w:val="00504DDD"/>
    <w:rsid w:val="005063E2"/>
    <w:rsid w:val="0050667F"/>
    <w:rsid w:val="005101AD"/>
    <w:rsid w:val="005124A4"/>
    <w:rsid w:val="00512530"/>
    <w:rsid w:val="00512F5C"/>
    <w:rsid w:val="00514B25"/>
    <w:rsid w:val="005205BE"/>
    <w:rsid w:val="00520F34"/>
    <w:rsid w:val="00520FDA"/>
    <w:rsid w:val="0052315B"/>
    <w:rsid w:val="00525D8B"/>
    <w:rsid w:val="00526274"/>
    <w:rsid w:val="005269CA"/>
    <w:rsid w:val="00532A2B"/>
    <w:rsid w:val="00533F18"/>
    <w:rsid w:val="005351FA"/>
    <w:rsid w:val="00536E2B"/>
    <w:rsid w:val="00544D27"/>
    <w:rsid w:val="005451E0"/>
    <w:rsid w:val="00545987"/>
    <w:rsid w:val="005479B6"/>
    <w:rsid w:val="00550836"/>
    <w:rsid w:val="00551BB1"/>
    <w:rsid w:val="00552529"/>
    <w:rsid w:val="0055393E"/>
    <w:rsid w:val="00553F09"/>
    <w:rsid w:val="005549CA"/>
    <w:rsid w:val="005549E9"/>
    <w:rsid w:val="00556B4B"/>
    <w:rsid w:val="0055750C"/>
    <w:rsid w:val="005600F7"/>
    <w:rsid w:val="005618D1"/>
    <w:rsid w:val="00564A9F"/>
    <w:rsid w:val="005652EC"/>
    <w:rsid w:val="00570C16"/>
    <w:rsid w:val="00573F26"/>
    <w:rsid w:val="0057473F"/>
    <w:rsid w:val="005752FA"/>
    <w:rsid w:val="00575D01"/>
    <w:rsid w:val="00577D91"/>
    <w:rsid w:val="00580753"/>
    <w:rsid w:val="005822D5"/>
    <w:rsid w:val="00582B12"/>
    <w:rsid w:val="00584157"/>
    <w:rsid w:val="0058483D"/>
    <w:rsid w:val="00584AC6"/>
    <w:rsid w:val="00584EF8"/>
    <w:rsid w:val="00585007"/>
    <w:rsid w:val="005855B5"/>
    <w:rsid w:val="00586A04"/>
    <w:rsid w:val="00586DFB"/>
    <w:rsid w:val="0059183E"/>
    <w:rsid w:val="0059253E"/>
    <w:rsid w:val="00594395"/>
    <w:rsid w:val="00596CDB"/>
    <w:rsid w:val="005A0CEA"/>
    <w:rsid w:val="005A1A94"/>
    <w:rsid w:val="005A1D6F"/>
    <w:rsid w:val="005A4CF6"/>
    <w:rsid w:val="005A6C65"/>
    <w:rsid w:val="005B20D4"/>
    <w:rsid w:val="005B3246"/>
    <w:rsid w:val="005B7ADD"/>
    <w:rsid w:val="005C12D4"/>
    <w:rsid w:val="005C423F"/>
    <w:rsid w:val="005D003F"/>
    <w:rsid w:val="005D1713"/>
    <w:rsid w:val="005D1DE4"/>
    <w:rsid w:val="005D2E75"/>
    <w:rsid w:val="005D35CF"/>
    <w:rsid w:val="005D3CAF"/>
    <w:rsid w:val="005D43DF"/>
    <w:rsid w:val="005D4E7F"/>
    <w:rsid w:val="005D50BB"/>
    <w:rsid w:val="005D5FDF"/>
    <w:rsid w:val="005D62F8"/>
    <w:rsid w:val="005D6AD8"/>
    <w:rsid w:val="005D7A5D"/>
    <w:rsid w:val="005E10DB"/>
    <w:rsid w:val="005E3145"/>
    <w:rsid w:val="005E4A25"/>
    <w:rsid w:val="005E5931"/>
    <w:rsid w:val="005E7F85"/>
    <w:rsid w:val="005F16BD"/>
    <w:rsid w:val="005F17E1"/>
    <w:rsid w:val="005F1DDB"/>
    <w:rsid w:val="005F2D25"/>
    <w:rsid w:val="005F44DD"/>
    <w:rsid w:val="005F5166"/>
    <w:rsid w:val="005F5A16"/>
    <w:rsid w:val="005F6ADD"/>
    <w:rsid w:val="005F7696"/>
    <w:rsid w:val="00600323"/>
    <w:rsid w:val="00601254"/>
    <w:rsid w:val="006014A3"/>
    <w:rsid w:val="00601DD1"/>
    <w:rsid w:val="00603492"/>
    <w:rsid w:val="00604D82"/>
    <w:rsid w:val="00605508"/>
    <w:rsid w:val="00607988"/>
    <w:rsid w:val="00610571"/>
    <w:rsid w:val="00611D18"/>
    <w:rsid w:val="00613965"/>
    <w:rsid w:val="0061471E"/>
    <w:rsid w:val="0061489F"/>
    <w:rsid w:val="006164A0"/>
    <w:rsid w:val="006209F6"/>
    <w:rsid w:val="00621210"/>
    <w:rsid w:val="00622BC2"/>
    <w:rsid w:val="00623E56"/>
    <w:rsid w:val="006255A2"/>
    <w:rsid w:val="00626E22"/>
    <w:rsid w:val="00630147"/>
    <w:rsid w:val="006311B2"/>
    <w:rsid w:val="00634564"/>
    <w:rsid w:val="00634E81"/>
    <w:rsid w:val="006355DD"/>
    <w:rsid w:val="00640511"/>
    <w:rsid w:val="00641B2F"/>
    <w:rsid w:val="006420DC"/>
    <w:rsid w:val="00642457"/>
    <w:rsid w:val="00642CCB"/>
    <w:rsid w:val="00642D47"/>
    <w:rsid w:val="00644776"/>
    <w:rsid w:val="00645184"/>
    <w:rsid w:val="006470E5"/>
    <w:rsid w:val="006510F4"/>
    <w:rsid w:val="00651103"/>
    <w:rsid w:val="00651852"/>
    <w:rsid w:val="0065747F"/>
    <w:rsid w:val="0065748C"/>
    <w:rsid w:val="00657539"/>
    <w:rsid w:val="00660348"/>
    <w:rsid w:val="006610F2"/>
    <w:rsid w:val="00662D58"/>
    <w:rsid w:val="00663390"/>
    <w:rsid w:val="0066489C"/>
    <w:rsid w:val="00670976"/>
    <w:rsid w:val="00670C18"/>
    <w:rsid w:val="00672691"/>
    <w:rsid w:val="00672B2C"/>
    <w:rsid w:val="00672E24"/>
    <w:rsid w:val="00672F3C"/>
    <w:rsid w:val="006763DD"/>
    <w:rsid w:val="00677594"/>
    <w:rsid w:val="00680CE2"/>
    <w:rsid w:val="006811B3"/>
    <w:rsid w:val="0068166C"/>
    <w:rsid w:val="006822AE"/>
    <w:rsid w:val="00682309"/>
    <w:rsid w:val="00682661"/>
    <w:rsid w:val="0068333B"/>
    <w:rsid w:val="006839A3"/>
    <w:rsid w:val="00683EA2"/>
    <w:rsid w:val="006842EF"/>
    <w:rsid w:val="00684880"/>
    <w:rsid w:val="006852C8"/>
    <w:rsid w:val="00685A89"/>
    <w:rsid w:val="00685F93"/>
    <w:rsid w:val="0069004B"/>
    <w:rsid w:val="0069288E"/>
    <w:rsid w:val="00693661"/>
    <w:rsid w:val="0069452A"/>
    <w:rsid w:val="00695138"/>
    <w:rsid w:val="00695214"/>
    <w:rsid w:val="00695FD2"/>
    <w:rsid w:val="00697CC6"/>
    <w:rsid w:val="006A2130"/>
    <w:rsid w:val="006A47E4"/>
    <w:rsid w:val="006A5122"/>
    <w:rsid w:val="006A5DE9"/>
    <w:rsid w:val="006B13CC"/>
    <w:rsid w:val="006B1701"/>
    <w:rsid w:val="006B377B"/>
    <w:rsid w:val="006B6D44"/>
    <w:rsid w:val="006B7D61"/>
    <w:rsid w:val="006C00FA"/>
    <w:rsid w:val="006C276D"/>
    <w:rsid w:val="006C2949"/>
    <w:rsid w:val="006C31DF"/>
    <w:rsid w:val="006C3ACF"/>
    <w:rsid w:val="006C5052"/>
    <w:rsid w:val="006C5288"/>
    <w:rsid w:val="006C54EF"/>
    <w:rsid w:val="006C6984"/>
    <w:rsid w:val="006D3F77"/>
    <w:rsid w:val="006D4918"/>
    <w:rsid w:val="006D4F90"/>
    <w:rsid w:val="006D609F"/>
    <w:rsid w:val="006E0078"/>
    <w:rsid w:val="006E04EE"/>
    <w:rsid w:val="006E2C76"/>
    <w:rsid w:val="006E3081"/>
    <w:rsid w:val="006E4F41"/>
    <w:rsid w:val="006E7B75"/>
    <w:rsid w:val="006F086A"/>
    <w:rsid w:val="006F095C"/>
    <w:rsid w:val="006F4F2C"/>
    <w:rsid w:val="006F7089"/>
    <w:rsid w:val="007011D3"/>
    <w:rsid w:val="00701744"/>
    <w:rsid w:val="00701968"/>
    <w:rsid w:val="007023B7"/>
    <w:rsid w:val="007034B3"/>
    <w:rsid w:val="00705656"/>
    <w:rsid w:val="007058D2"/>
    <w:rsid w:val="007065FE"/>
    <w:rsid w:val="007108F9"/>
    <w:rsid w:val="007126C8"/>
    <w:rsid w:val="00712883"/>
    <w:rsid w:val="00713E1A"/>
    <w:rsid w:val="0071448F"/>
    <w:rsid w:val="00716A50"/>
    <w:rsid w:val="00716AF0"/>
    <w:rsid w:val="00717588"/>
    <w:rsid w:val="0072072B"/>
    <w:rsid w:val="00721367"/>
    <w:rsid w:val="00722867"/>
    <w:rsid w:val="00723B33"/>
    <w:rsid w:val="00724C5B"/>
    <w:rsid w:val="00725C64"/>
    <w:rsid w:val="007306B1"/>
    <w:rsid w:val="00731ECD"/>
    <w:rsid w:val="00732C1B"/>
    <w:rsid w:val="007353BB"/>
    <w:rsid w:val="0073621D"/>
    <w:rsid w:val="00737685"/>
    <w:rsid w:val="00740091"/>
    <w:rsid w:val="007415B2"/>
    <w:rsid w:val="00742E05"/>
    <w:rsid w:val="00743213"/>
    <w:rsid w:val="00745BE2"/>
    <w:rsid w:val="007464B7"/>
    <w:rsid w:val="007470AF"/>
    <w:rsid w:val="00747F08"/>
    <w:rsid w:val="00750F04"/>
    <w:rsid w:val="00751450"/>
    <w:rsid w:val="00751C2F"/>
    <w:rsid w:val="007533F4"/>
    <w:rsid w:val="00754B66"/>
    <w:rsid w:val="00755216"/>
    <w:rsid w:val="007566DD"/>
    <w:rsid w:val="007576AC"/>
    <w:rsid w:val="00757B68"/>
    <w:rsid w:val="00761B56"/>
    <w:rsid w:val="00761D7F"/>
    <w:rsid w:val="00762609"/>
    <w:rsid w:val="00763286"/>
    <w:rsid w:val="00764B6A"/>
    <w:rsid w:val="00765385"/>
    <w:rsid w:val="0077065D"/>
    <w:rsid w:val="00770B68"/>
    <w:rsid w:val="00770D2D"/>
    <w:rsid w:val="007715A3"/>
    <w:rsid w:val="007725F0"/>
    <w:rsid w:val="00774922"/>
    <w:rsid w:val="0078402B"/>
    <w:rsid w:val="00784A91"/>
    <w:rsid w:val="00784AEB"/>
    <w:rsid w:val="00785478"/>
    <w:rsid w:val="00786FD6"/>
    <w:rsid w:val="007929DD"/>
    <w:rsid w:val="007944DC"/>
    <w:rsid w:val="00796FA0"/>
    <w:rsid w:val="00797A5E"/>
    <w:rsid w:val="007A065C"/>
    <w:rsid w:val="007A1E16"/>
    <w:rsid w:val="007A4C43"/>
    <w:rsid w:val="007A5871"/>
    <w:rsid w:val="007A7883"/>
    <w:rsid w:val="007B04BA"/>
    <w:rsid w:val="007B31D4"/>
    <w:rsid w:val="007B42F6"/>
    <w:rsid w:val="007B5297"/>
    <w:rsid w:val="007B5311"/>
    <w:rsid w:val="007B7773"/>
    <w:rsid w:val="007C2AFE"/>
    <w:rsid w:val="007C3487"/>
    <w:rsid w:val="007C4951"/>
    <w:rsid w:val="007C6B12"/>
    <w:rsid w:val="007D04FC"/>
    <w:rsid w:val="007D0CF7"/>
    <w:rsid w:val="007D0FD4"/>
    <w:rsid w:val="007D2842"/>
    <w:rsid w:val="007D2D37"/>
    <w:rsid w:val="007D37A7"/>
    <w:rsid w:val="007D3E3F"/>
    <w:rsid w:val="007D6C7B"/>
    <w:rsid w:val="007D7C0A"/>
    <w:rsid w:val="007E066B"/>
    <w:rsid w:val="007E19DA"/>
    <w:rsid w:val="007E1BE1"/>
    <w:rsid w:val="007E2FB8"/>
    <w:rsid w:val="007E41D5"/>
    <w:rsid w:val="007E6A2E"/>
    <w:rsid w:val="007E6D94"/>
    <w:rsid w:val="007E755F"/>
    <w:rsid w:val="007F0979"/>
    <w:rsid w:val="007F0A0F"/>
    <w:rsid w:val="007F1D0C"/>
    <w:rsid w:val="007F1E62"/>
    <w:rsid w:val="007F2304"/>
    <w:rsid w:val="007F29F9"/>
    <w:rsid w:val="007F3684"/>
    <w:rsid w:val="007F40C5"/>
    <w:rsid w:val="007F4E8A"/>
    <w:rsid w:val="008002F9"/>
    <w:rsid w:val="00800D05"/>
    <w:rsid w:val="008024E9"/>
    <w:rsid w:val="00802B64"/>
    <w:rsid w:val="00803698"/>
    <w:rsid w:val="00804B84"/>
    <w:rsid w:val="0080791A"/>
    <w:rsid w:val="00810613"/>
    <w:rsid w:val="00811B74"/>
    <w:rsid w:val="00811C05"/>
    <w:rsid w:val="00813270"/>
    <w:rsid w:val="00814F7D"/>
    <w:rsid w:val="008150B1"/>
    <w:rsid w:val="008161D5"/>
    <w:rsid w:val="00816C55"/>
    <w:rsid w:val="00821639"/>
    <w:rsid w:val="00822010"/>
    <w:rsid w:val="00823836"/>
    <w:rsid w:val="00825ACA"/>
    <w:rsid w:val="008264F8"/>
    <w:rsid w:val="00830D0B"/>
    <w:rsid w:val="0083132C"/>
    <w:rsid w:val="0083338A"/>
    <w:rsid w:val="00833CE5"/>
    <w:rsid w:val="00835EFC"/>
    <w:rsid w:val="00837C57"/>
    <w:rsid w:val="00840142"/>
    <w:rsid w:val="0084127E"/>
    <w:rsid w:val="008471EE"/>
    <w:rsid w:val="008508D4"/>
    <w:rsid w:val="00851124"/>
    <w:rsid w:val="00852607"/>
    <w:rsid w:val="00852629"/>
    <w:rsid w:val="00853E8E"/>
    <w:rsid w:val="00855337"/>
    <w:rsid w:val="00856197"/>
    <w:rsid w:val="008571C0"/>
    <w:rsid w:val="0085760E"/>
    <w:rsid w:val="00861330"/>
    <w:rsid w:val="00861F7A"/>
    <w:rsid w:val="00863066"/>
    <w:rsid w:val="00864290"/>
    <w:rsid w:val="00865A8C"/>
    <w:rsid w:val="008669A5"/>
    <w:rsid w:val="008708B1"/>
    <w:rsid w:val="00871234"/>
    <w:rsid w:val="00871ADA"/>
    <w:rsid w:val="00871C73"/>
    <w:rsid w:val="0087205C"/>
    <w:rsid w:val="00873347"/>
    <w:rsid w:val="00875363"/>
    <w:rsid w:val="008804D0"/>
    <w:rsid w:val="00883058"/>
    <w:rsid w:val="0088407C"/>
    <w:rsid w:val="00884BDB"/>
    <w:rsid w:val="00885F06"/>
    <w:rsid w:val="0088699C"/>
    <w:rsid w:val="00887F21"/>
    <w:rsid w:val="00890EFF"/>
    <w:rsid w:val="00890F28"/>
    <w:rsid w:val="00892284"/>
    <w:rsid w:val="008923FF"/>
    <w:rsid w:val="00892FC2"/>
    <w:rsid w:val="00896AE7"/>
    <w:rsid w:val="008A0645"/>
    <w:rsid w:val="008A096F"/>
    <w:rsid w:val="008A5763"/>
    <w:rsid w:val="008A5AC7"/>
    <w:rsid w:val="008A67C8"/>
    <w:rsid w:val="008A78BA"/>
    <w:rsid w:val="008B042A"/>
    <w:rsid w:val="008B141C"/>
    <w:rsid w:val="008B1A24"/>
    <w:rsid w:val="008B2230"/>
    <w:rsid w:val="008B2DE5"/>
    <w:rsid w:val="008B2F16"/>
    <w:rsid w:val="008B30CF"/>
    <w:rsid w:val="008B4B63"/>
    <w:rsid w:val="008B4E47"/>
    <w:rsid w:val="008B535B"/>
    <w:rsid w:val="008B65B8"/>
    <w:rsid w:val="008B686D"/>
    <w:rsid w:val="008B6BC4"/>
    <w:rsid w:val="008B789D"/>
    <w:rsid w:val="008C08F5"/>
    <w:rsid w:val="008C0F22"/>
    <w:rsid w:val="008C283C"/>
    <w:rsid w:val="008C4E81"/>
    <w:rsid w:val="008D01F7"/>
    <w:rsid w:val="008D114F"/>
    <w:rsid w:val="008D1912"/>
    <w:rsid w:val="008D4718"/>
    <w:rsid w:val="008D7B66"/>
    <w:rsid w:val="008E0773"/>
    <w:rsid w:val="008E0828"/>
    <w:rsid w:val="008E0E7F"/>
    <w:rsid w:val="008E0E9D"/>
    <w:rsid w:val="008E3943"/>
    <w:rsid w:val="008E39BC"/>
    <w:rsid w:val="008E3A5C"/>
    <w:rsid w:val="008E4017"/>
    <w:rsid w:val="008E48BB"/>
    <w:rsid w:val="008E497B"/>
    <w:rsid w:val="008E57FA"/>
    <w:rsid w:val="008F0EA8"/>
    <w:rsid w:val="008F27DA"/>
    <w:rsid w:val="008F3A5E"/>
    <w:rsid w:val="008F3FA7"/>
    <w:rsid w:val="008F4EDA"/>
    <w:rsid w:val="008F58F9"/>
    <w:rsid w:val="008F597B"/>
    <w:rsid w:val="008F6185"/>
    <w:rsid w:val="008F6AF9"/>
    <w:rsid w:val="008F7F91"/>
    <w:rsid w:val="00902D8F"/>
    <w:rsid w:val="009035DA"/>
    <w:rsid w:val="00903B47"/>
    <w:rsid w:val="00904422"/>
    <w:rsid w:val="00904C9A"/>
    <w:rsid w:val="00904EDE"/>
    <w:rsid w:val="00905C01"/>
    <w:rsid w:val="00906C30"/>
    <w:rsid w:val="009070D5"/>
    <w:rsid w:val="00910803"/>
    <w:rsid w:val="00911513"/>
    <w:rsid w:val="00914754"/>
    <w:rsid w:val="00915A54"/>
    <w:rsid w:val="009165E0"/>
    <w:rsid w:val="00917909"/>
    <w:rsid w:val="00917BAA"/>
    <w:rsid w:val="0092118B"/>
    <w:rsid w:val="00921DD3"/>
    <w:rsid w:val="009227BD"/>
    <w:rsid w:val="009242B0"/>
    <w:rsid w:val="00924837"/>
    <w:rsid w:val="00926493"/>
    <w:rsid w:val="00930DDE"/>
    <w:rsid w:val="009313F3"/>
    <w:rsid w:val="00931664"/>
    <w:rsid w:val="00932177"/>
    <w:rsid w:val="009321F4"/>
    <w:rsid w:val="00932D38"/>
    <w:rsid w:val="009331AE"/>
    <w:rsid w:val="00935316"/>
    <w:rsid w:val="00936FD1"/>
    <w:rsid w:val="00937B39"/>
    <w:rsid w:val="00942568"/>
    <w:rsid w:val="009440CB"/>
    <w:rsid w:val="00945498"/>
    <w:rsid w:val="009463F3"/>
    <w:rsid w:val="009520EF"/>
    <w:rsid w:val="009538DC"/>
    <w:rsid w:val="00953E04"/>
    <w:rsid w:val="00954178"/>
    <w:rsid w:val="0095438D"/>
    <w:rsid w:val="00955141"/>
    <w:rsid w:val="009560F1"/>
    <w:rsid w:val="00956327"/>
    <w:rsid w:val="00957A5A"/>
    <w:rsid w:val="00961835"/>
    <w:rsid w:val="00961FEF"/>
    <w:rsid w:val="00962EA6"/>
    <w:rsid w:val="009636FC"/>
    <w:rsid w:val="00963C7E"/>
    <w:rsid w:val="009642C3"/>
    <w:rsid w:val="00964548"/>
    <w:rsid w:val="009646F6"/>
    <w:rsid w:val="00964CE3"/>
    <w:rsid w:val="00966FC7"/>
    <w:rsid w:val="00970879"/>
    <w:rsid w:val="00972A5A"/>
    <w:rsid w:val="009730DE"/>
    <w:rsid w:val="0097637D"/>
    <w:rsid w:val="00980E96"/>
    <w:rsid w:val="0098122D"/>
    <w:rsid w:val="00982231"/>
    <w:rsid w:val="009825C0"/>
    <w:rsid w:val="00982B27"/>
    <w:rsid w:val="00987921"/>
    <w:rsid w:val="00987F09"/>
    <w:rsid w:val="00992C9A"/>
    <w:rsid w:val="009930C9"/>
    <w:rsid w:val="009936A9"/>
    <w:rsid w:val="009954D9"/>
    <w:rsid w:val="00997FBD"/>
    <w:rsid w:val="009A0579"/>
    <w:rsid w:val="009A2659"/>
    <w:rsid w:val="009A3041"/>
    <w:rsid w:val="009A3390"/>
    <w:rsid w:val="009A3E09"/>
    <w:rsid w:val="009A4DEB"/>
    <w:rsid w:val="009A579E"/>
    <w:rsid w:val="009A62E5"/>
    <w:rsid w:val="009A7AB9"/>
    <w:rsid w:val="009B0187"/>
    <w:rsid w:val="009B0511"/>
    <w:rsid w:val="009B07E6"/>
    <w:rsid w:val="009B210B"/>
    <w:rsid w:val="009B27D5"/>
    <w:rsid w:val="009B38AA"/>
    <w:rsid w:val="009B7CF6"/>
    <w:rsid w:val="009C2207"/>
    <w:rsid w:val="009C23A5"/>
    <w:rsid w:val="009C3896"/>
    <w:rsid w:val="009C554E"/>
    <w:rsid w:val="009C61DC"/>
    <w:rsid w:val="009C6461"/>
    <w:rsid w:val="009C6815"/>
    <w:rsid w:val="009C6B1D"/>
    <w:rsid w:val="009C7A44"/>
    <w:rsid w:val="009D174E"/>
    <w:rsid w:val="009D2AC1"/>
    <w:rsid w:val="009D3118"/>
    <w:rsid w:val="009D3F12"/>
    <w:rsid w:val="009D4552"/>
    <w:rsid w:val="009D5356"/>
    <w:rsid w:val="009D55F3"/>
    <w:rsid w:val="009D6800"/>
    <w:rsid w:val="009E3C07"/>
    <w:rsid w:val="009E4748"/>
    <w:rsid w:val="009E497E"/>
    <w:rsid w:val="009E5C5B"/>
    <w:rsid w:val="009E627A"/>
    <w:rsid w:val="009F05F5"/>
    <w:rsid w:val="009F0A4A"/>
    <w:rsid w:val="009F1B2B"/>
    <w:rsid w:val="009F239C"/>
    <w:rsid w:val="009F26DD"/>
    <w:rsid w:val="009F2707"/>
    <w:rsid w:val="009F2F4A"/>
    <w:rsid w:val="009F44B6"/>
    <w:rsid w:val="009F4CB0"/>
    <w:rsid w:val="009F5AE3"/>
    <w:rsid w:val="009F5CBF"/>
    <w:rsid w:val="009F6AC6"/>
    <w:rsid w:val="009F7F89"/>
    <w:rsid w:val="00A0023D"/>
    <w:rsid w:val="00A003F1"/>
    <w:rsid w:val="00A0366E"/>
    <w:rsid w:val="00A048C8"/>
    <w:rsid w:val="00A06CA9"/>
    <w:rsid w:val="00A0718B"/>
    <w:rsid w:val="00A071CA"/>
    <w:rsid w:val="00A0784F"/>
    <w:rsid w:val="00A1067D"/>
    <w:rsid w:val="00A107FE"/>
    <w:rsid w:val="00A113E4"/>
    <w:rsid w:val="00A12598"/>
    <w:rsid w:val="00A14050"/>
    <w:rsid w:val="00A14501"/>
    <w:rsid w:val="00A14D7E"/>
    <w:rsid w:val="00A16922"/>
    <w:rsid w:val="00A16D59"/>
    <w:rsid w:val="00A17909"/>
    <w:rsid w:val="00A21023"/>
    <w:rsid w:val="00A278E1"/>
    <w:rsid w:val="00A27C98"/>
    <w:rsid w:val="00A3009A"/>
    <w:rsid w:val="00A31335"/>
    <w:rsid w:val="00A3200E"/>
    <w:rsid w:val="00A32433"/>
    <w:rsid w:val="00A325FB"/>
    <w:rsid w:val="00A3348D"/>
    <w:rsid w:val="00A339F3"/>
    <w:rsid w:val="00A33EB0"/>
    <w:rsid w:val="00A349E7"/>
    <w:rsid w:val="00A35117"/>
    <w:rsid w:val="00A357A5"/>
    <w:rsid w:val="00A35EC8"/>
    <w:rsid w:val="00A404AE"/>
    <w:rsid w:val="00A4333A"/>
    <w:rsid w:val="00A43C73"/>
    <w:rsid w:val="00A45B99"/>
    <w:rsid w:val="00A5035A"/>
    <w:rsid w:val="00A52960"/>
    <w:rsid w:val="00A529A6"/>
    <w:rsid w:val="00A560DA"/>
    <w:rsid w:val="00A56104"/>
    <w:rsid w:val="00A56510"/>
    <w:rsid w:val="00A6057E"/>
    <w:rsid w:val="00A60EB2"/>
    <w:rsid w:val="00A61C65"/>
    <w:rsid w:val="00A63471"/>
    <w:rsid w:val="00A64068"/>
    <w:rsid w:val="00A6624F"/>
    <w:rsid w:val="00A72F66"/>
    <w:rsid w:val="00A73198"/>
    <w:rsid w:val="00A75A6F"/>
    <w:rsid w:val="00A771D2"/>
    <w:rsid w:val="00A80A45"/>
    <w:rsid w:val="00A82EA9"/>
    <w:rsid w:val="00A83B88"/>
    <w:rsid w:val="00A87B13"/>
    <w:rsid w:val="00A87D01"/>
    <w:rsid w:val="00A90092"/>
    <w:rsid w:val="00A9113D"/>
    <w:rsid w:val="00A91A14"/>
    <w:rsid w:val="00A91AB5"/>
    <w:rsid w:val="00A93A6A"/>
    <w:rsid w:val="00A945ED"/>
    <w:rsid w:val="00A946BA"/>
    <w:rsid w:val="00A9606A"/>
    <w:rsid w:val="00AA051F"/>
    <w:rsid w:val="00AA10FA"/>
    <w:rsid w:val="00AA544D"/>
    <w:rsid w:val="00AA5A1D"/>
    <w:rsid w:val="00AA6C59"/>
    <w:rsid w:val="00AA6D40"/>
    <w:rsid w:val="00AA6F17"/>
    <w:rsid w:val="00AB2059"/>
    <w:rsid w:val="00AB421F"/>
    <w:rsid w:val="00AB4856"/>
    <w:rsid w:val="00AB555E"/>
    <w:rsid w:val="00AB5AE4"/>
    <w:rsid w:val="00AB5DEC"/>
    <w:rsid w:val="00AC0F59"/>
    <w:rsid w:val="00AC20F9"/>
    <w:rsid w:val="00AC4B32"/>
    <w:rsid w:val="00AC5129"/>
    <w:rsid w:val="00AC6BDB"/>
    <w:rsid w:val="00AD06AB"/>
    <w:rsid w:val="00AD16CD"/>
    <w:rsid w:val="00AD1AFD"/>
    <w:rsid w:val="00AD2647"/>
    <w:rsid w:val="00AD2FE0"/>
    <w:rsid w:val="00AD3922"/>
    <w:rsid w:val="00AD4C42"/>
    <w:rsid w:val="00AD5109"/>
    <w:rsid w:val="00AE30D4"/>
    <w:rsid w:val="00AE6599"/>
    <w:rsid w:val="00AE6E02"/>
    <w:rsid w:val="00AE7129"/>
    <w:rsid w:val="00AE7F06"/>
    <w:rsid w:val="00AF15AC"/>
    <w:rsid w:val="00AF3ED9"/>
    <w:rsid w:val="00AF4749"/>
    <w:rsid w:val="00AF4E0A"/>
    <w:rsid w:val="00AF50F4"/>
    <w:rsid w:val="00AF5782"/>
    <w:rsid w:val="00AF5A1B"/>
    <w:rsid w:val="00AF64E5"/>
    <w:rsid w:val="00B00E4F"/>
    <w:rsid w:val="00B01146"/>
    <w:rsid w:val="00B01191"/>
    <w:rsid w:val="00B013E3"/>
    <w:rsid w:val="00B0165F"/>
    <w:rsid w:val="00B01B1C"/>
    <w:rsid w:val="00B0459E"/>
    <w:rsid w:val="00B04AFE"/>
    <w:rsid w:val="00B05924"/>
    <w:rsid w:val="00B05DB1"/>
    <w:rsid w:val="00B10355"/>
    <w:rsid w:val="00B10C1B"/>
    <w:rsid w:val="00B11050"/>
    <w:rsid w:val="00B1215B"/>
    <w:rsid w:val="00B1296C"/>
    <w:rsid w:val="00B2239D"/>
    <w:rsid w:val="00B23631"/>
    <w:rsid w:val="00B24FBA"/>
    <w:rsid w:val="00B265EC"/>
    <w:rsid w:val="00B312E4"/>
    <w:rsid w:val="00B33EA1"/>
    <w:rsid w:val="00B34081"/>
    <w:rsid w:val="00B34CED"/>
    <w:rsid w:val="00B36312"/>
    <w:rsid w:val="00B36735"/>
    <w:rsid w:val="00B421E9"/>
    <w:rsid w:val="00B42F53"/>
    <w:rsid w:val="00B4389F"/>
    <w:rsid w:val="00B443BC"/>
    <w:rsid w:val="00B4599E"/>
    <w:rsid w:val="00B46E09"/>
    <w:rsid w:val="00B53707"/>
    <w:rsid w:val="00B538C4"/>
    <w:rsid w:val="00B53BB8"/>
    <w:rsid w:val="00B5465E"/>
    <w:rsid w:val="00B54F51"/>
    <w:rsid w:val="00B56E5C"/>
    <w:rsid w:val="00B60396"/>
    <w:rsid w:val="00B67537"/>
    <w:rsid w:val="00B70D39"/>
    <w:rsid w:val="00B71163"/>
    <w:rsid w:val="00B715FE"/>
    <w:rsid w:val="00B71CDF"/>
    <w:rsid w:val="00B71E97"/>
    <w:rsid w:val="00B733A7"/>
    <w:rsid w:val="00B7526F"/>
    <w:rsid w:val="00B76343"/>
    <w:rsid w:val="00B76BD3"/>
    <w:rsid w:val="00B76EF4"/>
    <w:rsid w:val="00B77B98"/>
    <w:rsid w:val="00B81202"/>
    <w:rsid w:val="00B81ECC"/>
    <w:rsid w:val="00B82C17"/>
    <w:rsid w:val="00B85460"/>
    <w:rsid w:val="00B87D6F"/>
    <w:rsid w:val="00B87DC8"/>
    <w:rsid w:val="00B9016A"/>
    <w:rsid w:val="00B9055E"/>
    <w:rsid w:val="00B907F3"/>
    <w:rsid w:val="00B9210F"/>
    <w:rsid w:val="00B926DB"/>
    <w:rsid w:val="00B93868"/>
    <w:rsid w:val="00B94BD1"/>
    <w:rsid w:val="00B95594"/>
    <w:rsid w:val="00B972DA"/>
    <w:rsid w:val="00BA046F"/>
    <w:rsid w:val="00BA08DF"/>
    <w:rsid w:val="00BA0A6B"/>
    <w:rsid w:val="00BA54E7"/>
    <w:rsid w:val="00BA5FFC"/>
    <w:rsid w:val="00BB0298"/>
    <w:rsid w:val="00BB171F"/>
    <w:rsid w:val="00BB18FD"/>
    <w:rsid w:val="00BB1E42"/>
    <w:rsid w:val="00BB268A"/>
    <w:rsid w:val="00BB38A2"/>
    <w:rsid w:val="00BB5AD2"/>
    <w:rsid w:val="00BB5D19"/>
    <w:rsid w:val="00BC190D"/>
    <w:rsid w:val="00BC1A1D"/>
    <w:rsid w:val="00BC2ED4"/>
    <w:rsid w:val="00BC49A1"/>
    <w:rsid w:val="00BC5BA0"/>
    <w:rsid w:val="00BC6612"/>
    <w:rsid w:val="00BD3637"/>
    <w:rsid w:val="00BD3C46"/>
    <w:rsid w:val="00BD4D63"/>
    <w:rsid w:val="00BD5421"/>
    <w:rsid w:val="00BD691A"/>
    <w:rsid w:val="00BE20E3"/>
    <w:rsid w:val="00BE253C"/>
    <w:rsid w:val="00BE2615"/>
    <w:rsid w:val="00BE2EBA"/>
    <w:rsid w:val="00BE386C"/>
    <w:rsid w:val="00BE5AF2"/>
    <w:rsid w:val="00BF1277"/>
    <w:rsid w:val="00BF1650"/>
    <w:rsid w:val="00BF3D05"/>
    <w:rsid w:val="00BF3FC9"/>
    <w:rsid w:val="00BF41B3"/>
    <w:rsid w:val="00BF6890"/>
    <w:rsid w:val="00C00152"/>
    <w:rsid w:val="00C00B59"/>
    <w:rsid w:val="00C00BAB"/>
    <w:rsid w:val="00C01948"/>
    <w:rsid w:val="00C01CA8"/>
    <w:rsid w:val="00C04A20"/>
    <w:rsid w:val="00C04B6F"/>
    <w:rsid w:val="00C0570E"/>
    <w:rsid w:val="00C10D42"/>
    <w:rsid w:val="00C10ECE"/>
    <w:rsid w:val="00C12F70"/>
    <w:rsid w:val="00C136DC"/>
    <w:rsid w:val="00C13B2F"/>
    <w:rsid w:val="00C153CD"/>
    <w:rsid w:val="00C157D2"/>
    <w:rsid w:val="00C15D63"/>
    <w:rsid w:val="00C161F5"/>
    <w:rsid w:val="00C202A7"/>
    <w:rsid w:val="00C2083A"/>
    <w:rsid w:val="00C208B5"/>
    <w:rsid w:val="00C20BAB"/>
    <w:rsid w:val="00C2336A"/>
    <w:rsid w:val="00C239D1"/>
    <w:rsid w:val="00C247F4"/>
    <w:rsid w:val="00C25287"/>
    <w:rsid w:val="00C25D08"/>
    <w:rsid w:val="00C2641E"/>
    <w:rsid w:val="00C2775A"/>
    <w:rsid w:val="00C2790D"/>
    <w:rsid w:val="00C3100B"/>
    <w:rsid w:val="00C32359"/>
    <w:rsid w:val="00C33809"/>
    <w:rsid w:val="00C35224"/>
    <w:rsid w:val="00C3562A"/>
    <w:rsid w:val="00C35C29"/>
    <w:rsid w:val="00C3695E"/>
    <w:rsid w:val="00C369BB"/>
    <w:rsid w:val="00C37B43"/>
    <w:rsid w:val="00C428C6"/>
    <w:rsid w:val="00C43F95"/>
    <w:rsid w:val="00C457E7"/>
    <w:rsid w:val="00C45B7B"/>
    <w:rsid w:val="00C538CC"/>
    <w:rsid w:val="00C563A9"/>
    <w:rsid w:val="00C56B37"/>
    <w:rsid w:val="00C5741E"/>
    <w:rsid w:val="00C62B27"/>
    <w:rsid w:val="00C63238"/>
    <w:rsid w:val="00C63721"/>
    <w:rsid w:val="00C6569D"/>
    <w:rsid w:val="00C66130"/>
    <w:rsid w:val="00C67086"/>
    <w:rsid w:val="00C67512"/>
    <w:rsid w:val="00C70705"/>
    <w:rsid w:val="00C70DBD"/>
    <w:rsid w:val="00C73683"/>
    <w:rsid w:val="00C73C03"/>
    <w:rsid w:val="00C805D3"/>
    <w:rsid w:val="00C8466A"/>
    <w:rsid w:val="00C8522D"/>
    <w:rsid w:val="00C868D9"/>
    <w:rsid w:val="00C875C8"/>
    <w:rsid w:val="00C87A85"/>
    <w:rsid w:val="00C917AD"/>
    <w:rsid w:val="00C94C80"/>
    <w:rsid w:val="00C95D2F"/>
    <w:rsid w:val="00C97593"/>
    <w:rsid w:val="00CA0602"/>
    <w:rsid w:val="00CA226F"/>
    <w:rsid w:val="00CA35AD"/>
    <w:rsid w:val="00CA426E"/>
    <w:rsid w:val="00CA4CD2"/>
    <w:rsid w:val="00CA71EE"/>
    <w:rsid w:val="00CB00B3"/>
    <w:rsid w:val="00CB011F"/>
    <w:rsid w:val="00CB086C"/>
    <w:rsid w:val="00CB08A1"/>
    <w:rsid w:val="00CB16EC"/>
    <w:rsid w:val="00CB5508"/>
    <w:rsid w:val="00CB5DDA"/>
    <w:rsid w:val="00CB6A57"/>
    <w:rsid w:val="00CB70F6"/>
    <w:rsid w:val="00CB785E"/>
    <w:rsid w:val="00CB7862"/>
    <w:rsid w:val="00CC0BA6"/>
    <w:rsid w:val="00CC0BEE"/>
    <w:rsid w:val="00CC0F51"/>
    <w:rsid w:val="00CC2183"/>
    <w:rsid w:val="00CC221D"/>
    <w:rsid w:val="00CC26A2"/>
    <w:rsid w:val="00CC401D"/>
    <w:rsid w:val="00CC41CE"/>
    <w:rsid w:val="00CD22A1"/>
    <w:rsid w:val="00CD269C"/>
    <w:rsid w:val="00CD29B3"/>
    <w:rsid w:val="00CD3399"/>
    <w:rsid w:val="00CD396B"/>
    <w:rsid w:val="00CD441C"/>
    <w:rsid w:val="00CD54D5"/>
    <w:rsid w:val="00CD79CB"/>
    <w:rsid w:val="00CD7B43"/>
    <w:rsid w:val="00CE127A"/>
    <w:rsid w:val="00CE3231"/>
    <w:rsid w:val="00CE63B6"/>
    <w:rsid w:val="00CE6E65"/>
    <w:rsid w:val="00CE6FE1"/>
    <w:rsid w:val="00CE7E07"/>
    <w:rsid w:val="00CE7E4A"/>
    <w:rsid w:val="00CF4403"/>
    <w:rsid w:val="00CF5BBA"/>
    <w:rsid w:val="00CF68AF"/>
    <w:rsid w:val="00CF7004"/>
    <w:rsid w:val="00CF7832"/>
    <w:rsid w:val="00CF7F40"/>
    <w:rsid w:val="00D00821"/>
    <w:rsid w:val="00D00B8B"/>
    <w:rsid w:val="00D00D32"/>
    <w:rsid w:val="00D02768"/>
    <w:rsid w:val="00D02BF9"/>
    <w:rsid w:val="00D039F9"/>
    <w:rsid w:val="00D0484B"/>
    <w:rsid w:val="00D070AB"/>
    <w:rsid w:val="00D07260"/>
    <w:rsid w:val="00D07720"/>
    <w:rsid w:val="00D07C56"/>
    <w:rsid w:val="00D12010"/>
    <w:rsid w:val="00D144FA"/>
    <w:rsid w:val="00D148E8"/>
    <w:rsid w:val="00D151D0"/>
    <w:rsid w:val="00D154D3"/>
    <w:rsid w:val="00D173D8"/>
    <w:rsid w:val="00D21E28"/>
    <w:rsid w:val="00D22780"/>
    <w:rsid w:val="00D23CA4"/>
    <w:rsid w:val="00D23D03"/>
    <w:rsid w:val="00D263CF"/>
    <w:rsid w:val="00D26CB3"/>
    <w:rsid w:val="00D27607"/>
    <w:rsid w:val="00D30BF1"/>
    <w:rsid w:val="00D3113F"/>
    <w:rsid w:val="00D3130B"/>
    <w:rsid w:val="00D33FE9"/>
    <w:rsid w:val="00D34B24"/>
    <w:rsid w:val="00D358F2"/>
    <w:rsid w:val="00D35E50"/>
    <w:rsid w:val="00D37374"/>
    <w:rsid w:val="00D37C1D"/>
    <w:rsid w:val="00D4068B"/>
    <w:rsid w:val="00D41C9E"/>
    <w:rsid w:val="00D44FE0"/>
    <w:rsid w:val="00D5213F"/>
    <w:rsid w:val="00D52354"/>
    <w:rsid w:val="00D52681"/>
    <w:rsid w:val="00D53168"/>
    <w:rsid w:val="00D55BE9"/>
    <w:rsid w:val="00D5641D"/>
    <w:rsid w:val="00D56E09"/>
    <w:rsid w:val="00D574CB"/>
    <w:rsid w:val="00D615B5"/>
    <w:rsid w:val="00D629FB"/>
    <w:rsid w:val="00D6474A"/>
    <w:rsid w:val="00D6562A"/>
    <w:rsid w:val="00D65D73"/>
    <w:rsid w:val="00D669C3"/>
    <w:rsid w:val="00D72F8B"/>
    <w:rsid w:val="00D75F0B"/>
    <w:rsid w:val="00D77090"/>
    <w:rsid w:val="00D815AC"/>
    <w:rsid w:val="00D867BA"/>
    <w:rsid w:val="00D90FAE"/>
    <w:rsid w:val="00D91591"/>
    <w:rsid w:val="00D9260E"/>
    <w:rsid w:val="00D927AA"/>
    <w:rsid w:val="00D93093"/>
    <w:rsid w:val="00D948C5"/>
    <w:rsid w:val="00D948DA"/>
    <w:rsid w:val="00D96FA8"/>
    <w:rsid w:val="00D97621"/>
    <w:rsid w:val="00DA0C98"/>
    <w:rsid w:val="00DA1CF8"/>
    <w:rsid w:val="00DB0CF9"/>
    <w:rsid w:val="00DB0CFC"/>
    <w:rsid w:val="00DB178A"/>
    <w:rsid w:val="00DB1EA8"/>
    <w:rsid w:val="00DB6B97"/>
    <w:rsid w:val="00DB6D4F"/>
    <w:rsid w:val="00DB7EA9"/>
    <w:rsid w:val="00DC1D5D"/>
    <w:rsid w:val="00DC25BC"/>
    <w:rsid w:val="00DC2BC7"/>
    <w:rsid w:val="00DC6B39"/>
    <w:rsid w:val="00DD1B82"/>
    <w:rsid w:val="00DD332F"/>
    <w:rsid w:val="00DD45E8"/>
    <w:rsid w:val="00DD4C82"/>
    <w:rsid w:val="00DD5529"/>
    <w:rsid w:val="00DD5ACE"/>
    <w:rsid w:val="00DD6989"/>
    <w:rsid w:val="00DD743F"/>
    <w:rsid w:val="00DE1F49"/>
    <w:rsid w:val="00DE2013"/>
    <w:rsid w:val="00DE2D90"/>
    <w:rsid w:val="00DE2DAB"/>
    <w:rsid w:val="00DE3435"/>
    <w:rsid w:val="00DE4213"/>
    <w:rsid w:val="00DE6BB5"/>
    <w:rsid w:val="00DE752D"/>
    <w:rsid w:val="00DF0580"/>
    <w:rsid w:val="00DF3F9C"/>
    <w:rsid w:val="00DF4AD3"/>
    <w:rsid w:val="00DF5A16"/>
    <w:rsid w:val="00E01A94"/>
    <w:rsid w:val="00E034D8"/>
    <w:rsid w:val="00E03697"/>
    <w:rsid w:val="00E03CF4"/>
    <w:rsid w:val="00E04393"/>
    <w:rsid w:val="00E04608"/>
    <w:rsid w:val="00E04F6F"/>
    <w:rsid w:val="00E05EE8"/>
    <w:rsid w:val="00E061F4"/>
    <w:rsid w:val="00E108D1"/>
    <w:rsid w:val="00E118B9"/>
    <w:rsid w:val="00E1205F"/>
    <w:rsid w:val="00E12776"/>
    <w:rsid w:val="00E139C9"/>
    <w:rsid w:val="00E14654"/>
    <w:rsid w:val="00E15714"/>
    <w:rsid w:val="00E15A38"/>
    <w:rsid w:val="00E15B9E"/>
    <w:rsid w:val="00E16E9D"/>
    <w:rsid w:val="00E17FE6"/>
    <w:rsid w:val="00E2276A"/>
    <w:rsid w:val="00E23913"/>
    <w:rsid w:val="00E23DF1"/>
    <w:rsid w:val="00E254AF"/>
    <w:rsid w:val="00E25AC8"/>
    <w:rsid w:val="00E26309"/>
    <w:rsid w:val="00E26573"/>
    <w:rsid w:val="00E272B3"/>
    <w:rsid w:val="00E2799C"/>
    <w:rsid w:val="00E30521"/>
    <w:rsid w:val="00E31315"/>
    <w:rsid w:val="00E31D06"/>
    <w:rsid w:val="00E36FD1"/>
    <w:rsid w:val="00E41C5A"/>
    <w:rsid w:val="00E421E8"/>
    <w:rsid w:val="00E42AF5"/>
    <w:rsid w:val="00E463DA"/>
    <w:rsid w:val="00E47D7E"/>
    <w:rsid w:val="00E502A7"/>
    <w:rsid w:val="00E5234D"/>
    <w:rsid w:val="00E524A2"/>
    <w:rsid w:val="00E52B06"/>
    <w:rsid w:val="00E53C99"/>
    <w:rsid w:val="00E5411E"/>
    <w:rsid w:val="00E56751"/>
    <w:rsid w:val="00E5694E"/>
    <w:rsid w:val="00E57158"/>
    <w:rsid w:val="00E600D9"/>
    <w:rsid w:val="00E62C69"/>
    <w:rsid w:val="00E63F7B"/>
    <w:rsid w:val="00E642EC"/>
    <w:rsid w:val="00E64331"/>
    <w:rsid w:val="00E650D2"/>
    <w:rsid w:val="00E66707"/>
    <w:rsid w:val="00E669FB"/>
    <w:rsid w:val="00E70E99"/>
    <w:rsid w:val="00E710AA"/>
    <w:rsid w:val="00E7164D"/>
    <w:rsid w:val="00E718F5"/>
    <w:rsid w:val="00E72988"/>
    <w:rsid w:val="00E73841"/>
    <w:rsid w:val="00E73E83"/>
    <w:rsid w:val="00E73FAA"/>
    <w:rsid w:val="00E74636"/>
    <w:rsid w:val="00E74DFA"/>
    <w:rsid w:val="00E76DFE"/>
    <w:rsid w:val="00E76F54"/>
    <w:rsid w:val="00E81597"/>
    <w:rsid w:val="00E816C4"/>
    <w:rsid w:val="00E81CE6"/>
    <w:rsid w:val="00E82542"/>
    <w:rsid w:val="00E840AE"/>
    <w:rsid w:val="00E866C8"/>
    <w:rsid w:val="00E87565"/>
    <w:rsid w:val="00E946F8"/>
    <w:rsid w:val="00E94812"/>
    <w:rsid w:val="00EA10D2"/>
    <w:rsid w:val="00EA2253"/>
    <w:rsid w:val="00EA2A43"/>
    <w:rsid w:val="00EA32E3"/>
    <w:rsid w:val="00EA4552"/>
    <w:rsid w:val="00EA52C1"/>
    <w:rsid w:val="00EA750A"/>
    <w:rsid w:val="00EA7E10"/>
    <w:rsid w:val="00EB29D0"/>
    <w:rsid w:val="00EB3900"/>
    <w:rsid w:val="00EB39AC"/>
    <w:rsid w:val="00EB4355"/>
    <w:rsid w:val="00EB4449"/>
    <w:rsid w:val="00EB4B48"/>
    <w:rsid w:val="00EB5025"/>
    <w:rsid w:val="00EB5CC5"/>
    <w:rsid w:val="00EB6887"/>
    <w:rsid w:val="00EB72D7"/>
    <w:rsid w:val="00EC013F"/>
    <w:rsid w:val="00EC02B5"/>
    <w:rsid w:val="00EC0DDA"/>
    <w:rsid w:val="00EC2F46"/>
    <w:rsid w:val="00EC39EC"/>
    <w:rsid w:val="00EC3DC7"/>
    <w:rsid w:val="00EC5291"/>
    <w:rsid w:val="00EC5389"/>
    <w:rsid w:val="00EC6B1E"/>
    <w:rsid w:val="00EC726E"/>
    <w:rsid w:val="00EC7418"/>
    <w:rsid w:val="00EC7AF3"/>
    <w:rsid w:val="00ED00DB"/>
    <w:rsid w:val="00ED18D6"/>
    <w:rsid w:val="00ED289D"/>
    <w:rsid w:val="00ED3EAD"/>
    <w:rsid w:val="00ED53C6"/>
    <w:rsid w:val="00ED5649"/>
    <w:rsid w:val="00ED7C47"/>
    <w:rsid w:val="00EE133F"/>
    <w:rsid w:val="00EE2517"/>
    <w:rsid w:val="00EE55ED"/>
    <w:rsid w:val="00EF0801"/>
    <w:rsid w:val="00EF0F12"/>
    <w:rsid w:val="00EF1A6F"/>
    <w:rsid w:val="00EF62F7"/>
    <w:rsid w:val="00EF6394"/>
    <w:rsid w:val="00EF749D"/>
    <w:rsid w:val="00EF7C45"/>
    <w:rsid w:val="00F02762"/>
    <w:rsid w:val="00F04042"/>
    <w:rsid w:val="00F04598"/>
    <w:rsid w:val="00F04FC1"/>
    <w:rsid w:val="00F06348"/>
    <w:rsid w:val="00F075EC"/>
    <w:rsid w:val="00F10D27"/>
    <w:rsid w:val="00F14940"/>
    <w:rsid w:val="00F1569F"/>
    <w:rsid w:val="00F16D1A"/>
    <w:rsid w:val="00F16E51"/>
    <w:rsid w:val="00F1733B"/>
    <w:rsid w:val="00F1764B"/>
    <w:rsid w:val="00F20319"/>
    <w:rsid w:val="00F219BE"/>
    <w:rsid w:val="00F229AE"/>
    <w:rsid w:val="00F23359"/>
    <w:rsid w:val="00F242B2"/>
    <w:rsid w:val="00F24A7C"/>
    <w:rsid w:val="00F24DC1"/>
    <w:rsid w:val="00F24DC9"/>
    <w:rsid w:val="00F3061E"/>
    <w:rsid w:val="00F3296A"/>
    <w:rsid w:val="00F32BDB"/>
    <w:rsid w:val="00F32E37"/>
    <w:rsid w:val="00F342AB"/>
    <w:rsid w:val="00F37983"/>
    <w:rsid w:val="00F40B47"/>
    <w:rsid w:val="00F4140A"/>
    <w:rsid w:val="00F41FC9"/>
    <w:rsid w:val="00F4222C"/>
    <w:rsid w:val="00F4746B"/>
    <w:rsid w:val="00F528B0"/>
    <w:rsid w:val="00F52EC9"/>
    <w:rsid w:val="00F563AE"/>
    <w:rsid w:val="00F56CED"/>
    <w:rsid w:val="00F579E3"/>
    <w:rsid w:val="00F62B12"/>
    <w:rsid w:val="00F639AC"/>
    <w:rsid w:val="00F645E9"/>
    <w:rsid w:val="00F70090"/>
    <w:rsid w:val="00F70320"/>
    <w:rsid w:val="00F70888"/>
    <w:rsid w:val="00F713C1"/>
    <w:rsid w:val="00F71ACB"/>
    <w:rsid w:val="00F737F1"/>
    <w:rsid w:val="00F73976"/>
    <w:rsid w:val="00F75A39"/>
    <w:rsid w:val="00F75CE5"/>
    <w:rsid w:val="00F774EE"/>
    <w:rsid w:val="00F80374"/>
    <w:rsid w:val="00F8070B"/>
    <w:rsid w:val="00F833AF"/>
    <w:rsid w:val="00F84AF6"/>
    <w:rsid w:val="00F85763"/>
    <w:rsid w:val="00F90B90"/>
    <w:rsid w:val="00F951E5"/>
    <w:rsid w:val="00F96087"/>
    <w:rsid w:val="00F965B8"/>
    <w:rsid w:val="00F96A86"/>
    <w:rsid w:val="00F973A7"/>
    <w:rsid w:val="00F979CD"/>
    <w:rsid w:val="00F97C29"/>
    <w:rsid w:val="00FA6760"/>
    <w:rsid w:val="00FB4C91"/>
    <w:rsid w:val="00FB4E1F"/>
    <w:rsid w:val="00FB535A"/>
    <w:rsid w:val="00FC13ED"/>
    <w:rsid w:val="00FC151C"/>
    <w:rsid w:val="00FC1766"/>
    <w:rsid w:val="00FC2494"/>
    <w:rsid w:val="00FC28E1"/>
    <w:rsid w:val="00FC33BC"/>
    <w:rsid w:val="00FC3CC4"/>
    <w:rsid w:val="00FC70D1"/>
    <w:rsid w:val="00FC715B"/>
    <w:rsid w:val="00FC7BF2"/>
    <w:rsid w:val="00FD3D7A"/>
    <w:rsid w:val="00FD757B"/>
    <w:rsid w:val="00FE1514"/>
    <w:rsid w:val="00FE1A7E"/>
    <w:rsid w:val="00FE2F34"/>
    <w:rsid w:val="00FE2F60"/>
    <w:rsid w:val="00FE440F"/>
    <w:rsid w:val="00FE4F8E"/>
    <w:rsid w:val="00FF2FB2"/>
    <w:rsid w:val="00FF53A9"/>
    <w:rsid w:val="00FF57CA"/>
    <w:rsid w:val="00FF5D14"/>
    <w:rsid w:val="00FF69A3"/>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EDD20"/>
  <w15:chartTrackingRefBased/>
  <w15:docId w15:val="{C3A0EE59-7EF1-7648-9F40-07B90000D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D37"/>
    <w:rPr>
      <w:rFonts w:ascii="Times New Roman" w:eastAsia="Times New Roman" w:hAnsi="Times New Roman" w:cs="Times New Roman"/>
    </w:rPr>
  </w:style>
  <w:style w:type="paragraph" w:styleId="Heading1">
    <w:name w:val="heading 1"/>
    <w:basedOn w:val="Normal"/>
    <w:next w:val="Normal"/>
    <w:link w:val="Heading1Char"/>
    <w:uiPriority w:val="9"/>
    <w:qFormat/>
    <w:rsid w:val="0023563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2EA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23CA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E2F6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5B9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5B9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04C9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904C9A"/>
  </w:style>
  <w:style w:type="paragraph" w:styleId="Footer">
    <w:name w:val="footer"/>
    <w:basedOn w:val="Normal"/>
    <w:link w:val="FooterChar"/>
    <w:uiPriority w:val="99"/>
    <w:unhideWhenUsed/>
    <w:rsid w:val="00904C9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904C9A"/>
  </w:style>
  <w:style w:type="paragraph" w:styleId="ListParagraph">
    <w:name w:val="List Paragraph"/>
    <w:basedOn w:val="Normal"/>
    <w:uiPriority w:val="34"/>
    <w:qFormat/>
    <w:rsid w:val="006311B2"/>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23563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62EA6"/>
    <w:rPr>
      <w:rFonts w:asciiTheme="majorHAnsi" w:eastAsiaTheme="majorEastAsia" w:hAnsiTheme="majorHAnsi" w:cstheme="majorBidi"/>
      <w:color w:val="2F5496" w:themeColor="accent1" w:themeShade="BF"/>
      <w:sz w:val="26"/>
      <w:szCs w:val="26"/>
    </w:rPr>
  </w:style>
  <w:style w:type="character" w:styleId="PageNumber">
    <w:name w:val="page number"/>
    <w:basedOn w:val="DefaultParagraphFont"/>
    <w:uiPriority w:val="99"/>
    <w:semiHidden/>
    <w:unhideWhenUsed/>
    <w:rsid w:val="00005203"/>
  </w:style>
  <w:style w:type="paragraph" w:styleId="TOCHeading">
    <w:name w:val="TOC Heading"/>
    <w:basedOn w:val="Heading1"/>
    <w:next w:val="Normal"/>
    <w:uiPriority w:val="39"/>
    <w:unhideWhenUsed/>
    <w:qFormat/>
    <w:rsid w:val="00005203"/>
    <w:pPr>
      <w:spacing w:before="480" w:line="276" w:lineRule="auto"/>
      <w:outlineLvl w:val="9"/>
    </w:pPr>
    <w:rPr>
      <w:b/>
      <w:bCs/>
      <w:sz w:val="28"/>
      <w:szCs w:val="28"/>
    </w:rPr>
  </w:style>
  <w:style w:type="paragraph" w:styleId="TOC1">
    <w:name w:val="toc 1"/>
    <w:basedOn w:val="Normal"/>
    <w:next w:val="Normal"/>
    <w:autoRedefine/>
    <w:uiPriority w:val="39"/>
    <w:unhideWhenUsed/>
    <w:rsid w:val="00D07C56"/>
    <w:pPr>
      <w:spacing w:before="120" w:after="120"/>
    </w:pPr>
    <w:rPr>
      <w:rFonts w:asciiTheme="minorHAnsi" w:eastAsiaTheme="minorHAnsi" w:hAnsiTheme="minorHAnsi" w:cstheme="minorHAnsi"/>
      <w:b/>
      <w:bCs/>
      <w:caps/>
      <w:sz w:val="20"/>
      <w:szCs w:val="20"/>
    </w:rPr>
  </w:style>
  <w:style w:type="paragraph" w:styleId="TOC2">
    <w:name w:val="toc 2"/>
    <w:basedOn w:val="Normal"/>
    <w:next w:val="Normal"/>
    <w:autoRedefine/>
    <w:uiPriority w:val="39"/>
    <w:unhideWhenUsed/>
    <w:rsid w:val="009930C9"/>
    <w:pPr>
      <w:ind w:left="240"/>
    </w:pPr>
    <w:rPr>
      <w:rFonts w:asciiTheme="minorHAnsi" w:eastAsiaTheme="minorHAnsi" w:hAnsiTheme="minorHAnsi" w:cstheme="minorHAnsi"/>
      <w:smallCaps/>
      <w:sz w:val="20"/>
      <w:szCs w:val="20"/>
    </w:rPr>
  </w:style>
  <w:style w:type="character" w:styleId="Hyperlink">
    <w:name w:val="Hyperlink"/>
    <w:basedOn w:val="DefaultParagraphFont"/>
    <w:uiPriority w:val="99"/>
    <w:unhideWhenUsed/>
    <w:rsid w:val="00005203"/>
    <w:rPr>
      <w:color w:val="0563C1" w:themeColor="hyperlink"/>
      <w:u w:val="single"/>
    </w:rPr>
  </w:style>
  <w:style w:type="paragraph" w:styleId="TOC3">
    <w:name w:val="toc 3"/>
    <w:basedOn w:val="Normal"/>
    <w:next w:val="Normal"/>
    <w:autoRedefine/>
    <w:uiPriority w:val="39"/>
    <w:unhideWhenUsed/>
    <w:rsid w:val="00005203"/>
    <w:pPr>
      <w:ind w:left="480"/>
    </w:pPr>
    <w:rPr>
      <w:rFonts w:asciiTheme="minorHAnsi" w:eastAsiaTheme="minorHAnsi" w:hAnsiTheme="minorHAnsi" w:cstheme="minorHAnsi"/>
      <w:i/>
      <w:iCs/>
      <w:sz w:val="20"/>
      <w:szCs w:val="20"/>
    </w:rPr>
  </w:style>
  <w:style w:type="paragraph" w:styleId="TOC4">
    <w:name w:val="toc 4"/>
    <w:basedOn w:val="Normal"/>
    <w:next w:val="Normal"/>
    <w:autoRedefine/>
    <w:uiPriority w:val="39"/>
    <w:unhideWhenUsed/>
    <w:rsid w:val="00005203"/>
    <w:pPr>
      <w:ind w:left="720"/>
    </w:pPr>
    <w:rPr>
      <w:rFonts w:asciiTheme="minorHAnsi" w:eastAsiaTheme="minorHAnsi" w:hAnsiTheme="minorHAnsi" w:cstheme="minorHAnsi"/>
      <w:sz w:val="18"/>
      <w:szCs w:val="18"/>
    </w:rPr>
  </w:style>
  <w:style w:type="paragraph" w:styleId="TOC5">
    <w:name w:val="toc 5"/>
    <w:basedOn w:val="Normal"/>
    <w:next w:val="Normal"/>
    <w:autoRedefine/>
    <w:uiPriority w:val="39"/>
    <w:unhideWhenUsed/>
    <w:rsid w:val="00005203"/>
    <w:pPr>
      <w:ind w:left="960"/>
    </w:pPr>
    <w:rPr>
      <w:rFonts w:asciiTheme="minorHAnsi" w:eastAsiaTheme="minorHAnsi" w:hAnsiTheme="minorHAnsi" w:cstheme="minorHAnsi"/>
      <w:sz w:val="18"/>
      <w:szCs w:val="18"/>
    </w:rPr>
  </w:style>
  <w:style w:type="paragraph" w:styleId="TOC6">
    <w:name w:val="toc 6"/>
    <w:basedOn w:val="Normal"/>
    <w:next w:val="Normal"/>
    <w:autoRedefine/>
    <w:uiPriority w:val="39"/>
    <w:unhideWhenUsed/>
    <w:rsid w:val="00005203"/>
    <w:pPr>
      <w:ind w:left="1200"/>
    </w:pPr>
    <w:rPr>
      <w:rFonts w:asciiTheme="minorHAnsi" w:eastAsiaTheme="minorHAnsi" w:hAnsiTheme="minorHAnsi" w:cstheme="minorHAnsi"/>
      <w:sz w:val="18"/>
      <w:szCs w:val="18"/>
    </w:rPr>
  </w:style>
  <w:style w:type="paragraph" w:styleId="TOC7">
    <w:name w:val="toc 7"/>
    <w:basedOn w:val="Normal"/>
    <w:next w:val="Normal"/>
    <w:autoRedefine/>
    <w:uiPriority w:val="39"/>
    <w:unhideWhenUsed/>
    <w:rsid w:val="00005203"/>
    <w:pPr>
      <w:ind w:left="1440"/>
    </w:pPr>
    <w:rPr>
      <w:rFonts w:asciiTheme="minorHAnsi" w:eastAsiaTheme="minorHAnsi" w:hAnsiTheme="minorHAnsi" w:cstheme="minorHAnsi"/>
      <w:sz w:val="18"/>
      <w:szCs w:val="18"/>
    </w:rPr>
  </w:style>
  <w:style w:type="paragraph" w:styleId="TOC8">
    <w:name w:val="toc 8"/>
    <w:basedOn w:val="Normal"/>
    <w:next w:val="Normal"/>
    <w:autoRedefine/>
    <w:uiPriority w:val="39"/>
    <w:unhideWhenUsed/>
    <w:rsid w:val="00005203"/>
    <w:pPr>
      <w:ind w:left="1680"/>
    </w:pPr>
    <w:rPr>
      <w:rFonts w:asciiTheme="minorHAnsi" w:eastAsiaTheme="minorHAnsi" w:hAnsiTheme="minorHAnsi" w:cstheme="minorHAnsi"/>
      <w:sz w:val="18"/>
      <w:szCs w:val="18"/>
    </w:rPr>
  </w:style>
  <w:style w:type="paragraph" w:styleId="TOC9">
    <w:name w:val="toc 9"/>
    <w:basedOn w:val="Normal"/>
    <w:next w:val="Normal"/>
    <w:autoRedefine/>
    <w:uiPriority w:val="39"/>
    <w:unhideWhenUsed/>
    <w:rsid w:val="00005203"/>
    <w:pPr>
      <w:ind w:left="1920"/>
    </w:pPr>
    <w:rPr>
      <w:rFonts w:asciiTheme="minorHAnsi" w:eastAsiaTheme="minorHAnsi" w:hAnsiTheme="minorHAnsi" w:cstheme="minorHAnsi"/>
      <w:sz w:val="18"/>
      <w:szCs w:val="18"/>
    </w:rPr>
  </w:style>
  <w:style w:type="table" w:styleId="TableGrid">
    <w:name w:val="Table Grid"/>
    <w:basedOn w:val="TableNormal"/>
    <w:uiPriority w:val="59"/>
    <w:rsid w:val="00D37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C67512"/>
    <w:pPr>
      <w:jc w:val="center"/>
    </w:pPr>
    <w:rPr>
      <w:rFonts w:ascii="Arial" w:eastAsiaTheme="minorHAnsi" w:hAnsi="Arial" w:cs="Arial"/>
      <w:sz w:val="22"/>
    </w:rPr>
  </w:style>
  <w:style w:type="character" w:customStyle="1" w:styleId="EndNoteBibliographyTitleChar">
    <w:name w:val="EndNote Bibliography Title Char"/>
    <w:basedOn w:val="DefaultParagraphFont"/>
    <w:link w:val="EndNoteBibliographyTitle"/>
    <w:rsid w:val="00C67512"/>
    <w:rPr>
      <w:rFonts w:ascii="Arial" w:hAnsi="Arial" w:cs="Arial"/>
      <w:sz w:val="22"/>
    </w:rPr>
  </w:style>
  <w:style w:type="paragraph" w:customStyle="1" w:styleId="EndNoteBibliography">
    <w:name w:val="EndNote Bibliography"/>
    <w:basedOn w:val="Normal"/>
    <w:link w:val="EndNoteBibliographyChar"/>
    <w:rsid w:val="00C67512"/>
    <w:pPr>
      <w:spacing w:line="360" w:lineRule="auto"/>
    </w:pPr>
    <w:rPr>
      <w:rFonts w:ascii="Arial" w:eastAsiaTheme="minorHAnsi" w:hAnsi="Arial" w:cs="Arial"/>
      <w:sz w:val="22"/>
    </w:rPr>
  </w:style>
  <w:style w:type="character" w:customStyle="1" w:styleId="EndNoteBibliographyChar">
    <w:name w:val="EndNote Bibliography Char"/>
    <w:basedOn w:val="DefaultParagraphFont"/>
    <w:link w:val="EndNoteBibliography"/>
    <w:rsid w:val="00C67512"/>
    <w:rPr>
      <w:rFonts w:ascii="Arial" w:hAnsi="Arial" w:cs="Arial"/>
      <w:sz w:val="22"/>
    </w:rPr>
  </w:style>
  <w:style w:type="character" w:styleId="UnresolvedMention">
    <w:name w:val="Unresolved Mention"/>
    <w:basedOn w:val="DefaultParagraphFont"/>
    <w:uiPriority w:val="99"/>
    <w:semiHidden/>
    <w:unhideWhenUsed/>
    <w:rsid w:val="002C6A06"/>
    <w:rPr>
      <w:color w:val="605E5C"/>
      <w:shd w:val="clear" w:color="auto" w:fill="E1DFDD"/>
    </w:rPr>
  </w:style>
  <w:style w:type="character" w:styleId="CommentReference">
    <w:name w:val="annotation reference"/>
    <w:basedOn w:val="DefaultParagraphFont"/>
    <w:uiPriority w:val="99"/>
    <w:semiHidden/>
    <w:unhideWhenUsed/>
    <w:rsid w:val="00A771D2"/>
    <w:rPr>
      <w:sz w:val="16"/>
      <w:szCs w:val="16"/>
    </w:rPr>
  </w:style>
  <w:style w:type="paragraph" w:styleId="CommentText">
    <w:name w:val="annotation text"/>
    <w:basedOn w:val="Normal"/>
    <w:link w:val="CommentTextChar"/>
    <w:uiPriority w:val="99"/>
    <w:unhideWhenUsed/>
    <w:rsid w:val="00A771D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771D2"/>
    <w:rPr>
      <w:sz w:val="20"/>
      <w:szCs w:val="20"/>
    </w:rPr>
  </w:style>
  <w:style w:type="paragraph" w:styleId="CommentSubject">
    <w:name w:val="annotation subject"/>
    <w:basedOn w:val="CommentText"/>
    <w:next w:val="CommentText"/>
    <w:link w:val="CommentSubjectChar"/>
    <w:uiPriority w:val="99"/>
    <w:semiHidden/>
    <w:unhideWhenUsed/>
    <w:rsid w:val="00A771D2"/>
    <w:rPr>
      <w:b/>
      <w:bCs/>
    </w:rPr>
  </w:style>
  <w:style w:type="character" w:customStyle="1" w:styleId="CommentSubjectChar">
    <w:name w:val="Comment Subject Char"/>
    <w:basedOn w:val="CommentTextChar"/>
    <w:link w:val="CommentSubject"/>
    <w:uiPriority w:val="99"/>
    <w:semiHidden/>
    <w:rsid w:val="00A771D2"/>
    <w:rPr>
      <w:b/>
      <w:bCs/>
      <w:sz w:val="20"/>
      <w:szCs w:val="20"/>
    </w:rPr>
  </w:style>
  <w:style w:type="paragraph" w:styleId="FootnoteText">
    <w:name w:val="footnote text"/>
    <w:basedOn w:val="Normal"/>
    <w:link w:val="FootnoteTextChar"/>
    <w:uiPriority w:val="99"/>
    <w:semiHidden/>
    <w:unhideWhenUsed/>
    <w:rsid w:val="0019699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9699C"/>
    <w:rPr>
      <w:sz w:val="20"/>
      <w:szCs w:val="20"/>
    </w:rPr>
  </w:style>
  <w:style w:type="character" w:styleId="FootnoteReference">
    <w:name w:val="footnote reference"/>
    <w:basedOn w:val="DefaultParagraphFont"/>
    <w:uiPriority w:val="99"/>
    <w:semiHidden/>
    <w:unhideWhenUsed/>
    <w:rsid w:val="0019699C"/>
    <w:rPr>
      <w:vertAlign w:val="superscript"/>
    </w:rPr>
  </w:style>
  <w:style w:type="character" w:styleId="FollowedHyperlink">
    <w:name w:val="FollowedHyperlink"/>
    <w:basedOn w:val="DefaultParagraphFont"/>
    <w:uiPriority w:val="99"/>
    <w:semiHidden/>
    <w:unhideWhenUsed/>
    <w:rsid w:val="000C7005"/>
    <w:rPr>
      <w:color w:val="954F72" w:themeColor="followedHyperlink"/>
      <w:u w:val="single"/>
    </w:rPr>
  </w:style>
  <w:style w:type="character" w:customStyle="1" w:styleId="Heading3Char">
    <w:name w:val="Heading 3 Char"/>
    <w:basedOn w:val="DefaultParagraphFont"/>
    <w:link w:val="Heading3"/>
    <w:uiPriority w:val="9"/>
    <w:rsid w:val="00D23CA4"/>
    <w:rPr>
      <w:rFonts w:asciiTheme="majorHAnsi" w:eastAsiaTheme="majorEastAsia" w:hAnsiTheme="majorHAnsi" w:cstheme="majorBidi"/>
      <w:color w:val="1F3763" w:themeColor="accent1" w:themeShade="7F"/>
    </w:rPr>
  </w:style>
  <w:style w:type="character" w:customStyle="1" w:styleId="NoSpacingChar">
    <w:name w:val="No Spacing Char"/>
    <w:link w:val="NoSpacing"/>
    <w:uiPriority w:val="99"/>
    <w:locked/>
    <w:rsid w:val="009954D9"/>
    <w:rPr>
      <w:lang w:val="fr-CH"/>
    </w:rPr>
  </w:style>
  <w:style w:type="paragraph" w:styleId="NoSpacing">
    <w:name w:val="No Spacing"/>
    <w:link w:val="NoSpacingChar"/>
    <w:uiPriority w:val="99"/>
    <w:qFormat/>
    <w:rsid w:val="009954D9"/>
    <w:rPr>
      <w:lang w:val="fr-CH"/>
    </w:rPr>
  </w:style>
  <w:style w:type="character" w:customStyle="1" w:styleId="Heading4Char">
    <w:name w:val="Heading 4 Char"/>
    <w:basedOn w:val="DefaultParagraphFont"/>
    <w:link w:val="Heading4"/>
    <w:uiPriority w:val="9"/>
    <w:rsid w:val="00FE2F60"/>
    <w:rPr>
      <w:rFonts w:asciiTheme="majorHAnsi" w:eastAsiaTheme="majorEastAsia" w:hAnsiTheme="majorHAnsi" w:cstheme="majorBidi"/>
      <w:i/>
      <w:iCs/>
      <w:color w:val="2F5496" w:themeColor="accent1" w:themeShade="BF"/>
    </w:rPr>
  </w:style>
  <w:style w:type="table" w:styleId="GridTable1Light-Accent1">
    <w:name w:val="Grid Table 1 Light Accent 1"/>
    <w:basedOn w:val="TableNormal"/>
    <w:uiPriority w:val="46"/>
    <w:rsid w:val="00AB555E"/>
    <w:rPr>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AA6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44896">
      <w:bodyDiv w:val="1"/>
      <w:marLeft w:val="0"/>
      <w:marRight w:val="0"/>
      <w:marTop w:val="0"/>
      <w:marBottom w:val="0"/>
      <w:divBdr>
        <w:top w:val="none" w:sz="0" w:space="0" w:color="auto"/>
        <w:left w:val="none" w:sz="0" w:space="0" w:color="auto"/>
        <w:bottom w:val="none" w:sz="0" w:space="0" w:color="auto"/>
        <w:right w:val="none" w:sz="0" w:space="0" w:color="auto"/>
      </w:divBdr>
    </w:div>
    <w:div w:id="228275358">
      <w:bodyDiv w:val="1"/>
      <w:marLeft w:val="0"/>
      <w:marRight w:val="0"/>
      <w:marTop w:val="0"/>
      <w:marBottom w:val="0"/>
      <w:divBdr>
        <w:top w:val="none" w:sz="0" w:space="0" w:color="auto"/>
        <w:left w:val="none" w:sz="0" w:space="0" w:color="auto"/>
        <w:bottom w:val="none" w:sz="0" w:space="0" w:color="auto"/>
        <w:right w:val="none" w:sz="0" w:space="0" w:color="auto"/>
      </w:divBdr>
    </w:div>
    <w:div w:id="357317665">
      <w:bodyDiv w:val="1"/>
      <w:marLeft w:val="0"/>
      <w:marRight w:val="0"/>
      <w:marTop w:val="0"/>
      <w:marBottom w:val="0"/>
      <w:divBdr>
        <w:top w:val="none" w:sz="0" w:space="0" w:color="auto"/>
        <w:left w:val="none" w:sz="0" w:space="0" w:color="auto"/>
        <w:bottom w:val="none" w:sz="0" w:space="0" w:color="auto"/>
        <w:right w:val="none" w:sz="0" w:space="0" w:color="auto"/>
      </w:divBdr>
    </w:div>
    <w:div w:id="524369697">
      <w:bodyDiv w:val="1"/>
      <w:marLeft w:val="0"/>
      <w:marRight w:val="0"/>
      <w:marTop w:val="0"/>
      <w:marBottom w:val="0"/>
      <w:divBdr>
        <w:top w:val="none" w:sz="0" w:space="0" w:color="auto"/>
        <w:left w:val="none" w:sz="0" w:space="0" w:color="auto"/>
        <w:bottom w:val="none" w:sz="0" w:space="0" w:color="auto"/>
        <w:right w:val="none" w:sz="0" w:space="0" w:color="auto"/>
      </w:divBdr>
    </w:div>
    <w:div w:id="607548480">
      <w:bodyDiv w:val="1"/>
      <w:marLeft w:val="0"/>
      <w:marRight w:val="0"/>
      <w:marTop w:val="0"/>
      <w:marBottom w:val="0"/>
      <w:divBdr>
        <w:top w:val="none" w:sz="0" w:space="0" w:color="auto"/>
        <w:left w:val="none" w:sz="0" w:space="0" w:color="auto"/>
        <w:bottom w:val="none" w:sz="0" w:space="0" w:color="auto"/>
        <w:right w:val="none" w:sz="0" w:space="0" w:color="auto"/>
      </w:divBdr>
    </w:div>
    <w:div w:id="668143181">
      <w:bodyDiv w:val="1"/>
      <w:marLeft w:val="0"/>
      <w:marRight w:val="0"/>
      <w:marTop w:val="0"/>
      <w:marBottom w:val="0"/>
      <w:divBdr>
        <w:top w:val="none" w:sz="0" w:space="0" w:color="auto"/>
        <w:left w:val="none" w:sz="0" w:space="0" w:color="auto"/>
        <w:bottom w:val="none" w:sz="0" w:space="0" w:color="auto"/>
        <w:right w:val="none" w:sz="0" w:space="0" w:color="auto"/>
      </w:divBdr>
    </w:div>
    <w:div w:id="785151807">
      <w:bodyDiv w:val="1"/>
      <w:marLeft w:val="0"/>
      <w:marRight w:val="0"/>
      <w:marTop w:val="0"/>
      <w:marBottom w:val="0"/>
      <w:divBdr>
        <w:top w:val="none" w:sz="0" w:space="0" w:color="auto"/>
        <w:left w:val="none" w:sz="0" w:space="0" w:color="auto"/>
        <w:bottom w:val="none" w:sz="0" w:space="0" w:color="auto"/>
        <w:right w:val="none" w:sz="0" w:space="0" w:color="auto"/>
      </w:divBdr>
    </w:div>
    <w:div w:id="943339231">
      <w:bodyDiv w:val="1"/>
      <w:marLeft w:val="0"/>
      <w:marRight w:val="0"/>
      <w:marTop w:val="0"/>
      <w:marBottom w:val="0"/>
      <w:divBdr>
        <w:top w:val="none" w:sz="0" w:space="0" w:color="auto"/>
        <w:left w:val="none" w:sz="0" w:space="0" w:color="auto"/>
        <w:bottom w:val="none" w:sz="0" w:space="0" w:color="auto"/>
        <w:right w:val="none" w:sz="0" w:space="0" w:color="auto"/>
      </w:divBdr>
    </w:div>
    <w:div w:id="1430806661">
      <w:bodyDiv w:val="1"/>
      <w:marLeft w:val="0"/>
      <w:marRight w:val="0"/>
      <w:marTop w:val="0"/>
      <w:marBottom w:val="0"/>
      <w:divBdr>
        <w:top w:val="none" w:sz="0" w:space="0" w:color="auto"/>
        <w:left w:val="none" w:sz="0" w:space="0" w:color="auto"/>
        <w:bottom w:val="none" w:sz="0" w:space="0" w:color="auto"/>
        <w:right w:val="none" w:sz="0" w:space="0" w:color="auto"/>
      </w:divBdr>
    </w:div>
    <w:div w:id="195802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ssm.cfenet.ubc.ca/who_qc"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call.bccfe.ca/who_q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87fefb-0b48-4e6c-91ed-8ad7a963536a">
      <Terms xmlns="http://schemas.microsoft.com/office/infopath/2007/PartnerControls"/>
    </lcf76f155ced4ddcb4097134ff3c332f>
    <TaxCatchAll xmlns="5e13aadc-de86-43ee-b386-40c01ba74c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1EE10C2083AB9499E05ED6932DB9432" ma:contentTypeVersion="16" ma:contentTypeDescription="Create a new document." ma:contentTypeScope="" ma:versionID="201f1b8992fe073a22a41d2fba2190c0">
  <xsd:schema xmlns:xsd="http://www.w3.org/2001/XMLSchema" xmlns:xs="http://www.w3.org/2001/XMLSchema" xmlns:p="http://schemas.microsoft.com/office/2006/metadata/properties" xmlns:ns2="fc87fefb-0b48-4e6c-91ed-8ad7a963536a" xmlns:ns3="73d0ba8d-d766-4bf6-bcf0-d2eb81301a02" xmlns:ns4="5e13aadc-de86-43ee-b386-40c01ba74c80" targetNamespace="http://schemas.microsoft.com/office/2006/metadata/properties" ma:root="true" ma:fieldsID="bbc52c664fb3c4d9ae7697b11f51d2a6" ns2:_="" ns3:_="" ns4:_="">
    <xsd:import namespace="fc87fefb-0b48-4e6c-91ed-8ad7a963536a"/>
    <xsd:import namespace="73d0ba8d-d766-4bf6-bcf0-d2eb81301a02"/>
    <xsd:import namespace="5e13aadc-de86-43ee-b386-40c01ba74c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7fefb-0b48-4e6c-91ed-8ad7a9635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f44cca-6aff-4d49-827c-e4b3bc2e3f1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d0ba8d-d766-4bf6-bcf0-d2eb81301a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13aadc-de86-43ee-b386-40c01ba74c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b596f99-f12c-4d4b-88a0-81f8f0f779a6}" ma:internalName="TaxCatchAll" ma:showField="CatchAllData" ma:web="73d0ba8d-d766-4bf6-bcf0-d2eb81301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B37173-1C1F-6E4F-A667-475B92175D84}">
  <ds:schemaRefs>
    <ds:schemaRef ds:uri="http://schemas.openxmlformats.org/officeDocument/2006/bibliography"/>
  </ds:schemaRefs>
</ds:datastoreItem>
</file>

<file path=customXml/itemProps2.xml><?xml version="1.0" encoding="utf-8"?>
<ds:datastoreItem xmlns:ds="http://schemas.openxmlformats.org/officeDocument/2006/customXml" ds:itemID="{6D5E587A-9751-4BFF-8A0E-C295E9C88CFA}">
  <ds:schemaRefs>
    <ds:schemaRef ds:uri="http://schemas.microsoft.com/office/2006/metadata/properties"/>
    <ds:schemaRef ds:uri="http://schemas.microsoft.com/office/infopath/2007/PartnerControls"/>
    <ds:schemaRef ds:uri="fc87fefb-0b48-4e6c-91ed-8ad7a963536a"/>
    <ds:schemaRef ds:uri="5e13aadc-de86-43ee-b386-40c01ba74c80"/>
  </ds:schemaRefs>
</ds:datastoreItem>
</file>

<file path=customXml/itemProps3.xml><?xml version="1.0" encoding="utf-8"?>
<ds:datastoreItem xmlns:ds="http://schemas.openxmlformats.org/officeDocument/2006/customXml" ds:itemID="{D950B213-1164-4D94-9D27-04A3C7B94D47}">
  <ds:schemaRefs>
    <ds:schemaRef ds:uri="http://schemas.microsoft.com/sharepoint/v3/contenttype/forms"/>
  </ds:schemaRefs>
</ds:datastoreItem>
</file>

<file path=customXml/itemProps4.xml><?xml version="1.0" encoding="utf-8"?>
<ds:datastoreItem xmlns:ds="http://schemas.openxmlformats.org/officeDocument/2006/customXml" ds:itemID="{D61D616C-DC66-425F-8626-5B5A67AD0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7fefb-0b48-4e6c-91ed-8ad7a963536a"/>
    <ds:schemaRef ds:uri="73d0ba8d-d766-4bf6-bcf0-d2eb81301a02"/>
    <ds:schemaRef ds:uri="5e13aadc-de86-43ee-b386-40c01ba74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23</Pages>
  <Words>7530</Words>
  <Characters>42921</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Giron Callejas, Amalia</dc:creator>
  <cp:keywords/>
  <dc:description/>
  <cp:lastModifiedBy>Giron Callejas, Amalia</cp:lastModifiedBy>
  <cp:revision>232</cp:revision>
  <dcterms:created xsi:type="dcterms:W3CDTF">2023-04-17T02:32:00Z</dcterms:created>
  <dcterms:modified xsi:type="dcterms:W3CDTF">2023-04-19T18:39:00Z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0x010100D1EE10C2083AB9499E05ED6932DB9432</vt:lpwstr>
  </property>
  <property fmtid="{D5CDD505-2E9C-101B-9397-08002B2CF9AE}" pid="3" name="MediaServiceImageTags">
    <vt:lpwstr/>
  </property>
</Properties>
</file>