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20EF" w:rsidR="00114F6A" w:rsidP="00114F6A" w:rsidRDefault="00114F6A" w14:paraId="293AED99" w14:textId="77777777">
      <w:pPr>
        <w:pStyle w:val="Heading2"/>
        <w:rPr>
          <w:lang w:val="en-GB"/>
        </w:rPr>
      </w:pPr>
      <w:bookmarkStart w:name="_Toc201308312" w:id="0"/>
      <w:bookmarkStart w:name="_Toc201318437" w:id="1"/>
      <w:bookmarkStart w:name="_Toc201318491" w:id="2"/>
      <w:r w:rsidRPr="00BE20EF">
        <w:rPr>
          <w:lang w:val="en-GB"/>
        </w:rPr>
        <w:t>Annex 2. Scoring threshold table</w:t>
      </w:r>
      <w:bookmarkEnd w:id="0"/>
      <w:bookmarkEnd w:id="1"/>
      <w:bookmarkEnd w:id="2"/>
    </w:p>
    <w:tbl>
      <w:tblPr>
        <w:tblStyle w:val="TableGrid1"/>
        <w:tblW w:w="10449" w:type="dxa"/>
        <w:tblInd w:w="-5" w:type="dxa"/>
        <w:tblLook w:val="04A0" w:firstRow="1" w:lastRow="0" w:firstColumn="1" w:lastColumn="0" w:noHBand="0" w:noVBand="1"/>
      </w:tblPr>
      <w:tblGrid>
        <w:gridCol w:w="2235"/>
        <w:gridCol w:w="1545"/>
        <w:gridCol w:w="6669"/>
      </w:tblGrid>
      <w:tr w:rsidRPr="00FE6C1E" w:rsidR="00114F6A" w:rsidTr="5C334394" w14:paraId="09B86BDF" w14:textId="77777777">
        <w:tc>
          <w:tcPr>
            <w:tcW w:w="2235" w:type="dxa"/>
            <w:tcBorders>
              <w:bottom w:val="single" w:color="000000" w:themeColor="text1" w:sz="4" w:space="0"/>
            </w:tcBorders>
            <w:shd w:val="clear" w:color="auto" w:fill="F2F2F2" w:themeFill="background1" w:themeFillShade="F2"/>
            <w:tcMar>
              <w:top w:w="28" w:type="dxa"/>
              <w:bottom w:w="28" w:type="dxa"/>
            </w:tcMar>
            <w:vAlign w:val="center"/>
          </w:tcPr>
          <w:p w:rsidRPr="00691893" w:rsidR="00114F6A" w:rsidP="5C334394" w:rsidRDefault="00114F6A" w14:paraId="54B9C226" w14:textId="77777777" w14:noSpellErr="1">
            <w:pPr>
              <w:spacing w:line="279" w:lineRule="auto"/>
              <w:jc w:val="left"/>
              <w:rPr>
                <w:rFonts w:eastAsia="Yu Mincho" w:cs="Vrinda"/>
                <w:sz w:val="22"/>
                <w:szCs w:val="22"/>
                <w:lang w:val="en-GB" w:eastAsia="ja-JP"/>
              </w:rPr>
            </w:pPr>
            <w:r w:rsidRPr="5C334394" w:rsidR="00114F6A">
              <w:rPr>
                <w:rFonts w:eastAsia="Yu Mincho" w:cs="Vrinda"/>
                <w:b w:val="1"/>
                <w:bCs w:val="1"/>
                <w:sz w:val="22"/>
                <w:szCs w:val="22"/>
                <w:lang w:val="en-GB" w:eastAsia="ja-JP"/>
              </w:rPr>
              <w:t>Criteria</w:t>
            </w:r>
          </w:p>
        </w:tc>
        <w:tc>
          <w:tcPr>
            <w:tcW w:w="1545" w:type="dxa"/>
            <w:tcBorders>
              <w:bottom w:val="single" w:color="000000" w:themeColor="text1" w:sz="4" w:space="0"/>
            </w:tcBorders>
            <w:shd w:val="clear" w:color="auto" w:fill="F2F2F2" w:themeFill="background1" w:themeFillShade="F2"/>
            <w:tcMar>
              <w:top w:w="28" w:type="dxa"/>
              <w:bottom w:w="28" w:type="dxa"/>
            </w:tcMar>
            <w:vAlign w:val="center"/>
          </w:tcPr>
          <w:p w:rsidRPr="00691893" w:rsidR="00114F6A" w:rsidP="5C334394" w:rsidRDefault="00114F6A" w14:paraId="755A1527" w14:textId="77777777" w14:noSpellErr="1">
            <w:pPr>
              <w:spacing w:line="279" w:lineRule="auto"/>
              <w:jc w:val="center"/>
              <w:rPr>
                <w:rFonts w:eastAsia="Yu Mincho" w:cs="Vrinda"/>
                <w:sz w:val="22"/>
                <w:szCs w:val="22"/>
                <w:lang w:val="en-GB" w:eastAsia="ja-JP"/>
              </w:rPr>
            </w:pPr>
            <w:r w:rsidRPr="5C334394" w:rsidR="00114F6A">
              <w:rPr>
                <w:rFonts w:eastAsia="Yu Mincho" w:cs="Vrinda"/>
                <w:b w:val="1"/>
                <w:bCs w:val="1"/>
                <w:sz w:val="22"/>
                <w:szCs w:val="22"/>
                <w:lang w:val="en-GB" w:eastAsia="ja-JP"/>
              </w:rPr>
              <w:t>Impact</w:t>
            </w:r>
          </w:p>
        </w:tc>
        <w:tc>
          <w:tcPr>
            <w:tcW w:w="6669" w:type="dxa"/>
            <w:tcBorders>
              <w:bottom w:val="single" w:color="000000" w:themeColor="text1" w:sz="4" w:space="0"/>
            </w:tcBorders>
            <w:shd w:val="clear" w:color="auto" w:fill="F2F2F2" w:themeFill="background1" w:themeFillShade="F2"/>
            <w:tcMar>
              <w:top w:w="28" w:type="dxa"/>
              <w:bottom w:w="28" w:type="dxa"/>
            </w:tcMar>
          </w:tcPr>
          <w:p w:rsidRPr="00691893" w:rsidR="00114F6A" w:rsidP="00831E4C" w:rsidRDefault="00114F6A" w14:paraId="1BEA61D8" w14:textId="77777777">
            <w:pPr>
              <w:spacing w:line="279" w:lineRule="auto"/>
              <w:rPr>
                <w:rFonts w:eastAsia="Yu Mincho" w:cs="Vrinda"/>
                <w:sz w:val="22"/>
                <w:szCs w:val="22"/>
                <w:lang w:val="en-GB" w:eastAsia="ja-JP"/>
              </w:rPr>
            </w:pPr>
            <w:r w:rsidRPr="00691893">
              <w:rPr>
                <w:rFonts w:eastAsia="Yu Mincho" w:cs="Vrinda"/>
                <w:b/>
                <w:bCs/>
                <w:sz w:val="22"/>
                <w:szCs w:val="22"/>
                <w:lang w:val="en-GB" w:eastAsia="ja-JP"/>
              </w:rPr>
              <w:t>Explanation</w:t>
            </w:r>
          </w:p>
        </w:tc>
      </w:tr>
      <w:tr w:rsidRPr="00FE6C1E" w:rsidR="00114F6A" w:rsidTr="5C334394" w14:paraId="3D54F3A1" w14:textId="77777777">
        <w:tc>
          <w:tcPr>
            <w:tcW w:w="2235" w:type="dxa"/>
            <w:vMerge w:val="restart"/>
            <w:tcMar>
              <w:top w:w="28" w:type="dxa"/>
              <w:bottom w:w="28" w:type="dxa"/>
            </w:tcMar>
            <w:vAlign w:val="center"/>
          </w:tcPr>
          <w:p w:rsidRPr="00691893" w:rsidR="00114F6A" w:rsidP="5C334394" w:rsidRDefault="00114F6A" w14:paraId="030EF9AC"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 xml:space="preserve">Health impact </w:t>
            </w:r>
            <w:r w:rsidRPr="5C334394" w:rsidR="00114F6A">
              <w:rPr>
                <w:rFonts w:eastAsia="Yu Mincho" w:cs="Vrinda"/>
                <w:b w:val="1"/>
                <w:bCs w:val="1"/>
                <w:sz w:val="22"/>
                <w:szCs w:val="22"/>
                <w:lang w:val="en-GB" w:eastAsia="ja-JP"/>
              </w:rPr>
              <w:t>and</w:t>
            </w:r>
            <w:r w:rsidRPr="5C334394" w:rsidR="00114F6A">
              <w:rPr>
                <w:rFonts w:eastAsia="Yu Mincho" w:cs="Vrinda"/>
                <w:b w:val="1"/>
                <w:bCs w:val="1"/>
                <w:sz w:val="22"/>
                <w:szCs w:val="22"/>
                <w:lang w:val="en-GB" w:eastAsia="ja-JP"/>
              </w:rPr>
              <w:t xml:space="preserve"> effectiveness</w:t>
            </w:r>
          </w:p>
        </w:tc>
        <w:tc>
          <w:tcPr>
            <w:tcW w:w="1545" w:type="dxa"/>
            <w:tcMar>
              <w:top w:w="28" w:type="dxa"/>
              <w:bottom w:w="28" w:type="dxa"/>
            </w:tcMar>
            <w:vAlign w:val="center"/>
          </w:tcPr>
          <w:p w:rsidRPr="00691893" w:rsidR="00114F6A" w:rsidP="5C334394" w:rsidRDefault="00114F6A" w14:paraId="708CDCAD"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Mar>
              <w:top w:w="28" w:type="dxa"/>
              <w:bottom w:w="28" w:type="dxa"/>
            </w:tcMar>
          </w:tcPr>
          <w:p w:rsidRPr="00691893" w:rsidR="00114F6A" w:rsidP="00831E4C" w:rsidRDefault="00114F6A" w14:paraId="66FAC498"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 xml:space="preserve">Robust evidence that the intervention substantially reduces the disease burden </w:t>
            </w:r>
            <w:r>
              <w:rPr>
                <w:rFonts w:eastAsia="Yu Mincho" w:cs="Vrinda"/>
                <w:sz w:val="22"/>
                <w:szCs w:val="22"/>
                <w:lang w:val="en-GB" w:eastAsia="ja-JP"/>
              </w:rPr>
              <w:t xml:space="preserve">by </w:t>
            </w:r>
            <w:r w:rsidRPr="00691893">
              <w:rPr>
                <w:rFonts w:eastAsia="Yu Mincho" w:cs="Vrinda"/>
                <w:sz w:val="22"/>
                <w:szCs w:val="22"/>
                <w:lang w:val="en-GB" w:eastAsia="ja-JP"/>
              </w:rPr>
              <w:t>reduc</w:t>
            </w:r>
            <w:r>
              <w:rPr>
                <w:rFonts w:eastAsia="Yu Mincho" w:cs="Vrinda"/>
                <w:sz w:val="22"/>
                <w:szCs w:val="22"/>
                <w:lang w:val="en-GB" w:eastAsia="ja-JP"/>
              </w:rPr>
              <w:t>ing</w:t>
            </w:r>
            <w:r w:rsidRPr="00691893">
              <w:rPr>
                <w:rFonts w:eastAsia="Yu Mincho" w:cs="Vrinda"/>
                <w:sz w:val="22"/>
                <w:szCs w:val="22"/>
                <w:lang w:val="en-GB" w:eastAsia="ja-JP"/>
              </w:rPr>
              <w:t xml:space="preserve"> transmission or </w:t>
            </w:r>
            <w:r>
              <w:rPr>
                <w:rFonts w:eastAsia="Yu Mincho" w:cs="Vrinda"/>
                <w:sz w:val="22"/>
                <w:szCs w:val="22"/>
                <w:lang w:val="en-GB" w:eastAsia="ja-JP"/>
              </w:rPr>
              <w:t xml:space="preserve">improving </w:t>
            </w:r>
            <w:r w:rsidRPr="00691893">
              <w:rPr>
                <w:rFonts w:eastAsia="Yu Mincho" w:cs="Vrinda"/>
                <w:sz w:val="22"/>
                <w:szCs w:val="22"/>
                <w:lang w:val="en-GB" w:eastAsia="ja-JP"/>
              </w:rPr>
              <w:t>survival</w:t>
            </w:r>
            <w:r>
              <w:rPr>
                <w:rFonts w:eastAsia="Yu Mincho" w:cs="Vrinda"/>
                <w:sz w:val="22"/>
                <w:szCs w:val="22"/>
                <w:lang w:val="en-GB" w:eastAsia="ja-JP"/>
              </w:rPr>
              <w:t xml:space="preserve"> or</w:t>
            </w:r>
            <w:r w:rsidRPr="00691893">
              <w:rPr>
                <w:rFonts w:eastAsia="Yu Mincho" w:cs="Vrinda"/>
                <w:sz w:val="22"/>
                <w:szCs w:val="22"/>
                <w:lang w:val="en-GB" w:eastAsia="ja-JP"/>
              </w:rPr>
              <w:t xml:space="preserve"> outcomes (</w:t>
            </w:r>
            <w:r>
              <w:rPr>
                <w:rFonts w:eastAsia="Yu Mincho" w:cs="Vrinda"/>
                <w:sz w:val="22"/>
                <w:szCs w:val="22"/>
                <w:lang w:val="en-GB" w:eastAsia="ja-JP"/>
              </w:rPr>
              <w:t>such as a</w:t>
            </w:r>
            <w:r w:rsidRPr="00691893">
              <w:rPr>
                <w:rFonts w:eastAsia="Yu Mincho" w:cs="Vrinda"/>
                <w:sz w:val="22"/>
                <w:szCs w:val="22"/>
                <w:lang w:val="en-GB" w:eastAsia="ja-JP"/>
              </w:rPr>
              <w:t xml:space="preserve"> large effect size or &gt;X% reduction in incidence) </w:t>
            </w:r>
          </w:p>
        </w:tc>
      </w:tr>
      <w:tr w:rsidRPr="00FE6C1E" w:rsidR="00114F6A" w:rsidTr="5C334394" w14:paraId="7609675D" w14:textId="77777777">
        <w:tc>
          <w:tcPr>
            <w:tcW w:w="2235" w:type="dxa"/>
            <w:vMerge/>
            <w:tcMar>
              <w:top w:w="28" w:type="dxa"/>
              <w:bottom w:w="28" w:type="dxa"/>
            </w:tcMar>
          </w:tcPr>
          <w:p w:rsidRPr="00691893" w:rsidR="00114F6A" w:rsidP="00831E4C" w:rsidRDefault="00114F6A" w14:paraId="7F133D5A"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2025AC0B"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6045EFB2"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Evidence shows moderate effect on the magnitude of population outcomes (</w:t>
            </w:r>
            <w:r>
              <w:rPr>
                <w:rFonts w:eastAsia="Yu Mincho" w:cs="Vrinda"/>
                <w:sz w:val="22"/>
                <w:szCs w:val="22"/>
                <w:lang w:val="en-GB" w:eastAsia="ja-JP"/>
              </w:rPr>
              <w:t>such as</w:t>
            </w:r>
            <w:r w:rsidRPr="00691893">
              <w:rPr>
                <w:rFonts w:eastAsia="Yu Mincho" w:cs="Vrinda"/>
                <w:sz w:val="22"/>
                <w:szCs w:val="22"/>
                <w:lang w:val="en-GB" w:eastAsia="ja-JP"/>
              </w:rPr>
              <w:t xml:space="preserve"> smaller or context-dependent impact)</w:t>
            </w:r>
            <w:r>
              <w:rPr>
                <w:rFonts w:eastAsia="Yu Mincho" w:cs="Vrinda"/>
                <w:sz w:val="22"/>
                <w:szCs w:val="22"/>
                <w:lang w:val="en-GB" w:eastAsia="ja-JP"/>
              </w:rPr>
              <w:t>,</w:t>
            </w:r>
            <w:r w:rsidRPr="00691893">
              <w:rPr>
                <w:rFonts w:eastAsia="Yu Mincho" w:cs="Vrinda"/>
                <w:sz w:val="22"/>
                <w:szCs w:val="22"/>
                <w:lang w:val="en-GB" w:eastAsia="ja-JP"/>
              </w:rPr>
              <w:t xml:space="preserve"> or it addresses a more limited segment of the epidemic</w:t>
            </w:r>
          </w:p>
        </w:tc>
      </w:tr>
      <w:tr w:rsidRPr="00FE6C1E" w:rsidR="00114F6A" w:rsidTr="5C334394" w14:paraId="021B552C" w14:textId="77777777">
        <w:tc>
          <w:tcPr>
            <w:tcW w:w="2235" w:type="dxa"/>
            <w:vMerge/>
            <w:tcMar>
              <w:top w:w="28" w:type="dxa"/>
              <w:bottom w:w="28" w:type="dxa"/>
            </w:tcMar>
          </w:tcPr>
          <w:p w:rsidRPr="00691893" w:rsidR="00114F6A" w:rsidP="00831E4C" w:rsidRDefault="00114F6A" w14:paraId="61CF439C" w14:textId="77777777">
            <w:pPr>
              <w:spacing w:line="279" w:lineRule="auto"/>
              <w:rPr>
                <w:rFonts w:eastAsia="Yu Mincho" w:cs="Vrinda"/>
                <w:b/>
                <w:bCs/>
                <w:sz w:val="22"/>
                <w:szCs w:val="22"/>
                <w:lang w:val="en-GB" w:eastAsia="ja-JP"/>
              </w:rPr>
            </w:pPr>
          </w:p>
        </w:tc>
        <w:tc>
          <w:tcPr>
            <w:tcW w:w="1545" w:type="dxa"/>
            <w:tcBorders>
              <w:bottom w:val="double" w:color="000000" w:themeColor="text1" w:sz="4" w:space="0"/>
            </w:tcBorders>
            <w:tcMar>
              <w:top w:w="28" w:type="dxa"/>
              <w:bottom w:w="28" w:type="dxa"/>
            </w:tcMar>
            <w:vAlign w:val="center"/>
          </w:tcPr>
          <w:p w:rsidRPr="00691893" w:rsidR="00114F6A" w:rsidP="5C334394" w:rsidRDefault="00114F6A" w14:paraId="67619601"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Borders>
              <w:bottom w:val="double" w:color="000000" w:themeColor="text1" w:sz="4" w:space="0"/>
            </w:tcBorders>
            <w:tcMar>
              <w:top w:w="28" w:type="dxa"/>
              <w:bottom w:w="28" w:type="dxa"/>
            </w:tcMar>
          </w:tcPr>
          <w:p w:rsidRPr="00691893" w:rsidR="00114F6A" w:rsidP="00831E4C" w:rsidRDefault="00114F6A" w14:paraId="25C49881"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Little to no evidence of significant health outcome improvement, or the intervention targets a very small portion of the burden with minimal overall impact</w:t>
            </w:r>
          </w:p>
        </w:tc>
      </w:tr>
      <w:tr w:rsidRPr="00FE6C1E" w:rsidR="00114F6A" w:rsidTr="5C334394" w14:paraId="63F32F9A" w14:textId="77777777">
        <w:tc>
          <w:tcPr>
            <w:tcW w:w="2235" w:type="dxa"/>
            <w:vMerge w:val="restart"/>
            <w:tcBorders>
              <w:top w:val="double" w:color="000000" w:themeColor="text1" w:sz="4" w:space="0"/>
            </w:tcBorders>
            <w:tcMar>
              <w:top w:w="28" w:type="dxa"/>
              <w:bottom w:w="28" w:type="dxa"/>
            </w:tcMar>
            <w:vAlign w:val="center"/>
          </w:tcPr>
          <w:p w:rsidRPr="00691893" w:rsidR="00114F6A" w:rsidP="5C334394" w:rsidRDefault="00114F6A" w14:paraId="6D9F3752"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Cost</w:t>
            </w:r>
            <w:r w:rsidRPr="5C334394" w:rsidR="00114F6A">
              <w:rPr>
                <w:rFonts w:eastAsia="Yu Mincho" w:cs="Vrinda"/>
                <w:b w:val="1"/>
                <w:bCs w:val="1"/>
                <w:sz w:val="22"/>
                <w:szCs w:val="22"/>
                <w:lang w:val="en-GB" w:eastAsia="ja-JP"/>
              </w:rPr>
              <w:t>–</w:t>
            </w:r>
            <w:r w:rsidRPr="5C334394" w:rsidR="00114F6A">
              <w:rPr>
                <w:rFonts w:eastAsia="Yu Mincho" w:cs="Vrinda"/>
                <w:b w:val="1"/>
                <w:bCs w:val="1"/>
                <w:sz w:val="22"/>
                <w:szCs w:val="22"/>
                <w:lang w:val="en-GB" w:eastAsia="ja-JP"/>
              </w:rPr>
              <w:t xml:space="preserve">effectiveness </w:t>
            </w:r>
          </w:p>
        </w:tc>
        <w:tc>
          <w:tcPr>
            <w:tcW w:w="1545" w:type="dxa"/>
            <w:tcBorders>
              <w:top w:val="double" w:color="000000" w:themeColor="text1" w:sz="4" w:space="0"/>
            </w:tcBorders>
            <w:tcMar>
              <w:top w:w="28" w:type="dxa"/>
              <w:bottom w:w="28" w:type="dxa"/>
            </w:tcMar>
            <w:vAlign w:val="center"/>
          </w:tcPr>
          <w:p w:rsidRPr="00691893" w:rsidR="00114F6A" w:rsidP="5C334394" w:rsidRDefault="00114F6A" w14:paraId="101A49CB"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Borders>
              <w:top w:val="double" w:color="000000" w:themeColor="text1" w:sz="4" w:space="0"/>
            </w:tcBorders>
            <w:tcMar>
              <w:top w:w="28" w:type="dxa"/>
              <w:bottom w:w="28" w:type="dxa"/>
            </w:tcMar>
          </w:tcPr>
          <w:p w:rsidRPr="00691893" w:rsidR="00114F6A" w:rsidP="00831E4C" w:rsidRDefault="00114F6A" w14:paraId="5B8DA4AC" w14:textId="77777777">
            <w:pPr>
              <w:spacing w:line="279" w:lineRule="auto"/>
              <w:rPr>
                <w:rFonts w:eastAsia="Yu Mincho" w:cs="Vrinda"/>
                <w:sz w:val="22"/>
                <w:szCs w:val="22"/>
                <w:lang w:val="en-GB" w:eastAsia="ja-JP"/>
              </w:rPr>
            </w:pPr>
            <w:r w:rsidRPr="00DE5733">
              <w:rPr>
                <w:sz w:val="22"/>
                <w:szCs w:val="22"/>
                <w:lang w:val="en-GB"/>
              </w:rPr>
              <w:t>Consistent evidence suggesting an incremental cost per DALY averted &lt;0.5</w:t>
            </w:r>
            <w:r>
              <w:rPr>
                <w:sz w:val="22"/>
                <w:szCs w:val="22"/>
                <w:lang w:val="en-GB"/>
              </w:rPr>
              <w:t xml:space="preserve"> times</w:t>
            </w:r>
            <w:r w:rsidRPr="00DE5733">
              <w:rPr>
                <w:sz w:val="22"/>
                <w:szCs w:val="22"/>
                <w:lang w:val="en-GB"/>
              </w:rPr>
              <w:t xml:space="preserve"> GDP per capita or cost-saving</w:t>
            </w:r>
          </w:p>
        </w:tc>
      </w:tr>
      <w:tr w:rsidRPr="00FE6C1E" w:rsidR="00114F6A" w:rsidTr="5C334394" w14:paraId="6E3A6B36" w14:textId="77777777">
        <w:tc>
          <w:tcPr>
            <w:tcW w:w="2235" w:type="dxa"/>
            <w:vMerge/>
            <w:tcMar>
              <w:top w:w="28" w:type="dxa"/>
              <w:bottom w:w="28" w:type="dxa"/>
            </w:tcMar>
          </w:tcPr>
          <w:p w:rsidRPr="00691893" w:rsidR="00114F6A" w:rsidP="00831E4C" w:rsidRDefault="00114F6A" w14:paraId="03760DFA"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6302D9EE"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7F6F5C72" w14:textId="77777777">
            <w:pPr>
              <w:spacing w:line="279" w:lineRule="auto"/>
              <w:rPr>
                <w:rFonts w:eastAsia="Yu Mincho" w:cs="Vrinda"/>
                <w:sz w:val="22"/>
                <w:szCs w:val="22"/>
                <w:lang w:val="en-GB" w:eastAsia="ja-JP"/>
              </w:rPr>
            </w:pPr>
            <w:r w:rsidRPr="00DE5733">
              <w:rPr>
                <w:sz w:val="22"/>
                <w:szCs w:val="22"/>
                <w:lang w:val="en-GB"/>
              </w:rPr>
              <w:t xml:space="preserve">Consistent evidence suggesting an incremental cost per DALY averted between </w:t>
            </w:r>
            <w:proofErr w:type="gramStart"/>
            <w:r w:rsidRPr="00DE5733">
              <w:rPr>
                <w:sz w:val="22"/>
                <w:szCs w:val="22"/>
                <w:lang w:val="en-GB"/>
              </w:rPr>
              <w:t xml:space="preserve">0.5 and 1 </w:t>
            </w:r>
            <w:r>
              <w:rPr>
                <w:sz w:val="22"/>
                <w:szCs w:val="22"/>
                <w:lang w:val="en-GB"/>
              </w:rPr>
              <w:t>times</w:t>
            </w:r>
            <w:proofErr w:type="gramEnd"/>
            <w:r>
              <w:rPr>
                <w:sz w:val="22"/>
                <w:szCs w:val="22"/>
                <w:lang w:val="en-GB"/>
              </w:rPr>
              <w:t xml:space="preserve"> </w:t>
            </w:r>
            <w:r w:rsidRPr="00DE5733">
              <w:rPr>
                <w:sz w:val="22"/>
                <w:szCs w:val="22"/>
                <w:lang w:val="en-GB"/>
              </w:rPr>
              <w:t>GDP per capita</w:t>
            </w:r>
          </w:p>
        </w:tc>
      </w:tr>
      <w:tr w:rsidRPr="00FE6C1E" w:rsidR="00114F6A" w:rsidTr="5C334394" w14:paraId="2B699141" w14:textId="77777777">
        <w:tc>
          <w:tcPr>
            <w:tcW w:w="2235" w:type="dxa"/>
            <w:vMerge/>
            <w:tcMar>
              <w:top w:w="28" w:type="dxa"/>
              <w:bottom w:w="28" w:type="dxa"/>
            </w:tcMar>
          </w:tcPr>
          <w:p w:rsidRPr="00691893" w:rsidR="00114F6A" w:rsidP="00831E4C" w:rsidRDefault="00114F6A" w14:paraId="522FE2BD" w14:textId="77777777">
            <w:pPr>
              <w:spacing w:line="279" w:lineRule="auto"/>
              <w:rPr>
                <w:rFonts w:eastAsia="Yu Mincho" w:cs="Vrinda"/>
                <w:b/>
                <w:bCs/>
                <w:sz w:val="22"/>
                <w:szCs w:val="22"/>
                <w:lang w:val="en-GB" w:eastAsia="ja-JP"/>
              </w:rPr>
            </w:pPr>
          </w:p>
        </w:tc>
        <w:tc>
          <w:tcPr>
            <w:tcW w:w="1545" w:type="dxa"/>
            <w:tcBorders>
              <w:bottom w:val="double" w:color="000000" w:themeColor="text1" w:sz="4" w:space="0"/>
            </w:tcBorders>
            <w:tcMar>
              <w:top w:w="28" w:type="dxa"/>
              <w:bottom w:w="28" w:type="dxa"/>
            </w:tcMar>
            <w:vAlign w:val="center"/>
          </w:tcPr>
          <w:p w:rsidRPr="00691893" w:rsidR="00114F6A" w:rsidP="5C334394" w:rsidRDefault="00114F6A" w14:paraId="121A4AB3"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Borders>
              <w:bottom w:val="double" w:color="000000" w:themeColor="text1" w:sz="4" w:space="0"/>
            </w:tcBorders>
            <w:tcMar>
              <w:top w:w="28" w:type="dxa"/>
              <w:bottom w:w="28" w:type="dxa"/>
            </w:tcMar>
          </w:tcPr>
          <w:p w:rsidRPr="00691893" w:rsidR="00114F6A" w:rsidP="00831E4C" w:rsidRDefault="00114F6A" w14:paraId="15B066EF" w14:textId="77777777">
            <w:pPr>
              <w:spacing w:line="279" w:lineRule="auto"/>
              <w:rPr>
                <w:rFonts w:eastAsia="Yu Mincho" w:cs="Vrinda"/>
                <w:sz w:val="22"/>
                <w:szCs w:val="22"/>
                <w:lang w:val="en-GB" w:eastAsia="ja-JP"/>
              </w:rPr>
            </w:pPr>
            <w:r w:rsidRPr="00DE5733">
              <w:rPr>
                <w:sz w:val="22"/>
                <w:szCs w:val="22"/>
                <w:lang w:val="en-GB"/>
              </w:rPr>
              <w:t xml:space="preserve">Limited evidence of an incremental cost per DALY averted </w:t>
            </w:r>
            <w:r>
              <w:rPr>
                <w:sz w:val="22"/>
                <w:szCs w:val="22"/>
                <w:lang w:val="en-GB"/>
              </w:rPr>
              <w:t>&gt;</w:t>
            </w:r>
            <w:r w:rsidRPr="00DE5733">
              <w:rPr>
                <w:sz w:val="22"/>
                <w:szCs w:val="22"/>
                <w:lang w:val="en-GB"/>
              </w:rPr>
              <w:t xml:space="preserve">1 </w:t>
            </w:r>
            <w:r>
              <w:rPr>
                <w:sz w:val="22"/>
                <w:szCs w:val="22"/>
                <w:lang w:val="en-GB"/>
              </w:rPr>
              <w:t xml:space="preserve">times </w:t>
            </w:r>
            <w:r w:rsidRPr="00DE5733">
              <w:rPr>
                <w:sz w:val="22"/>
                <w:szCs w:val="22"/>
                <w:lang w:val="en-GB"/>
              </w:rPr>
              <w:t>GDP per capita</w:t>
            </w:r>
          </w:p>
        </w:tc>
      </w:tr>
      <w:tr w:rsidRPr="00FE6C1E" w:rsidR="00114F6A" w:rsidTr="5C334394" w14:paraId="56B5F365" w14:textId="77777777">
        <w:tc>
          <w:tcPr>
            <w:tcW w:w="2235" w:type="dxa"/>
            <w:vMerge w:val="restart"/>
            <w:tcBorders>
              <w:top w:val="double" w:color="000000" w:themeColor="text1" w:sz="4" w:space="0"/>
            </w:tcBorders>
            <w:tcMar>
              <w:top w:w="28" w:type="dxa"/>
              <w:bottom w:w="28" w:type="dxa"/>
            </w:tcMar>
            <w:vAlign w:val="center"/>
          </w:tcPr>
          <w:p w:rsidRPr="00691893" w:rsidR="00114F6A" w:rsidP="5C334394" w:rsidRDefault="00114F6A" w14:paraId="0BF62775"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Equity considerations</w:t>
            </w:r>
          </w:p>
        </w:tc>
        <w:tc>
          <w:tcPr>
            <w:tcW w:w="1545" w:type="dxa"/>
            <w:tcBorders>
              <w:top w:val="double" w:color="000000" w:themeColor="text1" w:sz="4" w:space="0"/>
            </w:tcBorders>
            <w:tcMar>
              <w:top w:w="28" w:type="dxa"/>
              <w:bottom w:w="28" w:type="dxa"/>
            </w:tcMar>
            <w:vAlign w:val="center"/>
          </w:tcPr>
          <w:p w:rsidRPr="00691893" w:rsidR="00114F6A" w:rsidP="5C334394" w:rsidRDefault="00114F6A" w14:paraId="7D5479DC"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Borders>
              <w:top w:val="double" w:color="000000" w:themeColor="text1" w:sz="4" w:space="0"/>
            </w:tcBorders>
            <w:tcMar>
              <w:top w:w="28" w:type="dxa"/>
              <w:bottom w:w="28" w:type="dxa"/>
            </w:tcMar>
          </w:tcPr>
          <w:p w:rsidRPr="00691893" w:rsidR="00114F6A" w:rsidP="00831E4C" w:rsidRDefault="00114F6A" w14:paraId="2CD3DC44"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Primarily benefits high-burden or marginalized groups, significantly improves access for poor or stigmatized</w:t>
            </w:r>
            <w:r>
              <w:rPr>
                <w:rFonts w:eastAsia="Yu Mincho" w:cs="Vrinda"/>
                <w:sz w:val="22"/>
                <w:szCs w:val="22"/>
                <w:lang w:val="en-GB" w:eastAsia="ja-JP"/>
              </w:rPr>
              <w:t xml:space="preserve"> people and</w:t>
            </w:r>
            <w:r w:rsidRPr="00691893">
              <w:rPr>
                <w:rFonts w:eastAsia="Yu Mincho" w:cs="Vrinda"/>
                <w:sz w:val="22"/>
                <w:szCs w:val="22"/>
                <w:lang w:val="en-GB" w:eastAsia="ja-JP"/>
              </w:rPr>
              <w:t xml:space="preserve"> is essential for protecting vulnerable populations. Helps </w:t>
            </w:r>
            <w:r>
              <w:rPr>
                <w:rFonts w:eastAsia="Yu Mincho" w:cs="Vrinda"/>
                <w:sz w:val="22"/>
                <w:szCs w:val="22"/>
                <w:lang w:val="en-GB" w:eastAsia="ja-JP"/>
              </w:rPr>
              <w:t xml:space="preserve">to </w:t>
            </w:r>
            <w:r w:rsidRPr="00691893">
              <w:rPr>
                <w:rFonts w:eastAsia="Yu Mincho" w:cs="Vrinda"/>
                <w:sz w:val="22"/>
                <w:szCs w:val="22"/>
                <w:lang w:val="en-GB" w:eastAsia="ja-JP"/>
              </w:rPr>
              <w:t>close an identified gap in health outcomes</w:t>
            </w:r>
          </w:p>
        </w:tc>
      </w:tr>
      <w:tr w:rsidRPr="00FE6C1E" w:rsidR="00114F6A" w:rsidTr="5C334394" w14:paraId="29912DAF" w14:textId="77777777">
        <w:tc>
          <w:tcPr>
            <w:tcW w:w="2235" w:type="dxa"/>
            <w:vMerge/>
            <w:tcMar>
              <w:top w:w="28" w:type="dxa"/>
              <w:bottom w:w="28" w:type="dxa"/>
            </w:tcMar>
          </w:tcPr>
          <w:p w:rsidRPr="00691893" w:rsidR="00114F6A" w:rsidP="00831E4C" w:rsidRDefault="00114F6A" w14:paraId="1D47499A"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52DF5F9A"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5E637BCC"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Some equity benefits</w:t>
            </w:r>
            <w:r>
              <w:rPr>
                <w:rFonts w:eastAsia="Yu Mincho" w:cs="Vrinda"/>
                <w:sz w:val="22"/>
                <w:szCs w:val="22"/>
                <w:lang w:val="en-GB" w:eastAsia="ja-JP"/>
              </w:rPr>
              <w:t>:</w:t>
            </w:r>
            <w:r w:rsidRPr="00691893">
              <w:rPr>
                <w:rFonts w:eastAsia="Yu Mincho" w:cs="Vrinda"/>
                <w:sz w:val="22"/>
                <w:szCs w:val="22"/>
                <w:lang w:val="en-GB" w:eastAsia="ja-JP"/>
              </w:rPr>
              <w:t xml:space="preserve"> </w:t>
            </w:r>
            <w:r>
              <w:rPr>
                <w:rFonts w:eastAsia="Yu Mincho" w:cs="Vrinda"/>
                <w:sz w:val="22"/>
                <w:szCs w:val="22"/>
                <w:lang w:val="en-GB" w:eastAsia="ja-JP"/>
              </w:rPr>
              <w:t xml:space="preserve">for example, the </w:t>
            </w:r>
            <w:r w:rsidRPr="00691893">
              <w:rPr>
                <w:rFonts w:eastAsia="Yu Mincho" w:cs="Vrinda"/>
                <w:sz w:val="22"/>
                <w:szCs w:val="22"/>
                <w:lang w:val="en-GB" w:eastAsia="ja-JP"/>
              </w:rPr>
              <w:t>intervention has broad population benefit (neither disproportionately favourin</w:t>
            </w:r>
            <w:r w:rsidRPr="00691893">
              <w:rPr>
                <w:rFonts w:eastAsia="Yu Mincho" w:cs="Vrinda"/>
                <w:lang w:val="en-GB" w:eastAsia="ja-JP"/>
              </w:rPr>
              <w:t>g</w:t>
            </w:r>
            <w:r w:rsidRPr="00691893">
              <w:rPr>
                <w:rFonts w:eastAsia="Yu Mincho" w:cs="Vrinda"/>
                <w:sz w:val="22"/>
                <w:szCs w:val="22"/>
                <w:lang w:val="en-GB" w:eastAsia="ja-JP"/>
              </w:rPr>
              <w:t xml:space="preserve"> nor neglecting vulnerable groups) or modestly addresses inequity</w:t>
            </w:r>
          </w:p>
        </w:tc>
      </w:tr>
      <w:tr w:rsidRPr="00FE6C1E" w:rsidR="00114F6A" w:rsidTr="5C334394" w14:paraId="0A956656" w14:textId="77777777">
        <w:tc>
          <w:tcPr>
            <w:tcW w:w="2235" w:type="dxa"/>
            <w:vMerge/>
            <w:tcMar>
              <w:top w:w="28" w:type="dxa"/>
              <w:bottom w:w="28" w:type="dxa"/>
            </w:tcMar>
          </w:tcPr>
          <w:p w:rsidRPr="00691893" w:rsidR="00114F6A" w:rsidP="00831E4C" w:rsidRDefault="00114F6A" w14:paraId="41924D9E" w14:textId="77777777">
            <w:pPr>
              <w:spacing w:line="279" w:lineRule="auto"/>
              <w:rPr>
                <w:rFonts w:eastAsia="Yu Mincho" w:cs="Vrinda"/>
                <w:b/>
                <w:bCs/>
                <w:sz w:val="22"/>
                <w:szCs w:val="22"/>
                <w:lang w:val="en-GB" w:eastAsia="ja-JP"/>
              </w:rPr>
            </w:pPr>
          </w:p>
        </w:tc>
        <w:tc>
          <w:tcPr>
            <w:tcW w:w="1545" w:type="dxa"/>
            <w:tcBorders>
              <w:bottom w:val="double" w:color="000000" w:themeColor="text1" w:sz="4" w:space="0"/>
            </w:tcBorders>
            <w:tcMar>
              <w:top w:w="28" w:type="dxa"/>
              <w:bottom w:w="28" w:type="dxa"/>
            </w:tcMar>
            <w:vAlign w:val="center"/>
          </w:tcPr>
          <w:p w:rsidRPr="00691893" w:rsidR="00114F6A" w:rsidP="5C334394" w:rsidRDefault="00114F6A" w14:paraId="24B88556"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Borders>
              <w:bottom w:val="double" w:color="000000" w:themeColor="text1" w:sz="4" w:space="0"/>
            </w:tcBorders>
            <w:tcMar>
              <w:top w:w="28" w:type="dxa"/>
              <w:bottom w:w="28" w:type="dxa"/>
            </w:tcMar>
          </w:tcPr>
          <w:p w:rsidRPr="00691893" w:rsidR="00114F6A" w:rsidP="00831E4C" w:rsidRDefault="00114F6A" w14:paraId="55DFED09"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Little to no specific benefit for vulnerable populations; may even primarily serve already</w:t>
            </w:r>
            <w:r>
              <w:rPr>
                <w:rFonts w:eastAsia="Yu Mincho" w:cs="Vrinda"/>
                <w:sz w:val="22"/>
                <w:szCs w:val="22"/>
                <w:lang w:val="en-GB" w:eastAsia="ja-JP"/>
              </w:rPr>
              <w:t xml:space="preserve"> </w:t>
            </w:r>
            <w:r w:rsidRPr="00691893">
              <w:rPr>
                <w:rFonts w:eastAsia="Yu Mincho" w:cs="Vrinda"/>
                <w:sz w:val="22"/>
                <w:szCs w:val="22"/>
                <w:lang w:val="en-GB" w:eastAsia="ja-JP"/>
              </w:rPr>
              <w:t>advantaged groups, or cancellation would not significantly worsen disparities</w:t>
            </w:r>
          </w:p>
        </w:tc>
      </w:tr>
      <w:tr w:rsidRPr="00FE6C1E" w:rsidR="00114F6A" w:rsidTr="5C334394" w14:paraId="173D28B5" w14:textId="77777777">
        <w:tc>
          <w:tcPr>
            <w:tcW w:w="2235" w:type="dxa"/>
            <w:vMerge w:val="restart"/>
            <w:tcBorders>
              <w:top w:val="double" w:color="000000" w:themeColor="text1" w:sz="4" w:space="0"/>
            </w:tcBorders>
            <w:tcMar>
              <w:top w:w="28" w:type="dxa"/>
              <w:bottom w:w="28" w:type="dxa"/>
            </w:tcMar>
            <w:vAlign w:val="center"/>
          </w:tcPr>
          <w:p w:rsidRPr="00691893" w:rsidR="00114F6A" w:rsidP="5C334394" w:rsidRDefault="00114F6A" w14:paraId="2083B295"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 xml:space="preserve">Feasibility </w:t>
            </w:r>
            <w:r w:rsidRPr="5C334394" w:rsidR="00114F6A">
              <w:rPr>
                <w:rFonts w:eastAsia="Yu Mincho" w:cs="Vrinda"/>
                <w:b w:val="1"/>
                <w:bCs w:val="1"/>
                <w:sz w:val="22"/>
                <w:szCs w:val="22"/>
                <w:lang w:val="en-GB" w:eastAsia="ja-JP"/>
              </w:rPr>
              <w:t>and</w:t>
            </w:r>
            <w:r w:rsidRPr="5C334394" w:rsidR="00114F6A">
              <w:rPr>
                <w:rFonts w:eastAsia="Yu Mincho" w:cs="Vrinda"/>
                <w:b w:val="1"/>
                <w:bCs w:val="1"/>
                <w:sz w:val="22"/>
                <w:szCs w:val="22"/>
                <w:lang w:val="en-GB" w:eastAsia="ja-JP"/>
              </w:rPr>
              <w:t xml:space="preserve"> health system </w:t>
            </w:r>
            <w:r w:rsidRPr="5C334394" w:rsidR="00114F6A">
              <w:rPr>
                <w:rFonts w:eastAsia="Yu Mincho" w:cs="Vrinda"/>
                <w:b w:val="1"/>
                <w:bCs w:val="1"/>
                <w:sz w:val="22"/>
                <w:szCs w:val="22"/>
                <w:lang w:val="en-GB" w:eastAsia="ja-JP"/>
              </w:rPr>
              <w:t>capacity</w:t>
            </w:r>
          </w:p>
        </w:tc>
        <w:tc>
          <w:tcPr>
            <w:tcW w:w="1545" w:type="dxa"/>
            <w:tcBorders>
              <w:top w:val="double" w:color="000000" w:themeColor="text1" w:sz="4" w:space="0"/>
            </w:tcBorders>
            <w:tcMar>
              <w:top w:w="28" w:type="dxa"/>
              <w:bottom w:w="28" w:type="dxa"/>
            </w:tcMar>
            <w:vAlign w:val="center"/>
          </w:tcPr>
          <w:p w:rsidRPr="00691893" w:rsidR="00114F6A" w:rsidP="5C334394" w:rsidRDefault="00114F6A" w14:paraId="7766C096"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Borders>
              <w:top w:val="double" w:color="000000" w:themeColor="text1" w:sz="4" w:space="0"/>
            </w:tcBorders>
            <w:tcMar>
              <w:top w:w="28" w:type="dxa"/>
              <w:bottom w:w="28" w:type="dxa"/>
            </w:tcMar>
          </w:tcPr>
          <w:p w:rsidRPr="00691893" w:rsidR="00114F6A" w:rsidP="00831E4C" w:rsidRDefault="00114F6A" w14:paraId="3BF73F1E"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The intervention can be delivered within the existing infrastructure and with the currently available human resources</w:t>
            </w:r>
          </w:p>
        </w:tc>
      </w:tr>
      <w:tr w:rsidRPr="00FE6C1E" w:rsidR="00114F6A" w:rsidTr="5C334394" w14:paraId="36E56F46" w14:textId="77777777">
        <w:tc>
          <w:tcPr>
            <w:tcW w:w="2235" w:type="dxa"/>
            <w:vMerge/>
            <w:tcMar>
              <w:top w:w="28" w:type="dxa"/>
              <w:bottom w:w="28" w:type="dxa"/>
            </w:tcMar>
          </w:tcPr>
          <w:p w:rsidRPr="00691893" w:rsidR="00114F6A" w:rsidP="00831E4C" w:rsidRDefault="00114F6A" w14:paraId="204F742F"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2328ED0B"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741A7AC9"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The intervention requires moderate additional investment (</w:t>
            </w:r>
            <w:r>
              <w:rPr>
                <w:rFonts w:eastAsia="Yu Mincho" w:cs="Vrinda"/>
                <w:sz w:val="22"/>
                <w:szCs w:val="22"/>
                <w:lang w:val="en-GB" w:eastAsia="ja-JP"/>
              </w:rPr>
              <w:t>such as</w:t>
            </w:r>
            <w:r w:rsidRPr="00691893">
              <w:rPr>
                <w:rFonts w:eastAsia="Yu Mincho" w:cs="Vrinda"/>
                <w:sz w:val="22"/>
                <w:szCs w:val="22"/>
                <w:lang w:val="en-GB" w:eastAsia="ja-JP"/>
              </w:rPr>
              <w:t xml:space="preserve"> additional infrastructure or additional human resources) to be delivered. </w:t>
            </w:r>
          </w:p>
        </w:tc>
      </w:tr>
      <w:tr w:rsidRPr="00FE6C1E" w:rsidR="00114F6A" w:rsidTr="5C334394" w14:paraId="34CA1DD8" w14:textId="77777777">
        <w:tc>
          <w:tcPr>
            <w:tcW w:w="2235" w:type="dxa"/>
            <w:vMerge/>
            <w:tcMar>
              <w:top w:w="28" w:type="dxa"/>
              <w:bottom w:w="28" w:type="dxa"/>
            </w:tcMar>
          </w:tcPr>
          <w:p w:rsidRPr="00691893" w:rsidR="00114F6A" w:rsidP="00831E4C" w:rsidRDefault="00114F6A" w14:paraId="1AEAACD2" w14:textId="77777777">
            <w:pPr>
              <w:spacing w:line="279" w:lineRule="auto"/>
              <w:rPr>
                <w:rFonts w:eastAsia="Yu Mincho" w:cs="Vrinda"/>
                <w:b/>
                <w:bCs/>
                <w:sz w:val="22"/>
                <w:szCs w:val="22"/>
                <w:lang w:val="en-GB" w:eastAsia="ja-JP"/>
              </w:rPr>
            </w:pPr>
          </w:p>
        </w:tc>
        <w:tc>
          <w:tcPr>
            <w:tcW w:w="1545" w:type="dxa"/>
            <w:tcBorders>
              <w:bottom w:val="double" w:color="000000" w:themeColor="text1" w:sz="4" w:space="0"/>
            </w:tcBorders>
            <w:tcMar>
              <w:top w:w="28" w:type="dxa"/>
              <w:bottom w:w="28" w:type="dxa"/>
            </w:tcMar>
            <w:vAlign w:val="center"/>
          </w:tcPr>
          <w:p w:rsidRPr="00691893" w:rsidR="00114F6A" w:rsidP="5C334394" w:rsidRDefault="00114F6A" w14:paraId="37F4A658"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Borders>
              <w:bottom w:val="double" w:color="000000" w:themeColor="text1" w:sz="4" w:space="0"/>
            </w:tcBorders>
            <w:tcMar>
              <w:top w:w="28" w:type="dxa"/>
              <w:bottom w:w="28" w:type="dxa"/>
            </w:tcMar>
          </w:tcPr>
          <w:p w:rsidRPr="00691893" w:rsidR="00114F6A" w:rsidP="00831E4C" w:rsidRDefault="00114F6A" w14:paraId="3F9E3E55"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The intervention requires significant additional investment (</w:t>
            </w:r>
            <w:r>
              <w:rPr>
                <w:rFonts w:eastAsia="Yu Mincho" w:cs="Vrinda"/>
                <w:sz w:val="22"/>
                <w:szCs w:val="22"/>
                <w:lang w:val="en-GB" w:eastAsia="ja-JP"/>
              </w:rPr>
              <w:t>such as</w:t>
            </w:r>
            <w:r w:rsidRPr="00691893">
              <w:rPr>
                <w:rFonts w:eastAsia="Yu Mincho" w:cs="Vrinda"/>
                <w:sz w:val="22"/>
                <w:szCs w:val="22"/>
                <w:lang w:val="en-GB" w:eastAsia="ja-JP"/>
              </w:rPr>
              <w:t xml:space="preserve"> additional infrastructure or additional human resources) to be delivered</w:t>
            </w:r>
          </w:p>
        </w:tc>
      </w:tr>
      <w:tr w:rsidRPr="00FE6C1E" w:rsidR="00114F6A" w:rsidTr="5C334394" w14:paraId="21506787" w14:textId="77777777">
        <w:tc>
          <w:tcPr>
            <w:tcW w:w="2235" w:type="dxa"/>
            <w:vMerge w:val="restart"/>
            <w:tcBorders>
              <w:top w:val="double" w:color="000000" w:themeColor="text1" w:sz="4" w:space="0"/>
            </w:tcBorders>
            <w:tcMar>
              <w:top w:w="28" w:type="dxa"/>
              <w:bottom w:w="28" w:type="dxa"/>
            </w:tcMar>
            <w:vAlign w:val="center"/>
          </w:tcPr>
          <w:p w:rsidRPr="00691893" w:rsidR="00114F6A" w:rsidP="5C334394" w:rsidRDefault="00114F6A" w14:paraId="48E7AE93"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 xml:space="preserve">Financial sustainability </w:t>
            </w:r>
            <w:r w:rsidRPr="5C334394" w:rsidR="00114F6A">
              <w:rPr>
                <w:rFonts w:eastAsia="Yu Mincho" w:cs="Vrinda"/>
                <w:b w:val="1"/>
                <w:bCs w:val="1"/>
                <w:sz w:val="22"/>
                <w:szCs w:val="22"/>
                <w:lang w:val="en-GB" w:eastAsia="ja-JP"/>
              </w:rPr>
              <w:t>and</w:t>
            </w:r>
            <w:r w:rsidRPr="5C334394" w:rsidR="00114F6A">
              <w:rPr>
                <w:rFonts w:eastAsia="Yu Mincho" w:cs="Vrinda"/>
                <w:b w:val="1"/>
                <w:bCs w:val="1"/>
                <w:sz w:val="22"/>
                <w:szCs w:val="22"/>
                <w:lang w:val="en-GB" w:eastAsia="ja-JP"/>
              </w:rPr>
              <w:t xml:space="preserve"> budget impact</w:t>
            </w:r>
          </w:p>
        </w:tc>
        <w:tc>
          <w:tcPr>
            <w:tcW w:w="1545" w:type="dxa"/>
            <w:tcBorders>
              <w:top w:val="double" w:color="000000" w:themeColor="text1" w:sz="4" w:space="0"/>
            </w:tcBorders>
            <w:tcMar>
              <w:top w:w="28" w:type="dxa"/>
              <w:bottom w:w="28" w:type="dxa"/>
            </w:tcMar>
            <w:vAlign w:val="center"/>
          </w:tcPr>
          <w:p w:rsidRPr="00691893" w:rsidR="00114F6A" w:rsidP="5C334394" w:rsidRDefault="00114F6A" w14:paraId="7B2125B3"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Borders>
              <w:top w:val="double" w:color="000000" w:themeColor="text1" w:sz="4" w:space="0"/>
            </w:tcBorders>
            <w:tcMar>
              <w:top w:w="28" w:type="dxa"/>
              <w:bottom w:w="28" w:type="dxa"/>
            </w:tcMar>
          </w:tcPr>
          <w:p w:rsidRPr="00691893" w:rsidR="00114F6A" w:rsidP="00831E4C" w:rsidRDefault="00114F6A" w14:paraId="41B03E3C"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Low budget impact or easily absorbed into domestic funding. The annual cost is small relative to the health budget or there are committed resources to sustain it. Likely to continue without external aid, or alternate financing is secured</w:t>
            </w:r>
          </w:p>
        </w:tc>
      </w:tr>
      <w:tr w:rsidRPr="00FE6C1E" w:rsidR="00114F6A" w:rsidTr="5C334394" w14:paraId="616C627A" w14:textId="77777777">
        <w:tc>
          <w:tcPr>
            <w:tcW w:w="2235" w:type="dxa"/>
            <w:vMerge/>
            <w:tcMar>
              <w:top w:w="28" w:type="dxa"/>
              <w:bottom w:w="28" w:type="dxa"/>
            </w:tcMar>
          </w:tcPr>
          <w:p w:rsidRPr="00691893" w:rsidR="00114F6A" w:rsidP="00831E4C" w:rsidRDefault="00114F6A" w14:paraId="24A076D1"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3AFB026C"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4A98C28C"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Non-trivial cost that poses some strain – may require reallocation or efficiency gains to afford. Possibly sustainable for a short period or at reduced scale, but uncertain in the long run without additional funds</w:t>
            </w:r>
          </w:p>
        </w:tc>
      </w:tr>
      <w:tr w:rsidRPr="00FE6C1E" w:rsidR="00114F6A" w:rsidTr="5C334394" w14:paraId="0B28AD41" w14:textId="77777777">
        <w:tc>
          <w:tcPr>
            <w:tcW w:w="2235" w:type="dxa"/>
            <w:vMerge/>
            <w:tcMar>
              <w:top w:w="28" w:type="dxa"/>
              <w:bottom w:w="28" w:type="dxa"/>
            </w:tcMar>
          </w:tcPr>
          <w:p w:rsidRPr="00691893" w:rsidR="00114F6A" w:rsidP="00831E4C" w:rsidRDefault="00114F6A" w14:paraId="160AD88F" w14:textId="77777777">
            <w:pPr>
              <w:spacing w:line="279" w:lineRule="auto"/>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3922B18D" w14:textId="77777777" w14:noSpellErr="1">
            <w:pPr>
              <w:spacing w:line="279" w:lineRule="auto"/>
              <w:jc w:val="center"/>
              <w:rPr>
                <w:rFonts w:eastAsia="Yu Mincho" w:cs="Vrinda"/>
                <w:sz w:val="22"/>
                <w:szCs w:val="22"/>
                <w:lang w:val="en-GB" w:eastAsia="ja-JP"/>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Mar>
              <w:top w:w="28" w:type="dxa"/>
              <w:bottom w:w="28" w:type="dxa"/>
            </w:tcMar>
          </w:tcPr>
          <w:p w:rsidRPr="00691893" w:rsidR="00114F6A" w:rsidP="00831E4C" w:rsidRDefault="00114F6A" w14:paraId="030252A1"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 xml:space="preserve">Very </w:t>
            </w:r>
            <w:proofErr w:type="gramStart"/>
            <w:r w:rsidRPr="00691893">
              <w:rPr>
                <w:rFonts w:eastAsia="Yu Mincho" w:cs="Vrinda"/>
                <w:sz w:val="22"/>
                <w:szCs w:val="22"/>
                <w:lang w:val="en-GB" w:eastAsia="ja-JP"/>
              </w:rPr>
              <w:t>high</w:t>
            </w:r>
            <w:r>
              <w:rPr>
                <w:rFonts w:eastAsia="Yu Mincho" w:cs="Vrinda"/>
                <w:sz w:val="22"/>
                <w:szCs w:val="22"/>
                <w:lang w:val="en-GB" w:eastAsia="ja-JP"/>
              </w:rPr>
              <w:t xml:space="preserve"> </w:t>
            </w:r>
            <w:r w:rsidRPr="00691893">
              <w:rPr>
                <w:rFonts w:eastAsia="Yu Mincho" w:cs="Vrinda"/>
                <w:sz w:val="22"/>
                <w:szCs w:val="22"/>
                <w:lang w:val="en-GB" w:eastAsia="ja-JP"/>
              </w:rPr>
              <w:t>cost</w:t>
            </w:r>
            <w:proofErr w:type="gramEnd"/>
            <w:r w:rsidRPr="00691893">
              <w:rPr>
                <w:rFonts w:eastAsia="Yu Mincho" w:cs="Vrinda"/>
                <w:sz w:val="22"/>
                <w:szCs w:val="22"/>
                <w:lang w:val="en-GB" w:eastAsia="ja-JP"/>
              </w:rPr>
              <w:t xml:space="preserve"> relative to </w:t>
            </w:r>
            <w:r>
              <w:rPr>
                <w:rFonts w:eastAsia="Yu Mincho" w:cs="Vrinda"/>
                <w:sz w:val="22"/>
                <w:szCs w:val="22"/>
                <w:lang w:val="en-GB" w:eastAsia="ja-JP"/>
              </w:rPr>
              <w:t xml:space="preserve">the </w:t>
            </w:r>
            <w:r w:rsidRPr="00691893">
              <w:rPr>
                <w:rFonts w:eastAsia="Yu Mincho" w:cs="Vrinda"/>
                <w:sz w:val="22"/>
                <w:szCs w:val="22"/>
                <w:lang w:val="en-GB" w:eastAsia="ja-JP"/>
              </w:rPr>
              <w:t>available domestic budget, making it infeasible to maintain at current scale. Without donor support, funding this intervention would severely crowd out other services or is simply not possible; continuing it would quickly exhaust resources</w:t>
            </w:r>
          </w:p>
        </w:tc>
      </w:tr>
      <w:tr w:rsidRPr="00FE6C1E" w:rsidR="00114F6A" w:rsidTr="5C334394" w14:paraId="6F3FD0CE" w14:textId="77777777">
        <w:tc>
          <w:tcPr>
            <w:tcW w:w="2235" w:type="dxa"/>
            <w:vMerge w:val="restart"/>
            <w:tcMar/>
            <w:vAlign w:val="center"/>
          </w:tcPr>
          <w:p w:rsidRPr="00691893" w:rsidR="00114F6A" w:rsidP="5C334394" w:rsidRDefault="00114F6A" w14:paraId="328B4406" w14:textId="77777777" w14:noSpellErr="1">
            <w:pPr>
              <w:numPr>
                <w:ilvl w:val="0"/>
                <w:numId w:val="1"/>
              </w:numPr>
              <w:spacing w:line="279" w:lineRule="auto"/>
              <w:ind w:left="284" w:hanging="284"/>
              <w:contextualSpacing/>
              <w:jc w:val="left"/>
              <w:rPr>
                <w:b w:val="1"/>
                <w:bCs w:val="1"/>
                <w:sz w:val="22"/>
                <w:szCs w:val="22"/>
                <w:lang w:val="en-GB"/>
              </w:rPr>
            </w:pPr>
            <w:r w:rsidRPr="5C334394" w:rsidR="00114F6A">
              <w:rPr>
                <w:rFonts w:eastAsia="Yu Mincho" w:cs="Vrinda"/>
                <w:b w:val="1"/>
                <w:bCs w:val="1"/>
                <w:sz w:val="22"/>
                <w:szCs w:val="22"/>
                <w:lang w:val="en-GB" w:eastAsia="ja-JP"/>
              </w:rPr>
              <w:t>Acceptability</w:t>
            </w:r>
          </w:p>
        </w:tc>
        <w:tc>
          <w:tcPr>
            <w:tcW w:w="1545" w:type="dxa"/>
            <w:tcMar/>
            <w:vAlign w:val="center"/>
          </w:tcPr>
          <w:p w:rsidRPr="00691893" w:rsidR="00114F6A" w:rsidP="5C334394" w:rsidRDefault="00114F6A" w14:paraId="23BD6780" w14:textId="77777777" w14:noSpellErr="1">
            <w:pPr>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sz w:val="22"/>
                <w:szCs w:val="22"/>
                <w:lang w:val="en-GB"/>
              </w:rPr>
              <w:t xml:space="preserve"> </w:t>
            </w:r>
            <w:r w:rsidRPr="5C334394" w:rsidR="00114F6A">
              <w:rPr>
                <w:sz w:val="22"/>
                <w:szCs w:val="22"/>
                <w:lang w:val="en-GB"/>
              </w:rPr>
              <w:t>High</w:t>
            </w:r>
          </w:p>
        </w:tc>
        <w:tc>
          <w:tcPr>
            <w:tcW w:w="6669" w:type="dxa"/>
            <w:tcMar/>
          </w:tcPr>
          <w:p w:rsidRPr="00691893" w:rsidR="00114F6A" w:rsidP="00831E4C" w:rsidRDefault="00114F6A" w14:paraId="34384F1D" w14:textId="77777777">
            <w:pPr>
              <w:rPr>
                <w:sz w:val="22"/>
                <w:szCs w:val="22"/>
                <w:lang w:val="en-GB"/>
              </w:rPr>
            </w:pPr>
            <w:r w:rsidRPr="00691893">
              <w:rPr>
                <w:sz w:val="22"/>
                <w:szCs w:val="22"/>
                <w:lang w:val="en-GB"/>
              </w:rPr>
              <w:t xml:space="preserve">There are no perceived issues of acceptability to the communities </w:t>
            </w:r>
            <w:r>
              <w:rPr>
                <w:sz w:val="22"/>
                <w:szCs w:val="22"/>
                <w:lang w:val="en-GB"/>
              </w:rPr>
              <w:t>for which</w:t>
            </w:r>
            <w:r w:rsidRPr="00691893">
              <w:rPr>
                <w:sz w:val="22"/>
                <w:szCs w:val="22"/>
                <w:lang w:val="en-GB"/>
              </w:rPr>
              <w:t xml:space="preserve"> the intervention is intended</w:t>
            </w:r>
          </w:p>
        </w:tc>
      </w:tr>
      <w:tr w:rsidRPr="00FE6C1E" w:rsidR="00114F6A" w:rsidTr="5C334394" w14:paraId="2077581A" w14:textId="77777777">
        <w:tc>
          <w:tcPr>
            <w:tcW w:w="2235" w:type="dxa"/>
            <w:vMerge/>
            <w:tcMar/>
          </w:tcPr>
          <w:p w:rsidRPr="00691893" w:rsidR="00114F6A" w:rsidP="00831E4C" w:rsidRDefault="00114F6A" w14:paraId="7E3A590B" w14:textId="77777777">
            <w:pPr>
              <w:ind w:left="360"/>
              <w:rPr>
                <w:b/>
                <w:bCs/>
                <w:sz w:val="22"/>
                <w:szCs w:val="22"/>
                <w:lang w:val="en-GB"/>
              </w:rPr>
            </w:pPr>
          </w:p>
        </w:tc>
        <w:tc>
          <w:tcPr>
            <w:tcW w:w="1545" w:type="dxa"/>
            <w:tcMar/>
            <w:vAlign w:val="center"/>
          </w:tcPr>
          <w:p w:rsidRPr="00691893" w:rsidR="00114F6A" w:rsidP="5C334394" w:rsidRDefault="00114F6A" w14:paraId="1F76FA4D" w14:textId="77777777" w14:noSpellErr="1">
            <w:pPr>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sz w:val="22"/>
                <w:szCs w:val="22"/>
                <w:lang w:val="en-GB"/>
              </w:rPr>
              <w:t xml:space="preserve"> </w:t>
            </w:r>
            <w:r w:rsidRPr="5C334394" w:rsidR="00114F6A">
              <w:rPr>
                <w:sz w:val="22"/>
                <w:szCs w:val="22"/>
                <w:lang w:val="en-GB"/>
              </w:rPr>
              <w:t>Moderate</w:t>
            </w:r>
          </w:p>
        </w:tc>
        <w:tc>
          <w:tcPr>
            <w:tcW w:w="6669" w:type="dxa"/>
            <w:tcMar/>
          </w:tcPr>
          <w:p w:rsidRPr="00691893" w:rsidR="00114F6A" w:rsidP="00831E4C" w:rsidRDefault="00114F6A" w14:paraId="326D26D4" w14:textId="77777777">
            <w:pPr>
              <w:rPr>
                <w:sz w:val="22"/>
                <w:szCs w:val="22"/>
                <w:lang w:val="en-GB"/>
              </w:rPr>
            </w:pPr>
            <w:r w:rsidRPr="00691893">
              <w:rPr>
                <w:sz w:val="22"/>
                <w:szCs w:val="22"/>
                <w:lang w:val="en-GB"/>
              </w:rPr>
              <w:t xml:space="preserve">There may be some issues of acceptability to the communities </w:t>
            </w:r>
            <w:r>
              <w:rPr>
                <w:sz w:val="22"/>
                <w:szCs w:val="22"/>
                <w:lang w:val="en-GB"/>
              </w:rPr>
              <w:t>for whom</w:t>
            </w:r>
            <w:r w:rsidRPr="00691893">
              <w:rPr>
                <w:sz w:val="22"/>
                <w:szCs w:val="22"/>
                <w:lang w:val="en-GB"/>
              </w:rPr>
              <w:t xml:space="preserve"> the intervention is intended</w:t>
            </w:r>
          </w:p>
        </w:tc>
      </w:tr>
      <w:tr w:rsidRPr="00FE6C1E" w:rsidR="00114F6A" w:rsidTr="5C334394" w14:paraId="13774148" w14:textId="77777777">
        <w:tc>
          <w:tcPr>
            <w:tcW w:w="2235" w:type="dxa"/>
            <w:vMerge/>
            <w:tcMar/>
          </w:tcPr>
          <w:p w:rsidRPr="00691893" w:rsidR="00114F6A" w:rsidP="00831E4C" w:rsidRDefault="00114F6A" w14:paraId="1D7BA30E" w14:textId="77777777">
            <w:pPr>
              <w:ind w:left="360"/>
              <w:rPr>
                <w:b/>
                <w:bCs/>
                <w:sz w:val="22"/>
                <w:szCs w:val="22"/>
                <w:lang w:val="en-GB"/>
              </w:rPr>
            </w:pPr>
          </w:p>
        </w:tc>
        <w:tc>
          <w:tcPr>
            <w:tcW w:w="1545" w:type="dxa"/>
            <w:tcMar/>
            <w:vAlign w:val="center"/>
          </w:tcPr>
          <w:p w:rsidRPr="00691893" w:rsidR="00114F6A" w:rsidP="5C334394" w:rsidRDefault="00114F6A" w14:paraId="2B2B201C" w14:textId="77777777" w14:noSpellErr="1">
            <w:pPr>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sz w:val="22"/>
                <w:szCs w:val="22"/>
                <w:lang w:val="en-GB"/>
              </w:rPr>
              <w:t xml:space="preserve"> </w:t>
            </w:r>
            <w:r w:rsidRPr="5C334394" w:rsidR="00114F6A">
              <w:rPr>
                <w:sz w:val="22"/>
                <w:szCs w:val="22"/>
                <w:lang w:val="en-GB"/>
              </w:rPr>
              <w:t>Low</w:t>
            </w:r>
          </w:p>
        </w:tc>
        <w:tc>
          <w:tcPr>
            <w:tcW w:w="6669" w:type="dxa"/>
            <w:tcMar/>
          </w:tcPr>
          <w:p w:rsidRPr="00691893" w:rsidR="00114F6A" w:rsidP="00831E4C" w:rsidRDefault="00114F6A" w14:paraId="307BABB6" w14:textId="77777777">
            <w:pPr>
              <w:rPr>
                <w:sz w:val="22"/>
                <w:szCs w:val="22"/>
                <w:lang w:val="en-GB"/>
              </w:rPr>
            </w:pPr>
            <w:r w:rsidRPr="00691893">
              <w:rPr>
                <w:sz w:val="22"/>
                <w:szCs w:val="22"/>
                <w:lang w:val="en-GB"/>
              </w:rPr>
              <w:t xml:space="preserve">There are clear issues of the intervention being unacceptable in the communities </w:t>
            </w:r>
            <w:r>
              <w:rPr>
                <w:sz w:val="22"/>
                <w:szCs w:val="22"/>
                <w:lang w:val="en-GB"/>
              </w:rPr>
              <w:t>for whom</w:t>
            </w:r>
            <w:r w:rsidRPr="00691893">
              <w:rPr>
                <w:sz w:val="22"/>
                <w:szCs w:val="22"/>
                <w:lang w:val="en-GB"/>
              </w:rPr>
              <w:t xml:space="preserve"> the intervention is intended</w:t>
            </w:r>
          </w:p>
        </w:tc>
      </w:tr>
      <w:tr w:rsidRPr="00FE6C1E" w:rsidR="00114F6A" w:rsidTr="5C334394" w14:paraId="1D9D5C29" w14:textId="77777777">
        <w:tc>
          <w:tcPr>
            <w:tcW w:w="2235" w:type="dxa"/>
            <w:vMerge w:val="restart"/>
            <w:tcMar>
              <w:top w:w="28" w:type="dxa"/>
              <w:bottom w:w="28" w:type="dxa"/>
            </w:tcMar>
            <w:vAlign w:val="center"/>
          </w:tcPr>
          <w:p w:rsidRPr="00691893" w:rsidR="00114F6A" w:rsidP="5C334394" w:rsidRDefault="00114F6A" w14:paraId="61102AAA" w14:textId="77777777" w14:noSpellErr="1">
            <w:pPr>
              <w:numPr>
                <w:ilvl w:val="0"/>
                <w:numId w:val="1"/>
              </w:numPr>
              <w:spacing w:line="279" w:lineRule="auto"/>
              <w:ind w:left="284" w:hanging="284"/>
              <w:contextualSpacing/>
              <w:jc w:val="left"/>
              <w:rPr>
                <w:rFonts w:eastAsia="Yu Mincho" w:cs="Vrinda"/>
                <w:b w:val="1"/>
                <w:bCs w:val="1"/>
                <w:sz w:val="22"/>
                <w:szCs w:val="22"/>
                <w:lang w:val="en-GB" w:eastAsia="ja-JP"/>
              </w:rPr>
            </w:pPr>
            <w:r w:rsidRPr="5C334394" w:rsidR="00114F6A">
              <w:rPr>
                <w:rFonts w:eastAsia="Yu Mincho" w:cs="Vrinda"/>
                <w:b w:val="1"/>
                <w:bCs w:val="1"/>
                <w:sz w:val="22"/>
                <w:szCs w:val="22"/>
                <w:lang w:val="en-GB" w:eastAsia="ja-JP"/>
              </w:rPr>
              <w:t xml:space="preserve">Social and </w:t>
            </w:r>
            <w:r w:rsidRPr="5C334394" w:rsidR="00114F6A">
              <w:rPr>
                <w:rFonts w:eastAsia="Yu Mincho" w:cs="Vrinda"/>
                <w:b w:val="1"/>
                <w:bCs w:val="1"/>
                <w:sz w:val="22"/>
                <w:szCs w:val="22"/>
                <w:lang w:val="en-GB" w:eastAsia="ja-JP"/>
              </w:rPr>
              <w:t>economic impact</w:t>
            </w:r>
          </w:p>
        </w:tc>
        <w:tc>
          <w:tcPr>
            <w:tcW w:w="1545" w:type="dxa"/>
            <w:tcMar>
              <w:top w:w="28" w:type="dxa"/>
              <w:bottom w:w="28" w:type="dxa"/>
            </w:tcMar>
            <w:vAlign w:val="center"/>
          </w:tcPr>
          <w:p w:rsidRPr="00691893" w:rsidR="00114F6A" w:rsidP="5C334394" w:rsidRDefault="00114F6A" w14:paraId="4441AED9" w14:textId="77777777" w14:noSpellErr="1">
            <w:pPr>
              <w:spacing w:line="279" w:lineRule="auto"/>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High</w:t>
            </w:r>
          </w:p>
        </w:tc>
        <w:tc>
          <w:tcPr>
            <w:tcW w:w="6669" w:type="dxa"/>
            <w:tcMar>
              <w:top w:w="28" w:type="dxa"/>
              <w:bottom w:w="28" w:type="dxa"/>
            </w:tcMar>
          </w:tcPr>
          <w:p w:rsidRPr="00691893" w:rsidR="00114F6A" w:rsidP="00831E4C" w:rsidRDefault="00114F6A" w14:paraId="26DD94AC"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 xml:space="preserve">The intervention has important positive social and economic </w:t>
            </w:r>
            <w:r>
              <w:rPr>
                <w:rFonts w:eastAsia="Yu Mincho" w:cs="Vrinda"/>
                <w:sz w:val="22"/>
                <w:szCs w:val="22"/>
                <w:lang w:val="en-GB" w:eastAsia="ja-JP"/>
              </w:rPr>
              <w:t>effects</w:t>
            </w:r>
            <w:r w:rsidRPr="00691893">
              <w:rPr>
                <w:rFonts w:eastAsia="Yu Mincho" w:cs="Vrinda"/>
                <w:sz w:val="22"/>
                <w:szCs w:val="22"/>
                <w:lang w:val="en-GB" w:eastAsia="ja-JP"/>
              </w:rPr>
              <w:t xml:space="preserve"> beyond the health effects and health-related cost-savings that need to be considered</w:t>
            </w:r>
          </w:p>
        </w:tc>
      </w:tr>
      <w:tr w:rsidRPr="00FE6C1E" w:rsidR="00114F6A" w:rsidTr="5C334394" w14:paraId="4A94E83D" w14:textId="77777777">
        <w:tc>
          <w:tcPr>
            <w:tcW w:w="2235" w:type="dxa"/>
            <w:vMerge/>
            <w:tcMar>
              <w:top w:w="28" w:type="dxa"/>
              <w:bottom w:w="28" w:type="dxa"/>
            </w:tcMar>
          </w:tcPr>
          <w:p w:rsidRPr="00691893" w:rsidR="00114F6A" w:rsidP="00831E4C" w:rsidRDefault="00114F6A" w14:paraId="38E543EC" w14:textId="77777777">
            <w:pPr>
              <w:spacing w:line="279" w:lineRule="auto"/>
              <w:ind w:left="360"/>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4E6B82F5" w14:textId="77777777" w14:noSpellErr="1">
            <w:pPr>
              <w:spacing w:line="279" w:lineRule="auto"/>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Moderate</w:t>
            </w:r>
          </w:p>
        </w:tc>
        <w:tc>
          <w:tcPr>
            <w:tcW w:w="6669" w:type="dxa"/>
            <w:tcMar>
              <w:top w:w="28" w:type="dxa"/>
              <w:bottom w:w="28" w:type="dxa"/>
            </w:tcMar>
          </w:tcPr>
          <w:p w:rsidRPr="00691893" w:rsidR="00114F6A" w:rsidP="00831E4C" w:rsidRDefault="00114F6A" w14:paraId="0D8BE320"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 xml:space="preserve">The intervention has </w:t>
            </w:r>
            <w:proofErr w:type="gramStart"/>
            <w:r w:rsidRPr="00691893">
              <w:rPr>
                <w:rFonts w:eastAsia="Yu Mincho" w:cs="Vrinda"/>
                <w:sz w:val="22"/>
                <w:szCs w:val="22"/>
                <w:lang w:val="en-GB" w:eastAsia="ja-JP"/>
              </w:rPr>
              <w:t>unclear</w:t>
            </w:r>
            <w:proofErr w:type="gramEnd"/>
            <w:r w:rsidRPr="00691893">
              <w:rPr>
                <w:rFonts w:eastAsia="Yu Mincho" w:cs="Vrinda"/>
                <w:sz w:val="22"/>
                <w:szCs w:val="22"/>
                <w:lang w:val="en-GB" w:eastAsia="ja-JP"/>
              </w:rPr>
              <w:t xml:space="preserve"> or modest social and economic </w:t>
            </w:r>
            <w:r>
              <w:rPr>
                <w:rFonts w:eastAsia="Yu Mincho" w:cs="Vrinda"/>
                <w:sz w:val="22"/>
                <w:szCs w:val="22"/>
                <w:lang w:val="en-GB" w:eastAsia="ja-JP"/>
              </w:rPr>
              <w:t xml:space="preserve">effects </w:t>
            </w:r>
            <w:r w:rsidRPr="00691893">
              <w:rPr>
                <w:rFonts w:eastAsia="Yu Mincho" w:cs="Vrinda"/>
                <w:sz w:val="22"/>
                <w:szCs w:val="22"/>
                <w:lang w:val="en-GB" w:eastAsia="ja-JP"/>
              </w:rPr>
              <w:t>beyond the health effects and health-related cost</w:t>
            </w:r>
            <w:r>
              <w:rPr>
                <w:rFonts w:eastAsia="Yu Mincho" w:cs="Vrinda"/>
                <w:sz w:val="22"/>
                <w:szCs w:val="22"/>
                <w:lang w:val="en-GB" w:eastAsia="ja-JP"/>
              </w:rPr>
              <w:t xml:space="preserve"> </w:t>
            </w:r>
            <w:r w:rsidRPr="00691893">
              <w:rPr>
                <w:rFonts w:eastAsia="Yu Mincho" w:cs="Vrinda"/>
                <w:sz w:val="22"/>
                <w:szCs w:val="22"/>
                <w:lang w:val="en-GB" w:eastAsia="ja-JP"/>
              </w:rPr>
              <w:t>savings</w:t>
            </w:r>
          </w:p>
        </w:tc>
      </w:tr>
      <w:tr w:rsidRPr="00FE6C1E" w:rsidR="00114F6A" w:rsidTr="5C334394" w14:paraId="68FA0CA8" w14:textId="77777777">
        <w:tc>
          <w:tcPr>
            <w:tcW w:w="2235" w:type="dxa"/>
            <w:vMerge/>
            <w:tcMar>
              <w:top w:w="28" w:type="dxa"/>
              <w:bottom w:w="28" w:type="dxa"/>
            </w:tcMar>
          </w:tcPr>
          <w:p w:rsidRPr="00691893" w:rsidR="00114F6A" w:rsidP="00831E4C" w:rsidRDefault="00114F6A" w14:paraId="4D9E4D0B" w14:textId="77777777">
            <w:pPr>
              <w:spacing w:line="279" w:lineRule="auto"/>
              <w:ind w:left="360"/>
              <w:rPr>
                <w:rFonts w:eastAsia="Yu Mincho" w:cs="Vrinda"/>
                <w:b/>
                <w:bCs/>
                <w:sz w:val="22"/>
                <w:szCs w:val="22"/>
                <w:lang w:val="en-GB" w:eastAsia="ja-JP"/>
              </w:rPr>
            </w:pPr>
          </w:p>
        </w:tc>
        <w:tc>
          <w:tcPr>
            <w:tcW w:w="1545" w:type="dxa"/>
            <w:tcMar>
              <w:top w:w="28" w:type="dxa"/>
              <w:bottom w:w="28" w:type="dxa"/>
            </w:tcMar>
            <w:vAlign w:val="center"/>
          </w:tcPr>
          <w:p w:rsidRPr="00691893" w:rsidR="00114F6A" w:rsidP="5C334394" w:rsidRDefault="00114F6A" w14:paraId="4CFE7384" w14:textId="77777777" w14:noSpellErr="1">
            <w:pPr>
              <w:spacing w:line="279" w:lineRule="auto"/>
              <w:jc w:val="center"/>
              <w:rPr>
                <w:rFonts w:cs="Segoe UI Emoji"/>
                <w:sz w:val="20"/>
                <w:szCs w:val="20"/>
                <w:lang w:val="en-GB" w:eastAsia="en-GB"/>
              </w:rPr>
            </w:pPr>
            <w:r w:rsidRPr="5C334394" w:rsidR="00114F6A">
              <w:rPr>
                <w:rFonts w:ascii="Apple Color Emoji" w:hAnsi="Apple Color Emoji" w:cs="Apple Color Emoji"/>
                <w:sz w:val="20"/>
                <w:szCs w:val="20"/>
                <w:lang w:val="en-GB" w:eastAsia="en-GB"/>
              </w:rPr>
              <w:t>🟢</w:t>
            </w:r>
            <w:r w:rsidRPr="5C334394" w:rsidR="00114F6A">
              <w:rPr>
                <w:rFonts w:eastAsia="Yu Mincho" w:cs="Vrinda"/>
                <w:sz w:val="22"/>
                <w:szCs w:val="22"/>
                <w:lang w:val="en-GB" w:eastAsia="ja-JP"/>
              </w:rPr>
              <w:t xml:space="preserve"> </w:t>
            </w:r>
            <w:r w:rsidRPr="5C334394" w:rsidR="00114F6A">
              <w:rPr>
                <w:rFonts w:eastAsia="Yu Mincho" w:cs="Vrinda"/>
                <w:sz w:val="22"/>
                <w:szCs w:val="22"/>
                <w:lang w:val="en-GB" w:eastAsia="ja-JP"/>
              </w:rPr>
              <w:t>Low</w:t>
            </w:r>
          </w:p>
        </w:tc>
        <w:tc>
          <w:tcPr>
            <w:tcW w:w="6669" w:type="dxa"/>
            <w:tcMar>
              <w:top w:w="28" w:type="dxa"/>
              <w:bottom w:w="28" w:type="dxa"/>
            </w:tcMar>
          </w:tcPr>
          <w:p w:rsidRPr="00691893" w:rsidR="00114F6A" w:rsidP="00831E4C" w:rsidRDefault="00114F6A" w14:paraId="58A26498" w14:textId="77777777">
            <w:pPr>
              <w:spacing w:line="279" w:lineRule="auto"/>
              <w:rPr>
                <w:rFonts w:eastAsia="Yu Mincho" w:cs="Vrinda"/>
                <w:sz w:val="22"/>
                <w:szCs w:val="22"/>
                <w:lang w:val="en-GB" w:eastAsia="ja-JP"/>
              </w:rPr>
            </w:pPr>
            <w:r w:rsidRPr="00691893">
              <w:rPr>
                <w:rFonts w:eastAsia="Yu Mincho" w:cs="Vrinda"/>
                <w:sz w:val="22"/>
                <w:szCs w:val="22"/>
                <w:lang w:val="en-GB" w:eastAsia="ja-JP"/>
              </w:rPr>
              <w:t xml:space="preserve">The intervention does not have important social and economic </w:t>
            </w:r>
            <w:r>
              <w:rPr>
                <w:rFonts w:eastAsia="Yu Mincho" w:cs="Vrinda"/>
                <w:sz w:val="22"/>
                <w:szCs w:val="22"/>
                <w:lang w:val="en-GB" w:eastAsia="ja-JP"/>
              </w:rPr>
              <w:t xml:space="preserve">effects </w:t>
            </w:r>
            <w:r w:rsidRPr="00691893">
              <w:rPr>
                <w:rFonts w:eastAsia="Yu Mincho" w:cs="Vrinda"/>
                <w:sz w:val="22"/>
                <w:szCs w:val="22"/>
                <w:lang w:val="en-GB" w:eastAsia="ja-JP"/>
              </w:rPr>
              <w:t>beyond the health effect and health-related cost</w:t>
            </w:r>
            <w:r>
              <w:rPr>
                <w:rFonts w:eastAsia="Yu Mincho" w:cs="Vrinda"/>
                <w:sz w:val="22"/>
                <w:szCs w:val="22"/>
                <w:lang w:val="en-GB" w:eastAsia="ja-JP"/>
              </w:rPr>
              <w:t xml:space="preserve"> </w:t>
            </w:r>
            <w:r w:rsidRPr="00691893">
              <w:rPr>
                <w:rFonts w:eastAsia="Yu Mincho" w:cs="Vrinda"/>
                <w:sz w:val="22"/>
                <w:szCs w:val="22"/>
                <w:lang w:val="en-GB" w:eastAsia="ja-JP"/>
              </w:rPr>
              <w:t>savings</w:t>
            </w:r>
          </w:p>
        </w:tc>
      </w:tr>
    </w:tbl>
    <w:p w:rsidR="00BB0282" w:rsidRDefault="00BB0282" w14:paraId="4762091B" w14:textId="77777777"/>
    <w:sectPr w:rsidR="00BB0282" w:rsidSect="00114F6A">
      <w:pgSz w:w="11894" w:h="16834"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Vrinda">
    <w:panose1 w:val="020B0502040204020203"/>
    <w:charset w:val="00"/>
    <w:family w:val="swiss"/>
    <w:pitch w:val="variable"/>
    <w:sig w:usb0="00010003" w:usb1="00000000" w:usb2="00000000" w:usb3="00000000" w:csb0="00000001" w:csb1="00000000"/>
  </w:font>
  <w:font w:name="Apple Color Emoji">
    <w:altName w:val="Calibr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46FC3"/>
    <w:multiLevelType w:val="hybridMultilevel"/>
    <w:tmpl w:val="BC187FB8"/>
    <w:lvl w:ilvl="0" w:tplc="BEA444B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30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dirty"/>
  <w:trackRevisions w:val="false"/>
  <w:defaultTabStop w:val="720"/>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6A"/>
    <w:rsid w:val="000B1B91"/>
    <w:rsid w:val="00114F6A"/>
    <w:rsid w:val="00162057"/>
    <w:rsid w:val="00182D0F"/>
    <w:rsid w:val="00197F73"/>
    <w:rsid w:val="001A47A0"/>
    <w:rsid w:val="001A7B9A"/>
    <w:rsid w:val="00206BA7"/>
    <w:rsid w:val="00244442"/>
    <w:rsid w:val="00281CF6"/>
    <w:rsid w:val="002957BE"/>
    <w:rsid w:val="002F7D37"/>
    <w:rsid w:val="00440F44"/>
    <w:rsid w:val="004517E7"/>
    <w:rsid w:val="00451B1B"/>
    <w:rsid w:val="0046340B"/>
    <w:rsid w:val="004753FB"/>
    <w:rsid w:val="004A44C7"/>
    <w:rsid w:val="005664E0"/>
    <w:rsid w:val="005E7CC6"/>
    <w:rsid w:val="006823E8"/>
    <w:rsid w:val="006C30CF"/>
    <w:rsid w:val="006F2966"/>
    <w:rsid w:val="0070236A"/>
    <w:rsid w:val="00715A24"/>
    <w:rsid w:val="00757857"/>
    <w:rsid w:val="007E3169"/>
    <w:rsid w:val="00880211"/>
    <w:rsid w:val="00892F0E"/>
    <w:rsid w:val="008B439F"/>
    <w:rsid w:val="008D3BCD"/>
    <w:rsid w:val="0091136A"/>
    <w:rsid w:val="00944F29"/>
    <w:rsid w:val="009504B5"/>
    <w:rsid w:val="009F7D00"/>
    <w:rsid w:val="00A35A5F"/>
    <w:rsid w:val="00A87ABD"/>
    <w:rsid w:val="00AC5F57"/>
    <w:rsid w:val="00B75DBF"/>
    <w:rsid w:val="00B874F5"/>
    <w:rsid w:val="00BB0282"/>
    <w:rsid w:val="00BB65DF"/>
    <w:rsid w:val="00BD6A9E"/>
    <w:rsid w:val="00C70537"/>
    <w:rsid w:val="00D076C2"/>
    <w:rsid w:val="00D37F37"/>
    <w:rsid w:val="00D53423"/>
    <w:rsid w:val="00DB3256"/>
    <w:rsid w:val="00DE5A78"/>
    <w:rsid w:val="00E36412"/>
    <w:rsid w:val="00E70D8F"/>
    <w:rsid w:val="00ED5AB7"/>
    <w:rsid w:val="00F43B7B"/>
    <w:rsid w:val="00FC1334"/>
    <w:rsid w:val="00FF30F3"/>
    <w:rsid w:val="5C33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C9049C"/>
  <w15:chartTrackingRefBased/>
  <w15:docId w15:val="{AE8A8016-B52B-8E4D-9FFD-E26C8355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F6A"/>
    <w:pPr>
      <w:spacing w:after="0" w:line="240" w:lineRule="auto"/>
    </w:pPr>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114F6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F6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F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F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F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F6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unhideWhenUsed/>
    <w:rsid w:val="008D3BCD"/>
    <w:rPr>
      <w:bCs/>
      <w:sz w:val="20"/>
      <w:szCs w:val="20"/>
    </w:rPr>
  </w:style>
  <w:style w:type="character" w:styleId="Heading1Char" w:customStyle="1">
    <w:name w:val="Heading 1 Char"/>
    <w:basedOn w:val="DefaultParagraphFont"/>
    <w:link w:val="Heading1"/>
    <w:uiPriority w:val="9"/>
    <w:rsid w:val="00114F6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14F6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14F6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4F6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4F6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4F6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4F6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4F6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4F6A"/>
    <w:rPr>
      <w:rFonts w:eastAsiaTheme="majorEastAsia" w:cstheme="majorBidi"/>
      <w:color w:val="272727" w:themeColor="text1" w:themeTint="D8"/>
    </w:rPr>
  </w:style>
  <w:style w:type="paragraph" w:styleId="Title">
    <w:name w:val="Title"/>
    <w:basedOn w:val="Normal"/>
    <w:next w:val="Normal"/>
    <w:link w:val="TitleChar"/>
    <w:uiPriority w:val="10"/>
    <w:qFormat/>
    <w:rsid w:val="00114F6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4F6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4F6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4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F6A"/>
    <w:pPr>
      <w:spacing w:before="160"/>
      <w:jc w:val="center"/>
    </w:pPr>
    <w:rPr>
      <w:i/>
      <w:iCs/>
      <w:color w:val="404040" w:themeColor="text1" w:themeTint="BF"/>
    </w:rPr>
  </w:style>
  <w:style w:type="character" w:styleId="QuoteChar" w:customStyle="1">
    <w:name w:val="Quote Char"/>
    <w:basedOn w:val="DefaultParagraphFont"/>
    <w:link w:val="Quote"/>
    <w:uiPriority w:val="29"/>
    <w:rsid w:val="00114F6A"/>
    <w:rPr>
      <w:i/>
      <w:iCs/>
      <w:color w:val="404040" w:themeColor="text1" w:themeTint="BF"/>
    </w:rPr>
  </w:style>
  <w:style w:type="paragraph" w:styleId="ListParagraph">
    <w:name w:val="List Paragraph"/>
    <w:basedOn w:val="Normal"/>
    <w:uiPriority w:val="34"/>
    <w:qFormat/>
    <w:rsid w:val="00114F6A"/>
    <w:pPr>
      <w:ind w:left="720"/>
      <w:contextualSpacing/>
    </w:pPr>
  </w:style>
  <w:style w:type="character" w:styleId="IntenseEmphasis">
    <w:name w:val="Intense Emphasis"/>
    <w:basedOn w:val="DefaultParagraphFont"/>
    <w:uiPriority w:val="21"/>
    <w:qFormat/>
    <w:rsid w:val="00114F6A"/>
    <w:rPr>
      <w:i/>
      <w:iCs/>
      <w:color w:val="0F4761" w:themeColor="accent1" w:themeShade="BF"/>
    </w:rPr>
  </w:style>
  <w:style w:type="paragraph" w:styleId="IntenseQuote">
    <w:name w:val="Intense Quote"/>
    <w:basedOn w:val="Normal"/>
    <w:next w:val="Normal"/>
    <w:link w:val="IntenseQuoteChar"/>
    <w:uiPriority w:val="30"/>
    <w:qFormat/>
    <w:rsid w:val="00114F6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4F6A"/>
    <w:rPr>
      <w:i/>
      <w:iCs/>
      <w:color w:val="0F4761" w:themeColor="accent1" w:themeShade="BF"/>
    </w:rPr>
  </w:style>
  <w:style w:type="character" w:styleId="IntenseReference">
    <w:name w:val="Intense Reference"/>
    <w:basedOn w:val="DefaultParagraphFont"/>
    <w:uiPriority w:val="32"/>
    <w:qFormat/>
    <w:rsid w:val="00114F6A"/>
    <w:rPr>
      <w:b/>
      <w:bCs/>
      <w:smallCaps/>
      <w:color w:val="0F4761" w:themeColor="accent1" w:themeShade="BF"/>
      <w:spacing w:val="5"/>
    </w:rPr>
  </w:style>
  <w:style w:type="table" w:styleId="TableGrid1" w:customStyle="1">
    <w:name w:val="Table Grid1"/>
    <w:basedOn w:val="TableNormal"/>
    <w:next w:val="TableGrid"/>
    <w:uiPriority w:val="59"/>
    <w:rsid w:val="00114F6A"/>
    <w:pPr>
      <w:spacing w:after="0" w:line="240" w:lineRule="auto"/>
    </w:pPr>
    <w:rPr>
      <w:rFonts w:eastAsia="Aptos"/>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
    <w:name w:val="Table Grid"/>
    <w:basedOn w:val="TableNormal"/>
    <w:uiPriority w:val="39"/>
    <w:rsid w:val="00114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9297C3360CF4E8868D5B29A14E5B0" ma:contentTypeVersion="19" ma:contentTypeDescription="Create a new document." ma:contentTypeScope="" ma:versionID="56e37598bfd4a1ff28cf26d0ceff0811">
  <xsd:schema xmlns:xsd="http://www.w3.org/2001/XMLSchema" xmlns:xs="http://www.w3.org/2001/XMLSchema" xmlns:p="http://schemas.microsoft.com/office/2006/metadata/properties" xmlns:ns2="312627ce-a9a9-4733-922e-aa0718ceaa8e" xmlns:ns3="01448f21-264d-4a89-b171-ca68db862fe4" targetNamespace="http://schemas.microsoft.com/office/2006/metadata/properties" ma:root="true" ma:fieldsID="c3ddf199329d3756bb1285cb5c5c0519" ns2:_="" ns3:_="">
    <xsd:import namespace="312627ce-a9a9-4733-922e-aa0718ceaa8e"/>
    <xsd:import namespace="01448f21-264d-4a89-b171-ca68db862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Thumbnai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27ce-a9a9-4733-922e-aa0718cea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48f21-264d-4a89-b171-ca68db862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aa8b36d-0138-4024-9451-53ee973cfc1b}" ma:internalName="TaxCatchAll" ma:showField="CatchAllData" ma:web="01448f21-264d-4a89-b171-ca68db862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2627ce-a9a9-4733-922e-aa0718ceaa8e" xsi:nil="true"/>
    <Thumbnail xmlns="312627ce-a9a9-4733-922e-aa0718ceaa8e" xsi:nil="true"/>
    <TaxCatchAll xmlns="01448f21-264d-4a89-b171-ca68db862fe4" xsi:nil="true"/>
    <lcf76f155ced4ddcb4097134ff3c332f xmlns="312627ce-a9a9-4733-922e-aa0718cea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F3FC2-E994-46A4-87B7-C62E615CFFBC}"/>
</file>

<file path=customXml/itemProps2.xml><?xml version="1.0" encoding="utf-8"?>
<ds:datastoreItem xmlns:ds="http://schemas.openxmlformats.org/officeDocument/2006/customXml" ds:itemID="{561404EB-21CE-455B-931B-315580347D33}"/>
</file>

<file path=customXml/itemProps3.xml><?xml version="1.0" encoding="utf-8"?>
<ds:datastoreItem xmlns:ds="http://schemas.openxmlformats.org/officeDocument/2006/customXml" ds:itemID="{4AE14C86-E343-4BDF-A498-57A75BE3F3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Clarice</dc:creator>
  <cp:keywords/>
  <dc:description/>
  <cp:lastModifiedBy>PINTO, Clarice</cp:lastModifiedBy>
  <cp:revision>2</cp:revision>
  <dcterms:created xsi:type="dcterms:W3CDTF">2025-06-26T09:46:00Z</dcterms:created>
  <dcterms:modified xsi:type="dcterms:W3CDTF">2025-06-26T09:59:55Z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0x010100B269297C3360CF4E8868D5B29A14E5B0</vt:lpwstr>
  </property>
  <property fmtid="{D5CDD505-2E9C-101B-9397-08002B2CF9AE}" pid="3" name="MediaServiceImageTags">
    <vt:lpwstr/>
  </property>
</Properties>
</file>