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586BF7" w14:textId="77777777" w:rsidR="00016DF9" w:rsidRPr="00640C2C" w:rsidRDefault="00016DF9">
      <w:pPr>
        <w:rPr>
          <w:rFonts w:asciiTheme="minorHAnsi" w:hAnsiTheme="minorHAnsi"/>
        </w:rPr>
      </w:pPr>
    </w:p>
    <w:p w14:paraId="3A586BF8" w14:textId="77777777" w:rsidR="003301AF" w:rsidRPr="00640C2C" w:rsidRDefault="00F655DD" w:rsidP="00D70D6E">
      <w:pPr>
        <w:pStyle w:val="Title"/>
        <w:rPr>
          <w:rFonts w:asciiTheme="minorHAnsi" w:hAnsiTheme="minorHAnsi"/>
        </w:rPr>
      </w:pPr>
      <w:r w:rsidRPr="00640C2C">
        <w:rPr>
          <w:rFonts w:asciiTheme="minorHAnsi" w:hAnsiTheme="minorHAnsi"/>
        </w:rPr>
        <w:t>Une évaluation des coûts supportés par les patients atteints de tuberculose et de leurs ménages</w:t>
      </w:r>
      <w:r w:rsidR="003D2141" w:rsidRPr="00640C2C">
        <w:rPr>
          <w:rFonts w:asciiTheme="minorHAnsi" w:hAnsiTheme="minorHAnsi"/>
        </w:rPr>
        <w:t xml:space="preserve"> </w:t>
      </w:r>
      <w:r w:rsidR="003D2141" w:rsidRPr="00640C2C">
        <w:rPr>
          <w:rFonts w:asciiTheme="minorHAnsi" w:hAnsiTheme="minorHAnsi"/>
          <w:highlight w:val="yellow"/>
        </w:rPr>
        <w:t xml:space="preserve">en </w:t>
      </w:r>
      <w:r w:rsidR="001A1F73">
        <w:rPr>
          <w:rFonts w:asciiTheme="minorHAnsi" w:hAnsiTheme="minorHAnsi"/>
        </w:rPr>
        <w:t>XX</w:t>
      </w:r>
    </w:p>
    <w:p w14:paraId="3A586BF9" w14:textId="77777777" w:rsidR="00DA31A4" w:rsidRPr="00640C2C" w:rsidRDefault="00DA31A4" w:rsidP="00D70D6E">
      <w:pPr>
        <w:pStyle w:val="Title"/>
        <w:rPr>
          <w:rFonts w:asciiTheme="minorHAnsi" w:hAnsiTheme="minorHAnsi"/>
        </w:rPr>
      </w:pPr>
      <w:r w:rsidRPr="00640C2C">
        <w:rPr>
          <w:rFonts w:asciiTheme="minorHAnsi" w:hAnsiTheme="minorHAnsi"/>
        </w:rPr>
        <w:t>Protocole de l’étude</w:t>
      </w:r>
    </w:p>
    <w:p w14:paraId="3A586BFA" w14:textId="77777777" w:rsidR="00B04B35" w:rsidRPr="00640C2C" w:rsidRDefault="00B04B35">
      <w:pPr>
        <w:rPr>
          <w:rFonts w:asciiTheme="minorHAnsi" w:hAnsiTheme="minorHAnsi"/>
        </w:rPr>
      </w:pPr>
    </w:p>
    <w:p w14:paraId="3A586BFB" w14:textId="77777777" w:rsidR="00B04B35" w:rsidRPr="00640C2C" w:rsidRDefault="00B04B35">
      <w:pPr>
        <w:rPr>
          <w:rFonts w:asciiTheme="minorHAnsi" w:hAnsiTheme="minorHAnsi"/>
        </w:rPr>
      </w:pPr>
    </w:p>
    <w:p w14:paraId="3A586BFC" w14:textId="77777777" w:rsidR="00B04B35" w:rsidRPr="00640C2C" w:rsidRDefault="00B04B35">
      <w:pPr>
        <w:rPr>
          <w:rFonts w:asciiTheme="minorHAnsi" w:hAnsiTheme="minorHAnsi"/>
        </w:rPr>
      </w:pPr>
    </w:p>
    <w:p w14:paraId="3A586BFD" w14:textId="77777777" w:rsidR="00B04B35" w:rsidRPr="00640C2C" w:rsidRDefault="00B04B35">
      <w:pPr>
        <w:rPr>
          <w:rFonts w:asciiTheme="minorHAnsi" w:hAnsiTheme="minorHAnsi"/>
        </w:rPr>
      </w:pPr>
    </w:p>
    <w:p w14:paraId="3A586BFE" w14:textId="77777777" w:rsidR="003301AF" w:rsidRPr="00640C2C" w:rsidRDefault="003301AF" w:rsidP="00D70D6E">
      <w:pPr>
        <w:pStyle w:val="Subtitle"/>
        <w:rPr>
          <w:rFonts w:asciiTheme="minorHAnsi" w:hAnsiTheme="minorHAnsi"/>
        </w:rPr>
      </w:pPr>
      <w:r w:rsidRPr="00640C2C">
        <w:rPr>
          <w:rFonts w:asciiTheme="minorHAnsi" w:hAnsiTheme="minorHAnsi"/>
        </w:rPr>
        <w:t xml:space="preserve">Chercheur principal : </w:t>
      </w:r>
      <w:r w:rsidR="002E5EBE" w:rsidRPr="00640C2C">
        <w:rPr>
          <w:rFonts w:asciiTheme="minorHAnsi" w:hAnsiTheme="minorHAnsi"/>
        </w:rPr>
        <w:t>xx</w:t>
      </w:r>
    </w:p>
    <w:p w14:paraId="3A586BFF" w14:textId="662439F5" w:rsidR="002C300D" w:rsidRPr="00640C2C" w:rsidRDefault="003301AF" w:rsidP="00D70D6E">
      <w:pPr>
        <w:pStyle w:val="Subtitle"/>
        <w:rPr>
          <w:rFonts w:asciiTheme="minorHAnsi" w:hAnsiTheme="minorHAnsi"/>
        </w:rPr>
      </w:pPr>
      <w:r w:rsidRPr="00640C2C">
        <w:rPr>
          <w:rFonts w:asciiTheme="minorHAnsi" w:hAnsiTheme="minorHAnsi"/>
        </w:rPr>
        <w:t xml:space="preserve">V. </w:t>
      </w:r>
      <w:r w:rsidR="00411BB3">
        <w:rPr>
          <w:rFonts w:asciiTheme="minorHAnsi" w:hAnsiTheme="minorHAnsi"/>
        </w:rPr>
        <w:t>7 novembre</w:t>
      </w:r>
      <w:r w:rsidR="00987BCF" w:rsidRPr="00640C2C">
        <w:rPr>
          <w:rFonts w:asciiTheme="minorHAnsi" w:hAnsiTheme="minorHAnsi"/>
        </w:rPr>
        <w:t xml:space="preserve"> 2019</w:t>
      </w:r>
    </w:p>
    <w:p w14:paraId="3A586C00" w14:textId="77777777" w:rsidR="00D1324C" w:rsidRPr="00640C2C" w:rsidRDefault="002C300D" w:rsidP="00D1324C">
      <w:pPr>
        <w:pStyle w:val="IntenseQuote"/>
        <w:rPr>
          <w:rFonts w:asciiTheme="minorHAnsi" w:hAnsiTheme="minorHAnsi"/>
        </w:rPr>
      </w:pPr>
      <w:r w:rsidRPr="00640C2C">
        <w:rPr>
          <w:rFonts w:asciiTheme="minorHAnsi" w:hAnsiTheme="minorHAnsi"/>
        </w:rPr>
        <w:br w:type="page"/>
      </w:r>
    </w:p>
    <w:sdt>
      <w:sdtPr>
        <w:rPr>
          <w:rFonts w:asciiTheme="minorHAnsi" w:hAnsiTheme="minorHAnsi"/>
          <w:caps w:val="0"/>
          <w:color w:val="auto"/>
          <w:spacing w:val="0"/>
          <w:sz w:val="22"/>
          <w:szCs w:val="22"/>
          <w:lang w:bidi="ar-SA"/>
        </w:rPr>
        <w:id w:val="-1291435248"/>
        <w:docPartObj>
          <w:docPartGallery w:val="Table of Contents"/>
          <w:docPartUnique/>
        </w:docPartObj>
      </w:sdtPr>
      <w:sdtEndPr>
        <w:rPr>
          <w:b/>
          <w:bCs/>
          <w:noProof/>
        </w:rPr>
      </w:sdtEndPr>
      <w:sdtContent>
        <w:p w14:paraId="3A586C01" w14:textId="77777777" w:rsidR="00875F63" w:rsidRPr="00640C2C" w:rsidRDefault="00875F63">
          <w:pPr>
            <w:pStyle w:val="TOCHeading"/>
            <w:rPr>
              <w:rFonts w:asciiTheme="minorHAnsi" w:hAnsiTheme="minorHAnsi"/>
            </w:rPr>
          </w:pPr>
          <w:r w:rsidRPr="00640C2C">
            <w:rPr>
              <w:rFonts w:asciiTheme="minorHAnsi" w:hAnsiTheme="minorHAnsi"/>
            </w:rPr>
            <w:t>Table of Contents</w:t>
          </w:r>
        </w:p>
        <w:p w14:paraId="3A586C02" w14:textId="77777777" w:rsidR="00640C2C" w:rsidRPr="00640C2C" w:rsidRDefault="00875F63">
          <w:pPr>
            <w:pStyle w:val="TOC2"/>
            <w:tabs>
              <w:tab w:val="right" w:leader="dot" w:pos="9016"/>
            </w:tabs>
            <w:rPr>
              <w:rFonts w:asciiTheme="minorHAnsi" w:eastAsiaTheme="minorEastAsia" w:hAnsiTheme="minorHAnsi" w:cstheme="minorBidi"/>
              <w:noProof/>
              <w:lang w:eastAsia="fr-FR"/>
            </w:rPr>
          </w:pPr>
          <w:r w:rsidRPr="00640C2C">
            <w:rPr>
              <w:rFonts w:asciiTheme="minorHAnsi" w:hAnsiTheme="minorHAnsi"/>
            </w:rPr>
            <w:fldChar w:fldCharType="begin"/>
          </w:r>
          <w:r w:rsidRPr="00640C2C">
            <w:rPr>
              <w:rFonts w:asciiTheme="minorHAnsi" w:hAnsiTheme="minorHAnsi"/>
            </w:rPr>
            <w:instrText xml:space="preserve"> TOC \o "1-3" \h \z \u </w:instrText>
          </w:r>
          <w:r w:rsidRPr="00640C2C">
            <w:rPr>
              <w:rFonts w:asciiTheme="minorHAnsi" w:hAnsiTheme="minorHAnsi"/>
            </w:rPr>
            <w:fldChar w:fldCharType="separate"/>
          </w:r>
          <w:hyperlink w:anchor="_Toc524452212" w:history="1">
            <w:r w:rsidR="00640C2C" w:rsidRPr="00640C2C">
              <w:rPr>
                <w:rStyle w:val="Hyperlink"/>
                <w:rFonts w:asciiTheme="minorHAnsi" w:hAnsiTheme="minorHAnsi"/>
                <w:noProof/>
              </w:rPr>
              <w:t>Liste des figures</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_Toc524452212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3</w:t>
            </w:r>
            <w:r w:rsidR="00640C2C" w:rsidRPr="00640C2C">
              <w:rPr>
                <w:rFonts w:asciiTheme="minorHAnsi" w:hAnsiTheme="minorHAnsi"/>
                <w:noProof/>
                <w:webHidden/>
              </w:rPr>
              <w:fldChar w:fldCharType="end"/>
            </w:r>
          </w:hyperlink>
        </w:p>
        <w:p w14:paraId="3A586C03" w14:textId="77777777" w:rsidR="00640C2C" w:rsidRPr="00640C2C" w:rsidRDefault="007006AA">
          <w:pPr>
            <w:pStyle w:val="TOC2"/>
            <w:tabs>
              <w:tab w:val="right" w:leader="dot" w:pos="9016"/>
            </w:tabs>
            <w:rPr>
              <w:rFonts w:asciiTheme="minorHAnsi" w:eastAsiaTheme="minorEastAsia" w:hAnsiTheme="minorHAnsi" w:cstheme="minorBidi"/>
              <w:noProof/>
              <w:lang w:eastAsia="fr-FR"/>
            </w:rPr>
          </w:pPr>
          <w:hyperlink w:anchor="_Toc524452213" w:history="1">
            <w:r w:rsidR="00640C2C" w:rsidRPr="00640C2C">
              <w:rPr>
                <w:rStyle w:val="Hyperlink"/>
                <w:rFonts w:asciiTheme="minorHAnsi" w:hAnsiTheme="minorHAnsi"/>
                <w:noProof/>
              </w:rPr>
              <w:t>Liste des tableaux</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_Toc524452213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3</w:t>
            </w:r>
            <w:r w:rsidR="00640C2C" w:rsidRPr="00640C2C">
              <w:rPr>
                <w:rFonts w:asciiTheme="minorHAnsi" w:hAnsiTheme="minorHAnsi"/>
                <w:noProof/>
                <w:webHidden/>
              </w:rPr>
              <w:fldChar w:fldCharType="end"/>
            </w:r>
          </w:hyperlink>
        </w:p>
        <w:p w14:paraId="3A586C04" w14:textId="77777777" w:rsidR="00640C2C" w:rsidRPr="00640C2C" w:rsidRDefault="007006AA">
          <w:pPr>
            <w:pStyle w:val="TOC2"/>
            <w:tabs>
              <w:tab w:val="right" w:leader="dot" w:pos="9016"/>
            </w:tabs>
            <w:rPr>
              <w:rFonts w:asciiTheme="minorHAnsi" w:eastAsiaTheme="minorEastAsia" w:hAnsiTheme="minorHAnsi" w:cstheme="minorBidi"/>
              <w:noProof/>
              <w:lang w:eastAsia="fr-FR"/>
            </w:rPr>
          </w:pPr>
          <w:hyperlink w:anchor="_Toc524452214" w:history="1">
            <w:r w:rsidR="00640C2C" w:rsidRPr="00640C2C">
              <w:rPr>
                <w:rStyle w:val="Hyperlink"/>
                <w:rFonts w:asciiTheme="minorHAnsi" w:hAnsiTheme="minorHAnsi"/>
                <w:noProof/>
              </w:rPr>
              <w:t>Abréviations</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_Toc524452214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3</w:t>
            </w:r>
            <w:r w:rsidR="00640C2C" w:rsidRPr="00640C2C">
              <w:rPr>
                <w:rFonts w:asciiTheme="minorHAnsi" w:hAnsiTheme="minorHAnsi"/>
                <w:noProof/>
                <w:webHidden/>
              </w:rPr>
              <w:fldChar w:fldCharType="end"/>
            </w:r>
          </w:hyperlink>
        </w:p>
        <w:p w14:paraId="3A586C05" w14:textId="77777777" w:rsidR="00640C2C" w:rsidRPr="00640C2C" w:rsidRDefault="007006AA">
          <w:pPr>
            <w:pStyle w:val="TOC2"/>
            <w:tabs>
              <w:tab w:val="right" w:leader="dot" w:pos="9016"/>
            </w:tabs>
            <w:rPr>
              <w:rFonts w:asciiTheme="minorHAnsi" w:eastAsiaTheme="minorEastAsia" w:hAnsiTheme="minorHAnsi" w:cstheme="minorBidi"/>
              <w:noProof/>
              <w:lang w:eastAsia="fr-FR"/>
            </w:rPr>
          </w:pPr>
          <w:hyperlink w:anchor="_Toc524452215" w:history="1">
            <w:r w:rsidR="00640C2C" w:rsidRPr="00640C2C">
              <w:rPr>
                <w:rStyle w:val="Hyperlink"/>
                <w:rFonts w:asciiTheme="minorHAnsi" w:hAnsiTheme="minorHAnsi"/>
                <w:noProof/>
              </w:rPr>
              <w:t>Definitions</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_Toc524452215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4</w:t>
            </w:r>
            <w:r w:rsidR="00640C2C" w:rsidRPr="00640C2C">
              <w:rPr>
                <w:rFonts w:asciiTheme="minorHAnsi" w:hAnsiTheme="minorHAnsi"/>
                <w:noProof/>
                <w:webHidden/>
              </w:rPr>
              <w:fldChar w:fldCharType="end"/>
            </w:r>
          </w:hyperlink>
        </w:p>
        <w:p w14:paraId="3A586C06" w14:textId="77777777" w:rsidR="00640C2C" w:rsidRPr="00640C2C" w:rsidRDefault="007006AA">
          <w:pPr>
            <w:pStyle w:val="TOC2"/>
            <w:tabs>
              <w:tab w:val="right" w:leader="dot" w:pos="9016"/>
            </w:tabs>
            <w:rPr>
              <w:rFonts w:asciiTheme="minorHAnsi" w:eastAsiaTheme="minorEastAsia" w:hAnsiTheme="minorHAnsi" w:cstheme="minorBidi"/>
              <w:noProof/>
              <w:lang w:eastAsia="fr-FR"/>
            </w:rPr>
          </w:pPr>
          <w:hyperlink w:anchor="_Toc524452216" w:history="1">
            <w:r w:rsidR="00640C2C" w:rsidRPr="00640C2C">
              <w:rPr>
                <w:rStyle w:val="Hyperlink"/>
                <w:rFonts w:asciiTheme="minorHAnsi" w:hAnsiTheme="minorHAnsi"/>
                <w:noProof/>
              </w:rPr>
              <w:t>Résumé exécutif</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_Toc524452216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5</w:t>
            </w:r>
            <w:r w:rsidR="00640C2C" w:rsidRPr="00640C2C">
              <w:rPr>
                <w:rFonts w:asciiTheme="minorHAnsi" w:hAnsiTheme="minorHAnsi"/>
                <w:noProof/>
                <w:webHidden/>
              </w:rPr>
              <w:fldChar w:fldCharType="end"/>
            </w:r>
          </w:hyperlink>
        </w:p>
        <w:p w14:paraId="3A586C07" w14:textId="77777777" w:rsidR="00640C2C" w:rsidRPr="00640C2C" w:rsidRDefault="007006AA">
          <w:pPr>
            <w:pStyle w:val="TOC2"/>
            <w:tabs>
              <w:tab w:val="left" w:pos="660"/>
              <w:tab w:val="right" w:leader="dot" w:pos="9016"/>
            </w:tabs>
            <w:rPr>
              <w:rFonts w:asciiTheme="minorHAnsi" w:eastAsiaTheme="minorEastAsia" w:hAnsiTheme="minorHAnsi" w:cstheme="minorBidi"/>
              <w:noProof/>
              <w:lang w:eastAsia="fr-FR"/>
            </w:rPr>
          </w:pPr>
          <w:hyperlink w:anchor="_Toc524452217" w:history="1">
            <w:r w:rsidR="00640C2C" w:rsidRPr="00640C2C">
              <w:rPr>
                <w:rStyle w:val="Hyperlink"/>
                <w:rFonts w:asciiTheme="minorHAnsi" w:hAnsiTheme="minorHAnsi"/>
                <w:noProof/>
              </w:rPr>
              <w:t>1.</w:t>
            </w:r>
            <w:r w:rsidR="00640C2C" w:rsidRPr="00640C2C">
              <w:rPr>
                <w:rFonts w:asciiTheme="minorHAnsi" w:eastAsiaTheme="minorEastAsia" w:hAnsiTheme="minorHAnsi" w:cstheme="minorBidi"/>
                <w:noProof/>
                <w:lang w:eastAsia="fr-FR"/>
              </w:rPr>
              <w:tab/>
            </w:r>
            <w:r w:rsidR="00640C2C" w:rsidRPr="00640C2C">
              <w:rPr>
                <w:rStyle w:val="Hyperlink"/>
                <w:rFonts w:asciiTheme="minorHAnsi" w:hAnsiTheme="minorHAnsi"/>
                <w:noProof/>
              </w:rPr>
              <w:t>Considerations generales</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_Toc524452217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6</w:t>
            </w:r>
            <w:r w:rsidR="00640C2C" w:rsidRPr="00640C2C">
              <w:rPr>
                <w:rFonts w:asciiTheme="minorHAnsi" w:hAnsiTheme="minorHAnsi"/>
                <w:noProof/>
                <w:webHidden/>
              </w:rPr>
              <w:fldChar w:fldCharType="end"/>
            </w:r>
          </w:hyperlink>
        </w:p>
        <w:p w14:paraId="3A586C08" w14:textId="77777777" w:rsidR="00640C2C" w:rsidRPr="00640C2C" w:rsidRDefault="007006AA">
          <w:pPr>
            <w:pStyle w:val="TOC3"/>
            <w:tabs>
              <w:tab w:val="right" w:leader="dot" w:pos="9016"/>
            </w:tabs>
            <w:rPr>
              <w:rFonts w:asciiTheme="minorHAnsi" w:eastAsiaTheme="minorEastAsia" w:hAnsiTheme="minorHAnsi" w:cstheme="minorBidi"/>
              <w:noProof/>
              <w:lang w:eastAsia="fr-FR"/>
            </w:rPr>
          </w:pPr>
          <w:hyperlink w:anchor="_Toc524452218" w:history="1">
            <w:r w:rsidR="00640C2C" w:rsidRPr="00640C2C">
              <w:rPr>
                <w:rStyle w:val="Hyperlink"/>
                <w:rFonts w:asciiTheme="minorHAnsi" w:hAnsiTheme="minorHAnsi"/>
                <w:noProof/>
              </w:rPr>
              <w:t xml:space="preserve">Evaluation de la situation en </w:t>
            </w:r>
            <w:r w:rsidR="001A1F73">
              <w:rPr>
                <w:rStyle w:val="Hyperlink"/>
                <w:rFonts w:asciiTheme="minorHAnsi" w:hAnsiTheme="minorHAnsi"/>
                <w:noProof/>
              </w:rPr>
              <w:t>XX</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_Toc524452218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7</w:t>
            </w:r>
            <w:r w:rsidR="00640C2C" w:rsidRPr="00640C2C">
              <w:rPr>
                <w:rFonts w:asciiTheme="minorHAnsi" w:hAnsiTheme="minorHAnsi"/>
                <w:noProof/>
                <w:webHidden/>
              </w:rPr>
              <w:fldChar w:fldCharType="end"/>
            </w:r>
          </w:hyperlink>
        </w:p>
        <w:p w14:paraId="3A586C09" w14:textId="77777777" w:rsidR="00640C2C" w:rsidRPr="00640C2C" w:rsidRDefault="007006AA">
          <w:pPr>
            <w:pStyle w:val="TOC2"/>
            <w:tabs>
              <w:tab w:val="left" w:pos="660"/>
              <w:tab w:val="right" w:leader="dot" w:pos="9016"/>
            </w:tabs>
            <w:rPr>
              <w:rFonts w:asciiTheme="minorHAnsi" w:eastAsiaTheme="minorEastAsia" w:hAnsiTheme="minorHAnsi" w:cstheme="minorBidi"/>
              <w:noProof/>
              <w:lang w:eastAsia="fr-FR"/>
            </w:rPr>
          </w:pPr>
          <w:hyperlink w:anchor="_Toc524452219" w:history="1">
            <w:r w:rsidR="00640C2C" w:rsidRPr="00640C2C">
              <w:rPr>
                <w:rStyle w:val="Hyperlink"/>
                <w:rFonts w:asciiTheme="minorHAnsi" w:hAnsiTheme="minorHAnsi"/>
                <w:noProof/>
              </w:rPr>
              <w:t>2.</w:t>
            </w:r>
            <w:r w:rsidR="00640C2C" w:rsidRPr="00640C2C">
              <w:rPr>
                <w:rFonts w:asciiTheme="minorHAnsi" w:eastAsiaTheme="minorEastAsia" w:hAnsiTheme="minorHAnsi" w:cstheme="minorBidi"/>
                <w:noProof/>
                <w:lang w:eastAsia="fr-FR"/>
              </w:rPr>
              <w:tab/>
            </w:r>
            <w:r w:rsidR="00640C2C" w:rsidRPr="00640C2C">
              <w:rPr>
                <w:rStyle w:val="Hyperlink"/>
                <w:rFonts w:asciiTheme="minorHAnsi" w:hAnsiTheme="minorHAnsi"/>
                <w:noProof/>
              </w:rPr>
              <w:t>Objectifs</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_Toc524452219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9</w:t>
            </w:r>
            <w:r w:rsidR="00640C2C" w:rsidRPr="00640C2C">
              <w:rPr>
                <w:rFonts w:asciiTheme="minorHAnsi" w:hAnsiTheme="minorHAnsi"/>
                <w:noProof/>
                <w:webHidden/>
              </w:rPr>
              <w:fldChar w:fldCharType="end"/>
            </w:r>
          </w:hyperlink>
        </w:p>
        <w:p w14:paraId="3A586C0A" w14:textId="77777777" w:rsidR="00640C2C" w:rsidRPr="00640C2C" w:rsidRDefault="007006AA">
          <w:pPr>
            <w:pStyle w:val="TOC3"/>
            <w:tabs>
              <w:tab w:val="right" w:leader="dot" w:pos="9016"/>
            </w:tabs>
            <w:rPr>
              <w:rFonts w:asciiTheme="minorHAnsi" w:eastAsiaTheme="minorEastAsia" w:hAnsiTheme="minorHAnsi" w:cstheme="minorBidi"/>
              <w:noProof/>
              <w:lang w:eastAsia="fr-FR"/>
            </w:rPr>
          </w:pPr>
          <w:hyperlink w:anchor="_Toc524452220" w:history="1">
            <w:r w:rsidR="00640C2C" w:rsidRPr="00640C2C">
              <w:rPr>
                <w:rStyle w:val="Hyperlink"/>
                <w:rFonts w:asciiTheme="minorHAnsi" w:hAnsiTheme="minorHAnsi"/>
                <w:noProof/>
              </w:rPr>
              <w:t>Objectifs principaux</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_Toc524452220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9</w:t>
            </w:r>
            <w:r w:rsidR="00640C2C" w:rsidRPr="00640C2C">
              <w:rPr>
                <w:rFonts w:asciiTheme="minorHAnsi" w:hAnsiTheme="minorHAnsi"/>
                <w:noProof/>
                <w:webHidden/>
              </w:rPr>
              <w:fldChar w:fldCharType="end"/>
            </w:r>
          </w:hyperlink>
        </w:p>
        <w:p w14:paraId="3A586C0B" w14:textId="77777777" w:rsidR="00640C2C" w:rsidRPr="00640C2C" w:rsidRDefault="007006AA">
          <w:pPr>
            <w:pStyle w:val="TOC3"/>
            <w:tabs>
              <w:tab w:val="right" w:leader="dot" w:pos="9016"/>
            </w:tabs>
            <w:rPr>
              <w:rFonts w:asciiTheme="minorHAnsi" w:eastAsiaTheme="minorEastAsia" w:hAnsiTheme="minorHAnsi" w:cstheme="minorBidi"/>
              <w:noProof/>
              <w:lang w:eastAsia="fr-FR"/>
            </w:rPr>
          </w:pPr>
          <w:hyperlink w:anchor="_Toc524452221" w:history="1">
            <w:r w:rsidR="00640C2C" w:rsidRPr="00640C2C">
              <w:rPr>
                <w:rStyle w:val="Hyperlink"/>
                <w:rFonts w:asciiTheme="minorHAnsi" w:hAnsiTheme="minorHAnsi"/>
                <w:noProof/>
              </w:rPr>
              <w:t>Objectifs secondaires</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_Toc524452221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9</w:t>
            </w:r>
            <w:r w:rsidR="00640C2C" w:rsidRPr="00640C2C">
              <w:rPr>
                <w:rFonts w:asciiTheme="minorHAnsi" w:hAnsiTheme="minorHAnsi"/>
                <w:noProof/>
                <w:webHidden/>
              </w:rPr>
              <w:fldChar w:fldCharType="end"/>
            </w:r>
          </w:hyperlink>
        </w:p>
        <w:p w14:paraId="3A586C0C" w14:textId="77777777" w:rsidR="00640C2C" w:rsidRPr="00640C2C" w:rsidRDefault="007006AA">
          <w:pPr>
            <w:pStyle w:val="TOC2"/>
            <w:tabs>
              <w:tab w:val="left" w:pos="660"/>
              <w:tab w:val="right" w:leader="dot" w:pos="9016"/>
            </w:tabs>
            <w:rPr>
              <w:rFonts w:asciiTheme="minorHAnsi" w:eastAsiaTheme="minorEastAsia" w:hAnsiTheme="minorHAnsi" w:cstheme="minorBidi"/>
              <w:noProof/>
              <w:lang w:eastAsia="fr-FR"/>
            </w:rPr>
          </w:pPr>
          <w:hyperlink w:anchor="_Toc524452222" w:history="1">
            <w:r w:rsidR="00640C2C" w:rsidRPr="00640C2C">
              <w:rPr>
                <w:rStyle w:val="Hyperlink"/>
                <w:rFonts w:asciiTheme="minorHAnsi" w:hAnsiTheme="minorHAnsi"/>
                <w:noProof/>
              </w:rPr>
              <w:t>3.</w:t>
            </w:r>
            <w:r w:rsidR="00640C2C" w:rsidRPr="00640C2C">
              <w:rPr>
                <w:rFonts w:asciiTheme="minorHAnsi" w:eastAsiaTheme="minorEastAsia" w:hAnsiTheme="minorHAnsi" w:cstheme="minorBidi"/>
                <w:noProof/>
                <w:lang w:eastAsia="fr-FR"/>
              </w:rPr>
              <w:tab/>
            </w:r>
            <w:r w:rsidR="00640C2C" w:rsidRPr="00640C2C">
              <w:rPr>
                <w:rStyle w:val="Hyperlink"/>
                <w:rFonts w:asciiTheme="minorHAnsi" w:hAnsiTheme="minorHAnsi"/>
                <w:noProof/>
              </w:rPr>
              <w:t>Methodologie</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_Toc524452222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9</w:t>
            </w:r>
            <w:r w:rsidR="00640C2C" w:rsidRPr="00640C2C">
              <w:rPr>
                <w:rFonts w:asciiTheme="minorHAnsi" w:hAnsiTheme="minorHAnsi"/>
                <w:noProof/>
                <w:webHidden/>
              </w:rPr>
              <w:fldChar w:fldCharType="end"/>
            </w:r>
          </w:hyperlink>
        </w:p>
        <w:p w14:paraId="3A586C0D" w14:textId="77777777" w:rsidR="00640C2C" w:rsidRPr="00640C2C" w:rsidRDefault="007006AA">
          <w:pPr>
            <w:pStyle w:val="TOC3"/>
            <w:tabs>
              <w:tab w:val="left" w:pos="880"/>
              <w:tab w:val="right" w:leader="dot" w:pos="9016"/>
            </w:tabs>
            <w:rPr>
              <w:rFonts w:asciiTheme="minorHAnsi" w:eastAsiaTheme="minorEastAsia" w:hAnsiTheme="minorHAnsi" w:cstheme="minorBidi"/>
              <w:noProof/>
              <w:lang w:eastAsia="fr-FR"/>
            </w:rPr>
          </w:pPr>
          <w:hyperlink w:anchor="_Toc524452223" w:history="1">
            <w:r w:rsidR="00640C2C" w:rsidRPr="00640C2C">
              <w:rPr>
                <w:rStyle w:val="Hyperlink"/>
                <w:rFonts w:asciiTheme="minorHAnsi" w:hAnsiTheme="minorHAnsi"/>
                <w:noProof/>
              </w:rPr>
              <w:t>4.</w:t>
            </w:r>
            <w:r w:rsidR="00640C2C" w:rsidRPr="00640C2C">
              <w:rPr>
                <w:rFonts w:asciiTheme="minorHAnsi" w:eastAsiaTheme="minorEastAsia" w:hAnsiTheme="minorHAnsi" w:cstheme="minorBidi"/>
                <w:noProof/>
                <w:lang w:eastAsia="fr-FR"/>
              </w:rPr>
              <w:tab/>
            </w:r>
            <w:r w:rsidR="00640C2C" w:rsidRPr="00640C2C">
              <w:rPr>
                <w:rStyle w:val="Hyperlink"/>
                <w:rFonts w:asciiTheme="minorHAnsi" w:hAnsiTheme="minorHAnsi"/>
                <w:noProof/>
              </w:rPr>
              <w:t>Plannification et mise en place de l’enquête</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_Toc524452223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14</w:t>
            </w:r>
            <w:r w:rsidR="00640C2C" w:rsidRPr="00640C2C">
              <w:rPr>
                <w:rFonts w:asciiTheme="minorHAnsi" w:hAnsiTheme="minorHAnsi"/>
                <w:noProof/>
                <w:webHidden/>
              </w:rPr>
              <w:fldChar w:fldCharType="end"/>
            </w:r>
          </w:hyperlink>
        </w:p>
        <w:p w14:paraId="3A586C0E" w14:textId="77777777" w:rsidR="00640C2C" w:rsidRPr="00640C2C" w:rsidRDefault="007006AA">
          <w:pPr>
            <w:pStyle w:val="TOC2"/>
            <w:tabs>
              <w:tab w:val="left" w:pos="660"/>
              <w:tab w:val="right" w:leader="dot" w:pos="9016"/>
            </w:tabs>
            <w:rPr>
              <w:rFonts w:asciiTheme="minorHAnsi" w:eastAsiaTheme="minorEastAsia" w:hAnsiTheme="minorHAnsi" w:cstheme="minorBidi"/>
              <w:noProof/>
              <w:lang w:eastAsia="fr-FR"/>
            </w:rPr>
          </w:pPr>
          <w:hyperlink w:anchor="_Toc524452224" w:history="1">
            <w:r w:rsidR="00640C2C" w:rsidRPr="00640C2C">
              <w:rPr>
                <w:rStyle w:val="Hyperlink"/>
                <w:rFonts w:asciiTheme="minorHAnsi" w:hAnsiTheme="minorHAnsi"/>
                <w:noProof/>
              </w:rPr>
              <w:t>5.</w:t>
            </w:r>
            <w:r w:rsidR="00640C2C" w:rsidRPr="00640C2C">
              <w:rPr>
                <w:rFonts w:asciiTheme="minorHAnsi" w:eastAsiaTheme="minorEastAsia" w:hAnsiTheme="minorHAnsi" w:cstheme="minorBidi"/>
                <w:noProof/>
                <w:lang w:eastAsia="fr-FR"/>
              </w:rPr>
              <w:tab/>
            </w:r>
            <w:r w:rsidR="00640C2C" w:rsidRPr="00640C2C">
              <w:rPr>
                <w:rStyle w:val="Hyperlink"/>
                <w:rFonts w:asciiTheme="minorHAnsi" w:hAnsiTheme="minorHAnsi"/>
                <w:noProof/>
              </w:rPr>
              <w:t>limites de l’enquête</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_Toc524452224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24</w:t>
            </w:r>
            <w:r w:rsidR="00640C2C" w:rsidRPr="00640C2C">
              <w:rPr>
                <w:rFonts w:asciiTheme="minorHAnsi" w:hAnsiTheme="minorHAnsi"/>
                <w:noProof/>
                <w:webHidden/>
              </w:rPr>
              <w:fldChar w:fldCharType="end"/>
            </w:r>
          </w:hyperlink>
        </w:p>
        <w:p w14:paraId="3A586C0F" w14:textId="77777777" w:rsidR="00640C2C" w:rsidRPr="00640C2C" w:rsidRDefault="007006AA">
          <w:pPr>
            <w:pStyle w:val="TOC2"/>
            <w:tabs>
              <w:tab w:val="left" w:pos="660"/>
              <w:tab w:val="right" w:leader="dot" w:pos="9016"/>
            </w:tabs>
            <w:rPr>
              <w:rFonts w:asciiTheme="minorHAnsi" w:eastAsiaTheme="minorEastAsia" w:hAnsiTheme="minorHAnsi" w:cstheme="minorBidi"/>
              <w:noProof/>
              <w:lang w:eastAsia="fr-FR"/>
            </w:rPr>
          </w:pPr>
          <w:hyperlink w:anchor="_Toc524452225" w:history="1">
            <w:r w:rsidR="00640C2C" w:rsidRPr="00640C2C">
              <w:rPr>
                <w:rStyle w:val="Hyperlink"/>
                <w:rFonts w:asciiTheme="minorHAnsi" w:hAnsiTheme="minorHAnsi"/>
                <w:noProof/>
              </w:rPr>
              <w:t>6.</w:t>
            </w:r>
            <w:r w:rsidR="00640C2C" w:rsidRPr="00640C2C">
              <w:rPr>
                <w:rFonts w:asciiTheme="minorHAnsi" w:eastAsiaTheme="minorEastAsia" w:hAnsiTheme="minorHAnsi" w:cstheme="minorBidi"/>
                <w:noProof/>
                <w:lang w:eastAsia="fr-FR"/>
              </w:rPr>
              <w:tab/>
            </w:r>
            <w:r w:rsidR="00640C2C" w:rsidRPr="00640C2C">
              <w:rPr>
                <w:rStyle w:val="Hyperlink"/>
                <w:rFonts w:asciiTheme="minorHAnsi" w:hAnsiTheme="minorHAnsi"/>
                <w:noProof/>
              </w:rPr>
              <w:t>Budget de l’enquete</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_Toc524452225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25</w:t>
            </w:r>
            <w:r w:rsidR="00640C2C" w:rsidRPr="00640C2C">
              <w:rPr>
                <w:rFonts w:asciiTheme="minorHAnsi" w:hAnsiTheme="minorHAnsi"/>
                <w:noProof/>
                <w:webHidden/>
              </w:rPr>
              <w:fldChar w:fldCharType="end"/>
            </w:r>
          </w:hyperlink>
        </w:p>
        <w:p w14:paraId="3A586C10" w14:textId="77777777" w:rsidR="00640C2C" w:rsidRPr="00640C2C" w:rsidRDefault="007006AA">
          <w:pPr>
            <w:pStyle w:val="TOC2"/>
            <w:tabs>
              <w:tab w:val="left" w:pos="660"/>
              <w:tab w:val="right" w:leader="dot" w:pos="9016"/>
            </w:tabs>
            <w:rPr>
              <w:rFonts w:asciiTheme="minorHAnsi" w:eastAsiaTheme="minorEastAsia" w:hAnsiTheme="minorHAnsi" w:cstheme="minorBidi"/>
              <w:noProof/>
              <w:lang w:eastAsia="fr-FR"/>
            </w:rPr>
          </w:pPr>
          <w:hyperlink w:anchor="_Toc524452226" w:history="1">
            <w:r w:rsidR="00640C2C" w:rsidRPr="00640C2C">
              <w:rPr>
                <w:rStyle w:val="Hyperlink"/>
                <w:rFonts w:asciiTheme="minorHAnsi" w:hAnsiTheme="minorHAnsi"/>
                <w:noProof/>
              </w:rPr>
              <w:t>7.</w:t>
            </w:r>
            <w:r w:rsidR="00640C2C" w:rsidRPr="00640C2C">
              <w:rPr>
                <w:rFonts w:asciiTheme="minorHAnsi" w:eastAsiaTheme="minorEastAsia" w:hAnsiTheme="minorHAnsi" w:cstheme="minorBidi"/>
                <w:noProof/>
                <w:lang w:eastAsia="fr-FR"/>
              </w:rPr>
              <w:tab/>
            </w:r>
            <w:r w:rsidR="00640C2C" w:rsidRPr="00640C2C">
              <w:rPr>
                <w:rStyle w:val="Hyperlink"/>
                <w:rFonts w:asciiTheme="minorHAnsi" w:hAnsiTheme="minorHAnsi"/>
                <w:noProof/>
              </w:rPr>
              <w:t>Plan de diffusion des resultats</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_Toc524452226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27</w:t>
            </w:r>
            <w:r w:rsidR="00640C2C" w:rsidRPr="00640C2C">
              <w:rPr>
                <w:rFonts w:asciiTheme="minorHAnsi" w:hAnsiTheme="minorHAnsi"/>
                <w:noProof/>
                <w:webHidden/>
              </w:rPr>
              <w:fldChar w:fldCharType="end"/>
            </w:r>
          </w:hyperlink>
        </w:p>
        <w:p w14:paraId="3A586C11" w14:textId="77777777" w:rsidR="00640C2C" w:rsidRPr="00640C2C" w:rsidRDefault="007006AA">
          <w:pPr>
            <w:pStyle w:val="TOC2"/>
            <w:tabs>
              <w:tab w:val="left" w:pos="660"/>
              <w:tab w:val="right" w:leader="dot" w:pos="9016"/>
            </w:tabs>
            <w:rPr>
              <w:rFonts w:asciiTheme="minorHAnsi" w:eastAsiaTheme="minorEastAsia" w:hAnsiTheme="minorHAnsi" w:cstheme="minorBidi"/>
              <w:noProof/>
              <w:lang w:eastAsia="fr-FR"/>
            </w:rPr>
          </w:pPr>
          <w:hyperlink w:anchor="_Toc524452227" w:history="1">
            <w:r w:rsidR="00640C2C" w:rsidRPr="00640C2C">
              <w:rPr>
                <w:rStyle w:val="Hyperlink"/>
                <w:rFonts w:asciiTheme="minorHAnsi" w:hAnsiTheme="minorHAnsi"/>
                <w:noProof/>
              </w:rPr>
              <w:t>8.</w:t>
            </w:r>
            <w:r w:rsidR="00640C2C" w:rsidRPr="00640C2C">
              <w:rPr>
                <w:rFonts w:asciiTheme="minorHAnsi" w:eastAsiaTheme="minorEastAsia" w:hAnsiTheme="minorHAnsi" w:cstheme="minorBidi"/>
                <w:noProof/>
                <w:lang w:eastAsia="fr-FR"/>
              </w:rPr>
              <w:tab/>
            </w:r>
            <w:r w:rsidR="00640C2C" w:rsidRPr="00640C2C">
              <w:rPr>
                <w:rStyle w:val="Hyperlink"/>
                <w:rFonts w:asciiTheme="minorHAnsi" w:hAnsiTheme="minorHAnsi"/>
                <w:noProof/>
              </w:rPr>
              <w:t>Calendrier de l’enquete</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_Toc524452227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31</w:t>
            </w:r>
            <w:r w:rsidR="00640C2C" w:rsidRPr="00640C2C">
              <w:rPr>
                <w:rFonts w:asciiTheme="minorHAnsi" w:hAnsiTheme="minorHAnsi"/>
                <w:noProof/>
                <w:webHidden/>
              </w:rPr>
              <w:fldChar w:fldCharType="end"/>
            </w:r>
          </w:hyperlink>
        </w:p>
        <w:p w14:paraId="3A586C12" w14:textId="77777777" w:rsidR="00640C2C" w:rsidRPr="00640C2C" w:rsidRDefault="007006AA">
          <w:pPr>
            <w:pStyle w:val="TOC2"/>
            <w:tabs>
              <w:tab w:val="left" w:pos="660"/>
              <w:tab w:val="right" w:leader="dot" w:pos="9016"/>
            </w:tabs>
            <w:rPr>
              <w:rFonts w:asciiTheme="minorHAnsi" w:eastAsiaTheme="minorEastAsia" w:hAnsiTheme="minorHAnsi" w:cstheme="minorBidi"/>
              <w:noProof/>
              <w:lang w:eastAsia="fr-FR"/>
            </w:rPr>
          </w:pPr>
          <w:hyperlink w:anchor="_Toc524452228" w:history="1">
            <w:r w:rsidR="00640C2C" w:rsidRPr="00640C2C">
              <w:rPr>
                <w:rStyle w:val="Hyperlink"/>
                <w:rFonts w:asciiTheme="minorHAnsi" w:hAnsiTheme="minorHAnsi"/>
                <w:noProof/>
              </w:rPr>
              <w:t>9.</w:t>
            </w:r>
            <w:r w:rsidR="00640C2C" w:rsidRPr="00640C2C">
              <w:rPr>
                <w:rFonts w:asciiTheme="minorHAnsi" w:eastAsiaTheme="minorEastAsia" w:hAnsiTheme="minorHAnsi" w:cstheme="minorBidi"/>
                <w:noProof/>
                <w:lang w:eastAsia="fr-FR"/>
              </w:rPr>
              <w:tab/>
            </w:r>
            <w:r w:rsidR="00640C2C" w:rsidRPr="00640C2C">
              <w:rPr>
                <w:rStyle w:val="Hyperlink"/>
                <w:rFonts w:asciiTheme="minorHAnsi" w:hAnsiTheme="minorHAnsi"/>
                <w:noProof/>
              </w:rPr>
              <w:t>References bibliographiques</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_Toc524452228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32</w:t>
            </w:r>
            <w:r w:rsidR="00640C2C" w:rsidRPr="00640C2C">
              <w:rPr>
                <w:rFonts w:asciiTheme="minorHAnsi" w:hAnsiTheme="minorHAnsi"/>
                <w:noProof/>
                <w:webHidden/>
              </w:rPr>
              <w:fldChar w:fldCharType="end"/>
            </w:r>
          </w:hyperlink>
        </w:p>
        <w:p w14:paraId="3A586C13" w14:textId="77777777" w:rsidR="00640C2C" w:rsidRPr="00640C2C" w:rsidRDefault="007006AA">
          <w:pPr>
            <w:pStyle w:val="TOC2"/>
            <w:tabs>
              <w:tab w:val="right" w:leader="dot" w:pos="9016"/>
            </w:tabs>
            <w:rPr>
              <w:rFonts w:asciiTheme="minorHAnsi" w:eastAsiaTheme="minorEastAsia" w:hAnsiTheme="minorHAnsi" w:cstheme="minorBidi"/>
              <w:noProof/>
              <w:lang w:eastAsia="fr-FR"/>
            </w:rPr>
          </w:pPr>
          <w:hyperlink w:anchor="_Toc524452229" w:history="1">
            <w:r w:rsidR="00640C2C" w:rsidRPr="00640C2C">
              <w:rPr>
                <w:rStyle w:val="Hyperlink"/>
                <w:rFonts w:asciiTheme="minorHAnsi" w:hAnsiTheme="minorHAnsi"/>
                <w:noProof/>
              </w:rPr>
              <w:t xml:space="preserve">Annexe 1 : Instrument d’etude </w:t>
            </w:r>
            <w:r w:rsidR="00640C2C" w:rsidRPr="00640C2C">
              <w:rPr>
                <w:rStyle w:val="Hyperlink"/>
                <w:rFonts w:asciiTheme="minorHAnsi" w:hAnsiTheme="minorHAnsi"/>
                <w:noProof/>
                <w:highlight w:val="yellow"/>
              </w:rPr>
              <w:t>(</w:t>
            </w:r>
            <w:r w:rsidR="001A1F73">
              <w:rPr>
                <w:rStyle w:val="Hyperlink"/>
                <w:rFonts w:asciiTheme="minorHAnsi" w:hAnsiTheme="minorHAnsi"/>
                <w:noProof/>
                <w:highlight w:val="yellow"/>
              </w:rPr>
              <w:t>XX</w:t>
            </w:r>
            <w:r w:rsidR="00640C2C" w:rsidRPr="00640C2C">
              <w:rPr>
                <w:rStyle w:val="Hyperlink"/>
                <w:rFonts w:asciiTheme="minorHAnsi" w:hAnsiTheme="minorHAnsi"/>
                <w:noProof/>
                <w:highlight w:val="yellow"/>
              </w:rPr>
              <w:t>)</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_Toc524452229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32</w:t>
            </w:r>
            <w:r w:rsidR="00640C2C" w:rsidRPr="00640C2C">
              <w:rPr>
                <w:rFonts w:asciiTheme="minorHAnsi" w:hAnsiTheme="minorHAnsi"/>
                <w:noProof/>
                <w:webHidden/>
              </w:rPr>
              <w:fldChar w:fldCharType="end"/>
            </w:r>
          </w:hyperlink>
        </w:p>
        <w:p w14:paraId="3A586C14" w14:textId="77777777" w:rsidR="00640C2C" w:rsidRPr="00640C2C" w:rsidRDefault="007006AA">
          <w:pPr>
            <w:pStyle w:val="TOC2"/>
            <w:tabs>
              <w:tab w:val="right" w:leader="dot" w:pos="9016"/>
            </w:tabs>
            <w:rPr>
              <w:rFonts w:asciiTheme="minorHAnsi" w:eastAsiaTheme="minorEastAsia" w:hAnsiTheme="minorHAnsi" w:cstheme="minorBidi"/>
              <w:noProof/>
              <w:lang w:eastAsia="fr-FR"/>
            </w:rPr>
          </w:pPr>
          <w:hyperlink w:anchor="_Toc524452230" w:history="1">
            <w:r w:rsidR="00640C2C" w:rsidRPr="00640C2C">
              <w:rPr>
                <w:rStyle w:val="Hyperlink"/>
                <w:rFonts w:asciiTheme="minorHAnsi" w:hAnsiTheme="minorHAnsi"/>
                <w:noProof/>
              </w:rPr>
              <w:t>Annexe 2 : Formulaire de consentement eclaire</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_Toc524452230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32</w:t>
            </w:r>
            <w:r w:rsidR="00640C2C" w:rsidRPr="00640C2C">
              <w:rPr>
                <w:rFonts w:asciiTheme="minorHAnsi" w:hAnsiTheme="minorHAnsi"/>
                <w:noProof/>
                <w:webHidden/>
              </w:rPr>
              <w:fldChar w:fldCharType="end"/>
            </w:r>
          </w:hyperlink>
        </w:p>
        <w:p w14:paraId="3A586C15" w14:textId="77777777" w:rsidR="00640C2C" w:rsidRPr="00640C2C" w:rsidRDefault="007006AA">
          <w:pPr>
            <w:pStyle w:val="TOC2"/>
            <w:tabs>
              <w:tab w:val="right" w:leader="dot" w:pos="9016"/>
            </w:tabs>
            <w:rPr>
              <w:rFonts w:asciiTheme="minorHAnsi" w:eastAsiaTheme="minorEastAsia" w:hAnsiTheme="minorHAnsi" w:cstheme="minorBidi"/>
              <w:noProof/>
              <w:lang w:eastAsia="fr-FR"/>
            </w:rPr>
          </w:pPr>
          <w:hyperlink w:anchor="_Toc524452231" w:history="1">
            <w:r w:rsidR="00640C2C" w:rsidRPr="00640C2C">
              <w:rPr>
                <w:rStyle w:val="Hyperlink"/>
                <w:rFonts w:asciiTheme="minorHAnsi" w:hAnsiTheme="minorHAnsi"/>
                <w:noProof/>
              </w:rPr>
              <w:t>Annexe 3 : Formation de 2 jours pour les interviewers</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_Toc524452231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33</w:t>
            </w:r>
            <w:r w:rsidR="00640C2C" w:rsidRPr="00640C2C">
              <w:rPr>
                <w:rFonts w:asciiTheme="minorHAnsi" w:hAnsiTheme="minorHAnsi"/>
                <w:noProof/>
                <w:webHidden/>
              </w:rPr>
              <w:fldChar w:fldCharType="end"/>
            </w:r>
          </w:hyperlink>
        </w:p>
        <w:p w14:paraId="3A586C16" w14:textId="77777777" w:rsidR="00640C2C" w:rsidRPr="00640C2C" w:rsidRDefault="007006AA">
          <w:pPr>
            <w:pStyle w:val="TOC2"/>
            <w:tabs>
              <w:tab w:val="right" w:leader="dot" w:pos="9016"/>
            </w:tabs>
            <w:rPr>
              <w:rFonts w:asciiTheme="minorHAnsi" w:eastAsiaTheme="minorEastAsia" w:hAnsiTheme="minorHAnsi" w:cstheme="minorBidi"/>
              <w:noProof/>
              <w:lang w:eastAsia="fr-FR"/>
            </w:rPr>
          </w:pPr>
          <w:hyperlink w:anchor="_Toc524452232" w:history="1">
            <w:r w:rsidR="00640C2C" w:rsidRPr="00640C2C">
              <w:rPr>
                <w:rStyle w:val="Hyperlink"/>
                <w:rFonts w:asciiTheme="minorHAnsi" w:hAnsiTheme="minorHAnsi"/>
                <w:noProof/>
              </w:rPr>
              <w:t>Annexe 4 : Rapport de l’enquête (structure provisoire)</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_Toc524452232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36</w:t>
            </w:r>
            <w:r w:rsidR="00640C2C" w:rsidRPr="00640C2C">
              <w:rPr>
                <w:rFonts w:asciiTheme="minorHAnsi" w:hAnsiTheme="minorHAnsi"/>
                <w:noProof/>
                <w:webHidden/>
              </w:rPr>
              <w:fldChar w:fldCharType="end"/>
            </w:r>
          </w:hyperlink>
        </w:p>
        <w:p w14:paraId="3A586C17" w14:textId="77777777" w:rsidR="00640C2C" w:rsidRPr="00640C2C" w:rsidRDefault="007006AA">
          <w:pPr>
            <w:pStyle w:val="TOC2"/>
            <w:tabs>
              <w:tab w:val="right" w:leader="dot" w:pos="9016"/>
            </w:tabs>
            <w:rPr>
              <w:rFonts w:asciiTheme="minorHAnsi" w:eastAsiaTheme="minorEastAsia" w:hAnsiTheme="minorHAnsi" w:cstheme="minorBidi"/>
              <w:noProof/>
              <w:lang w:eastAsia="fr-FR"/>
            </w:rPr>
          </w:pPr>
          <w:hyperlink w:anchor="_Toc524452233" w:history="1">
            <w:r w:rsidR="00640C2C" w:rsidRPr="00640C2C">
              <w:rPr>
                <w:rStyle w:val="Hyperlink"/>
                <w:rFonts w:asciiTheme="minorHAnsi" w:hAnsiTheme="minorHAnsi"/>
                <w:noProof/>
              </w:rPr>
              <w:t xml:space="preserve">Annexe 5 : </w:t>
            </w:r>
            <w:r w:rsidR="00640C2C" w:rsidRPr="00640C2C">
              <w:rPr>
                <w:rStyle w:val="Hyperlink"/>
                <w:rFonts w:asciiTheme="minorHAnsi" w:hAnsiTheme="minorHAnsi"/>
                <w:noProof/>
                <w:highlight w:val="yellow"/>
              </w:rPr>
              <w:t xml:space="preserve">Membres de l’equipe en </w:t>
            </w:r>
            <w:r w:rsidR="001A1F73">
              <w:rPr>
                <w:rStyle w:val="Hyperlink"/>
                <w:rFonts w:asciiTheme="minorHAnsi" w:hAnsiTheme="minorHAnsi"/>
                <w:noProof/>
                <w:highlight w:val="yellow"/>
              </w:rPr>
              <w:t>XX</w:t>
            </w:r>
            <w:r w:rsidR="00640C2C" w:rsidRPr="00640C2C">
              <w:rPr>
                <w:rStyle w:val="Hyperlink"/>
                <w:rFonts w:asciiTheme="minorHAnsi" w:hAnsiTheme="minorHAnsi"/>
                <w:noProof/>
              </w:rPr>
              <w:t xml:space="preserve"> et experiences relative a cette etude</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_Toc524452233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37</w:t>
            </w:r>
            <w:r w:rsidR="00640C2C" w:rsidRPr="00640C2C">
              <w:rPr>
                <w:rFonts w:asciiTheme="minorHAnsi" w:hAnsiTheme="minorHAnsi"/>
                <w:noProof/>
                <w:webHidden/>
              </w:rPr>
              <w:fldChar w:fldCharType="end"/>
            </w:r>
          </w:hyperlink>
        </w:p>
        <w:p w14:paraId="3A586C18" w14:textId="77777777" w:rsidR="00640C2C" w:rsidRPr="00640C2C" w:rsidRDefault="007006AA">
          <w:pPr>
            <w:pStyle w:val="TOC3"/>
            <w:tabs>
              <w:tab w:val="right" w:leader="dot" w:pos="9016"/>
            </w:tabs>
            <w:rPr>
              <w:rFonts w:asciiTheme="minorHAnsi" w:eastAsiaTheme="minorEastAsia" w:hAnsiTheme="minorHAnsi" w:cstheme="minorBidi"/>
              <w:noProof/>
              <w:lang w:eastAsia="fr-FR"/>
            </w:rPr>
          </w:pPr>
          <w:hyperlink w:anchor="_Toc524452234" w:history="1">
            <w:r w:rsidR="00640C2C" w:rsidRPr="00640C2C">
              <w:rPr>
                <w:rStyle w:val="Hyperlink"/>
                <w:rFonts w:asciiTheme="minorHAnsi" w:hAnsiTheme="minorHAnsi"/>
                <w:noProof/>
              </w:rPr>
              <w:t>Annexe 6 : Termes de reference de l’Enquêteur principale (publiés le XX par l’OMS DRC)</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_Toc524452234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38</w:t>
            </w:r>
            <w:r w:rsidR="00640C2C" w:rsidRPr="00640C2C">
              <w:rPr>
                <w:rFonts w:asciiTheme="minorHAnsi" w:hAnsiTheme="minorHAnsi"/>
                <w:noProof/>
                <w:webHidden/>
              </w:rPr>
              <w:fldChar w:fldCharType="end"/>
            </w:r>
          </w:hyperlink>
        </w:p>
        <w:p w14:paraId="3A586C19" w14:textId="77777777" w:rsidR="00875F63" w:rsidRPr="00640C2C" w:rsidRDefault="00875F63">
          <w:pPr>
            <w:rPr>
              <w:rFonts w:asciiTheme="minorHAnsi" w:hAnsiTheme="minorHAnsi"/>
            </w:rPr>
          </w:pPr>
          <w:r w:rsidRPr="00640C2C">
            <w:rPr>
              <w:rFonts w:asciiTheme="minorHAnsi" w:hAnsiTheme="minorHAnsi"/>
              <w:b/>
              <w:bCs/>
              <w:noProof/>
            </w:rPr>
            <w:fldChar w:fldCharType="end"/>
          </w:r>
        </w:p>
      </w:sdtContent>
    </w:sdt>
    <w:p w14:paraId="3A586C1A" w14:textId="77777777" w:rsidR="002C300D" w:rsidRPr="00640C2C" w:rsidRDefault="002C300D">
      <w:pPr>
        <w:rPr>
          <w:rFonts w:asciiTheme="minorHAnsi" w:hAnsiTheme="minorHAnsi"/>
        </w:rPr>
      </w:pPr>
    </w:p>
    <w:p w14:paraId="3A586C1B" w14:textId="77777777" w:rsidR="00875F63" w:rsidRPr="00640C2C" w:rsidRDefault="00875F63">
      <w:pPr>
        <w:rPr>
          <w:rFonts w:asciiTheme="minorHAnsi" w:hAnsiTheme="minorHAnsi"/>
        </w:rPr>
      </w:pPr>
      <w:r w:rsidRPr="00640C2C">
        <w:rPr>
          <w:rFonts w:asciiTheme="minorHAnsi" w:hAnsiTheme="minorHAnsi"/>
        </w:rPr>
        <w:br w:type="page"/>
      </w:r>
    </w:p>
    <w:p w14:paraId="3A586C1C" w14:textId="77777777" w:rsidR="005605DD" w:rsidRPr="00640C2C" w:rsidRDefault="00640C2C" w:rsidP="00517744">
      <w:pPr>
        <w:pStyle w:val="Heading2"/>
        <w:rPr>
          <w:rFonts w:asciiTheme="minorHAnsi" w:hAnsiTheme="minorHAnsi"/>
        </w:rPr>
      </w:pPr>
      <w:bookmarkStart w:id="0" w:name="_Toc524452212"/>
      <w:r w:rsidRPr="00640C2C">
        <w:rPr>
          <w:rFonts w:asciiTheme="minorHAnsi" w:hAnsiTheme="minorHAnsi"/>
        </w:rPr>
        <w:lastRenderedPageBreak/>
        <w:t>Liste des figures</w:t>
      </w:r>
      <w:bookmarkEnd w:id="0"/>
    </w:p>
    <w:p w14:paraId="3A586C1D" w14:textId="77777777" w:rsidR="00640C2C" w:rsidRPr="00640C2C" w:rsidRDefault="00640C2C">
      <w:pPr>
        <w:pStyle w:val="TableofFigures"/>
        <w:tabs>
          <w:tab w:val="right" w:leader="dot" w:pos="9016"/>
        </w:tabs>
        <w:rPr>
          <w:rFonts w:asciiTheme="minorHAnsi" w:eastAsiaTheme="minorEastAsia" w:hAnsiTheme="minorHAnsi" w:cstheme="minorBidi"/>
          <w:noProof/>
          <w:lang w:eastAsia="fr-FR"/>
        </w:rPr>
      </w:pPr>
      <w:r w:rsidRPr="00640C2C">
        <w:rPr>
          <w:rFonts w:asciiTheme="minorHAnsi" w:hAnsiTheme="minorHAnsi"/>
        </w:rPr>
        <w:fldChar w:fldCharType="begin"/>
      </w:r>
      <w:r w:rsidRPr="00640C2C">
        <w:rPr>
          <w:rFonts w:asciiTheme="minorHAnsi" w:hAnsiTheme="minorHAnsi"/>
        </w:rPr>
        <w:instrText xml:space="preserve"> TOC \h \z \c "Figure" </w:instrText>
      </w:r>
      <w:r w:rsidRPr="00640C2C">
        <w:rPr>
          <w:rFonts w:asciiTheme="minorHAnsi" w:hAnsiTheme="minorHAnsi"/>
        </w:rPr>
        <w:fldChar w:fldCharType="separate"/>
      </w:r>
      <w:hyperlink w:anchor="_Toc524452249" w:history="1">
        <w:r w:rsidRPr="00640C2C">
          <w:rPr>
            <w:rStyle w:val="Hyperlink"/>
            <w:rFonts w:asciiTheme="minorHAnsi" w:hAnsiTheme="minorHAnsi"/>
            <w:noProof/>
          </w:rPr>
          <w:t>Figure 1. Présentation générale du plan d’enquête transversal et de la démarche analytique</w:t>
        </w:r>
        <w:r w:rsidRPr="00640C2C">
          <w:rPr>
            <w:rFonts w:asciiTheme="minorHAnsi" w:hAnsiTheme="minorHAnsi"/>
            <w:noProof/>
            <w:webHidden/>
          </w:rPr>
          <w:tab/>
        </w:r>
        <w:r w:rsidRPr="00640C2C">
          <w:rPr>
            <w:rFonts w:asciiTheme="minorHAnsi" w:hAnsiTheme="minorHAnsi"/>
            <w:noProof/>
            <w:webHidden/>
          </w:rPr>
          <w:fldChar w:fldCharType="begin"/>
        </w:r>
        <w:r w:rsidRPr="00640C2C">
          <w:rPr>
            <w:rFonts w:asciiTheme="minorHAnsi" w:hAnsiTheme="minorHAnsi"/>
            <w:noProof/>
            <w:webHidden/>
          </w:rPr>
          <w:instrText xml:space="preserve"> PAGEREF _Toc524452249 \h </w:instrText>
        </w:r>
        <w:r w:rsidRPr="00640C2C">
          <w:rPr>
            <w:rFonts w:asciiTheme="minorHAnsi" w:hAnsiTheme="minorHAnsi"/>
            <w:noProof/>
            <w:webHidden/>
          </w:rPr>
        </w:r>
        <w:r w:rsidRPr="00640C2C">
          <w:rPr>
            <w:rFonts w:asciiTheme="minorHAnsi" w:hAnsiTheme="minorHAnsi"/>
            <w:noProof/>
            <w:webHidden/>
          </w:rPr>
          <w:fldChar w:fldCharType="separate"/>
        </w:r>
        <w:r w:rsidRPr="00640C2C">
          <w:rPr>
            <w:rFonts w:asciiTheme="minorHAnsi" w:hAnsiTheme="minorHAnsi"/>
            <w:noProof/>
            <w:webHidden/>
          </w:rPr>
          <w:t>10</w:t>
        </w:r>
        <w:r w:rsidRPr="00640C2C">
          <w:rPr>
            <w:rFonts w:asciiTheme="minorHAnsi" w:hAnsiTheme="minorHAnsi"/>
            <w:noProof/>
            <w:webHidden/>
          </w:rPr>
          <w:fldChar w:fldCharType="end"/>
        </w:r>
      </w:hyperlink>
    </w:p>
    <w:p w14:paraId="3A586C1E" w14:textId="77777777" w:rsidR="00640C2C" w:rsidRPr="00640C2C" w:rsidRDefault="007006AA">
      <w:pPr>
        <w:pStyle w:val="TableofFigures"/>
        <w:tabs>
          <w:tab w:val="right" w:leader="dot" w:pos="9016"/>
        </w:tabs>
        <w:rPr>
          <w:rFonts w:asciiTheme="minorHAnsi" w:eastAsiaTheme="minorEastAsia" w:hAnsiTheme="minorHAnsi" w:cstheme="minorBidi"/>
          <w:noProof/>
          <w:lang w:eastAsia="fr-FR"/>
        </w:rPr>
      </w:pPr>
      <w:hyperlink w:anchor="_Toc524452250" w:history="1">
        <w:r w:rsidR="00640C2C" w:rsidRPr="00640C2C">
          <w:rPr>
            <w:rStyle w:val="Hyperlink"/>
            <w:rFonts w:asciiTheme="minorHAnsi" w:hAnsiTheme="minorHAnsi"/>
            <w:noProof/>
          </w:rPr>
          <w:t>Figure 2. Schéma d’articulation des composantes de l’instrument d’enquête</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_Toc524452250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11</w:t>
        </w:r>
        <w:r w:rsidR="00640C2C" w:rsidRPr="00640C2C">
          <w:rPr>
            <w:rFonts w:asciiTheme="minorHAnsi" w:hAnsiTheme="minorHAnsi"/>
            <w:noProof/>
            <w:webHidden/>
          </w:rPr>
          <w:fldChar w:fldCharType="end"/>
        </w:r>
      </w:hyperlink>
    </w:p>
    <w:p w14:paraId="3A586C1F" w14:textId="77777777" w:rsidR="00640C2C" w:rsidRPr="00640C2C" w:rsidRDefault="007006AA">
      <w:pPr>
        <w:pStyle w:val="TableofFigures"/>
        <w:tabs>
          <w:tab w:val="right" w:leader="dot" w:pos="9016"/>
        </w:tabs>
        <w:rPr>
          <w:rFonts w:asciiTheme="minorHAnsi" w:eastAsiaTheme="minorEastAsia" w:hAnsiTheme="minorHAnsi" w:cstheme="minorBidi"/>
          <w:noProof/>
          <w:lang w:eastAsia="fr-FR"/>
        </w:rPr>
      </w:pPr>
      <w:hyperlink w:anchor="_Toc524452251" w:history="1">
        <w:r w:rsidR="00640C2C" w:rsidRPr="00640C2C">
          <w:rPr>
            <w:rStyle w:val="Hyperlink"/>
            <w:rFonts w:asciiTheme="minorHAnsi" w:hAnsiTheme="minorHAnsi"/>
            <w:noProof/>
          </w:rPr>
          <w:t xml:space="preserve">Figure 3. </w:t>
        </w:r>
        <w:r w:rsidR="00640C2C" w:rsidRPr="00640C2C">
          <w:rPr>
            <w:rStyle w:val="Hyperlink"/>
            <w:rFonts w:asciiTheme="minorHAnsi" w:hAnsiTheme="minorHAnsi"/>
            <w:noProof/>
            <w:lang w:val="en-GB"/>
          </w:rPr>
          <w:t xml:space="preserve">Organigramme de </w:t>
        </w:r>
        <w:r w:rsidR="00640C2C" w:rsidRPr="00640C2C">
          <w:rPr>
            <w:rStyle w:val="Hyperlink"/>
            <w:rFonts w:asciiTheme="minorHAnsi" w:hAnsiTheme="minorHAnsi"/>
            <w:noProof/>
          </w:rPr>
          <w:t xml:space="preserve">l’équipe </w:t>
        </w:r>
        <w:r w:rsidR="00640C2C" w:rsidRPr="00640C2C">
          <w:rPr>
            <w:rStyle w:val="Hyperlink"/>
            <w:rFonts w:asciiTheme="minorHAnsi" w:hAnsiTheme="minorHAnsi"/>
            <w:noProof/>
            <w:highlight w:val="yellow"/>
          </w:rPr>
          <w:t xml:space="preserve">d’enquête en </w:t>
        </w:r>
        <w:r w:rsidR="001A1F73">
          <w:rPr>
            <w:rStyle w:val="Hyperlink"/>
            <w:rFonts w:asciiTheme="minorHAnsi" w:hAnsiTheme="minorHAnsi"/>
            <w:noProof/>
            <w:highlight w:val="yellow"/>
          </w:rPr>
          <w:t>XX</w:t>
        </w:r>
        <w:r w:rsidR="00640C2C" w:rsidRPr="00640C2C">
          <w:rPr>
            <w:rStyle w:val="Hyperlink"/>
            <w:rFonts w:asciiTheme="minorHAnsi" w:hAnsiTheme="minorHAnsi"/>
            <w:noProof/>
            <w:highlight w:val="yellow"/>
          </w:rPr>
          <w:t xml:space="preserve"> sur</w:t>
        </w:r>
        <w:r w:rsidR="00640C2C" w:rsidRPr="00640C2C">
          <w:rPr>
            <w:rStyle w:val="Hyperlink"/>
            <w:rFonts w:asciiTheme="minorHAnsi" w:hAnsiTheme="minorHAnsi"/>
            <w:noProof/>
          </w:rPr>
          <w:t xml:space="preserve"> les coûts de la tuberculose pour les malades</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_Toc524452251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15</w:t>
        </w:r>
        <w:r w:rsidR="00640C2C" w:rsidRPr="00640C2C">
          <w:rPr>
            <w:rFonts w:asciiTheme="minorHAnsi" w:hAnsiTheme="minorHAnsi"/>
            <w:noProof/>
            <w:webHidden/>
          </w:rPr>
          <w:fldChar w:fldCharType="end"/>
        </w:r>
      </w:hyperlink>
    </w:p>
    <w:p w14:paraId="3A586C20" w14:textId="77777777" w:rsidR="00640C2C" w:rsidRPr="00640C2C" w:rsidRDefault="00640C2C" w:rsidP="00640C2C">
      <w:pPr>
        <w:rPr>
          <w:rFonts w:asciiTheme="minorHAnsi" w:hAnsiTheme="minorHAnsi"/>
        </w:rPr>
      </w:pPr>
      <w:r w:rsidRPr="00640C2C">
        <w:rPr>
          <w:rFonts w:asciiTheme="minorHAnsi" w:hAnsiTheme="minorHAnsi"/>
        </w:rPr>
        <w:fldChar w:fldCharType="end"/>
      </w:r>
    </w:p>
    <w:p w14:paraId="3A586C21" w14:textId="77777777" w:rsidR="00640C2C" w:rsidRPr="00640C2C" w:rsidRDefault="00640C2C" w:rsidP="00640C2C">
      <w:pPr>
        <w:pStyle w:val="Heading2"/>
        <w:rPr>
          <w:rFonts w:asciiTheme="minorHAnsi" w:hAnsiTheme="minorHAnsi"/>
        </w:rPr>
      </w:pPr>
      <w:bookmarkStart w:id="1" w:name="_Toc524452213"/>
      <w:r w:rsidRPr="00640C2C">
        <w:rPr>
          <w:rFonts w:asciiTheme="minorHAnsi" w:hAnsiTheme="minorHAnsi"/>
        </w:rPr>
        <w:t>Liste des tableaux</w:t>
      </w:r>
      <w:bookmarkEnd w:id="1"/>
    </w:p>
    <w:p w14:paraId="3A586C22" w14:textId="77777777" w:rsidR="00640C2C" w:rsidRPr="00640C2C" w:rsidRDefault="00517744">
      <w:pPr>
        <w:pStyle w:val="TableofFigures"/>
        <w:tabs>
          <w:tab w:val="right" w:leader="dot" w:pos="9016"/>
        </w:tabs>
        <w:rPr>
          <w:rFonts w:asciiTheme="minorHAnsi" w:eastAsiaTheme="minorEastAsia" w:hAnsiTheme="minorHAnsi" w:cstheme="minorBidi"/>
          <w:noProof/>
          <w:lang w:eastAsia="fr-FR"/>
        </w:rPr>
      </w:pPr>
      <w:r w:rsidRPr="00640C2C">
        <w:rPr>
          <w:rFonts w:asciiTheme="minorHAnsi" w:hAnsiTheme="minorHAnsi"/>
        </w:rPr>
        <w:fldChar w:fldCharType="begin"/>
      </w:r>
      <w:r w:rsidRPr="00640C2C">
        <w:rPr>
          <w:rFonts w:asciiTheme="minorHAnsi" w:hAnsiTheme="minorHAnsi"/>
        </w:rPr>
        <w:instrText xml:space="preserve"> TOC \h \z \c "Tableau" </w:instrText>
      </w:r>
      <w:r w:rsidRPr="00640C2C">
        <w:rPr>
          <w:rFonts w:asciiTheme="minorHAnsi" w:hAnsiTheme="minorHAnsi"/>
        </w:rPr>
        <w:fldChar w:fldCharType="separate"/>
      </w:r>
      <w:hyperlink w:anchor="_Toc524452252" w:history="1">
        <w:r w:rsidR="00640C2C" w:rsidRPr="00640C2C">
          <w:rPr>
            <w:rStyle w:val="Hyperlink"/>
            <w:rFonts w:asciiTheme="minorHAnsi" w:hAnsiTheme="minorHAnsi"/>
            <w:noProof/>
          </w:rPr>
          <w:t xml:space="preserve">Tableau 1. </w:t>
        </w:r>
        <w:r w:rsidR="00640C2C" w:rsidRPr="00640C2C">
          <w:rPr>
            <w:rStyle w:val="Hyperlink"/>
            <w:rFonts w:asciiTheme="minorHAnsi" w:hAnsiTheme="minorHAnsi"/>
            <w:bCs/>
            <w:noProof/>
          </w:rPr>
          <w:t>Contenu des quatre composantes de l’instrument d’enquête</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_Toc524452252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11</w:t>
        </w:r>
        <w:r w:rsidR="00640C2C" w:rsidRPr="00640C2C">
          <w:rPr>
            <w:rFonts w:asciiTheme="minorHAnsi" w:hAnsiTheme="minorHAnsi"/>
            <w:noProof/>
            <w:webHidden/>
          </w:rPr>
          <w:fldChar w:fldCharType="end"/>
        </w:r>
      </w:hyperlink>
    </w:p>
    <w:p w14:paraId="3A586C23" w14:textId="77777777" w:rsidR="00640C2C" w:rsidRPr="00640C2C" w:rsidRDefault="007006AA">
      <w:pPr>
        <w:pStyle w:val="TableofFigures"/>
        <w:tabs>
          <w:tab w:val="right" w:leader="dot" w:pos="9016"/>
        </w:tabs>
        <w:rPr>
          <w:rFonts w:asciiTheme="minorHAnsi" w:eastAsiaTheme="minorEastAsia" w:hAnsiTheme="minorHAnsi" w:cstheme="minorBidi"/>
          <w:noProof/>
          <w:lang w:eastAsia="fr-FR"/>
        </w:rPr>
      </w:pPr>
      <w:hyperlink w:anchor="_Toc524452253" w:history="1">
        <w:r w:rsidR="00640C2C" w:rsidRPr="00640C2C">
          <w:rPr>
            <w:rStyle w:val="Hyperlink"/>
            <w:rFonts w:asciiTheme="minorHAnsi" w:hAnsiTheme="minorHAnsi"/>
            <w:noProof/>
          </w:rPr>
          <w:t xml:space="preserve">Tableau 2. </w:t>
        </w:r>
        <w:r w:rsidR="00640C2C" w:rsidRPr="00640C2C">
          <w:rPr>
            <w:rStyle w:val="Hyperlink"/>
            <w:rFonts w:asciiTheme="minorHAnsi" w:hAnsiTheme="minorHAnsi"/>
            <w:noProof/>
            <w:lang w:val="en-GB"/>
          </w:rPr>
          <w:t>Résultat du calcul de l’échantillon de l’enquête (</w:t>
        </w:r>
        <w:r w:rsidR="001A1F73">
          <w:rPr>
            <w:rStyle w:val="Hyperlink"/>
            <w:rFonts w:asciiTheme="minorHAnsi" w:hAnsiTheme="minorHAnsi"/>
            <w:noProof/>
            <w:lang w:val="en-GB"/>
          </w:rPr>
          <w:t>XX</w:t>
        </w:r>
        <w:r w:rsidR="00640C2C" w:rsidRPr="00640C2C">
          <w:rPr>
            <w:rStyle w:val="Hyperlink"/>
            <w:rFonts w:asciiTheme="minorHAnsi" w:hAnsiTheme="minorHAnsi"/>
            <w:noProof/>
            <w:lang w:val="en-GB"/>
          </w:rPr>
          <w:t>)</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_Toc524452253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14</w:t>
        </w:r>
        <w:r w:rsidR="00640C2C" w:rsidRPr="00640C2C">
          <w:rPr>
            <w:rFonts w:asciiTheme="minorHAnsi" w:hAnsiTheme="minorHAnsi"/>
            <w:noProof/>
            <w:webHidden/>
          </w:rPr>
          <w:fldChar w:fldCharType="end"/>
        </w:r>
      </w:hyperlink>
    </w:p>
    <w:p w14:paraId="3A586C24" w14:textId="77777777" w:rsidR="00640C2C" w:rsidRPr="00640C2C" w:rsidRDefault="007006AA">
      <w:pPr>
        <w:pStyle w:val="TableofFigures"/>
        <w:tabs>
          <w:tab w:val="right" w:leader="dot" w:pos="9016"/>
        </w:tabs>
        <w:rPr>
          <w:rFonts w:asciiTheme="minorHAnsi" w:eastAsiaTheme="minorEastAsia" w:hAnsiTheme="minorHAnsi" w:cstheme="minorBidi"/>
          <w:noProof/>
          <w:lang w:eastAsia="fr-FR"/>
        </w:rPr>
      </w:pPr>
      <w:hyperlink w:anchor="_Toc524452254" w:history="1">
        <w:r w:rsidR="00640C2C" w:rsidRPr="00640C2C">
          <w:rPr>
            <w:rStyle w:val="Hyperlink"/>
            <w:rFonts w:asciiTheme="minorHAnsi" w:hAnsiTheme="minorHAnsi"/>
            <w:noProof/>
          </w:rPr>
          <w:t xml:space="preserve">Tableau 3. Selection finale des grappes en </w:t>
        </w:r>
        <w:r w:rsidR="001A1F73">
          <w:rPr>
            <w:rStyle w:val="Hyperlink"/>
            <w:rFonts w:asciiTheme="minorHAnsi" w:hAnsiTheme="minorHAnsi"/>
            <w:noProof/>
          </w:rPr>
          <w:t>XX</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_Toc524452254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14</w:t>
        </w:r>
        <w:r w:rsidR="00640C2C" w:rsidRPr="00640C2C">
          <w:rPr>
            <w:rFonts w:asciiTheme="minorHAnsi" w:hAnsiTheme="minorHAnsi"/>
            <w:noProof/>
            <w:webHidden/>
          </w:rPr>
          <w:fldChar w:fldCharType="end"/>
        </w:r>
      </w:hyperlink>
    </w:p>
    <w:p w14:paraId="3A586C25" w14:textId="77777777" w:rsidR="00640C2C" w:rsidRPr="00640C2C" w:rsidRDefault="007006AA">
      <w:pPr>
        <w:pStyle w:val="TableofFigures"/>
        <w:tabs>
          <w:tab w:val="right" w:leader="dot" w:pos="9016"/>
        </w:tabs>
        <w:rPr>
          <w:rFonts w:asciiTheme="minorHAnsi" w:eastAsiaTheme="minorEastAsia" w:hAnsiTheme="minorHAnsi" w:cstheme="minorBidi"/>
          <w:noProof/>
          <w:lang w:eastAsia="fr-FR"/>
        </w:rPr>
      </w:pPr>
      <w:hyperlink w:anchor="_Toc524452255" w:history="1">
        <w:r w:rsidR="00640C2C" w:rsidRPr="00640C2C">
          <w:rPr>
            <w:rStyle w:val="Hyperlink"/>
            <w:rFonts w:asciiTheme="minorHAnsi" w:hAnsiTheme="minorHAnsi"/>
            <w:noProof/>
          </w:rPr>
          <w:t xml:space="preserve">Tableau 4. </w:t>
        </w:r>
        <w:r w:rsidR="00640C2C" w:rsidRPr="00640C2C">
          <w:rPr>
            <w:rStyle w:val="Hyperlink"/>
            <w:rFonts w:asciiTheme="minorHAnsi" w:hAnsiTheme="minorHAnsi"/>
            <w:noProof/>
            <w:lang w:val="en-GB"/>
          </w:rPr>
          <w:t xml:space="preserve">Equipe de l’enquête en </w:t>
        </w:r>
        <w:r w:rsidR="001A1F73">
          <w:rPr>
            <w:rStyle w:val="Hyperlink"/>
            <w:rFonts w:asciiTheme="minorHAnsi" w:hAnsiTheme="minorHAnsi"/>
            <w:noProof/>
            <w:lang w:val="en-GB"/>
          </w:rPr>
          <w:t>XX</w:t>
        </w:r>
        <w:r w:rsidR="00640C2C" w:rsidRPr="00640C2C">
          <w:rPr>
            <w:rStyle w:val="Hyperlink"/>
            <w:rFonts w:asciiTheme="minorHAnsi" w:hAnsiTheme="minorHAnsi"/>
            <w:noProof/>
            <w:lang w:val="en-GB"/>
          </w:rPr>
          <w:t xml:space="preserve"> et role au sein de l’etude</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_Toc524452255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16</w:t>
        </w:r>
        <w:r w:rsidR="00640C2C" w:rsidRPr="00640C2C">
          <w:rPr>
            <w:rFonts w:asciiTheme="minorHAnsi" w:hAnsiTheme="minorHAnsi"/>
            <w:noProof/>
            <w:webHidden/>
          </w:rPr>
          <w:fldChar w:fldCharType="end"/>
        </w:r>
      </w:hyperlink>
    </w:p>
    <w:p w14:paraId="3A586C26" w14:textId="77777777" w:rsidR="00640C2C" w:rsidRPr="00640C2C" w:rsidRDefault="007006AA">
      <w:pPr>
        <w:pStyle w:val="TableofFigures"/>
        <w:tabs>
          <w:tab w:val="right" w:leader="dot" w:pos="9016"/>
        </w:tabs>
        <w:rPr>
          <w:rFonts w:asciiTheme="minorHAnsi" w:eastAsiaTheme="minorEastAsia" w:hAnsiTheme="minorHAnsi" w:cstheme="minorBidi"/>
          <w:noProof/>
          <w:lang w:eastAsia="fr-FR"/>
        </w:rPr>
      </w:pPr>
      <w:hyperlink w:anchor="_Toc524452256" w:history="1">
        <w:r w:rsidR="00640C2C" w:rsidRPr="00640C2C">
          <w:rPr>
            <w:rStyle w:val="Hyperlink"/>
            <w:rFonts w:asciiTheme="minorHAnsi" w:hAnsiTheme="minorHAnsi"/>
            <w:noProof/>
          </w:rPr>
          <w:t xml:space="preserve">Tableau 5. </w:t>
        </w:r>
        <w:r w:rsidR="00640C2C" w:rsidRPr="00640C2C">
          <w:rPr>
            <w:rStyle w:val="Hyperlink"/>
            <w:rFonts w:asciiTheme="minorHAnsi" w:hAnsiTheme="minorHAnsi" w:cstheme="minorHAnsi"/>
            <w:bCs/>
            <w:noProof/>
          </w:rPr>
          <w:t>Le PIN sera composé des quatre variables suivantes</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_Toc524452256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20</w:t>
        </w:r>
        <w:r w:rsidR="00640C2C" w:rsidRPr="00640C2C">
          <w:rPr>
            <w:rFonts w:asciiTheme="minorHAnsi" w:hAnsiTheme="minorHAnsi"/>
            <w:noProof/>
            <w:webHidden/>
          </w:rPr>
          <w:fldChar w:fldCharType="end"/>
        </w:r>
      </w:hyperlink>
    </w:p>
    <w:p w14:paraId="3A586C27" w14:textId="77777777" w:rsidR="00640C2C" w:rsidRPr="00640C2C" w:rsidRDefault="007006AA">
      <w:pPr>
        <w:pStyle w:val="TableofFigures"/>
        <w:tabs>
          <w:tab w:val="right" w:leader="dot" w:pos="9016"/>
        </w:tabs>
        <w:rPr>
          <w:rFonts w:asciiTheme="minorHAnsi" w:eastAsiaTheme="minorEastAsia" w:hAnsiTheme="minorHAnsi" w:cstheme="minorBidi"/>
          <w:noProof/>
          <w:lang w:eastAsia="fr-FR"/>
        </w:rPr>
      </w:pPr>
      <w:hyperlink w:anchor="_Toc524452257" w:history="1">
        <w:r w:rsidR="00640C2C" w:rsidRPr="00640C2C">
          <w:rPr>
            <w:rStyle w:val="Hyperlink"/>
            <w:rFonts w:asciiTheme="minorHAnsi" w:hAnsiTheme="minorHAnsi"/>
            <w:noProof/>
          </w:rPr>
          <w:t xml:space="preserve">Tableau 6. </w:t>
        </w:r>
        <w:r w:rsidR="00640C2C" w:rsidRPr="00640C2C">
          <w:rPr>
            <w:rStyle w:val="Hyperlink"/>
            <w:rFonts w:asciiTheme="minorHAnsi" w:eastAsia="Times New Roman" w:hAnsiTheme="minorHAnsi" w:cs="Times New Roman"/>
            <w:bCs/>
            <w:noProof/>
            <w:lang w:eastAsia="zh-CN"/>
          </w:rPr>
          <w:t>ENQUÊTE SUR LES COÛTS DE LA TUBERCULOSE POUR LES MALADES : le budget</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_Toc524452257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25</w:t>
        </w:r>
        <w:r w:rsidR="00640C2C" w:rsidRPr="00640C2C">
          <w:rPr>
            <w:rFonts w:asciiTheme="minorHAnsi" w:hAnsiTheme="minorHAnsi"/>
            <w:noProof/>
            <w:webHidden/>
          </w:rPr>
          <w:fldChar w:fldCharType="end"/>
        </w:r>
      </w:hyperlink>
    </w:p>
    <w:p w14:paraId="3A586C28" w14:textId="77777777" w:rsidR="00640C2C" w:rsidRPr="00640C2C" w:rsidRDefault="007006AA">
      <w:pPr>
        <w:pStyle w:val="TableofFigures"/>
        <w:tabs>
          <w:tab w:val="right" w:leader="dot" w:pos="9016"/>
        </w:tabs>
        <w:rPr>
          <w:rFonts w:asciiTheme="minorHAnsi" w:eastAsiaTheme="minorEastAsia" w:hAnsiTheme="minorHAnsi" w:cstheme="minorBidi"/>
          <w:noProof/>
          <w:lang w:eastAsia="fr-FR"/>
        </w:rPr>
      </w:pPr>
      <w:hyperlink w:anchor="_Toc524452258" w:history="1">
        <w:r w:rsidR="00640C2C" w:rsidRPr="00640C2C">
          <w:rPr>
            <w:rStyle w:val="Hyperlink"/>
            <w:rFonts w:asciiTheme="minorHAnsi" w:hAnsiTheme="minorHAnsi"/>
            <w:noProof/>
          </w:rPr>
          <w:t>Tableau 7. Exemples de catégories de coûts principales et d’interventions envisageables pour éliminer les coûts ou atténuer leur impact.</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_Toc524452258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28</w:t>
        </w:r>
        <w:r w:rsidR="00640C2C" w:rsidRPr="00640C2C">
          <w:rPr>
            <w:rFonts w:asciiTheme="minorHAnsi" w:hAnsiTheme="minorHAnsi"/>
            <w:noProof/>
            <w:webHidden/>
          </w:rPr>
          <w:fldChar w:fldCharType="end"/>
        </w:r>
      </w:hyperlink>
    </w:p>
    <w:p w14:paraId="3A586C29" w14:textId="77777777" w:rsidR="00640C2C" w:rsidRPr="00640C2C" w:rsidRDefault="007006AA">
      <w:pPr>
        <w:pStyle w:val="TableofFigures"/>
        <w:tabs>
          <w:tab w:val="right" w:leader="dot" w:pos="9016"/>
        </w:tabs>
        <w:rPr>
          <w:rFonts w:asciiTheme="minorHAnsi" w:eastAsiaTheme="minorEastAsia" w:hAnsiTheme="minorHAnsi" w:cstheme="minorBidi"/>
          <w:noProof/>
          <w:lang w:eastAsia="fr-FR"/>
        </w:rPr>
      </w:pPr>
      <w:hyperlink w:anchor="_Toc524452259" w:history="1">
        <w:r w:rsidR="00640C2C" w:rsidRPr="00640C2C">
          <w:rPr>
            <w:rStyle w:val="Hyperlink"/>
            <w:rFonts w:asciiTheme="minorHAnsi" w:hAnsiTheme="minorHAnsi"/>
            <w:noProof/>
          </w:rPr>
          <w:t>Tableau 8. Calendrier de l’Enquête en RCD : Septembre 2018- Septembre 2019</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_Toc524452259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31</w:t>
        </w:r>
        <w:r w:rsidR="00640C2C" w:rsidRPr="00640C2C">
          <w:rPr>
            <w:rFonts w:asciiTheme="minorHAnsi" w:hAnsiTheme="minorHAnsi"/>
            <w:noProof/>
            <w:webHidden/>
          </w:rPr>
          <w:fldChar w:fldCharType="end"/>
        </w:r>
      </w:hyperlink>
    </w:p>
    <w:p w14:paraId="3A586C2A" w14:textId="77777777" w:rsidR="00640C2C" w:rsidRPr="00640C2C" w:rsidRDefault="007006AA">
      <w:pPr>
        <w:pStyle w:val="TableofFigures"/>
        <w:tabs>
          <w:tab w:val="right" w:leader="dot" w:pos="9016"/>
        </w:tabs>
        <w:rPr>
          <w:rFonts w:asciiTheme="minorHAnsi" w:eastAsiaTheme="minorEastAsia" w:hAnsiTheme="minorHAnsi" w:cstheme="minorBidi"/>
          <w:noProof/>
          <w:lang w:eastAsia="fr-FR"/>
        </w:rPr>
      </w:pPr>
      <w:hyperlink w:anchor="_Toc524452260" w:history="1">
        <w:r w:rsidR="00640C2C" w:rsidRPr="00640C2C">
          <w:rPr>
            <w:rStyle w:val="Hyperlink"/>
            <w:rFonts w:asciiTheme="minorHAnsi" w:hAnsiTheme="minorHAnsi"/>
            <w:noProof/>
          </w:rPr>
          <w:t>Tableau 9. Formation de 2 jours qui sera assurée à Kinsasha (Janvier 2019)</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_Toc524452260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33</w:t>
        </w:r>
        <w:r w:rsidR="00640C2C" w:rsidRPr="00640C2C">
          <w:rPr>
            <w:rFonts w:asciiTheme="minorHAnsi" w:hAnsiTheme="minorHAnsi"/>
            <w:noProof/>
            <w:webHidden/>
          </w:rPr>
          <w:fldChar w:fldCharType="end"/>
        </w:r>
      </w:hyperlink>
    </w:p>
    <w:p w14:paraId="3A586C2B" w14:textId="77777777" w:rsidR="00640C2C" w:rsidRPr="00640C2C" w:rsidRDefault="007006AA">
      <w:pPr>
        <w:pStyle w:val="TableofFigures"/>
        <w:tabs>
          <w:tab w:val="right" w:leader="dot" w:pos="9016"/>
        </w:tabs>
        <w:rPr>
          <w:rFonts w:asciiTheme="minorHAnsi" w:eastAsiaTheme="minorEastAsia" w:hAnsiTheme="minorHAnsi" w:cstheme="minorBidi"/>
          <w:noProof/>
          <w:lang w:eastAsia="fr-FR"/>
        </w:rPr>
      </w:pPr>
      <w:hyperlink w:anchor="_Toc524452261" w:history="1">
        <w:r w:rsidR="00640C2C" w:rsidRPr="00640C2C">
          <w:rPr>
            <w:rStyle w:val="Hyperlink"/>
            <w:rFonts w:asciiTheme="minorHAnsi" w:hAnsiTheme="minorHAnsi"/>
            <w:noProof/>
          </w:rPr>
          <w:t xml:space="preserve">Tableau 10. </w:t>
        </w:r>
        <w:r w:rsidR="00640C2C" w:rsidRPr="00640C2C">
          <w:rPr>
            <w:rStyle w:val="Hyperlink"/>
            <w:rFonts w:asciiTheme="minorHAnsi" w:hAnsiTheme="minorHAnsi"/>
            <w:noProof/>
            <w:lang w:val="en-GB"/>
          </w:rPr>
          <w:t>Membres de l’équipe en RCD et experiences relatives des membres</w:t>
        </w:r>
        <w:r w:rsidR="00640C2C" w:rsidRPr="00640C2C">
          <w:rPr>
            <w:rFonts w:asciiTheme="minorHAnsi" w:hAnsiTheme="minorHAnsi"/>
            <w:noProof/>
            <w:webHidden/>
          </w:rPr>
          <w:tab/>
        </w:r>
        <w:r w:rsidR="00640C2C" w:rsidRPr="00640C2C">
          <w:rPr>
            <w:rFonts w:asciiTheme="minorHAnsi" w:hAnsiTheme="minorHAnsi"/>
            <w:noProof/>
            <w:webHidden/>
          </w:rPr>
          <w:fldChar w:fldCharType="begin"/>
        </w:r>
        <w:r w:rsidR="00640C2C" w:rsidRPr="00640C2C">
          <w:rPr>
            <w:rFonts w:asciiTheme="minorHAnsi" w:hAnsiTheme="minorHAnsi"/>
            <w:noProof/>
            <w:webHidden/>
          </w:rPr>
          <w:instrText xml:space="preserve"> PAGEREF _Toc524452261 \h </w:instrText>
        </w:r>
        <w:r w:rsidR="00640C2C" w:rsidRPr="00640C2C">
          <w:rPr>
            <w:rFonts w:asciiTheme="minorHAnsi" w:hAnsiTheme="minorHAnsi"/>
            <w:noProof/>
            <w:webHidden/>
          </w:rPr>
        </w:r>
        <w:r w:rsidR="00640C2C" w:rsidRPr="00640C2C">
          <w:rPr>
            <w:rFonts w:asciiTheme="minorHAnsi" w:hAnsiTheme="minorHAnsi"/>
            <w:noProof/>
            <w:webHidden/>
          </w:rPr>
          <w:fldChar w:fldCharType="separate"/>
        </w:r>
        <w:r w:rsidR="00640C2C" w:rsidRPr="00640C2C">
          <w:rPr>
            <w:rFonts w:asciiTheme="minorHAnsi" w:hAnsiTheme="minorHAnsi"/>
            <w:noProof/>
            <w:webHidden/>
          </w:rPr>
          <w:t>37</w:t>
        </w:r>
        <w:r w:rsidR="00640C2C" w:rsidRPr="00640C2C">
          <w:rPr>
            <w:rFonts w:asciiTheme="minorHAnsi" w:hAnsiTheme="minorHAnsi"/>
            <w:noProof/>
            <w:webHidden/>
          </w:rPr>
          <w:fldChar w:fldCharType="end"/>
        </w:r>
      </w:hyperlink>
    </w:p>
    <w:p w14:paraId="3A586C2C" w14:textId="77777777" w:rsidR="00D70D6E" w:rsidRPr="00640C2C" w:rsidRDefault="00517744">
      <w:pPr>
        <w:rPr>
          <w:rFonts w:asciiTheme="minorHAnsi" w:hAnsiTheme="minorHAnsi"/>
        </w:rPr>
      </w:pPr>
      <w:r w:rsidRPr="00640C2C">
        <w:rPr>
          <w:rFonts w:asciiTheme="minorHAnsi" w:hAnsiTheme="minorHAnsi"/>
        </w:rPr>
        <w:fldChar w:fldCharType="end"/>
      </w:r>
    </w:p>
    <w:p w14:paraId="3A586C2D" w14:textId="77777777" w:rsidR="005605DD" w:rsidRPr="00640C2C" w:rsidRDefault="005605DD" w:rsidP="00D70D6E">
      <w:pPr>
        <w:pStyle w:val="Heading2"/>
        <w:rPr>
          <w:rFonts w:asciiTheme="minorHAnsi" w:hAnsiTheme="minorHAnsi"/>
        </w:rPr>
      </w:pPr>
    </w:p>
    <w:p w14:paraId="3A586C2E" w14:textId="77777777" w:rsidR="003301AF" w:rsidRPr="00640C2C" w:rsidRDefault="00096509" w:rsidP="00D70D6E">
      <w:pPr>
        <w:pStyle w:val="Heading2"/>
        <w:rPr>
          <w:rFonts w:asciiTheme="minorHAnsi" w:hAnsiTheme="minorHAnsi"/>
        </w:rPr>
      </w:pPr>
      <w:bookmarkStart w:id="2" w:name="_Toc524452214"/>
      <w:r w:rsidRPr="00640C2C">
        <w:rPr>
          <w:rFonts w:asciiTheme="minorHAnsi" w:hAnsiTheme="minorHAnsi"/>
        </w:rPr>
        <w:t>Abréviations</w:t>
      </w:r>
      <w:bookmarkEnd w:id="2"/>
    </w:p>
    <w:p w14:paraId="3A586C2F" w14:textId="77777777" w:rsidR="00073503" w:rsidRPr="00640C2C" w:rsidRDefault="00073503" w:rsidP="00073503">
      <w:pPr>
        <w:pStyle w:val="BodyText"/>
        <w:tabs>
          <w:tab w:val="left" w:pos="2835"/>
        </w:tabs>
        <w:spacing w:after="120"/>
        <w:rPr>
          <w:rFonts w:asciiTheme="minorHAnsi" w:hAnsiTheme="minorHAnsi"/>
          <w:sz w:val="22"/>
          <w:szCs w:val="22"/>
          <w:lang w:val="fr-FR"/>
        </w:rPr>
      </w:pPr>
      <w:r w:rsidRPr="00640C2C">
        <w:rPr>
          <w:rFonts w:asciiTheme="minorHAnsi" w:hAnsiTheme="minorHAnsi"/>
          <w:sz w:val="22"/>
          <w:szCs w:val="22"/>
          <w:lang w:val="fr-FR"/>
        </w:rPr>
        <w:t>CSU</w:t>
      </w:r>
      <w:r w:rsidRPr="00640C2C">
        <w:rPr>
          <w:rFonts w:asciiTheme="minorHAnsi" w:hAnsiTheme="minorHAnsi"/>
          <w:sz w:val="22"/>
          <w:szCs w:val="22"/>
          <w:lang w:val="fr-FR"/>
        </w:rPr>
        <w:tab/>
        <w:t>couverture sanitaire universelle</w:t>
      </w:r>
    </w:p>
    <w:p w14:paraId="3A586C30" w14:textId="77777777" w:rsidR="00073503" w:rsidRPr="00640C2C" w:rsidRDefault="00073503" w:rsidP="00073503">
      <w:pPr>
        <w:pStyle w:val="BodyText"/>
        <w:tabs>
          <w:tab w:val="left" w:pos="2835"/>
        </w:tabs>
        <w:spacing w:after="120"/>
        <w:rPr>
          <w:rFonts w:asciiTheme="minorHAnsi" w:hAnsiTheme="minorHAnsi"/>
          <w:sz w:val="22"/>
          <w:szCs w:val="22"/>
          <w:lang w:val="fr-FR"/>
        </w:rPr>
      </w:pPr>
      <w:r w:rsidRPr="00640C2C">
        <w:rPr>
          <w:rFonts w:asciiTheme="minorHAnsi" w:hAnsiTheme="minorHAnsi"/>
          <w:sz w:val="22"/>
          <w:szCs w:val="22"/>
          <w:lang w:val="fr-FR"/>
        </w:rPr>
        <w:t>DOT</w:t>
      </w:r>
      <w:r w:rsidRPr="00640C2C">
        <w:rPr>
          <w:rFonts w:asciiTheme="minorHAnsi" w:hAnsiTheme="minorHAnsi"/>
          <w:sz w:val="22"/>
          <w:szCs w:val="22"/>
          <w:lang w:val="fr-FR"/>
        </w:rPr>
        <w:tab/>
        <w:t>traitement sous observation directe</w:t>
      </w:r>
    </w:p>
    <w:p w14:paraId="3A586C31" w14:textId="77777777" w:rsidR="00073503" w:rsidRPr="00640C2C" w:rsidRDefault="00073503" w:rsidP="00073503">
      <w:pPr>
        <w:pStyle w:val="BodyText"/>
        <w:tabs>
          <w:tab w:val="left" w:pos="2835"/>
        </w:tabs>
        <w:spacing w:after="120"/>
        <w:rPr>
          <w:rFonts w:asciiTheme="minorHAnsi" w:hAnsiTheme="minorHAnsi"/>
          <w:sz w:val="22"/>
          <w:szCs w:val="22"/>
          <w:lang w:val="fr-FR"/>
        </w:rPr>
      </w:pPr>
      <w:r w:rsidRPr="00640C2C">
        <w:rPr>
          <w:rFonts w:asciiTheme="minorHAnsi" w:hAnsiTheme="minorHAnsi"/>
          <w:sz w:val="22"/>
          <w:szCs w:val="22"/>
          <w:lang w:val="fr-FR"/>
        </w:rPr>
        <w:t>EIP</w:t>
      </w:r>
      <w:r w:rsidRPr="00640C2C">
        <w:rPr>
          <w:rFonts w:asciiTheme="minorHAnsi" w:hAnsiTheme="minorHAnsi"/>
          <w:sz w:val="22"/>
          <w:szCs w:val="22"/>
          <w:lang w:val="fr-FR"/>
        </w:rPr>
        <w:tab/>
        <w:t>enquêteur principal</w:t>
      </w:r>
    </w:p>
    <w:p w14:paraId="3A586C32" w14:textId="77777777" w:rsidR="00073503" w:rsidRPr="00640C2C" w:rsidRDefault="00073503" w:rsidP="00073503">
      <w:pPr>
        <w:pStyle w:val="BodyText"/>
        <w:tabs>
          <w:tab w:val="left" w:pos="2835"/>
        </w:tabs>
        <w:spacing w:after="120"/>
        <w:rPr>
          <w:rFonts w:asciiTheme="minorHAnsi" w:hAnsiTheme="minorHAnsi"/>
          <w:sz w:val="22"/>
          <w:szCs w:val="22"/>
          <w:lang w:val="fr-FR"/>
        </w:rPr>
      </w:pPr>
      <w:r w:rsidRPr="00640C2C">
        <w:rPr>
          <w:rFonts w:asciiTheme="minorHAnsi" w:hAnsiTheme="minorHAnsi"/>
          <w:sz w:val="22"/>
          <w:szCs w:val="22"/>
          <w:lang w:val="fr-FR"/>
        </w:rPr>
        <w:t>GF</w:t>
      </w:r>
      <w:r w:rsidRPr="00640C2C">
        <w:rPr>
          <w:rFonts w:asciiTheme="minorHAnsi" w:hAnsiTheme="minorHAnsi"/>
          <w:sz w:val="22"/>
          <w:szCs w:val="22"/>
          <w:lang w:val="fr-FR"/>
        </w:rPr>
        <w:tab/>
        <w:t>Fonds mondial</w:t>
      </w:r>
    </w:p>
    <w:p w14:paraId="3A586C33" w14:textId="77777777" w:rsidR="00073503" w:rsidRPr="00640C2C" w:rsidRDefault="00073503" w:rsidP="00073503">
      <w:pPr>
        <w:pStyle w:val="BodyText"/>
        <w:tabs>
          <w:tab w:val="left" w:pos="2835"/>
        </w:tabs>
        <w:spacing w:after="120"/>
        <w:ind w:left="2835" w:hanging="2835"/>
        <w:rPr>
          <w:rFonts w:asciiTheme="minorHAnsi" w:hAnsiTheme="minorHAnsi"/>
          <w:sz w:val="22"/>
          <w:szCs w:val="22"/>
          <w:lang w:val="fr-FR"/>
        </w:rPr>
      </w:pPr>
      <w:r w:rsidRPr="00640C2C">
        <w:rPr>
          <w:rFonts w:asciiTheme="minorHAnsi" w:hAnsiTheme="minorHAnsi"/>
          <w:sz w:val="22"/>
          <w:szCs w:val="22"/>
          <w:lang w:val="fr-FR"/>
        </w:rPr>
        <w:t>Groupe de travail spécial</w:t>
      </w:r>
      <w:r w:rsidRPr="00640C2C">
        <w:rPr>
          <w:rFonts w:asciiTheme="minorHAnsi" w:hAnsiTheme="minorHAnsi"/>
          <w:sz w:val="22"/>
          <w:szCs w:val="22"/>
          <w:lang w:val="fr-FR"/>
        </w:rPr>
        <w:tab/>
        <w:t xml:space="preserve">groupe de travail spécial consacré aux enquêtes sur les coûts de la tuberculose pour les malades </w:t>
      </w:r>
    </w:p>
    <w:p w14:paraId="3A586C34" w14:textId="77777777" w:rsidR="00073503" w:rsidRPr="00640C2C" w:rsidRDefault="00073503" w:rsidP="00073503">
      <w:pPr>
        <w:pStyle w:val="BodyText"/>
        <w:tabs>
          <w:tab w:val="left" w:pos="2835"/>
        </w:tabs>
        <w:spacing w:after="120"/>
        <w:rPr>
          <w:rFonts w:asciiTheme="minorHAnsi" w:hAnsiTheme="minorHAnsi"/>
          <w:sz w:val="22"/>
          <w:szCs w:val="22"/>
          <w:lang w:val="fr-FR"/>
        </w:rPr>
      </w:pPr>
      <w:r w:rsidRPr="00640C2C">
        <w:rPr>
          <w:rFonts w:asciiTheme="minorHAnsi" w:hAnsiTheme="minorHAnsi"/>
          <w:sz w:val="22"/>
          <w:szCs w:val="22"/>
          <w:lang w:val="fr-FR"/>
        </w:rPr>
        <w:t>MPP</w:t>
      </w:r>
      <w:r w:rsidRPr="00640C2C">
        <w:rPr>
          <w:rFonts w:asciiTheme="minorHAnsi" w:hAnsiTheme="minorHAnsi"/>
          <w:sz w:val="22"/>
          <w:szCs w:val="22"/>
          <w:lang w:val="fr-FR"/>
        </w:rPr>
        <w:tab/>
        <w:t xml:space="preserve">mélange public/privé </w:t>
      </w:r>
    </w:p>
    <w:p w14:paraId="3A586C35" w14:textId="77777777" w:rsidR="00073503" w:rsidRPr="00640C2C" w:rsidRDefault="00073503" w:rsidP="00073503">
      <w:pPr>
        <w:pStyle w:val="BodyText"/>
        <w:tabs>
          <w:tab w:val="left" w:pos="2835"/>
        </w:tabs>
        <w:spacing w:after="120"/>
        <w:rPr>
          <w:rFonts w:asciiTheme="minorHAnsi" w:hAnsiTheme="minorHAnsi"/>
          <w:sz w:val="22"/>
          <w:szCs w:val="22"/>
          <w:lang w:val="fr-FR"/>
        </w:rPr>
      </w:pPr>
      <w:r w:rsidRPr="00640C2C">
        <w:rPr>
          <w:rFonts w:asciiTheme="minorHAnsi" w:hAnsiTheme="minorHAnsi"/>
          <w:sz w:val="22"/>
          <w:szCs w:val="22"/>
          <w:lang w:val="fr-FR"/>
        </w:rPr>
        <w:t>ODD</w:t>
      </w:r>
      <w:r w:rsidRPr="00640C2C">
        <w:rPr>
          <w:rFonts w:asciiTheme="minorHAnsi" w:hAnsiTheme="minorHAnsi"/>
          <w:sz w:val="22"/>
          <w:szCs w:val="22"/>
          <w:lang w:val="fr-FR"/>
        </w:rPr>
        <w:tab/>
        <w:t>objectif de développement durable</w:t>
      </w:r>
    </w:p>
    <w:p w14:paraId="3A586C36" w14:textId="77777777" w:rsidR="00073503" w:rsidRPr="00640C2C" w:rsidRDefault="00073503" w:rsidP="00073503">
      <w:pPr>
        <w:pStyle w:val="BodyText"/>
        <w:tabs>
          <w:tab w:val="left" w:pos="2835"/>
        </w:tabs>
        <w:spacing w:after="120"/>
        <w:rPr>
          <w:rFonts w:asciiTheme="minorHAnsi" w:hAnsiTheme="minorHAnsi"/>
          <w:sz w:val="22"/>
          <w:szCs w:val="22"/>
          <w:lang w:val="fr-FR"/>
        </w:rPr>
      </w:pPr>
      <w:r w:rsidRPr="00640C2C">
        <w:rPr>
          <w:rFonts w:asciiTheme="minorHAnsi" w:hAnsiTheme="minorHAnsi"/>
          <w:sz w:val="22"/>
          <w:szCs w:val="22"/>
          <w:lang w:val="fr-FR"/>
        </w:rPr>
        <w:t>OMS</w:t>
      </w:r>
      <w:r w:rsidRPr="00640C2C">
        <w:rPr>
          <w:rFonts w:asciiTheme="minorHAnsi" w:hAnsiTheme="minorHAnsi"/>
          <w:sz w:val="22"/>
          <w:szCs w:val="22"/>
          <w:lang w:val="fr-FR"/>
        </w:rPr>
        <w:tab/>
        <w:t>Organisation mondiale de la Santé</w:t>
      </w:r>
    </w:p>
    <w:p w14:paraId="3A586C37" w14:textId="77777777" w:rsidR="00073503" w:rsidRPr="00640C2C" w:rsidRDefault="00073503" w:rsidP="00073503">
      <w:pPr>
        <w:pStyle w:val="BodyText"/>
        <w:tabs>
          <w:tab w:val="left" w:pos="2835"/>
        </w:tabs>
        <w:spacing w:after="120"/>
        <w:ind w:left="2835" w:hanging="2835"/>
        <w:rPr>
          <w:rFonts w:asciiTheme="minorHAnsi" w:hAnsiTheme="minorHAnsi"/>
          <w:sz w:val="22"/>
          <w:szCs w:val="22"/>
          <w:lang w:val="fr-FR"/>
        </w:rPr>
      </w:pPr>
      <w:r w:rsidRPr="00640C2C">
        <w:rPr>
          <w:rFonts w:asciiTheme="minorHAnsi" w:hAnsiTheme="minorHAnsi"/>
          <w:sz w:val="22"/>
          <w:szCs w:val="22"/>
          <w:lang w:val="fr-FR"/>
        </w:rPr>
        <w:t>PNT</w:t>
      </w:r>
      <w:r w:rsidRPr="00640C2C">
        <w:rPr>
          <w:rFonts w:asciiTheme="minorHAnsi" w:hAnsiTheme="minorHAnsi"/>
          <w:sz w:val="22"/>
          <w:szCs w:val="22"/>
          <w:lang w:val="fr-FR"/>
        </w:rPr>
        <w:tab/>
        <w:t>programme national de lutte contre la tuberculose</w:t>
      </w:r>
    </w:p>
    <w:p w14:paraId="3A586C38" w14:textId="77777777" w:rsidR="00073503" w:rsidRPr="00640C2C" w:rsidRDefault="00073503" w:rsidP="00073503">
      <w:pPr>
        <w:pStyle w:val="BodyText"/>
        <w:tabs>
          <w:tab w:val="left" w:pos="2835"/>
        </w:tabs>
        <w:spacing w:after="120"/>
        <w:rPr>
          <w:rFonts w:asciiTheme="minorHAnsi" w:hAnsiTheme="minorHAnsi"/>
          <w:sz w:val="22"/>
          <w:szCs w:val="22"/>
          <w:lang w:val="fr-FR"/>
        </w:rPr>
      </w:pPr>
      <w:r w:rsidRPr="00640C2C">
        <w:rPr>
          <w:rFonts w:asciiTheme="minorHAnsi" w:hAnsiTheme="minorHAnsi"/>
          <w:sz w:val="22"/>
          <w:szCs w:val="22"/>
          <w:lang w:val="fr-FR"/>
        </w:rPr>
        <w:t>POS</w:t>
      </w:r>
      <w:r w:rsidRPr="00640C2C">
        <w:rPr>
          <w:rFonts w:asciiTheme="minorHAnsi" w:hAnsiTheme="minorHAnsi"/>
          <w:sz w:val="22"/>
          <w:szCs w:val="22"/>
          <w:lang w:val="fr-FR"/>
        </w:rPr>
        <w:tab/>
        <w:t>procédure opératoire standardisée</w:t>
      </w:r>
    </w:p>
    <w:p w14:paraId="3A586C39" w14:textId="77777777" w:rsidR="00073503" w:rsidRPr="00640C2C" w:rsidRDefault="00073503" w:rsidP="00073503">
      <w:pPr>
        <w:pStyle w:val="BodyText"/>
        <w:tabs>
          <w:tab w:val="left" w:pos="2835"/>
        </w:tabs>
        <w:spacing w:after="120"/>
        <w:ind w:left="2835" w:hanging="2835"/>
        <w:rPr>
          <w:rFonts w:asciiTheme="minorHAnsi" w:hAnsiTheme="minorHAnsi"/>
          <w:sz w:val="22"/>
          <w:szCs w:val="22"/>
          <w:lang w:val="fr-FR"/>
        </w:rPr>
      </w:pPr>
      <w:r w:rsidRPr="00640C2C">
        <w:rPr>
          <w:rFonts w:asciiTheme="minorHAnsi" w:hAnsiTheme="minorHAnsi"/>
          <w:sz w:val="22"/>
          <w:szCs w:val="22"/>
          <w:lang w:val="fr-FR"/>
        </w:rPr>
        <w:t>PPS</w:t>
      </w:r>
      <w:r w:rsidRPr="00640C2C">
        <w:rPr>
          <w:rFonts w:asciiTheme="minorHAnsi" w:hAnsiTheme="minorHAnsi"/>
          <w:sz w:val="22"/>
          <w:szCs w:val="22"/>
          <w:lang w:val="fr-FR"/>
        </w:rPr>
        <w:tab/>
        <w:t>probabilité proportionnelle à la taille de l’échantillon</w:t>
      </w:r>
    </w:p>
    <w:p w14:paraId="3A586C3A" w14:textId="77777777" w:rsidR="00073503" w:rsidRPr="00640C2C" w:rsidRDefault="00073503" w:rsidP="00073503">
      <w:pPr>
        <w:pStyle w:val="BodyText"/>
        <w:tabs>
          <w:tab w:val="left" w:pos="2835"/>
        </w:tabs>
        <w:spacing w:after="120"/>
        <w:ind w:left="2835" w:hanging="2835"/>
        <w:rPr>
          <w:rFonts w:asciiTheme="minorHAnsi" w:hAnsiTheme="minorHAnsi"/>
          <w:sz w:val="22"/>
          <w:szCs w:val="22"/>
          <w:lang w:val="fr-FR"/>
        </w:rPr>
      </w:pPr>
      <w:r w:rsidRPr="00640C2C">
        <w:rPr>
          <w:rFonts w:asciiTheme="minorHAnsi" w:hAnsiTheme="minorHAnsi"/>
          <w:sz w:val="22"/>
          <w:szCs w:val="22"/>
          <w:lang w:val="fr-FR"/>
        </w:rPr>
        <w:t>Tuberculose MR/RR</w:t>
      </w:r>
      <w:r w:rsidRPr="00640C2C">
        <w:rPr>
          <w:rFonts w:asciiTheme="minorHAnsi" w:hAnsiTheme="minorHAnsi"/>
          <w:sz w:val="22"/>
          <w:szCs w:val="22"/>
          <w:lang w:val="fr-FR"/>
        </w:rPr>
        <w:tab/>
        <w:t>tuberculose multirésistante/résistante à la rifampicine</w:t>
      </w:r>
    </w:p>
    <w:p w14:paraId="3A586C3B" w14:textId="77777777" w:rsidR="00073503" w:rsidRPr="00640C2C" w:rsidRDefault="00073503" w:rsidP="00073503">
      <w:pPr>
        <w:pStyle w:val="BodyTextFirstIndent2"/>
        <w:tabs>
          <w:tab w:val="left" w:pos="2835"/>
        </w:tabs>
        <w:spacing w:after="120" w:line="240" w:lineRule="auto"/>
        <w:ind w:left="0" w:firstLine="0"/>
      </w:pPr>
      <w:r w:rsidRPr="00640C2C">
        <w:t xml:space="preserve">Tuberculose UR </w:t>
      </w:r>
      <w:r w:rsidRPr="00640C2C">
        <w:tab/>
        <w:t xml:space="preserve">tuberculose ultra résistante </w:t>
      </w:r>
    </w:p>
    <w:p w14:paraId="3A586C3C" w14:textId="77777777" w:rsidR="00640C2C" w:rsidRPr="00640C2C" w:rsidRDefault="00640C2C" w:rsidP="00073503">
      <w:pPr>
        <w:pStyle w:val="BodyTextFirstIndent2"/>
        <w:tabs>
          <w:tab w:val="left" w:pos="2835"/>
        </w:tabs>
        <w:spacing w:after="120" w:line="240" w:lineRule="auto"/>
        <w:ind w:left="0" w:firstLine="0"/>
      </w:pPr>
    </w:p>
    <w:p w14:paraId="3A586C3D" w14:textId="77777777" w:rsidR="00CA0891" w:rsidRPr="00640C2C" w:rsidRDefault="00CA0891" w:rsidP="00CA0891">
      <w:pPr>
        <w:pStyle w:val="Heading2"/>
        <w:rPr>
          <w:rFonts w:asciiTheme="minorHAnsi" w:hAnsiTheme="minorHAnsi"/>
        </w:rPr>
      </w:pPr>
      <w:bookmarkStart w:id="3" w:name="_Toc524452215"/>
      <w:r w:rsidRPr="00640C2C">
        <w:rPr>
          <w:rFonts w:asciiTheme="minorHAnsi" w:hAnsiTheme="minorHAnsi"/>
        </w:rPr>
        <w:lastRenderedPageBreak/>
        <w:t>Definitions</w:t>
      </w:r>
      <w:bookmarkEnd w:id="3"/>
    </w:p>
    <w:p w14:paraId="3A586C3E" w14:textId="77777777" w:rsidR="00530A13" w:rsidRPr="00640C2C" w:rsidRDefault="00530A13" w:rsidP="00530A13">
      <w:pPr>
        <w:rPr>
          <w:rFonts w:asciiTheme="minorHAnsi" w:hAnsiTheme="minorHAnsi"/>
        </w:rPr>
      </w:pPr>
      <w:r w:rsidRPr="00640C2C">
        <w:rPr>
          <w:rFonts w:asciiTheme="minorHAnsi" w:hAnsiTheme="minorHAnsi"/>
        </w:rPr>
        <w:t xml:space="preserve">Cette section a été adapté à partir du </w:t>
      </w:r>
      <w:r w:rsidRPr="00640C2C">
        <w:rPr>
          <w:rFonts w:asciiTheme="minorHAnsi" w:hAnsiTheme="minorHAnsi"/>
          <w:i/>
        </w:rPr>
        <w:t xml:space="preserve">Manuel d’enquête sur les coûts de la tuberculose pour les </w:t>
      </w:r>
      <w:commentRangeStart w:id="4"/>
      <w:r w:rsidRPr="00640C2C">
        <w:rPr>
          <w:rFonts w:asciiTheme="minorHAnsi" w:hAnsiTheme="minorHAnsi"/>
          <w:i/>
        </w:rPr>
        <w:t>malades</w:t>
      </w:r>
      <w:commentRangeEnd w:id="4"/>
      <w:r w:rsidRPr="00640C2C">
        <w:rPr>
          <w:rStyle w:val="CommentReference"/>
          <w:rFonts w:asciiTheme="minorHAnsi" w:hAnsiTheme="minorHAnsi"/>
        </w:rPr>
        <w:commentReference w:id="4"/>
      </w:r>
      <w:r w:rsidRPr="00640C2C">
        <w:rPr>
          <w:rFonts w:asciiTheme="minorHAnsi" w:hAnsiTheme="minorHAnsi"/>
          <w:i/>
        </w:rPr>
        <w:t>.</w:t>
      </w:r>
    </w:p>
    <w:p w14:paraId="3A586C3F" w14:textId="77777777" w:rsidR="00530A13" w:rsidRPr="00640C2C" w:rsidRDefault="00530A13" w:rsidP="00530A13">
      <w:pPr>
        <w:rPr>
          <w:rFonts w:asciiTheme="minorHAnsi" w:hAnsiTheme="minorHAnsi"/>
        </w:rPr>
      </w:pPr>
      <w:r w:rsidRPr="00640C2C">
        <w:rPr>
          <w:rFonts w:asciiTheme="minorHAnsi" w:hAnsiTheme="minorHAnsi"/>
          <w:b/>
        </w:rPr>
        <w:t>Adaptation à la situation financière</w:t>
      </w:r>
      <w:r w:rsidRPr="00640C2C">
        <w:rPr>
          <w:rFonts w:asciiTheme="minorHAnsi" w:hAnsiTheme="minorHAnsi"/>
        </w:rPr>
        <w:t>. Emprunter des fonds ou vendre des actifs pour financer, par exemple, des dépenses en soins de santé.</w:t>
      </w:r>
    </w:p>
    <w:p w14:paraId="3A586C40" w14:textId="77777777" w:rsidR="00530A13" w:rsidRPr="00640C2C" w:rsidRDefault="00530A13" w:rsidP="00530A13">
      <w:pPr>
        <w:rPr>
          <w:rFonts w:asciiTheme="minorHAnsi" w:hAnsiTheme="minorHAnsi"/>
        </w:rPr>
      </w:pPr>
      <w:r w:rsidRPr="00640C2C">
        <w:rPr>
          <w:rFonts w:asciiTheme="minorHAnsi" w:hAnsiTheme="minorHAnsi"/>
          <w:b/>
        </w:rPr>
        <w:t>Consommation d’un ménage.</w:t>
      </w:r>
      <w:r w:rsidRPr="00640C2C">
        <w:rPr>
          <w:rFonts w:asciiTheme="minorHAnsi" w:hAnsiTheme="minorHAnsi"/>
        </w:rPr>
        <w:t xml:space="preserve"> Somme des valeurs monétaires de l’ensemble des biens finaux et services consommés par le ménage (y compris les produits de cultures vivrières) pendant la période de référence.</w:t>
      </w:r>
    </w:p>
    <w:p w14:paraId="3A586C41" w14:textId="77777777" w:rsidR="00530A13" w:rsidRPr="00640C2C" w:rsidRDefault="00530A13" w:rsidP="00530A13">
      <w:pPr>
        <w:rPr>
          <w:rFonts w:asciiTheme="minorHAnsi" w:hAnsiTheme="minorHAnsi"/>
        </w:rPr>
      </w:pPr>
      <w:r w:rsidRPr="00640C2C">
        <w:rPr>
          <w:rFonts w:asciiTheme="minorHAnsi" w:hAnsiTheme="minorHAnsi"/>
          <w:b/>
        </w:rPr>
        <w:t>Coûts catastrophiques totaux associés à la tuberculose.</w:t>
      </w:r>
      <w:r w:rsidRPr="00640C2C">
        <w:rPr>
          <w:rFonts w:asciiTheme="minorHAnsi" w:hAnsiTheme="minorHAnsi"/>
        </w:rPr>
        <w:t xml:space="preserve"> Coûts totaux supportés par les malades sous traitement contre la tuberculose, dépassant un seuil donné (20 %, par exemple) des revenus annuels du ménage avant l’apparition de la tuberculose. Cette catégorie vise principalement à comptabiliser la charge financière et économique due aux coûts directs et indirects pour accéder aux soins de santé relatifs à la tuberculose, susceptible d’affecter négativement le niveau de vie et la capacité des malades à financer les besoins de base. Le pourcentage de malades tuberculeux (et de ménages auxquels ils appartiennent) traités dans le cadre du réseau de PNT, qui subissent des coûts totaux associés à la tuberculose catastrophiques constituent l’un des trois indicateurs principaux de la Stratégie pour mettre fin à la tuberculose.</w:t>
      </w:r>
    </w:p>
    <w:p w14:paraId="3A586C42" w14:textId="77777777" w:rsidR="00530A13" w:rsidRPr="00640C2C" w:rsidRDefault="00530A13" w:rsidP="00530A13">
      <w:pPr>
        <w:rPr>
          <w:rFonts w:asciiTheme="minorHAnsi" w:hAnsiTheme="minorHAnsi"/>
        </w:rPr>
      </w:pPr>
      <w:r w:rsidRPr="00640C2C">
        <w:rPr>
          <w:rFonts w:asciiTheme="minorHAnsi" w:hAnsiTheme="minorHAnsi"/>
          <w:b/>
        </w:rPr>
        <w:t>Coûts directs de la recherche d’un traitement contre la tuberculose.</w:t>
      </w:r>
      <w:r w:rsidRPr="00640C2C">
        <w:rPr>
          <w:rFonts w:asciiTheme="minorHAnsi" w:hAnsiTheme="minorHAnsi"/>
        </w:rPr>
        <w:t xml:space="preserve"> Les paiements à la charge des malades rémunérant des services associés à la prise en charge de la tuberculose, plus les paiements à la charge des malades correspondant aux dépenses non médicales nécessaires pour obtenir ces services (transport, logement, etc., par exemple) représentent les coûts directs, nets de remboursement.</w:t>
      </w:r>
    </w:p>
    <w:p w14:paraId="3A586C43" w14:textId="77777777" w:rsidR="00530A13" w:rsidRPr="00640C2C" w:rsidRDefault="00530A13" w:rsidP="00530A13">
      <w:pPr>
        <w:rPr>
          <w:rFonts w:asciiTheme="minorHAnsi" w:hAnsiTheme="minorHAnsi"/>
        </w:rPr>
      </w:pPr>
      <w:r w:rsidRPr="00640C2C">
        <w:rPr>
          <w:rFonts w:asciiTheme="minorHAnsi" w:hAnsiTheme="minorHAnsi"/>
          <w:b/>
        </w:rPr>
        <w:t>Coûts directs médicaux</w:t>
      </w:r>
      <w:r w:rsidRPr="00640C2C">
        <w:rPr>
          <w:rFonts w:asciiTheme="minorHAnsi" w:hAnsiTheme="minorHAnsi"/>
        </w:rPr>
        <w:t xml:space="preserve">. Paiements à la charge des malades ou de la personne qui s’occupe deux, destinés à rémunérer des services médicaux (consultations, tests, médicaments, autres actes médicaux), nets de tout remboursement. </w:t>
      </w:r>
    </w:p>
    <w:p w14:paraId="3A586C44" w14:textId="77777777" w:rsidR="00530A13" w:rsidRPr="00640C2C" w:rsidRDefault="00530A13" w:rsidP="00530A13">
      <w:pPr>
        <w:rPr>
          <w:rFonts w:asciiTheme="minorHAnsi" w:hAnsiTheme="minorHAnsi"/>
        </w:rPr>
      </w:pPr>
      <w:r w:rsidRPr="00640C2C">
        <w:rPr>
          <w:rFonts w:asciiTheme="minorHAnsi" w:hAnsiTheme="minorHAnsi"/>
          <w:b/>
        </w:rPr>
        <w:t>Coûts directs non médicaux</w:t>
      </w:r>
      <w:r w:rsidRPr="00640C2C">
        <w:rPr>
          <w:rFonts w:asciiTheme="minorHAnsi" w:hAnsiTheme="minorHAnsi"/>
        </w:rPr>
        <w:t>. Paiements à la charge des tuberculeux ou de la personne qui s’occupe d’eux pour le transport, le logement, l’alimentation, les compléments nutritionnels, etc., nets de tout remboursement.</w:t>
      </w:r>
    </w:p>
    <w:p w14:paraId="3A586C45" w14:textId="77777777" w:rsidR="00530A13" w:rsidRPr="00640C2C" w:rsidRDefault="00530A13" w:rsidP="00530A13">
      <w:pPr>
        <w:rPr>
          <w:rFonts w:asciiTheme="minorHAnsi" w:hAnsiTheme="minorHAnsi"/>
        </w:rPr>
      </w:pPr>
      <w:r w:rsidRPr="00640C2C">
        <w:rPr>
          <w:rFonts w:asciiTheme="minorHAnsi" w:hAnsiTheme="minorHAnsi"/>
          <w:b/>
        </w:rPr>
        <w:t>Coûts indirects de la recherche de soins et d’un traitement antituberculeux.</w:t>
      </w:r>
      <w:r w:rsidRPr="00640C2C">
        <w:rPr>
          <w:rFonts w:asciiTheme="minorHAnsi" w:hAnsiTheme="minorHAnsi"/>
        </w:rPr>
        <w:t xml:space="preserve"> Coûts économiques et en termes de productivité supportés par un malade ou un ménage </w:t>
      </w:r>
      <w:proofErr w:type="gramStart"/>
      <w:r w:rsidRPr="00640C2C">
        <w:rPr>
          <w:rFonts w:asciiTheme="minorHAnsi" w:hAnsiTheme="minorHAnsi"/>
        </w:rPr>
        <w:t>suite aux</w:t>
      </w:r>
      <w:proofErr w:type="gramEnd"/>
      <w:r w:rsidRPr="00640C2C">
        <w:rPr>
          <w:rFonts w:asciiTheme="minorHAnsi" w:hAnsiTheme="minorHAnsi"/>
        </w:rPr>
        <w:t xml:space="preserve"> visites effectuées pour recevoir des soins liés à la tuberculose et à l’hospitalisation pendant l’épisode tuberculeux. Ces coûts indirects peuvent être estimés par l’une des deux méthodes suivantes : a) pertes de revenus </w:t>
      </w:r>
      <w:proofErr w:type="spellStart"/>
      <w:r w:rsidRPr="00640C2C">
        <w:rPr>
          <w:rFonts w:asciiTheme="minorHAnsi" w:hAnsiTheme="minorHAnsi"/>
        </w:rPr>
        <w:t>autorapportées</w:t>
      </w:r>
      <w:proofErr w:type="spellEnd"/>
      <w:r w:rsidRPr="00640C2C">
        <w:rPr>
          <w:rFonts w:asciiTheme="minorHAnsi" w:hAnsiTheme="minorHAnsi"/>
        </w:rPr>
        <w:t xml:space="preserve"> pour le ménage, nettes de prestations sociales (c’est-à-dire l’effet net de l’évolution des revenus avant et pendant l’épisode de tuberculose) et b) période totale d’absence en heures, multipliée par le taux de salaire horaire du travailleur absent. </w:t>
      </w:r>
    </w:p>
    <w:p w14:paraId="3A586C46" w14:textId="77777777" w:rsidR="00530A13" w:rsidRPr="00640C2C" w:rsidRDefault="00530A13" w:rsidP="00530A13">
      <w:pPr>
        <w:rPr>
          <w:rFonts w:asciiTheme="minorHAnsi" w:hAnsiTheme="minorHAnsi"/>
        </w:rPr>
      </w:pPr>
      <w:r w:rsidRPr="00640C2C">
        <w:rPr>
          <w:rFonts w:asciiTheme="minorHAnsi" w:hAnsiTheme="minorHAnsi"/>
          <w:b/>
        </w:rPr>
        <w:t>Couverture sanitaire universelle</w:t>
      </w:r>
      <w:r w:rsidRPr="00640C2C">
        <w:rPr>
          <w:rFonts w:asciiTheme="minorHAnsi" w:hAnsiTheme="minorHAnsi"/>
        </w:rPr>
        <w:t xml:space="preserve">. Accès à l’ensemble des services de santé nécessaires (y compris la promotion de la santé, la prévention, le traitement, la rééducation et l’administration de soins palliatifs) sans charge financière. </w:t>
      </w:r>
    </w:p>
    <w:p w14:paraId="3A586C47" w14:textId="77777777" w:rsidR="00530A13" w:rsidRPr="00640C2C" w:rsidRDefault="00530A13" w:rsidP="00530A13">
      <w:pPr>
        <w:rPr>
          <w:rFonts w:asciiTheme="minorHAnsi" w:hAnsiTheme="minorHAnsi"/>
        </w:rPr>
      </w:pPr>
      <w:r w:rsidRPr="00640C2C">
        <w:rPr>
          <w:rFonts w:asciiTheme="minorHAnsi" w:hAnsiTheme="minorHAnsi"/>
          <w:b/>
        </w:rPr>
        <w:t>Dépenses d’un ménage</w:t>
      </w:r>
      <w:r w:rsidRPr="00640C2C">
        <w:rPr>
          <w:rFonts w:asciiTheme="minorHAnsi" w:hAnsiTheme="minorHAnsi"/>
        </w:rPr>
        <w:t>. Paiements monétaires ou augmentation de l’endettement pour obtenir des biens et des services. Ces dépenses ne prennent pas en compte les consommations n’impliquant pas de transaction commerciale (produits de cultures vivrières, par exemple, mais inclut la consommation de « biens durables ».</w:t>
      </w:r>
    </w:p>
    <w:p w14:paraId="3A586C48" w14:textId="77777777" w:rsidR="00530A13" w:rsidRPr="00640C2C" w:rsidRDefault="00530A13" w:rsidP="00530A13">
      <w:pPr>
        <w:rPr>
          <w:rFonts w:asciiTheme="minorHAnsi" w:hAnsiTheme="minorHAnsi"/>
        </w:rPr>
      </w:pPr>
      <w:r w:rsidRPr="00640C2C">
        <w:rPr>
          <w:rFonts w:asciiTheme="minorHAnsi" w:hAnsiTheme="minorHAnsi"/>
          <w:b/>
        </w:rPr>
        <w:lastRenderedPageBreak/>
        <w:t>Dépenses sanitaires catastrophiques des ménages/dépenses en santé importantes des ménages.</w:t>
      </w:r>
      <w:r w:rsidRPr="00640C2C">
        <w:rPr>
          <w:rFonts w:asciiTheme="minorHAnsi" w:hAnsiTheme="minorHAnsi"/>
        </w:rPr>
        <w:t xml:space="preserve"> Paiements à la charge des malades en contrepartie de soins de santé (pour toutes les maladies, les affections ou les traumatismes subis par l’ensemble des membres d’un ménage) dépassant une fraction donnée (25 %, par exemple) des dépenses totales ou des revenus de ce ménage. Au-delà d’un tel seuil, les dépenses sont considérées comme disproportionnées. Il s’agit principalement de déterminer la charge financière résultant des paiements directs à la charge des patients en contrepartie de services de santé délivrés par un type quelconque de prestataire, susceptible d’affecter négativement le niveau de vie et la capacité de ces patients à financer leurs besoins de base. Le pourcentage de la population supportant des dépenses en santé importantes au niveau des ménages par rapport aux dépenses ou aux revenus totaux des ménages (par exemple, plus de 20 %) fournit une mesure de la protection financière, dimension clé de la couverture sanitaire universelle, suivie par l’indicateur d’objectif de développement durable 3.8.2, « Protection financière insuffisante ». </w:t>
      </w:r>
    </w:p>
    <w:p w14:paraId="3A586C49" w14:textId="77777777" w:rsidR="00530A13" w:rsidRPr="00640C2C" w:rsidRDefault="00530A13" w:rsidP="00530A13">
      <w:pPr>
        <w:rPr>
          <w:rFonts w:asciiTheme="minorHAnsi" w:hAnsiTheme="minorHAnsi"/>
        </w:rPr>
      </w:pPr>
      <w:r w:rsidRPr="00640C2C">
        <w:rPr>
          <w:rFonts w:asciiTheme="minorHAnsi" w:hAnsiTheme="minorHAnsi"/>
          <w:b/>
        </w:rPr>
        <w:t>Enquête sur les coûts de la tuberculose pour les malades</w:t>
      </w:r>
      <w:r w:rsidRPr="00640C2C">
        <w:rPr>
          <w:rFonts w:asciiTheme="minorHAnsi" w:hAnsiTheme="minorHAnsi"/>
        </w:rPr>
        <w:t>. Enquête sur les coûts supportés par les malades tuberculeux et les ménages auxquels ils appartiennent.</w:t>
      </w:r>
    </w:p>
    <w:p w14:paraId="3A586C4A" w14:textId="77777777" w:rsidR="00530A13" w:rsidRPr="00640C2C" w:rsidRDefault="00530A13" w:rsidP="00530A13">
      <w:pPr>
        <w:rPr>
          <w:rFonts w:asciiTheme="minorHAnsi" w:hAnsiTheme="minorHAnsi"/>
        </w:rPr>
      </w:pPr>
      <w:r w:rsidRPr="00640C2C">
        <w:rPr>
          <w:rFonts w:asciiTheme="minorHAnsi" w:hAnsiTheme="minorHAnsi"/>
          <w:b/>
        </w:rPr>
        <w:t>Épisode de tuberculose.</w:t>
      </w:r>
      <w:r w:rsidRPr="00640C2C">
        <w:rPr>
          <w:rFonts w:asciiTheme="minorHAnsi" w:hAnsiTheme="minorHAnsi"/>
        </w:rPr>
        <w:t xml:space="preserve"> Période écoulée entre l’apparition auto rapportée des symptômes liés à la tuberculose et la fin du traitement ou le décès. La technique d’extrapolation basique proposée dans cette enquête suppose que le traitement est achevé à 100 %. </w:t>
      </w:r>
    </w:p>
    <w:p w14:paraId="3A586C4B" w14:textId="77777777" w:rsidR="00530A13" w:rsidRPr="00640C2C" w:rsidRDefault="00530A13" w:rsidP="00530A13">
      <w:pPr>
        <w:rPr>
          <w:rFonts w:asciiTheme="minorHAnsi" w:hAnsiTheme="minorHAnsi"/>
        </w:rPr>
      </w:pPr>
      <w:r w:rsidRPr="00640C2C">
        <w:rPr>
          <w:rFonts w:asciiTheme="minorHAnsi" w:hAnsiTheme="minorHAnsi"/>
          <w:b/>
        </w:rPr>
        <w:t>Ménage.</w:t>
      </w:r>
      <w:r w:rsidRPr="00640C2C">
        <w:rPr>
          <w:rFonts w:asciiTheme="minorHAnsi" w:hAnsiTheme="minorHAnsi"/>
        </w:rPr>
        <w:t xml:space="preserve"> Petit groupe de personnes partageant le même logement, qui mettent en commun tout ou partie de leurs revenus et de leur richesse et consomment certains types de biens et de services collectivement, principalement pour le logement et la nourriture.</w:t>
      </w:r>
    </w:p>
    <w:p w14:paraId="3A586C4C" w14:textId="77777777" w:rsidR="00530A13" w:rsidRPr="00640C2C" w:rsidRDefault="00530A13" w:rsidP="00530A13">
      <w:pPr>
        <w:rPr>
          <w:rFonts w:asciiTheme="minorHAnsi" w:hAnsiTheme="minorHAnsi"/>
        </w:rPr>
      </w:pPr>
      <w:r w:rsidRPr="00640C2C">
        <w:rPr>
          <w:rFonts w:asciiTheme="minorHAnsi" w:hAnsiTheme="minorHAnsi"/>
          <w:b/>
        </w:rPr>
        <w:t>Protection sociale.</w:t>
      </w:r>
      <w:r w:rsidRPr="00640C2C">
        <w:rPr>
          <w:rFonts w:asciiTheme="minorHAnsi" w:hAnsiTheme="minorHAnsi"/>
        </w:rPr>
        <w:t xml:space="preserve"> Ensemble intégré de politiques et de programmes (incluant l’assistance sociale, les programmes visant le marché de l’emploi et l’assurance sociale) assurant une sécurité minimale des revenus en cas de maladie ou d’autre événement externe et imprévu, destinée à réduire la pauvreté, ainsi qu’une croissance économique durable et inclusive.</w:t>
      </w:r>
    </w:p>
    <w:p w14:paraId="3A586C4D" w14:textId="77777777" w:rsidR="00530A13" w:rsidRPr="00640C2C" w:rsidRDefault="00530A13" w:rsidP="00530A13">
      <w:pPr>
        <w:rPr>
          <w:rFonts w:asciiTheme="minorHAnsi" w:hAnsiTheme="minorHAnsi"/>
        </w:rPr>
      </w:pPr>
      <w:r w:rsidRPr="00640C2C">
        <w:rPr>
          <w:rFonts w:asciiTheme="minorHAnsi" w:hAnsiTheme="minorHAnsi"/>
          <w:b/>
        </w:rPr>
        <w:t>Réseau de programmes nationaux de lutte contre la tuberculose (PNT).</w:t>
      </w:r>
      <w:r w:rsidRPr="00640C2C">
        <w:rPr>
          <w:rFonts w:asciiTheme="minorHAnsi" w:hAnsiTheme="minorHAnsi"/>
        </w:rPr>
        <w:t xml:space="preserve"> Établissements de soins, publics ou privés, traitant et notifiant des cas de tuberculose conformément au programme national de lutte contre la tuberculose. </w:t>
      </w:r>
    </w:p>
    <w:p w14:paraId="3A586C4E" w14:textId="77777777" w:rsidR="00CA0891" w:rsidRPr="00640C2C" w:rsidRDefault="00530A13" w:rsidP="00530A13">
      <w:pPr>
        <w:rPr>
          <w:rFonts w:asciiTheme="minorHAnsi" w:hAnsiTheme="minorHAnsi"/>
        </w:rPr>
      </w:pPr>
      <w:r w:rsidRPr="00640C2C">
        <w:rPr>
          <w:rFonts w:asciiTheme="minorHAnsi" w:hAnsiTheme="minorHAnsi"/>
          <w:b/>
        </w:rPr>
        <w:t>Revenus d’un ménage.</w:t>
      </w:r>
      <w:r w:rsidRPr="00640C2C">
        <w:rPr>
          <w:rFonts w:asciiTheme="minorHAnsi" w:hAnsiTheme="minorHAnsi"/>
        </w:rPr>
        <w:t xml:space="preserve"> Quantité d’argent reçue par un ménage pendant la période de référence en contrepartie de travail ou de services, </w:t>
      </w:r>
      <w:proofErr w:type="gramStart"/>
      <w:r w:rsidRPr="00640C2C">
        <w:rPr>
          <w:rFonts w:asciiTheme="minorHAnsi" w:hAnsiTheme="minorHAnsi"/>
        </w:rPr>
        <w:t>suite à</w:t>
      </w:r>
      <w:proofErr w:type="gramEnd"/>
      <w:r w:rsidRPr="00640C2C">
        <w:rPr>
          <w:rFonts w:asciiTheme="minorHAnsi" w:hAnsiTheme="minorHAnsi"/>
        </w:rPr>
        <w:t xml:space="preserve"> la vente de biens ou d’une propriété ou en tant que profit résultant d’investissements financiers.</w:t>
      </w:r>
    </w:p>
    <w:p w14:paraId="3A586C4F" w14:textId="77777777" w:rsidR="00285794" w:rsidRPr="00640C2C" w:rsidRDefault="00285794" w:rsidP="00D70D6E">
      <w:pPr>
        <w:pStyle w:val="Heading2"/>
        <w:rPr>
          <w:rFonts w:asciiTheme="minorHAnsi" w:hAnsiTheme="minorHAnsi"/>
        </w:rPr>
      </w:pPr>
      <w:bookmarkStart w:id="5" w:name="_Toc524452216"/>
      <w:r w:rsidRPr="00640C2C">
        <w:rPr>
          <w:rFonts w:asciiTheme="minorHAnsi" w:hAnsiTheme="minorHAnsi"/>
        </w:rPr>
        <w:t>Résumé exécutif</w:t>
      </w:r>
      <w:bookmarkEnd w:id="5"/>
    </w:p>
    <w:p w14:paraId="3A586C50" w14:textId="77777777" w:rsidR="00573A0C" w:rsidRPr="00640C2C" w:rsidRDefault="00573A0C" w:rsidP="00573A0C">
      <w:pPr>
        <w:rPr>
          <w:rFonts w:asciiTheme="minorHAnsi" w:hAnsiTheme="minorHAnsi"/>
        </w:rPr>
      </w:pPr>
      <w:r w:rsidRPr="00640C2C">
        <w:rPr>
          <w:rFonts w:asciiTheme="minorHAnsi" w:hAnsiTheme="minorHAnsi"/>
        </w:rPr>
        <w:t xml:space="preserve">Les malades tuberculeux supportent souvent des coûts importants liés à la maladie et à l’incapacité éventuelle ainsi qu’à la recherche et à la réception de soins de santé. Ces coûts peuvent faire obstacle à l’accès et à l’observance du traitement, ce qui peut nuire aux issues sanitaires pour le malade et accroître le risque de transmission de la maladie. Ces coûts contribuent aussi à la charge économique des ménages. Dans les pays à revenu faible ou intermédiaire, les malades tuberculeux font face à des coûts qui, en moyenne, atteignent la moitié de leurs revenus </w:t>
      </w:r>
      <w:commentRangeStart w:id="6"/>
      <w:r w:rsidRPr="00640C2C">
        <w:rPr>
          <w:rFonts w:asciiTheme="minorHAnsi" w:hAnsiTheme="minorHAnsi"/>
        </w:rPr>
        <w:t>annuels</w:t>
      </w:r>
      <w:commentRangeEnd w:id="6"/>
      <w:r w:rsidR="0034701B" w:rsidRPr="00640C2C">
        <w:rPr>
          <w:rStyle w:val="CommentReference"/>
          <w:rFonts w:asciiTheme="minorHAnsi" w:hAnsiTheme="minorHAnsi"/>
        </w:rPr>
        <w:commentReference w:id="6"/>
      </w:r>
      <w:r w:rsidRPr="00640C2C">
        <w:rPr>
          <w:rFonts w:asciiTheme="minorHAnsi" w:hAnsiTheme="minorHAnsi"/>
        </w:rPr>
        <w:t>. La tuberculose touche de façon disproportionnée les segments les plus pauvres de la société et ses effets en termes d’aggravation de la pauvreté affectent le plus lourdement les personnes déjà vulnérables.</w:t>
      </w:r>
    </w:p>
    <w:p w14:paraId="3A586C51" w14:textId="77777777" w:rsidR="0034701B" w:rsidRPr="00640C2C" w:rsidRDefault="0034701B" w:rsidP="0034701B">
      <w:pPr>
        <w:rPr>
          <w:rFonts w:asciiTheme="minorHAnsi" w:hAnsiTheme="minorHAnsi"/>
        </w:rPr>
      </w:pPr>
      <w:r w:rsidRPr="00640C2C">
        <w:rPr>
          <w:rFonts w:asciiTheme="minorHAnsi" w:hAnsiTheme="minorHAnsi"/>
        </w:rPr>
        <w:t xml:space="preserve">La stratégie de lutte contre la tuberculose, conformément aux objectifs de développement durable, fixe trois objectifs ambitieux pour mettre fin à l'épidémie mondiale de tuberculose d'ici </w:t>
      </w:r>
      <w:proofErr w:type="gramStart"/>
      <w:r w:rsidRPr="00640C2C">
        <w:rPr>
          <w:rFonts w:asciiTheme="minorHAnsi" w:hAnsiTheme="minorHAnsi"/>
        </w:rPr>
        <w:t>2030:</w:t>
      </w:r>
      <w:proofErr w:type="gramEnd"/>
      <w:r w:rsidRPr="00640C2C">
        <w:rPr>
          <w:rFonts w:asciiTheme="minorHAnsi" w:hAnsiTheme="minorHAnsi"/>
        </w:rPr>
        <w:t xml:space="preserve"> </w:t>
      </w:r>
      <w:r w:rsidRPr="00640C2C">
        <w:rPr>
          <w:rFonts w:asciiTheme="minorHAnsi" w:hAnsiTheme="minorHAnsi"/>
        </w:rPr>
        <w:lastRenderedPageBreak/>
        <w:t xml:space="preserve">réduire l'incidence de la tuberculose et la mortalité de 80% et 90% respectivement et l’élimination des coûts catastrophiques pour les malades tuberculeux et les ménages auxquels ils appartiennent. L'inclusion de l'indicateur sur les coûts catastrophiques est nouvelle, reflétant combien il est important d'alléger le lourd fardeau financier et économique que représentent les soins antituberculeux en tant qu'élément clé de la stratégie mondiale. </w:t>
      </w:r>
    </w:p>
    <w:p w14:paraId="3A586C52" w14:textId="77777777" w:rsidR="00522CE1" w:rsidRPr="00640C2C" w:rsidRDefault="001A1F73" w:rsidP="0034701B">
      <w:pPr>
        <w:rPr>
          <w:rFonts w:asciiTheme="minorHAnsi" w:hAnsiTheme="minorHAnsi"/>
        </w:rPr>
      </w:pPr>
      <w:r>
        <w:rPr>
          <w:rFonts w:asciiTheme="minorHAnsi" w:hAnsiTheme="minorHAnsi"/>
          <w:highlight w:val="yellow"/>
        </w:rPr>
        <w:t>Dans votre pays</w:t>
      </w:r>
      <w:r w:rsidR="00522CE1" w:rsidRPr="00640C2C">
        <w:rPr>
          <w:rFonts w:asciiTheme="minorHAnsi" w:hAnsiTheme="minorHAnsi"/>
          <w:highlight w:val="yellow"/>
        </w:rPr>
        <w:t xml:space="preserve">, [citez </w:t>
      </w:r>
      <w:r w:rsidR="00E121CB" w:rsidRPr="00640C2C">
        <w:rPr>
          <w:rFonts w:asciiTheme="minorHAnsi" w:hAnsiTheme="minorHAnsi"/>
          <w:highlight w:val="yellow"/>
        </w:rPr>
        <w:t>études</w:t>
      </w:r>
      <w:r w:rsidR="00522CE1" w:rsidRPr="00640C2C">
        <w:rPr>
          <w:rFonts w:asciiTheme="minorHAnsi" w:hAnsiTheme="minorHAnsi"/>
          <w:highlight w:val="yellow"/>
        </w:rPr>
        <w:t xml:space="preserve"> </w:t>
      </w:r>
      <w:r w:rsidR="00E121CB" w:rsidRPr="00640C2C">
        <w:rPr>
          <w:rFonts w:asciiTheme="minorHAnsi" w:hAnsiTheme="minorHAnsi"/>
          <w:highlight w:val="yellow"/>
        </w:rPr>
        <w:t>préalables</w:t>
      </w:r>
      <w:r w:rsidR="00522CE1" w:rsidRPr="00640C2C">
        <w:rPr>
          <w:rFonts w:asciiTheme="minorHAnsi" w:hAnsiTheme="minorHAnsi"/>
          <w:highlight w:val="yellow"/>
        </w:rPr>
        <w:t xml:space="preserve"> et </w:t>
      </w:r>
      <w:r w:rsidR="00E121CB" w:rsidRPr="00640C2C">
        <w:rPr>
          <w:rFonts w:asciiTheme="minorHAnsi" w:hAnsiTheme="minorHAnsi"/>
          <w:highlight w:val="yellow"/>
        </w:rPr>
        <w:t>études</w:t>
      </w:r>
      <w:r w:rsidR="00522CE1" w:rsidRPr="00640C2C">
        <w:rPr>
          <w:rFonts w:asciiTheme="minorHAnsi" w:hAnsiTheme="minorHAnsi"/>
          <w:highlight w:val="yellow"/>
        </w:rPr>
        <w:t xml:space="preserve"> sur la charge de la TB]</w:t>
      </w:r>
    </w:p>
    <w:p w14:paraId="3A586C53" w14:textId="77777777" w:rsidR="00DC2303" w:rsidRPr="00640C2C" w:rsidRDefault="00DC2303" w:rsidP="00DC2303">
      <w:pPr>
        <w:rPr>
          <w:rFonts w:asciiTheme="minorHAnsi" w:hAnsiTheme="minorHAnsi"/>
        </w:rPr>
      </w:pPr>
      <w:r w:rsidRPr="00640C2C">
        <w:rPr>
          <w:rFonts w:asciiTheme="minorHAnsi" w:hAnsiTheme="minorHAnsi"/>
        </w:rPr>
        <w:t>Cette étude vise à documenter l’ampleur et les principaux déterminants des différents types de coûts subis par les malades tuberculeux (et par les ménages auxquels ils appartiennent) afin de guider les politiques visant à réduire les obstacles financiers et à limiter le plus possible l’impact socioéconomique préjudiciable de la maladie et à déterminer une mesure de référence et des mesures périodiques du pourcentage de malades tuberculeux (et de ménages auxquels ils appartiennent) traités dans le cadre du réseau de PNT et subissant des coûts totaux catastrophiques associés à la tuberculose.</w:t>
      </w:r>
    </w:p>
    <w:p w14:paraId="3A586C54" w14:textId="77777777" w:rsidR="00E121CB" w:rsidRPr="00640C2C" w:rsidRDefault="00E121CB" w:rsidP="00DC2303">
      <w:pPr>
        <w:rPr>
          <w:rFonts w:asciiTheme="minorHAnsi" w:hAnsiTheme="minorHAnsi"/>
        </w:rPr>
      </w:pPr>
      <w:r w:rsidRPr="00640C2C">
        <w:rPr>
          <w:rFonts w:asciiTheme="minorHAnsi" w:hAnsiTheme="minorHAnsi"/>
        </w:rPr>
        <w:t>Il s’agit d’une étude transversale.</w:t>
      </w:r>
      <w:r w:rsidR="00147890" w:rsidRPr="00640C2C">
        <w:rPr>
          <w:rFonts w:asciiTheme="minorHAnsi" w:hAnsiTheme="minorHAnsi"/>
        </w:rPr>
        <w:t xml:space="preserve"> Chaque malade devra être interrogé une fois seulement et devra rapporter les dépenses qu’il a effectuées pour des soins liés à la tuberculose et le temps passé à solliciter des soins et à les recevoir</w:t>
      </w:r>
    </w:p>
    <w:p w14:paraId="3A586C55" w14:textId="77777777" w:rsidR="003F215B" w:rsidRPr="00640C2C" w:rsidRDefault="003F215B" w:rsidP="00DC2303">
      <w:pPr>
        <w:rPr>
          <w:rFonts w:asciiTheme="minorHAnsi" w:hAnsiTheme="minorHAnsi"/>
        </w:rPr>
      </w:pPr>
      <w:r w:rsidRPr="00640C2C">
        <w:rPr>
          <w:rFonts w:asciiTheme="minorHAnsi" w:hAnsiTheme="minorHAnsi"/>
        </w:rPr>
        <w:t xml:space="preserve">Les résultats des enquêtes ont le potentiel d’éclairer considérablement la discussion sur les politiques de deux manières principales. Premièrement, les coûts peuvent être atténués en changeant les approches du financement de la santé et de la prestation de services, y compris les révisions de la politique de financement de la santé, les régimes d’assurance, les structures tarifaires et les modèles </w:t>
      </w:r>
      <w:r w:rsidR="00C5310E" w:rsidRPr="00640C2C">
        <w:rPr>
          <w:rFonts w:asciiTheme="minorHAnsi" w:hAnsiTheme="minorHAnsi"/>
        </w:rPr>
        <w:t>de soins vers une approche plus centrée sur les patients</w:t>
      </w:r>
      <w:r w:rsidRPr="00640C2C">
        <w:rPr>
          <w:rFonts w:asciiTheme="minorHAnsi" w:hAnsiTheme="minorHAnsi"/>
        </w:rPr>
        <w:t>. Deuxièmement, tous les coûts qui subsistent après l’optimisation des approches en matière de financement et de prestation de soins de santé peuvent être atténués par l’amélioration des mesures de protection sociale, en collaboration avec les parties prenantes du secteur social.</w:t>
      </w:r>
    </w:p>
    <w:p w14:paraId="3A586C56" w14:textId="77777777" w:rsidR="00D872B0" w:rsidRPr="00640C2C" w:rsidRDefault="008E0E42" w:rsidP="005A672A">
      <w:pPr>
        <w:pStyle w:val="Heading2"/>
        <w:numPr>
          <w:ilvl w:val="0"/>
          <w:numId w:val="1"/>
        </w:numPr>
        <w:rPr>
          <w:rFonts w:asciiTheme="minorHAnsi" w:hAnsiTheme="minorHAnsi"/>
        </w:rPr>
      </w:pPr>
      <w:bookmarkStart w:id="7" w:name="_Toc524452217"/>
      <w:r w:rsidRPr="00640C2C">
        <w:rPr>
          <w:rFonts w:asciiTheme="minorHAnsi" w:hAnsiTheme="minorHAnsi"/>
        </w:rPr>
        <w:t>Considerations generales</w:t>
      </w:r>
      <w:bookmarkEnd w:id="7"/>
      <w:r w:rsidRPr="00640C2C">
        <w:rPr>
          <w:rFonts w:asciiTheme="minorHAnsi" w:hAnsiTheme="minorHAnsi"/>
        </w:rPr>
        <w:t xml:space="preserve"> </w:t>
      </w:r>
    </w:p>
    <w:p w14:paraId="3A586C57" w14:textId="77777777" w:rsidR="00ED623B" w:rsidRPr="00640C2C" w:rsidRDefault="00ED623B" w:rsidP="00ED623B">
      <w:pPr>
        <w:rPr>
          <w:rFonts w:asciiTheme="minorHAnsi" w:hAnsiTheme="minorHAnsi"/>
        </w:rPr>
      </w:pPr>
      <w:r w:rsidRPr="00640C2C">
        <w:rPr>
          <w:rFonts w:asciiTheme="minorHAnsi" w:hAnsiTheme="minorHAnsi"/>
        </w:rPr>
        <w:t xml:space="preserve">Les malades tuberculeux supportent souvent des coûts importants liés à la maladie et à l’incapacité éventuelle ainsi qu’à la recherche et à la réception de soins de santé. Ces coûts peuvent faire obstacle à l’accès et à l’observance du traitement, ce qui peut nuire aux issues sanitaires pour le malade et accroître le risque de transmission de la maladie. Ces coûts contribuent aussi à la charge économique des ménages. Dans les pays à revenu faible ou intermédiaire, les malades tuberculeux font face à des coûts qui, en moyenne, atteignent la moitié de leurs revenus </w:t>
      </w:r>
      <w:commentRangeStart w:id="8"/>
      <w:r w:rsidRPr="00640C2C">
        <w:rPr>
          <w:rFonts w:asciiTheme="minorHAnsi" w:hAnsiTheme="minorHAnsi"/>
        </w:rPr>
        <w:t>annuels</w:t>
      </w:r>
      <w:commentRangeEnd w:id="8"/>
      <w:r w:rsidRPr="00640C2C">
        <w:rPr>
          <w:rStyle w:val="CommentReference"/>
          <w:rFonts w:asciiTheme="minorHAnsi" w:hAnsiTheme="minorHAnsi"/>
        </w:rPr>
        <w:commentReference w:id="8"/>
      </w:r>
      <w:r w:rsidRPr="00640C2C">
        <w:rPr>
          <w:rFonts w:asciiTheme="minorHAnsi" w:hAnsiTheme="minorHAnsi"/>
        </w:rPr>
        <w:t>. La tuberculose touche de façon disproportionnée les segments les plus pauvres de la société et ses effets en termes d’aggravation de la pauvreté affectent le plus lourdement les personnes déjà vulnérables.</w:t>
      </w:r>
    </w:p>
    <w:p w14:paraId="3A586C58" w14:textId="77777777" w:rsidR="00FA6EDE" w:rsidRPr="00640C2C" w:rsidRDefault="00FA6EDE" w:rsidP="00DC2303">
      <w:pPr>
        <w:rPr>
          <w:rFonts w:asciiTheme="minorHAnsi" w:hAnsiTheme="minorHAnsi"/>
        </w:rPr>
      </w:pPr>
      <w:r w:rsidRPr="00640C2C">
        <w:rPr>
          <w:rFonts w:asciiTheme="minorHAnsi" w:hAnsiTheme="minorHAnsi"/>
        </w:rPr>
        <w:t xml:space="preserve">Si les paiements directs en contrepartie de soins de santé (parfois appelés dépenses médicales à la charge des malades) sont importants, les pertes de revenus représentent souvent la contribution la plus importante à la charge économique qui pèse sur les personnes tuberculeuses. Les coûts non médicaux directs, correspondant aux déplacements, à l’alimentation et aux compléments nutritionnels pendant les soins, sont </w:t>
      </w:r>
      <w:proofErr w:type="gramStart"/>
      <w:r w:rsidRPr="00640C2C">
        <w:rPr>
          <w:rFonts w:asciiTheme="minorHAnsi" w:hAnsiTheme="minorHAnsi"/>
        </w:rPr>
        <w:t>également lourds compte tenu</w:t>
      </w:r>
      <w:proofErr w:type="gramEnd"/>
      <w:r w:rsidRPr="00640C2C">
        <w:rPr>
          <w:rFonts w:asciiTheme="minorHAnsi" w:hAnsiTheme="minorHAnsi"/>
        </w:rPr>
        <w:t xml:space="preserve"> de la durée souvent prolongée de la recherche de soins et du traitement, qui peut aller de six mois à deux ans. Pour surmonter les obstacles à l’accès et à l’observance du traitement et pour limiter le plus possible la charge économique des malades tuberculeux (et des ménages auxquels ils appartiennent), il est donc essentiel de limiter les coûts médicaux directs, les coûts non médicaux directs et les coûts indirects. Des interventions sont nécessaires pour faire baisser les coûts médicaux élevés, les coûts associés à </w:t>
      </w:r>
      <w:r w:rsidRPr="00640C2C">
        <w:rPr>
          <w:rFonts w:asciiTheme="minorHAnsi" w:hAnsiTheme="minorHAnsi"/>
        </w:rPr>
        <w:lastRenderedPageBreak/>
        <w:t xml:space="preserve">l’alimentation, aux compléments nutritionnels et au transport ainsi que les pertes de revenus. Il faut envisager un financement de la santé et des modèles de délivrance des soins centrés sur le malade ainsi que des mécanismes de protection sociale (protection de l’emploi, congés-maladies rémunérés, assistance sociale ou d’autres transferts en numéraire ou en </w:t>
      </w:r>
      <w:commentRangeStart w:id="9"/>
      <w:r w:rsidRPr="00640C2C">
        <w:rPr>
          <w:rFonts w:asciiTheme="minorHAnsi" w:hAnsiTheme="minorHAnsi"/>
        </w:rPr>
        <w:t>nature</w:t>
      </w:r>
      <w:commentRangeEnd w:id="9"/>
      <w:r w:rsidRPr="00640C2C">
        <w:rPr>
          <w:rStyle w:val="CommentReference"/>
          <w:rFonts w:asciiTheme="minorHAnsi" w:hAnsiTheme="minorHAnsi"/>
        </w:rPr>
        <w:commentReference w:id="9"/>
      </w:r>
      <w:r w:rsidRPr="00640C2C">
        <w:rPr>
          <w:rFonts w:asciiTheme="minorHAnsi" w:hAnsiTheme="minorHAnsi"/>
        </w:rPr>
        <w:t>).</w:t>
      </w:r>
    </w:p>
    <w:p w14:paraId="3A586C59" w14:textId="77777777" w:rsidR="00FA6EDE" w:rsidRPr="00640C2C" w:rsidRDefault="00FA6EDE" w:rsidP="00FA6EDE">
      <w:pPr>
        <w:pStyle w:val="BodyTextFirstIndent2"/>
        <w:spacing w:after="120" w:line="240" w:lineRule="auto"/>
        <w:ind w:left="0" w:firstLine="567"/>
        <w:jc w:val="both"/>
      </w:pPr>
      <w:r w:rsidRPr="00640C2C">
        <w:t xml:space="preserve">L’une des trois cibles de la Stratégie pour mettre fin à la tuberculose est que les malades tuberculeux et les ménages auxquels ils appartiennent n’aient plus à faire face à des coûts totaux catastrophiques associés à la tuberculose, cette cible devant être atteinte d’ici à </w:t>
      </w:r>
      <w:commentRangeStart w:id="10"/>
      <w:r w:rsidRPr="00640C2C">
        <w:t>2020</w:t>
      </w:r>
      <w:commentRangeEnd w:id="10"/>
      <w:r w:rsidRPr="00640C2C">
        <w:rPr>
          <w:rStyle w:val="CommentReference"/>
          <w:rFonts w:eastAsiaTheme="majorEastAsia" w:cstheme="majorBidi"/>
        </w:rPr>
        <w:commentReference w:id="10"/>
      </w:r>
      <w:r w:rsidRPr="00640C2C">
        <w:t xml:space="preserve">. Elle est en ligne avec les efforts politiques pour faire progresser les systèmes de santé vers la couverture sanitaire universelle (CSU), car on ne peut mettre fin à l’épidémie de tuberculose si les obstacles à l’accès général aux soins médicaux ne sont pas éliminés. Cependant, il convient de noter que l’indicateur spécifique à la tuberculose constitué par les « coûts totaux catastrophiques » est différent de l’indicateur « dépenses en soins de santé catastrophiques » (qui représente les dépenses en soins de santé pour l’ensemble des affections subies excédant un seuil défini du budget ou de la capacité à payer d’un ménage). Ce dernier indicateur est une mesure de la protection financière couramment utilisée comme indicateur des progrès globaux vers la </w:t>
      </w:r>
      <w:commentRangeStart w:id="11"/>
      <w:r w:rsidRPr="00640C2C">
        <w:t>CSU</w:t>
      </w:r>
      <w:commentRangeEnd w:id="11"/>
      <w:r w:rsidRPr="00640C2C">
        <w:rPr>
          <w:rStyle w:val="CommentReference"/>
          <w:rFonts w:eastAsiaTheme="majorEastAsia" w:cstheme="majorBidi"/>
        </w:rPr>
        <w:commentReference w:id="11"/>
      </w:r>
      <w:r w:rsidRPr="00640C2C">
        <w:t>. L’indicateur spécifique à la tuberculose diffère en ce qu’il intègre non seulement les paiements directs acquittés pour le traitement, qui sont la seule composante de l’indicateur de CSU, mais aussi les paiements directs non médicaux (comme les frais de transport et de logement) et les coûts indirects, comme les pertes de revenus. L’indicateur spécifique à la tuberculose ne s’applique qu’à une population particulière – les personnes diagnostiquées comme tuberculeuses traitées dans le cadre des réseaux de PNT – tandis que la mesure « dépenses en soins de santé catastrophiques » comprend les dépenses médicales de l’ensemble des membres du ménage pour toutes les affections que ceux-ci ont subies. Par conséquent, en raison des différences en termes de concepts et de stratégie de mesure, l’indicateur constitué par les coûts totaux catastrophiques associés à la tuberculose n’est pas comparable à l’indicateur en population défini par les dépenses en soins de santé catastrophiques.</w:t>
      </w:r>
    </w:p>
    <w:p w14:paraId="3A586C5A" w14:textId="77777777" w:rsidR="00FA6EDE" w:rsidRPr="00640C2C" w:rsidRDefault="00FA6EDE" w:rsidP="00DC2303">
      <w:pPr>
        <w:rPr>
          <w:rFonts w:asciiTheme="minorHAnsi" w:hAnsiTheme="minorHAnsi"/>
        </w:rPr>
      </w:pPr>
      <w:r w:rsidRPr="00640C2C">
        <w:rPr>
          <w:rFonts w:asciiTheme="minorHAnsi" w:hAnsiTheme="minorHAnsi"/>
        </w:rPr>
        <w:t xml:space="preserve">Pour mesurer l’indicateur de la stratégie Halte </w:t>
      </w:r>
      <w:proofErr w:type="gramStart"/>
      <w:r w:rsidRPr="00640C2C">
        <w:rPr>
          <w:rFonts w:asciiTheme="minorHAnsi" w:hAnsiTheme="minorHAnsi"/>
        </w:rPr>
        <w:t>à  la</w:t>
      </w:r>
      <w:proofErr w:type="gramEnd"/>
      <w:r w:rsidRPr="00640C2C">
        <w:rPr>
          <w:rFonts w:asciiTheme="minorHAnsi" w:hAnsiTheme="minorHAnsi"/>
        </w:rPr>
        <w:t xml:space="preserve"> tuberculose, les pays sont encouragés à mener des enquêtes représentatives au niveau national, conformément à la méthodologie décrite dans le </w:t>
      </w:r>
      <w:r w:rsidR="00FD6EB0" w:rsidRPr="00640C2C">
        <w:rPr>
          <w:rFonts w:asciiTheme="minorHAnsi" w:hAnsiTheme="minorHAnsi"/>
          <w:i/>
        </w:rPr>
        <w:t xml:space="preserve">Manuel d’enquête sur les coûts de la tuberculose pour les </w:t>
      </w:r>
      <w:commentRangeStart w:id="12"/>
      <w:r w:rsidR="00FD6EB0" w:rsidRPr="00640C2C">
        <w:rPr>
          <w:rFonts w:asciiTheme="minorHAnsi" w:hAnsiTheme="minorHAnsi"/>
          <w:i/>
        </w:rPr>
        <w:t>malades</w:t>
      </w:r>
      <w:commentRangeEnd w:id="12"/>
      <w:r w:rsidR="00FD6EB0" w:rsidRPr="00640C2C">
        <w:rPr>
          <w:rStyle w:val="CommentReference"/>
          <w:rFonts w:asciiTheme="minorHAnsi" w:hAnsiTheme="minorHAnsi"/>
        </w:rPr>
        <w:commentReference w:id="12"/>
      </w:r>
      <w:r w:rsidRPr="00640C2C">
        <w:rPr>
          <w:rFonts w:asciiTheme="minorHAnsi" w:hAnsiTheme="minorHAnsi"/>
        </w:rPr>
        <w:t xml:space="preserve"> , qui détermine la proportion de patients tuberculeux qui consacrent 20% ou plus de leur revenu annuel dans les soins de la tuberculose. </w:t>
      </w:r>
    </w:p>
    <w:p w14:paraId="3A586C5B" w14:textId="77777777" w:rsidR="00A50B40" w:rsidRPr="00640C2C" w:rsidRDefault="0094240D" w:rsidP="0094240D">
      <w:pPr>
        <w:pStyle w:val="Heading3"/>
        <w:rPr>
          <w:rFonts w:asciiTheme="minorHAnsi" w:hAnsiTheme="minorHAnsi"/>
        </w:rPr>
      </w:pPr>
      <w:bookmarkStart w:id="13" w:name="_Toc524452218"/>
      <w:r w:rsidRPr="00640C2C">
        <w:rPr>
          <w:rFonts w:asciiTheme="minorHAnsi" w:hAnsiTheme="minorHAnsi"/>
        </w:rPr>
        <w:t>E</w:t>
      </w:r>
      <w:r w:rsidR="00586246" w:rsidRPr="00640C2C">
        <w:rPr>
          <w:rFonts w:asciiTheme="minorHAnsi" w:hAnsiTheme="minorHAnsi"/>
        </w:rPr>
        <w:t xml:space="preserve">valuation de la situation en </w:t>
      </w:r>
      <w:r w:rsidR="001A1F73">
        <w:rPr>
          <w:rFonts w:asciiTheme="minorHAnsi" w:hAnsiTheme="minorHAnsi"/>
        </w:rPr>
        <w:t>XX</w:t>
      </w:r>
      <w:bookmarkEnd w:id="13"/>
    </w:p>
    <w:p w14:paraId="3A586C5C" w14:textId="77777777" w:rsidR="00A50B40" w:rsidRPr="00640C2C" w:rsidRDefault="001E21E0" w:rsidP="00DC2303">
      <w:pPr>
        <w:rPr>
          <w:rFonts w:asciiTheme="minorHAnsi" w:hAnsiTheme="minorHAnsi"/>
        </w:rPr>
      </w:pPr>
      <w:r w:rsidRPr="00640C2C">
        <w:rPr>
          <w:rFonts w:asciiTheme="minorHAnsi" w:hAnsiTheme="minorHAnsi"/>
          <w:highlight w:val="yellow"/>
        </w:rPr>
        <w:t xml:space="preserve">(Justifiez pourquoi cette enquête a lieu d’être en </w:t>
      </w:r>
      <w:r w:rsidR="001A1F73">
        <w:rPr>
          <w:rFonts w:asciiTheme="minorHAnsi" w:hAnsiTheme="minorHAnsi"/>
          <w:highlight w:val="yellow"/>
        </w:rPr>
        <w:t>XX</w:t>
      </w:r>
      <w:r w:rsidRPr="00640C2C">
        <w:rPr>
          <w:rFonts w:asciiTheme="minorHAnsi" w:hAnsiTheme="minorHAnsi"/>
          <w:highlight w:val="yellow"/>
        </w:rPr>
        <w:t>)</w:t>
      </w:r>
    </w:p>
    <w:p w14:paraId="3A586C5D" w14:textId="77777777" w:rsidR="001E21E0" w:rsidRPr="00640C2C" w:rsidRDefault="00586246" w:rsidP="00586246">
      <w:pPr>
        <w:pStyle w:val="ListParagraph"/>
        <w:numPr>
          <w:ilvl w:val="0"/>
          <w:numId w:val="4"/>
        </w:numPr>
        <w:rPr>
          <w:rFonts w:asciiTheme="minorHAnsi" w:hAnsiTheme="minorHAnsi"/>
          <w:highlight w:val="yellow"/>
        </w:rPr>
      </w:pPr>
      <w:r w:rsidRPr="00640C2C">
        <w:rPr>
          <w:rFonts w:asciiTheme="minorHAnsi" w:hAnsiTheme="minorHAnsi"/>
          <w:highlight w:val="yellow"/>
        </w:rPr>
        <w:t>Épidémiologie de la tuberculose</w:t>
      </w:r>
    </w:p>
    <w:p w14:paraId="3A586C5E" w14:textId="77777777" w:rsidR="00586246" w:rsidRPr="00640C2C" w:rsidRDefault="00586246" w:rsidP="00586246">
      <w:pPr>
        <w:pStyle w:val="ListParagraph"/>
        <w:numPr>
          <w:ilvl w:val="0"/>
          <w:numId w:val="4"/>
        </w:numPr>
        <w:rPr>
          <w:rFonts w:asciiTheme="minorHAnsi" w:hAnsiTheme="minorHAnsi"/>
          <w:highlight w:val="yellow"/>
        </w:rPr>
      </w:pPr>
      <w:r w:rsidRPr="00640C2C">
        <w:rPr>
          <w:rFonts w:asciiTheme="minorHAnsi" w:hAnsiTheme="minorHAnsi"/>
          <w:highlight w:val="yellow"/>
        </w:rPr>
        <w:t>Système de santé et recours aux soins</w:t>
      </w:r>
    </w:p>
    <w:p w14:paraId="3A586C5F" w14:textId="77777777" w:rsidR="00586246" w:rsidRPr="00640C2C" w:rsidRDefault="00586246" w:rsidP="00586246">
      <w:pPr>
        <w:pStyle w:val="ListParagraph"/>
        <w:numPr>
          <w:ilvl w:val="0"/>
          <w:numId w:val="4"/>
        </w:numPr>
        <w:rPr>
          <w:rFonts w:asciiTheme="minorHAnsi" w:hAnsiTheme="minorHAnsi"/>
          <w:highlight w:val="yellow"/>
        </w:rPr>
      </w:pPr>
      <w:r w:rsidRPr="00640C2C">
        <w:rPr>
          <w:rFonts w:asciiTheme="minorHAnsi" w:hAnsiTheme="minorHAnsi"/>
          <w:highlight w:val="yellow"/>
        </w:rPr>
        <w:t xml:space="preserve">Cartographie de la protection </w:t>
      </w:r>
      <w:commentRangeStart w:id="14"/>
      <w:r w:rsidRPr="00640C2C">
        <w:rPr>
          <w:rFonts w:asciiTheme="minorHAnsi" w:hAnsiTheme="minorHAnsi"/>
          <w:highlight w:val="yellow"/>
        </w:rPr>
        <w:t>sociale</w:t>
      </w:r>
      <w:commentRangeEnd w:id="14"/>
      <w:r w:rsidR="00D106A4" w:rsidRPr="00640C2C">
        <w:rPr>
          <w:rStyle w:val="CommentReference"/>
          <w:rFonts w:asciiTheme="minorHAnsi" w:hAnsiTheme="minorHAnsi"/>
        </w:rPr>
        <w:commentReference w:id="14"/>
      </w:r>
    </w:p>
    <w:p w14:paraId="3A586C60" w14:textId="77777777" w:rsidR="00586246" w:rsidRPr="00640C2C" w:rsidRDefault="00586246" w:rsidP="00586246">
      <w:pPr>
        <w:pStyle w:val="ListParagraph"/>
        <w:numPr>
          <w:ilvl w:val="0"/>
          <w:numId w:val="4"/>
        </w:numPr>
        <w:rPr>
          <w:rFonts w:asciiTheme="minorHAnsi" w:hAnsiTheme="minorHAnsi"/>
          <w:highlight w:val="yellow"/>
        </w:rPr>
      </w:pPr>
      <w:r w:rsidRPr="00640C2C">
        <w:rPr>
          <w:rFonts w:asciiTheme="minorHAnsi" w:hAnsiTheme="minorHAnsi"/>
          <w:highlight w:val="yellow"/>
        </w:rPr>
        <w:t>Examen des enquêtes démographiques et sanitaires et des enquêtes portant sur les revenus et les dépenses des ménages</w:t>
      </w:r>
    </w:p>
    <w:p w14:paraId="3A586C61" w14:textId="77777777" w:rsidR="00586246" w:rsidRPr="00640C2C" w:rsidRDefault="00586246" w:rsidP="00586246">
      <w:pPr>
        <w:pStyle w:val="ListParagraph"/>
        <w:numPr>
          <w:ilvl w:val="0"/>
          <w:numId w:val="4"/>
        </w:numPr>
        <w:rPr>
          <w:rFonts w:asciiTheme="minorHAnsi" w:hAnsiTheme="minorHAnsi"/>
          <w:highlight w:val="yellow"/>
        </w:rPr>
      </w:pPr>
      <w:r w:rsidRPr="00640C2C">
        <w:rPr>
          <w:rFonts w:asciiTheme="minorHAnsi" w:hAnsiTheme="minorHAnsi"/>
          <w:highlight w:val="yellow"/>
        </w:rPr>
        <w:t>Identification des parties prenantes</w:t>
      </w:r>
    </w:p>
    <w:p w14:paraId="3A586C62" w14:textId="77777777" w:rsidR="00586246" w:rsidRPr="00640C2C" w:rsidRDefault="00586246" w:rsidP="00DC2303">
      <w:pPr>
        <w:rPr>
          <w:rFonts w:asciiTheme="minorHAnsi" w:hAnsiTheme="minorHAnsi"/>
        </w:rPr>
      </w:pPr>
    </w:p>
    <w:p w14:paraId="3A586C63" w14:textId="77777777" w:rsidR="00E622F7" w:rsidRPr="00640C2C" w:rsidRDefault="00323C4D" w:rsidP="00DC2303">
      <w:pPr>
        <w:rPr>
          <w:rFonts w:asciiTheme="minorHAnsi" w:hAnsiTheme="minorHAnsi"/>
        </w:rPr>
      </w:pPr>
      <w:proofErr w:type="gramStart"/>
      <w:r w:rsidRPr="00640C2C">
        <w:rPr>
          <w:rFonts w:asciiTheme="minorHAnsi" w:hAnsiTheme="minorHAnsi"/>
        </w:rPr>
        <w:t>Cette  enquête</w:t>
      </w:r>
      <w:proofErr w:type="gramEnd"/>
      <w:r w:rsidRPr="00640C2C">
        <w:rPr>
          <w:rFonts w:asciiTheme="minorHAnsi" w:hAnsiTheme="minorHAnsi"/>
        </w:rPr>
        <w:t xml:space="preserve"> éclairera</w:t>
      </w:r>
      <w:r w:rsidR="00E622F7" w:rsidRPr="00640C2C">
        <w:rPr>
          <w:rFonts w:asciiTheme="minorHAnsi" w:hAnsiTheme="minorHAnsi"/>
        </w:rPr>
        <w:t xml:space="preserve"> les efforts visant à atténuer les coûts directs et indirects des soins grâce à l’adaptation des modèles de soins et aux interventions de protection sociale.  </w:t>
      </w:r>
    </w:p>
    <w:p w14:paraId="3A586C64" w14:textId="77777777" w:rsidR="004073CC" w:rsidRPr="00640C2C" w:rsidRDefault="004073CC" w:rsidP="004073CC">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 xml:space="preserve">Les résultats d’une enquête sur les coûts de la tuberculose pour les malades peuvent étayer et nourrir notablement les discussions politiques dans deux domaines distincts : il est possible de diminuer les coûts en faisant évoluer la délivrance des services de santé vers un modèle centré sur le malade, et </w:t>
      </w:r>
      <w:r w:rsidRPr="00640C2C">
        <w:rPr>
          <w:rFonts w:asciiTheme="minorHAnsi" w:hAnsiTheme="minorHAnsi"/>
          <w:sz w:val="22"/>
          <w:szCs w:val="22"/>
          <w:lang w:val="fr-FR"/>
        </w:rPr>
        <w:lastRenderedPageBreak/>
        <w:t xml:space="preserve">tout coût résiduel après l’optimisation du financement de la santé et des politiques de délivrance peut être atténué par une amélioration des mesures de protection sociale. Les opportunités révélées par une enquête sur les coûts de la tuberculose pour les malades doivent être pleinement exploitées pour faciliter la discussion politique dans les deux domaines mentionnés et stimuler l’engagement de partenaires de nombreux secteurs. </w:t>
      </w:r>
    </w:p>
    <w:p w14:paraId="3A586C65" w14:textId="77777777" w:rsidR="001769A3" w:rsidRPr="00640C2C" w:rsidRDefault="001769A3">
      <w:pPr>
        <w:rPr>
          <w:rFonts w:asciiTheme="minorHAnsi" w:hAnsiTheme="minorHAnsi"/>
        </w:rPr>
      </w:pPr>
      <w:r w:rsidRPr="00640C2C">
        <w:rPr>
          <w:rFonts w:asciiTheme="minorHAnsi" w:hAnsiTheme="minorHAnsi"/>
        </w:rPr>
        <w:br w:type="page"/>
      </w:r>
    </w:p>
    <w:p w14:paraId="3A586C66" w14:textId="77777777" w:rsidR="005A672A" w:rsidRPr="00640C2C" w:rsidRDefault="005A672A" w:rsidP="00D020E4">
      <w:pPr>
        <w:pStyle w:val="Heading2"/>
        <w:numPr>
          <w:ilvl w:val="0"/>
          <w:numId w:val="1"/>
        </w:numPr>
        <w:pBdr>
          <w:bottom w:val="single" w:sz="4" w:space="0" w:color="622423" w:themeColor="accent2" w:themeShade="7F"/>
        </w:pBdr>
        <w:rPr>
          <w:rFonts w:asciiTheme="minorHAnsi" w:hAnsiTheme="minorHAnsi"/>
        </w:rPr>
      </w:pPr>
      <w:bookmarkStart w:id="15" w:name="_Toc524452219"/>
      <w:r w:rsidRPr="00640C2C">
        <w:rPr>
          <w:rFonts w:asciiTheme="minorHAnsi" w:hAnsiTheme="minorHAnsi"/>
        </w:rPr>
        <w:lastRenderedPageBreak/>
        <w:t>Objectifs</w:t>
      </w:r>
      <w:bookmarkEnd w:id="15"/>
    </w:p>
    <w:p w14:paraId="3A586C67" w14:textId="77777777" w:rsidR="00262151" w:rsidRPr="00640C2C" w:rsidRDefault="00262151" w:rsidP="00262151">
      <w:pPr>
        <w:pStyle w:val="Heading3"/>
        <w:rPr>
          <w:rFonts w:asciiTheme="minorHAnsi" w:hAnsiTheme="minorHAnsi"/>
        </w:rPr>
      </w:pPr>
      <w:bookmarkStart w:id="16" w:name="_Toc524452220"/>
      <w:r w:rsidRPr="00640C2C">
        <w:rPr>
          <w:rFonts w:asciiTheme="minorHAnsi" w:hAnsiTheme="minorHAnsi"/>
        </w:rPr>
        <w:t>Objectifs principaux</w:t>
      </w:r>
      <w:bookmarkEnd w:id="16"/>
    </w:p>
    <w:p w14:paraId="3A586C68" w14:textId="77777777" w:rsidR="000632AB" w:rsidRPr="00640C2C" w:rsidRDefault="000632AB" w:rsidP="00191CC7">
      <w:pPr>
        <w:rPr>
          <w:rFonts w:asciiTheme="minorHAnsi" w:hAnsiTheme="minorHAnsi"/>
        </w:rPr>
      </w:pPr>
      <w:r w:rsidRPr="00640C2C">
        <w:rPr>
          <w:rFonts w:asciiTheme="minorHAnsi" w:hAnsiTheme="minorHAnsi"/>
        </w:rPr>
        <w:t xml:space="preserve">La conception, l’objectif et la méthodologie de l’enquête ont été adaptés du protocole de </w:t>
      </w:r>
      <w:commentRangeStart w:id="17"/>
      <w:r w:rsidRPr="00640C2C">
        <w:rPr>
          <w:rFonts w:asciiTheme="minorHAnsi" w:hAnsiTheme="minorHAnsi"/>
        </w:rPr>
        <w:t>l’OMS</w:t>
      </w:r>
      <w:commentRangeEnd w:id="17"/>
      <w:r w:rsidR="00D158CD" w:rsidRPr="00640C2C">
        <w:rPr>
          <w:rStyle w:val="CommentReference"/>
          <w:rFonts w:asciiTheme="minorHAnsi" w:hAnsiTheme="minorHAnsi"/>
        </w:rPr>
        <w:commentReference w:id="17"/>
      </w:r>
      <w:r w:rsidRPr="00640C2C">
        <w:rPr>
          <w:rFonts w:asciiTheme="minorHAnsi" w:hAnsiTheme="minorHAnsi"/>
        </w:rPr>
        <w:t>.</w:t>
      </w:r>
    </w:p>
    <w:p w14:paraId="3A586C69" w14:textId="77777777" w:rsidR="00191CC7" w:rsidRPr="00640C2C" w:rsidRDefault="00191CC7" w:rsidP="00191CC7">
      <w:pPr>
        <w:rPr>
          <w:rFonts w:asciiTheme="minorHAnsi" w:hAnsiTheme="minorHAnsi"/>
        </w:rPr>
      </w:pPr>
      <w:proofErr w:type="gramStart"/>
      <w:r w:rsidRPr="00640C2C">
        <w:rPr>
          <w:rFonts w:asciiTheme="minorHAnsi" w:hAnsiTheme="minorHAnsi"/>
        </w:rPr>
        <w:t>L’ enquête</w:t>
      </w:r>
      <w:proofErr w:type="gramEnd"/>
      <w:r w:rsidRPr="00640C2C">
        <w:rPr>
          <w:rFonts w:asciiTheme="minorHAnsi" w:hAnsiTheme="minorHAnsi"/>
        </w:rPr>
        <w:t xml:space="preserve"> sur les coûts de la tuberculose pour les malades ont deux objectifs principaux.</w:t>
      </w:r>
    </w:p>
    <w:p w14:paraId="3A586C6A" w14:textId="77777777" w:rsidR="00191CC7" w:rsidRPr="00640C2C" w:rsidRDefault="00191CC7" w:rsidP="00191CC7">
      <w:pPr>
        <w:rPr>
          <w:rFonts w:asciiTheme="minorHAnsi" w:hAnsiTheme="minorHAnsi"/>
        </w:rPr>
      </w:pPr>
      <w:r w:rsidRPr="00640C2C">
        <w:rPr>
          <w:rFonts w:asciiTheme="minorHAnsi" w:hAnsiTheme="minorHAnsi"/>
        </w:rPr>
        <w:t>1.</w:t>
      </w:r>
      <w:r w:rsidRPr="00640C2C">
        <w:rPr>
          <w:rFonts w:asciiTheme="minorHAnsi" w:hAnsiTheme="minorHAnsi"/>
        </w:rPr>
        <w:tab/>
        <w:t>Documenter l’ampleur et les principaux déterminants des différents types de coûts subis par les malades tuberculeux (et par les ménages auxquels ils appartiennent) afin de guider les politiques visant à réduire les obstacles financiers et à limiter le plus possible l’impact socioéconomique préjudiciable de la maladie.</w:t>
      </w:r>
    </w:p>
    <w:p w14:paraId="3A586C6B" w14:textId="77777777" w:rsidR="005A672A" w:rsidRPr="00640C2C" w:rsidRDefault="00191CC7" w:rsidP="00191CC7">
      <w:pPr>
        <w:rPr>
          <w:rFonts w:asciiTheme="minorHAnsi" w:hAnsiTheme="minorHAnsi"/>
        </w:rPr>
      </w:pPr>
      <w:r w:rsidRPr="00640C2C">
        <w:rPr>
          <w:rFonts w:asciiTheme="minorHAnsi" w:hAnsiTheme="minorHAnsi"/>
        </w:rPr>
        <w:t>2.</w:t>
      </w:r>
      <w:r w:rsidRPr="00640C2C">
        <w:rPr>
          <w:rFonts w:asciiTheme="minorHAnsi" w:hAnsiTheme="minorHAnsi"/>
        </w:rPr>
        <w:tab/>
        <w:t>Déterminer une mesure de référence et des mesures périodiques du pourcentage de malades tuberculeux (et de ménages auxquels ils appartiennent) traités dans le cadre du réseau de PNT et subissant des coûts totaux catastrophiques associés à la tuberculose.</w:t>
      </w:r>
    </w:p>
    <w:p w14:paraId="3A586C6C" w14:textId="77777777" w:rsidR="00262151" w:rsidRPr="00640C2C" w:rsidRDefault="00262151" w:rsidP="00262151">
      <w:pPr>
        <w:pStyle w:val="Heading3"/>
        <w:rPr>
          <w:rFonts w:asciiTheme="minorHAnsi" w:hAnsiTheme="minorHAnsi"/>
        </w:rPr>
      </w:pPr>
      <w:bookmarkStart w:id="18" w:name="_Toc524452221"/>
      <w:r w:rsidRPr="00640C2C">
        <w:rPr>
          <w:rFonts w:asciiTheme="minorHAnsi" w:hAnsiTheme="minorHAnsi"/>
        </w:rPr>
        <w:t>Objectifs secondaires</w:t>
      </w:r>
      <w:bookmarkEnd w:id="18"/>
    </w:p>
    <w:p w14:paraId="3A586C6D" w14:textId="77777777" w:rsidR="00262151" w:rsidRPr="00640C2C" w:rsidRDefault="001A1F73" w:rsidP="00191CC7">
      <w:pPr>
        <w:rPr>
          <w:rFonts w:asciiTheme="minorHAnsi" w:hAnsiTheme="minorHAnsi"/>
        </w:rPr>
      </w:pPr>
      <w:r>
        <w:rPr>
          <w:rFonts w:asciiTheme="minorHAnsi" w:hAnsiTheme="minorHAnsi"/>
          <w:highlight w:val="yellow"/>
        </w:rPr>
        <w:t>XX</w:t>
      </w:r>
      <w:r w:rsidR="00F9549F" w:rsidRPr="00640C2C">
        <w:rPr>
          <w:rFonts w:asciiTheme="minorHAnsi" w:hAnsiTheme="minorHAnsi"/>
          <w:highlight w:val="yellow"/>
        </w:rPr>
        <w:t xml:space="preserve"> - </w:t>
      </w:r>
      <w:r w:rsidR="000B4265" w:rsidRPr="00640C2C">
        <w:rPr>
          <w:rFonts w:asciiTheme="minorHAnsi" w:hAnsiTheme="minorHAnsi"/>
          <w:highlight w:val="yellow"/>
        </w:rPr>
        <w:t>Ajoutez si nécessaire</w:t>
      </w:r>
    </w:p>
    <w:p w14:paraId="3A586C6E" w14:textId="77777777" w:rsidR="000B4265" w:rsidRPr="00640C2C" w:rsidRDefault="000B4265" w:rsidP="00191CC7">
      <w:pPr>
        <w:rPr>
          <w:rFonts w:asciiTheme="minorHAnsi" w:hAnsiTheme="minorHAnsi"/>
        </w:rPr>
      </w:pPr>
    </w:p>
    <w:p w14:paraId="3A586C6F" w14:textId="77777777" w:rsidR="00D020E4" w:rsidRPr="00640C2C" w:rsidRDefault="008E0C70" w:rsidP="00D020E4">
      <w:pPr>
        <w:pStyle w:val="Heading2"/>
        <w:numPr>
          <w:ilvl w:val="0"/>
          <w:numId w:val="1"/>
        </w:numPr>
        <w:pBdr>
          <w:bottom w:val="single" w:sz="4" w:space="0" w:color="622423" w:themeColor="accent2" w:themeShade="7F"/>
        </w:pBdr>
        <w:rPr>
          <w:rFonts w:asciiTheme="minorHAnsi" w:hAnsiTheme="minorHAnsi"/>
        </w:rPr>
      </w:pPr>
      <w:bookmarkStart w:id="19" w:name="_Toc524452222"/>
      <w:r w:rsidRPr="00640C2C">
        <w:rPr>
          <w:rFonts w:asciiTheme="minorHAnsi" w:hAnsiTheme="minorHAnsi"/>
        </w:rPr>
        <w:t>M</w:t>
      </w:r>
      <w:r w:rsidR="00D020E4" w:rsidRPr="00640C2C">
        <w:rPr>
          <w:rFonts w:asciiTheme="minorHAnsi" w:hAnsiTheme="minorHAnsi"/>
        </w:rPr>
        <w:t>etho</w:t>
      </w:r>
      <w:r w:rsidR="004B212F" w:rsidRPr="00640C2C">
        <w:rPr>
          <w:rFonts w:asciiTheme="minorHAnsi" w:hAnsiTheme="minorHAnsi"/>
        </w:rPr>
        <w:t>dologie</w:t>
      </w:r>
      <w:bookmarkEnd w:id="19"/>
    </w:p>
    <w:p w14:paraId="3A586C70" w14:textId="77777777" w:rsidR="000B4265" w:rsidRPr="00640C2C" w:rsidRDefault="00C61285" w:rsidP="00C61285">
      <w:pPr>
        <w:pStyle w:val="Heading4"/>
        <w:numPr>
          <w:ilvl w:val="1"/>
          <w:numId w:val="1"/>
        </w:numPr>
        <w:jc w:val="left"/>
        <w:rPr>
          <w:rFonts w:asciiTheme="minorHAnsi" w:hAnsiTheme="minorHAnsi"/>
        </w:rPr>
      </w:pPr>
      <w:r w:rsidRPr="00640C2C">
        <w:rPr>
          <w:rFonts w:asciiTheme="minorHAnsi" w:hAnsiTheme="minorHAnsi"/>
        </w:rPr>
        <w:t>Etude transversale avec recueil retrospectif de donnees et projection</w:t>
      </w:r>
    </w:p>
    <w:p w14:paraId="3A586C71" w14:textId="77777777" w:rsidR="00C61285" w:rsidRPr="00640C2C" w:rsidRDefault="00C61285" w:rsidP="00C61285">
      <w:pPr>
        <w:rPr>
          <w:rFonts w:asciiTheme="minorHAnsi" w:hAnsiTheme="minorHAnsi"/>
        </w:rPr>
      </w:pPr>
      <w:r w:rsidRPr="00640C2C">
        <w:rPr>
          <w:rFonts w:asciiTheme="minorHAnsi" w:hAnsiTheme="minorHAnsi"/>
        </w:rPr>
        <w:t>Cette étude utilisera</w:t>
      </w:r>
      <w:r w:rsidR="004F19BE" w:rsidRPr="00640C2C">
        <w:rPr>
          <w:rFonts w:asciiTheme="minorHAnsi" w:hAnsiTheme="minorHAnsi"/>
        </w:rPr>
        <w:t xml:space="preserve"> </w:t>
      </w:r>
      <w:proofErr w:type="gramStart"/>
      <w:r w:rsidR="004F19BE" w:rsidRPr="00640C2C">
        <w:rPr>
          <w:rFonts w:asciiTheme="minorHAnsi" w:hAnsiTheme="minorHAnsi"/>
        </w:rPr>
        <w:t>un méthode transversale</w:t>
      </w:r>
      <w:proofErr w:type="gramEnd"/>
      <w:r w:rsidR="004F19BE" w:rsidRPr="00640C2C">
        <w:rPr>
          <w:rFonts w:asciiTheme="minorHAnsi" w:hAnsiTheme="minorHAnsi"/>
        </w:rPr>
        <w:t xml:space="preserve"> </w:t>
      </w:r>
      <w:r w:rsidR="00D158CD" w:rsidRPr="00640C2C">
        <w:rPr>
          <w:rFonts w:asciiTheme="minorHAnsi" w:hAnsiTheme="minorHAnsi"/>
        </w:rPr>
        <w:t xml:space="preserve">au niveau national </w:t>
      </w:r>
      <w:r w:rsidR="004F19BE" w:rsidRPr="00640C2C">
        <w:rPr>
          <w:rFonts w:asciiTheme="minorHAnsi" w:hAnsiTheme="minorHAnsi"/>
        </w:rPr>
        <w:t xml:space="preserve">avec recueil rétrospectif de données et projection, en ligne avec la méthodologie préconisée par le Programme Mondiale de </w:t>
      </w:r>
      <w:commentRangeStart w:id="20"/>
      <w:r w:rsidR="004F19BE" w:rsidRPr="00640C2C">
        <w:rPr>
          <w:rFonts w:asciiTheme="minorHAnsi" w:hAnsiTheme="minorHAnsi"/>
        </w:rPr>
        <w:t>Tuberculose</w:t>
      </w:r>
      <w:commentRangeEnd w:id="20"/>
      <w:r w:rsidR="004F19BE" w:rsidRPr="00640C2C">
        <w:rPr>
          <w:rStyle w:val="CommentReference"/>
          <w:rFonts w:asciiTheme="minorHAnsi" w:hAnsiTheme="minorHAnsi"/>
        </w:rPr>
        <w:commentReference w:id="20"/>
      </w:r>
      <w:r w:rsidR="00E30254" w:rsidRPr="00640C2C">
        <w:rPr>
          <w:rFonts w:asciiTheme="minorHAnsi" w:hAnsiTheme="minorHAnsi"/>
        </w:rPr>
        <w:t>.</w:t>
      </w:r>
    </w:p>
    <w:p w14:paraId="3A586C72" w14:textId="77777777" w:rsidR="001408E1" w:rsidRPr="00640C2C" w:rsidRDefault="001C337F" w:rsidP="00C61285">
      <w:pPr>
        <w:rPr>
          <w:rFonts w:asciiTheme="minorHAnsi" w:hAnsiTheme="minorHAnsi"/>
        </w:rPr>
      </w:pPr>
      <w:r w:rsidRPr="00640C2C">
        <w:rPr>
          <w:rFonts w:asciiTheme="minorHAnsi" w:hAnsiTheme="minorHAnsi"/>
        </w:rPr>
        <w:t xml:space="preserve">Chaque patient sera interrogé une fois et nous rapporterons rétrospectivement sur les coûts, la perte de temps, les mesures d'adaptation et la propriété des actifs pendant la phase en cours. </w:t>
      </w:r>
    </w:p>
    <w:p w14:paraId="3A586C73" w14:textId="77777777" w:rsidR="00E30254" w:rsidRPr="00640C2C" w:rsidRDefault="00E30254" w:rsidP="00C61285">
      <w:pPr>
        <w:rPr>
          <w:rFonts w:asciiTheme="minorHAnsi" w:hAnsiTheme="minorHAnsi"/>
        </w:rPr>
      </w:pPr>
      <w:r w:rsidRPr="00640C2C">
        <w:rPr>
          <w:rFonts w:asciiTheme="minorHAnsi" w:hAnsiTheme="minorHAnsi"/>
        </w:rPr>
        <w:t>Certains malades seront interrogés pendant la phase de traitement intensif et d’autres au cours de la phase de poursuite du traitement, sachant que la collecte des données porte sur cette phase particulière uniquement. Chez les malades interrogés pendant la phase de traitement intensif seulement, on recueillera aussi des données rétrospectives sur la fréquence et la durée des démarches de recherche et de réception des soins (appelées « donnés d’utilisation ») et sur les dépenses associées avant le diagnostic de la tuberculose. Les données collectées auprès des malades en phase intensive ou de poursuite du traitement permettront d’estimer les coûts passés et futurs pour la totalité de l’épisode de tuberculose</w:t>
      </w:r>
      <w:r w:rsidR="00246056" w:rsidRPr="00640C2C">
        <w:rPr>
          <w:rFonts w:asciiTheme="minorHAnsi" w:hAnsiTheme="minorHAnsi"/>
        </w:rPr>
        <w:t xml:space="preserve"> (Figure </w:t>
      </w:r>
      <w:r w:rsidR="00EE438D" w:rsidRPr="00640C2C">
        <w:rPr>
          <w:rFonts w:asciiTheme="minorHAnsi" w:hAnsiTheme="minorHAnsi"/>
        </w:rPr>
        <w:t>xx</w:t>
      </w:r>
      <w:r w:rsidR="00246056" w:rsidRPr="00640C2C">
        <w:rPr>
          <w:rFonts w:asciiTheme="minorHAnsi" w:hAnsiTheme="minorHAnsi"/>
        </w:rPr>
        <w:t>)</w:t>
      </w:r>
    </w:p>
    <w:p w14:paraId="3A586C74" w14:textId="77777777" w:rsidR="00246056" w:rsidRPr="00640C2C" w:rsidRDefault="00246056" w:rsidP="00246056">
      <w:pPr>
        <w:pStyle w:val="BodyTextFirstIndent2"/>
        <w:spacing w:after="120" w:line="240" w:lineRule="auto"/>
        <w:ind w:left="0" w:firstLine="567"/>
        <w:jc w:val="both"/>
      </w:pPr>
      <w:r w:rsidRPr="00640C2C">
        <w:t>Cette démarche simplifiera l’échantillonnage et rendra plus efficace le recueil des données, car la plupart des malades fréquentant l’établissement pendant la période d’enquête répondront aux critères pour participer à l’enquête. Aucun entretien de suivi n’étant nécessaire, cette collecte de données peut être réalisée en deux ou trois mois dans les pays où l’incidence de la tuberculose est moyenne à forte. Il convient néanmoins de noter que l’utilisation d’un échantillonnage transversal et l’obtention d’une estimation longitudinale imposeront un certain nombre d’hypothèses simplificatrices et introduiront des difficultés d’analyse et d’interprétation des résultats.</w:t>
      </w:r>
    </w:p>
    <w:p w14:paraId="3A586C75" w14:textId="77777777" w:rsidR="00246056" w:rsidRPr="00640C2C" w:rsidRDefault="00A91684" w:rsidP="00C61285">
      <w:pPr>
        <w:rPr>
          <w:rFonts w:asciiTheme="minorHAnsi" w:hAnsiTheme="minorHAnsi"/>
        </w:rPr>
      </w:pPr>
      <w:r w:rsidRPr="00640C2C">
        <w:rPr>
          <w:rFonts w:asciiTheme="minorHAnsi" w:hAnsiTheme="minorHAnsi"/>
        </w:rPr>
        <w:lastRenderedPageBreak/>
        <w:t>La Figure 3.1 donne une présentation générale du plan d’étude transversal et de la démarche analytique concernant l’organisation dans le temps des entretiens, la collecte rétrospective des données, les projections prospectives et les imputations destinées à recréer les informations longitudinales à partir d’un entretien par malade seulement.</w:t>
      </w:r>
    </w:p>
    <w:p w14:paraId="3A586C76" w14:textId="77777777" w:rsidR="005476B1" w:rsidRPr="00640C2C" w:rsidRDefault="00EE438D" w:rsidP="00EE438D">
      <w:pPr>
        <w:pStyle w:val="Caption"/>
        <w:rPr>
          <w:rFonts w:asciiTheme="minorHAnsi" w:hAnsiTheme="minorHAnsi"/>
        </w:rPr>
      </w:pPr>
      <w:bookmarkStart w:id="21" w:name="_Toc524452249"/>
      <w:r w:rsidRPr="00640C2C">
        <w:rPr>
          <w:rFonts w:asciiTheme="minorHAnsi" w:hAnsiTheme="minorHAnsi"/>
        </w:rPr>
        <w:t xml:space="preserve">Figure </w:t>
      </w:r>
      <w:r w:rsidRPr="00640C2C">
        <w:rPr>
          <w:rFonts w:asciiTheme="minorHAnsi" w:hAnsiTheme="minorHAnsi"/>
        </w:rPr>
        <w:fldChar w:fldCharType="begin"/>
      </w:r>
      <w:r w:rsidRPr="00640C2C">
        <w:rPr>
          <w:rFonts w:asciiTheme="minorHAnsi" w:hAnsiTheme="minorHAnsi"/>
        </w:rPr>
        <w:instrText xml:space="preserve"> SEQ Figure \* ARABIC </w:instrText>
      </w:r>
      <w:r w:rsidRPr="00640C2C">
        <w:rPr>
          <w:rFonts w:asciiTheme="minorHAnsi" w:hAnsiTheme="minorHAnsi"/>
        </w:rPr>
        <w:fldChar w:fldCharType="separate"/>
      </w:r>
      <w:r w:rsidRPr="00640C2C">
        <w:rPr>
          <w:rFonts w:asciiTheme="minorHAnsi" w:hAnsiTheme="minorHAnsi"/>
          <w:noProof/>
        </w:rPr>
        <w:t>1</w:t>
      </w:r>
      <w:r w:rsidRPr="00640C2C">
        <w:rPr>
          <w:rFonts w:asciiTheme="minorHAnsi" w:hAnsiTheme="minorHAnsi"/>
        </w:rPr>
        <w:fldChar w:fldCharType="end"/>
      </w:r>
      <w:r w:rsidRPr="00640C2C">
        <w:rPr>
          <w:rFonts w:asciiTheme="minorHAnsi" w:hAnsiTheme="minorHAnsi"/>
        </w:rPr>
        <w:t xml:space="preserve">. </w:t>
      </w:r>
      <w:r w:rsidR="005476B1" w:rsidRPr="00640C2C">
        <w:rPr>
          <w:rFonts w:asciiTheme="minorHAnsi" w:hAnsiTheme="minorHAnsi"/>
        </w:rPr>
        <w:t>Présentation générale du plan d’enquête transversal et de la démarche analytique</w:t>
      </w:r>
      <w:bookmarkEnd w:id="21"/>
    </w:p>
    <w:p w14:paraId="3A586C77" w14:textId="77777777" w:rsidR="004D360B" w:rsidRPr="00640C2C" w:rsidRDefault="005476B1" w:rsidP="005476B1">
      <w:pPr>
        <w:rPr>
          <w:rFonts w:asciiTheme="minorHAnsi" w:hAnsiTheme="minorHAnsi"/>
          <w:sz w:val="16"/>
        </w:rPr>
      </w:pPr>
      <w:r w:rsidRPr="00640C2C">
        <w:rPr>
          <w:rFonts w:asciiTheme="minorHAnsi" w:hAnsiTheme="minorHAnsi"/>
          <w:sz w:val="16"/>
        </w:rPr>
        <w:t>La partie en bleu représente le moment de l’entretien. Les parties en bleu plus foncé, en vert et en rouge correspondent aux données rétrospectives collectées lors de cet entretien. Le vert et le rouge plus clairs indiquent l’extrapolation des coûts dans le futur. La couleur jaune indique que les coûts sont estimés à partir d’informations fournies par la personne interrogée et d’imputations sur la base des données provenant d’autres malades. L’abréviation PCM signifie « paiement à la charge du malade ».</w:t>
      </w:r>
      <w:r w:rsidR="004D360B" w:rsidRPr="00640C2C">
        <w:rPr>
          <w:rFonts w:asciiTheme="minorHAnsi" w:hAnsiTheme="minorHAnsi"/>
          <w:sz w:val="16"/>
        </w:rPr>
        <w:t xml:space="preserve"> </w:t>
      </w:r>
    </w:p>
    <w:p w14:paraId="3A586C78" w14:textId="77777777" w:rsidR="002C0B18" w:rsidRPr="00640C2C" w:rsidRDefault="002C0B18" w:rsidP="002C0B18">
      <w:pPr>
        <w:pStyle w:val="Default"/>
        <w:rPr>
          <w:rFonts w:asciiTheme="minorHAnsi" w:hAnsiTheme="minorHAnsi"/>
        </w:rPr>
      </w:pPr>
    </w:p>
    <w:p w14:paraId="3A586C79" w14:textId="77777777" w:rsidR="002C0B18" w:rsidRPr="00640C2C" w:rsidRDefault="002C0B18" w:rsidP="002C0B18">
      <w:pPr>
        <w:rPr>
          <w:rFonts w:asciiTheme="minorHAnsi" w:hAnsiTheme="minorHAnsi"/>
        </w:rPr>
      </w:pPr>
      <w:r w:rsidRPr="00640C2C">
        <w:rPr>
          <w:rFonts w:asciiTheme="minorHAnsi" w:hAnsiTheme="minorHAnsi"/>
          <w:sz w:val="20"/>
          <w:szCs w:val="20"/>
        </w:rPr>
        <w:t>Nouveaux cas (traitement de première intention ou d’une tuberculose MR) interrogés au cours de la phase intensive</w:t>
      </w:r>
    </w:p>
    <w:p w14:paraId="3A586C7A" w14:textId="77777777" w:rsidR="004D360B" w:rsidRPr="00640C2C" w:rsidRDefault="004D360B" w:rsidP="00C61285">
      <w:pPr>
        <w:rPr>
          <w:rFonts w:asciiTheme="minorHAnsi" w:hAnsiTheme="minorHAnsi"/>
        </w:rPr>
      </w:pPr>
      <w:r w:rsidRPr="00640C2C">
        <w:rPr>
          <w:rFonts w:asciiTheme="minorHAnsi" w:hAnsiTheme="minorHAnsi"/>
          <w:noProof/>
          <w:lang w:eastAsia="zh-CN"/>
        </w:rPr>
        <w:drawing>
          <wp:inline distT="0" distB="0" distL="0" distR="0" wp14:anchorId="3A5871A9" wp14:editId="3A5871AA">
            <wp:extent cx="4816578" cy="353261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19245" cy="3534566"/>
                    </a:xfrm>
                    <a:prstGeom prst="rect">
                      <a:avLst/>
                    </a:prstGeom>
                  </pic:spPr>
                </pic:pic>
              </a:graphicData>
            </a:graphic>
          </wp:inline>
        </w:drawing>
      </w:r>
    </w:p>
    <w:p w14:paraId="3A586C7B" w14:textId="77777777" w:rsidR="002C0B18" w:rsidRPr="00640C2C" w:rsidRDefault="002C0B18" w:rsidP="00C61285">
      <w:pPr>
        <w:rPr>
          <w:rFonts w:asciiTheme="minorHAnsi" w:hAnsiTheme="minorHAnsi"/>
          <w:sz w:val="20"/>
          <w:szCs w:val="20"/>
        </w:rPr>
      </w:pPr>
      <w:r w:rsidRPr="00640C2C">
        <w:rPr>
          <w:rFonts w:asciiTheme="minorHAnsi" w:hAnsiTheme="minorHAnsi"/>
          <w:sz w:val="20"/>
          <w:szCs w:val="20"/>
        </w:rPr>
        <w:lastRenderedPageBreak/>
        <w:t>Nouveaux cas (traitement de première intention ou d’une tuberculose MR interrogés au cours de la phase de poursuite de traitement)</w:t>
      </w:r>
      <w:r w:rsidRPr="00640C2C">
        <w:rPr>
          <w:rFonts w:asciiTheme="minorHAnsi" w:hAnsiTheme="minorHAnsi"/>
          <w:noProof/>
          <w:lang w:eastAsia="zh-CN"/>
        </w:rPr>
        <w:drawing>
          <wp:inline distT="0" distB="0" distL="0" distR="0" wp14:anchorId="3A5871AB" wp14:editId="3A5871AC">
            <wp:extent cx="5212080" cy="35433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12080" cy="3543300"/>
                    </a:xfrm>
                    <a:prstGeom prst="rect">
                      <a:avLst/>
                    </a:prstGeom>
                  </pic:spPr>
                </pic:pic>
              </a:graphicData>
            </a:graphic>
          </wp:inline>
        </w:drawing>
      </w:r>
    </w:p>
    <w:p w14:paraId="3A586C7C" w14:textId="77777777" w:rsidR="005476B1" w:rsidRPr="00640C2C" w:rsidRDefault="005476B1" w:rsidP="005476B1">
      <w:pPr>
        <w:rPr>
          <w:rFonts w:asciiTheme="minorHAnsi" w:hAnsiTheme="minorHAnsi"/>
          <w:i/>
        </w:rPr>
      </w:pPr>
      <w:r w:rsidRPr="00640C2C">
        <w:rPr>
          <w:rFonts w:asciiTheme="minorHAnsi" w:hAnsiTheme="minorHAnsi"/>
          <w:i/>
        </w:rPr>
        <w:t xml:space="preserve">(Source : Figure 3.1 du « Manuel d’enquête sur les coûts de la tuberculose pour les </w:t>
      </w:r>
      <w:commentRangeStart w:id="22"/>
      <w:r w:rsidRPr="00640C2C">
        <w:rPr>
          <w:rFonts w:asciiTheme="minorHAnsi" w:hAnsiTheme="minorHAnsi"/>
          <w:i/>
        </w:rPr>
        <w:t>malades</w:t>
      </w:r>
      <w:commentRangeEnd w:id="22"/>
      <w:r w:rsidRPr="00640C2C">
        <w:rPr>
          <w:rStyle w:val="CommentReference"/>
          <w:rFonts w:asciiTheme="minorHAnsi" w:hAnsiTheme="minorHAnsi"/>
          <w:i/>
        </w:rPr>
        <w:commentReference w:id="22"/>
      </w:r>
      <w:r w:rsidRPr="00640C2C">
        <w:rPr>
          <w:rFonts w:asciiTheme="minorHAnsi" w:hAnsiTheme="minorHAnsi"/>
          <w:i/>
        </w:rPr>
        <w:t>)</w:t>
      </w:r>
    </w:p>
    <w:p w14:paraId="3A586C7D" w14:textId="77777777" w:rsidR="005476B1" w:rsidRPr="00640C2C" w:rsidRDefault="0026725D" w:rsidP="00C61285">
      <w:pPr>
        <w:rPr>
          <w:rFonts w:asciiTheme="minorHAnsi" w:hAnsiTheme="minorHAnsi"/>
        </w:rPr>
      </w:pPr>
      <w:r w:rsidRPr="00640C2C">
        <w:rPr>
          <w:rFonts w:asciiTheme="minorHAnsi" w:hAnsiTheme="minorHAnsi"/>
        </w:rPr>
        <w:t>L’</w:t>
      </w:r>
      <w:r w:rsidR="00881573" w:rsidRPr="00640C2C">
        <w:rPr>
          <w:rFonts w:asciiTheme="minorHAnsi" w:hAnsiTheme="minorHAnsi"/>
        </w:rPr>
        <w:t xml:space="preserve">instrument a cinq parties qui sont illustrées dans la Figure </w:t>
      </w:r>
      <w:r w:rsidR="00EE438D" w:rsidRPr="00640C2C">
        <w:rPr>
          <w:rFonts w:asciiTheme="minorHAnsi" w:hAnsiTheme="minorHAnsi"/>
        </w:rPr>
        <w:t>xx</w:t>
      </w:r>
      <w:r w:rsidR="00881573" w:rsidRPr="00640C2C">
        <w:rPr>
          <w:rFonts w:asciiTheme="minorHAnsi" w:hAnsiTheme="minorHAnsi"/>
        </w:rPr>
        <w:t xml:space="preserve"> et le contenu</w:t>
      </w:r>
      <w:r w:rsidR="00FC0CCB" w:rsidRPr="00640C2C">
        <w:rPr>
          <w:rFonts w:asciiTheme="minorHAnsi" w:hAnsiTheme="minorHAnsi"/>
        </w:rPr>
        <w:t xml:space="preserve"> </w:t>
      </w:r>
      <w:r w:rsidR="00881573" w:rsidRPr="00640C2C">
        <w:rPr>
          <w:rFonts w:asciiTheme="minorHAnsi" w:hAnsiTheme="minorHAnsi"/>
        </w:rPr>
        <w:t xml:space="preserve">décrit dans </w:t>
      </w:r>
      <w:r w:rsidR="00EE438D" w:rsidRPr="00640C2C">
        <w:rPr>
          <w:rFonts w:asciiTheme="minorHAnsi" w:hAnsiTheme="minorHAnsi"/>
        </w:rPr>
        <w:t>xx</w:t>
      </w:r>
    </w:p>
    <w:p w14:paraId="3A586C7E" w14:textId="77777777" w:rsidR="00643833" w:rsidRPr="00640C2C" w:rsidRDefault="00EE438D" w:rsidP="00EE438D">
      <w:pPr>
        <w:pStyle w:val="Caption"/>
        <w:rPr>
          <w:rFonts w:asciiTheme="minorHAnsi" w:hAnsiTheme="minorHAnsi"/>
        </w:rPr>
      </w:pPr>
      <w:bookmarkStart w:id="23" w:name="_Toc524452250"/>
      <w:r w:rsidRPr="00640C2C">
        <w:rPr>
          <w:rFonts w:asciiTheme="minorHAnsi" w:hAnsiTheme="minorHAnsi"/>
        </w:rPr>
        <w:t xml:space="preserve">Figure </w:t>
      </w:r>
      <w:r w:rsidRPr="00640C2C">
        <w:rPr>
          <w:rFonts w:asciiTheme="minorHAnsi" w:hAnsiTheme="minorHAnsi"/>
        </w:rPr>
        <w:fldChar w:fldCharType="begin"/>
      </w:r>
      <w:r w:rsidRPr="00640C2C">
        <w:rPr>
          <w:rFonts w:asciiTheme="minorHAnsi" w:hAnsiTheme="minorHAnsi"/>
        </w:rPr>
        <w:instrText xml:space="preserve"> SEQ Figure \* ARABIC </w:instrText>
      </w:r>
      <w:r w:rsidRPr="00640C2C">
        <w:rPr>
          <w:rFonts w:asciiTheme="minorHAnsi" w:hAnsiTheme="minorHAnsi"/>
        </w:rPr>
        <w:fldChar w:fldCharType="separate"/>
      </w:r>
      <w:r w:rsidRPr="00640C2C">
        <w:rPr>
          <w:rFonts w:asciiTheme="minorHAnsi" w:hAnsiTheme="minorHAnsi"/>
          <w:noProof/>
        </w:rPr>
        <w:t>2</w:t>
      </w:r>
      <w:r w:rsidRPr="00640C2C">
        <w:rPr>
          <w:rFonts w:asciiTheme="minorHAnsi" w:hAnsiTheme="minorHAnsi"/>
        </w:rPr>
        <w:fldChar w:fldCharType="end"/>
      </w:r>
      <w:r w:rsidRPr="00640C2C">
        <w:rPr>
          <w:rFonts w:asciiTheme="minorHAnsi" w:hAnsiTheme="minorHAnsi"/>
        </w:rPr>
        <w:t xml:space="preserve">. </w:t>
      </w:r>
      <w:r w:rsidR="00643833" w:rsidRPr="00640C2C">
        <w:rPr>
          <w:rFonts w:asciiTheme="minorHAnsi" w:hAnsiTheme="minorHAnsi"/>
        </w:rPr>
        <w:t>Schéma d’articulation des composantes de l’instrument d’enquête</w:t>
      </w:r>
      <w:bookmarkEnd w:id="23"/>
    </w:p>
    <w:p w14:paraId="3A586C7F" w14:textId="77777777" w:rsidR="00643833" w:rsidRPr="00640C2C" w:rsidRDefault="00643833" w:rsidP="008C4523">
      <w:pPr>
        <w:rPr>
          <w:rFonts w:asciiTheme="minorHAnsi" w:hAnsiTheme="minorHAnsi"/>
        </w:rPr>
      </w:pPr>
      <w:r w:rsidRPr="00640C2C">
        <w:rPr>
          <w:rFonts w:asciiTheme="minorHAnsi" w:hAnsiTheme="minorHAnsi"/>
          <w:noProof/>
          <w:lang w:eastAsia="zh-CN"/>
        </w:rPr>
        <w:drawing>
          <wp:inline distT="0" distB="0" distL="0" distR="0" wp14:anchorId="3A5871AD" wp14:editId="3A5871AE">
            <wp:extent cx="4198428" cy="31115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96600" cy="3110236"/>
                    </a:xfrm>
                    <a:prstGeom prst="rect">
                      <a:avLst/>
                    </a:prstGeom>
                  </pic:spPr>
                </pic:pic>
              </a:graphicData>
            </a:graphic>
          </wp:inline>
        </w:drawing>
      </w:r>
    </w:p>
    <w:p w14:paraId="3A586C80" w14:textId="77777777" w:rsidR="008C4523" w:rsidRPr="00640C2C" w:rsidRDefault="00EE438D" w:rsidP="00EE438D">
      <w:pPr>
        <w:pStyle w:val="Caption"/>
        <w:rPr>
          <w:rFonts w:asciiTheme="minorHAnsi" w:hAnsiTheme="minorHAnsi"/>
        </w:rPr>
      </w:pPr>
      <w:bookmarkStart w:id="24" w:name="_Toc524452252"/>
      <w:r w:rsidRPr="00640C2C">
        <w:rPr>
          <w:rFonts w:asciiTheme="minorHAnsi" w:hAnsiTheme="minorHAnsi"/>
        </w:rPr>
        <w:t xml:space="preserve">Tableau </w:t>
      </w:r>
      <w:r w:rsidRPr="00640C2C">
        <w:rPr>
          <w:rFonts w:asciiTheme="minorHAnsi" w:hAnsiTheme="minorHAnsi"/>
        </w:rPr>
        <w:fldChar w:fldCharType="begin"/>
      </w:r>
      <w:r w:rsidRPr="00640C2C">
        <w:rPr>
          <w:rFonts w:asciiTheme="minorHAnsi" w:hAnsiTheme="minorHAnsi"/>
        </w:rPr>
        <w:instrText xml:space="preserve"> SEQ Tableau \* ARABIC </w:instrText>
      </w:r>
      <w:r w:rsidRPr="00640C2C">
        <w:rPr>
          <w:rFonts w:asciiTheme="minorHAnsi" w:hAnsiTheme="minorHAnsi"/>
        </w:rPr>
        <w:fldChar w:fldCharType="separate"/>
      </w:r>
      <w:r w:rsidR="00640C2C" w:rsidRPr="00640C2C">
        <w:rPr>
          <w:rFonts w:asciiTheme="minorHAnsi" w:hAnsiTheme="minorHAnsi"/>
          <w:noProof/>
        </w:rPr>
        <w:t>1</w:t>
      </w:r>
      <w:r w:rsidRPr="00640C2C">
        <w:rPr>
          <w:rFonts w:asciiTheme="minorHAnsi" w:hAnsiTheme="minorHAnsi"/>
        </w:rPr>
        <w:fldChar w:fldCharType="end"/>
      </w:r>
      <w:r w:rsidRPr="00640C2C">
        <w:rPr>
          <w:rFonts w:asciiTheme="minorHAnsi" w:hAnsiTheme="minorHAnsi"/>
        </w:rPr>
        <w:t xml:space="preserve">. </w:t>
      </w:r>
      <w:r w:rsidR="008C4523" w:rsidRPr="00640C2C">
        <w:rPr>
          <w:rFonts w:asciiTheme="minorHAnsi" w:hAnsiTheme="minorHAnsi"/>
          <w:bCs/>
        </w:rPr>
        <w:t>Contenu des quatre composantes de l’instrument d’enquête</w:t>
      </w:r>
      <w:bookmarkEnd w:id="24"/>
    </w:p>
    <w:tbl>
      <w:tblPr>
        <w:tblStyle w:val="TableGrid"/>
        <w:tblW w:w="9072" w:type="dxa"/>
        <w:tblLayout w:type="fixed"/>
        <w:tblLook w:val="04A0" w:firstRow="1" w:lastRow="0" w:firstColumn="1" w:lastColumn="0" w:noHBand="0" w:noVBand="1"/>
      </w:tblPr>
      <w:tblGrid>
        <w:gridCol w:w="1101"/>
        <w:gridCol w:w="7971"/>
      </w:tblGrid>
      <w:tr w:rsidR="008C4523" w:rsidRPr="00640C2C" w14:paraId="3A586C83" w14:textId="77777777" w:rsidTr="006B0D3A">
        <w:tc>
          <w:tcPr>
            <w:tcW w:w="1101" w:type="dxa"/>
          </w:tcPr>
          <w:p w14:paraId="3A586C81" w14:textId="77777777" w:rsidR="008C4523" w:rsidRPr="00640C2C" w:rsidRDefault="008C4523" w:rsidP="004F5302">
            <w:pPr>
              <w:pStyle w:val="BodyText"/>
              <w:spacing w:after="120"/>
              <w:jc w:val="both"/>
              <w:rPr>
                <w:rFonts w:asciiTheme="minorHAnsi" w:hAnsiTheme="minorHAnsi"/>
                <w:sz w:val="22"/>
                <w:szCs w:val="22"/>
                <w:lang w:val="fr-FR"/>
              </w:rPr>
            </w:pPr>
            <w:r w:rsidRPr="00640C2C">
              <w:rPr>
                <w:rFonts w:asciiTheme="minorHAnsi" w:hAnsiTheme="minorHAnsi"/>
                <w:sz w:val="14"/>
                <w:szCs w:val="22"/>
                <w:lang w:val="fr-FR"/>
              </w:rPr>
              <w:t xml:space="preserve">COMPOSANTE DE L’INSTRUMENT </w:t>
            </w:r>
            <w:r w:rsidRPr="00640C2C">
              <w:rPr>
                <w:rFonts w:asciiTheme="minorHAnsi" w:hAnsiTheme="minorHAnsi"/>
                <w:sz w:val="14"/>
                <w:szCs w:val="22"/>
                <w:lang w:val="fr-FR"/>
              </w:rPr>
              <w:lastRenderedPageBreak/>
              <w:t>D’ENQUÊTE</w:t>
            </w:r>
          </w:p>
        </w:tc>
        <w:tc>
          <w:tcPr>
            <w:tcW w:w="7971" w:type="dxa"/>
          </w:tcPr>
          <w:p w14:paraId="3A586C82" w14:textId="77777777" w:rsidR="008C4523" w:rsidRPr="00640C2C" w:rsidRDefault="008C4523" w:rsidP="004F5302">
            <w:pPr>
              <w:pStyle w:val="BodyText"/>
              <w:spacing w:after="120"/>
              <w:rPr>
                <w:rFonts w:asciiTheme="minorHAnsi" w:hAnsiTheme="minorHAnsi"/>
                <w:sz w:val="22"/>
                <w:szCs w:val="22"/>
                <w:lang w:val="fr-FR"/>
              </w:rPr>
            </w:pPr>
            <w:r w:rsidRPr="00640C2C">
              <w:rPr>
                <w:rFonts w:asciiTheme="minorHAnsi" w:hAnsiTheme="minorHAnsi"/>
                <w:sz w:val="22"/>
                <w:szCs w:val="22"/>
                <w:lang w:val="fr-FR"/>
              </w:rPr>
              <w:lastRenderedPageBreak/>
              <w:t>CONTENU</w:t>
            </w:r>
          </w:p>
        </w:tc>
      </w:tr>
      <w:tr w:rsidR="008C4523" w:rsidRPr="00640C2C" w14:paraId="3A586C86" w14:textId="77777777" w:rsidTr="006B0D3A">
        <w:tc>
          <w:tcPr>
            <w:tcW w:w="1101" w:type="dxa"/>
          </w:tcPr>
          <w:p w14:paraId="3A586C84" w14:textId="77777777" w:rsidR="008C4523" w:rsidRPr="00640C2C" w:rsidRDefault="008C4523" w:rsidP="004F5302">
            <w:pPr>
              <w:pStyle w:val="BodyText"/>
              <w:spacing w:after="120"/>
              <w:jc w:val="both"/>
              <w:rPr>
                <w:rFonts w:asciiTheme="minorHAnsi" w:hAnsiTheme="minorHAnsi"/>
                <w:b/>
                <w:bCs/>
                <w:sz w:val="22"/>
                <w:szCs w:val="22"/>
                <w:lang w:val="fr-FR"/>
              </w:rPr>
            </w:pPr>
            <w:r w:rsidRPr="00640C2C">
              <w:rPr>
                <w:rFonts w:asciiTheme="minorHAnsi" w:hAnsiTheme="minorHAnsi"/>
                <w:b/>
                <w:bCs/>
                <w:sz w:val="22"/>
                <w:szCs w:val="22"/>
                <w:lang w:val="fr-FR"/>
              </w:rPr>
              <w:t>Partie I</w:t>
            </w:r>
          </w:p>
        </w:tc>
        <w:tc>
          <w:tcPr>
            <w:tcW w:w="7971" w:type="dxa"/>
          </w:tcPr>
          <w:p w14:paraId="3A586C85" w14:textId="77777777" w:rsidR="008C4523" w:rsidRPr="00640C2C" w:rsidRDefault="008C4523" w:rsidP="004F5302">
            <w:pPr>
              <w:pStyle w:val="BodyText"/>
              <w:spacing w:after="120"/>
              <w:rPr>
                <w:rFonts w:asciiTheme="minorHAnsi" w:hAnsiTheme="minorHAnsi"/>
                <w:sz w:val="22"/>
                <w:szCs w:val="22"/>
                <w:lang w:val="fr-FR"/>
              </w:rPr>
            </w:pPr>
            <w:r w:rsidRPr="00640C2C">
              <w:rPr>
                <w:rFonts w:asciiTheme="minorHAnsi" w:hAnsiTheme="minorHAnsi"/>
                <w:sz w:val="22"/>
                <w:szCs w:val="22"/>
                <w:lang w:val="fr-FR"/>
              </w:rPr>
              <w:t>Les informations concernant le malade doivent être obtenues à partir de la carte de traitement antituberculeux avant l’entretien (pour tous les malades susceptibles de participer à l’enquête)</w:t>
            </w:r>
          </w:p>
        </w:tc>
      </w:tr>
      <w:tr w:rsidR="008C4523" w:rsidRPr="00640C2C" w14:paraId="3A586C89" w14:textId="77777777" w:rsidTr="006B0D3A">
        <w:tc>
          <w:tcPr>
            <w:tcW w:w="1101" w:type="dxa"/>
          </w:tcPr>
          <w:p w14:paraId="3A586C87" w14:textId="77777777" w:rsidR="008C4523" w:rsidRPr="00640C2C" w:rsidRDefault="008C4523" w:rsidP="004F5302">
            <w:pPr>
              <w:pStyle w:val="BodyText"/>
              <w:spacing w:after="120"/>
              <w:jc w:val="both"/>
              <w:rPr>
                <w:rFonts w:asciiTheme="minorHAnsi" w:hAnsiTheme="minorHAnsi"/>
                <w:b/>
                <w:bCs/>
                <w:sz w:val="22"/>
                <w:szCs w:val="22"/>
                <w:lang w:val="fr-FR"/>
              </w:rPr>
            </w:pPr>
            <w:r w:rsidRPr="00640C2C">
              <w:rPr>
                <w:rFonts w:asciiTheme="minorHAnsi" w:hAnsiTheme="minorHAnsi"/>
                <w:b/>
                <w:bCs/>
                <w:sz w:val="22"/>
                <w:szCs w:val="22"/>
                <w:lang w:val="fr-FR"/>
              </w:rPr>
              <w:t xml:space="preserve">Partie II </w:t>
            </w:r>
          </w:p>
        </w:tc>
        <w:tc>
          <w:tcPr>
            <w:tcW w:w="7971" w:type="dxa"/>
          </w:tcPr>
          <w:p w14:paraId="3A586C88" w14:textId="77777777" w:rsidR="008C4523" w:rsidRPr="00640C2C" w:rsidRDefault="008C4523" w:rsidP="004F5302">
            <w:pPr>
              <w:pStyle w:val="BodyText"/>
              <w:spacing w:after="120"/>
              <w:rPr>
                <w:rFonts w:asciiTheme="minorHAnsi" w:hAnsiTheme="minorHAnsi"/>
                <w:sz w:val="22"/>
                <w:szCs w:val="22"/>
                <w:lang w:val="fr-FR"/>
              </w:rPr>
            </w:pPr>
            <w:r w:rsidRPr="00640C2C">
              <w:rPr>
                <w:rFonts w:asciiTheme="minorHAnsi" w:hAnsiTheme="minorHAnsi"/>
                <w:sz w:val="22"/>
                <w:szCs w:val="22"/>
                <w:lang w:val="fr-FR"/>
              </w:rPr>
              <w:t>Consentement éclairé, critères d’inclusion/d’exclusion et liste de contrôle indiquant les parties du questionnaire à remplir pour les malades selon la catégorie de traitement antituberculeux qu’ils reçoivent et la phase de traitement dans laquelle ils se trouvent (pour l’ensemble des malades)</w:t>
            </w:r>
          </w:p>
        </w:tc>
      </w:tr>
      <w:tr w:rsidR="008C4523" w:rsidRPr="00640C2C" w14:paraId="3A586C8D" w14:textId="77777777" w:rsidTr="006B0D3A">
        <w:tc>
          <w:tcPr>
            <w:tcW w:w="1101" w:type="dxa"/>
          </w:tcPr>
          <w:p w14:paraId="3A586C8A" w14:textId="77777777" w:rsidR="008C4523" w:rsidRPr="00640C2C" w:rsidRDefault="008C4523" w:rsidP="004F5302">
            <w:pPr>
              <w:pStyle w:val="BodyText"/>
              <w:spacing w:after="120"/>
              <w:jc w:val="both"/>
              <w:rPr>
                <w:rFonts w:asciiTheme="minorHAnsi" w:hAnsiTheme="minorHAnsi"/>
                <w:b/>
                <w:bCs/>
                <w:sz w:val="22"/>
                <w:szCs w:val="22"/>
                <w:lang w:val="fr-FR"/>
              </w:rPr>
            </w:pPr>
            <w:r w:rsidRPr="00640C2C">
              <w:rPr>
                <w:rFonts w:asciiTheme="minorHAnsi" w:hAnsiTheme="minorHAnsi"/>
                <w:b/>
                <w:bCs/>
                <w:sz w:val="22"/>
                <w:szCs w:val="22"/>
                <w:lang w:val="fr-FR"/>
              </w:rPr>
              <w:t>Partie III</w:t>
            </w:r>
          </w:p>
        </w:tc>
        <w:tc>
          <w:tcPr>
            <w:tcW w:w="7971" w:type="dxa"/>
          </w:tcPr>
          <w:p w14:paraId="3A586C8B" w14:textId="77777777" w:rsidR="008C4523" w:rsidRPr="00640C2C" w:rsidRDefault="008C4523" w:rsidP="004F5302">
            <w:pPr>
              <w:pStyle w:val="BodyText"/>
              <w:spacing w:after="120"/>
              <w:rPr>
                <w:rFonts w:asciiTheme="minorHAnsi" w:hAnsiTheme="minorHAnsi"/>
                <w:sz w:val="22"/>
                <w:szCs w:val="22"/>
                <w:lang w:val="fr-FR"/>
              </w:rPr>
            </w:pPr>
            <w:r w:rsidRPr="00640C2C">
              <w:rPr>
                <w:rFonts w:asciiTheme="minorHAnsi" w:hAnsiTheme="minorHAnsi"/>
                <w:sz w:val="22"/>
                <w:szCs w:val="22"/>
                <w:lang w:val="fr-FR"/>
              </w:rPr>
              <w:t>Pertes de temps et coûts subis avant la phase actuelle du traitement antituberculeux</w:t>
            </w:r>
          </w:p>
          <w:p w14:paraId="3A586C8C" w14:textId="77777777" w:rsidR="008C4523" w:rsidRPr="00640C2C" w:rsidRDefault="008C4523" w:rsidP="004F5302">
            <w:pPr>
              <w:pStyle w:val="BodyText"/>
              <w:spacing w:after="120"/>
              <w:rPr>
                <w:rFonts w:asciiTheme="minorHAnsi" w:hAnsiTheme="minorHAnsi"/>
                <w:sz w:val="22"/>
                <w:szCs w:val="22"/>
                <w:lang w:val="fr-FR"/>
              </w:rPr>
            </w:pPr>
            <w:r w:rsidRPr="00640C2C">
              <w:rPr>
                <w:rFonts w:asciiTheme="minorHAnsi" w:hAnsiTheme="minorHAnsi"/>
                <w:sz w:val="22"/>
                <w:szCs w:val="22"/>
                <w:lang w:val="fr-FR"/>
              </w:rPr>
              <w:t>(</w:t>
            </w:r>
            <w:proofErr w:type="gramStart"/>
            <w:r w:rsidRPr="00640C2C">
              <w:rPr>
                <w:rFonts w:asciiTheme="minorHAnsi" w:hAnsiTheme="minorHAnsi"/>
                <w:sz w:val="22"/>
                <w:szCs w:val="22"/>
                <w:lang w:val="fr-FR"/>
              </w:rPr>
              <w:t>pour</w:t>
            </w:r>
            <w:proofErr w:type="gramEnd"/>
            <w:r w:rsidRPr="00640C2C">
              <w:rPr>
                <w:rFonts w:asciiTheme="minorHAnsi" w:hAnsiTheme="minorHAnsi"/>
                <w:sz w:val="22"/>
                <w:szCs w:val="22"/>
                <w:lang w:val="fr-FR"/>
              </w:rPr>
              <w:t xml:space="preserve"> les nouveaux cas interrogés pendant la phase intensive uniquement)</w:t>
            </w:r>
          </w:p>
        </w:tc>
      </w:tr>
      <w:tr w:rsidR="008C4523" w:rsidRPr="00640C2C" w14:paraId="3A586C90" w14:textId="77777777" w:rsidTr="006B0D3A">
        <w:tc>
          <w:tcPr>
            <w:tcW w:w="1101" w:type="dxa"/>
          </w:tcPr>
          <w:p w14:paraId="3A586C8E" w14:textId="77777777" w:rsidR="008C4523" w:rsidRPr="00640C2C" w:rsidRDefault="008C4523" w:rsidP="004F5302">
            <w:pPr>
              <w:pStyle w:val="BodyText"/>
              <w:keepNext/>
              <w:spacing w:after="120"/>
              <w:jc w:val="both"/>
              <w:rPr>
                <w:rFonts w:asciiTheme="minorHAnsi" w:hAnsiTheme="minorHAnsi"/>
                <w:b/>
                <w:bCs/>
                <w:sz w:val="22"/>
                <w:szCs w:val="22"/>
                <w:lang w:val="fr-FR"/>
              </w:rPr>
            </w:pPr>
            <w:r w:rsidRPr="00640C2C">
              <w:rPr>
                <w:rFonts w:asciiTheme="minorHAnsi" w:hAnsiTheme="minorHAnsi"/>
                <w:b/>
                <w:bCs/>
                <w:sz w:val="22"/>
                <w:szCs w:val="22"/>
                <w:lang w:val="fr-FR"/>
              </w:rPr>
              <w:t>Partie IV</w:t>
            </w:r>
          </w:p>
        </w:tc>
        <w:tc>
          <w:tcPr>
            <w:tcW w:w="7971" w:type="dxa"/>
          </w:tcPr>
          <w:p w14:paraId="3A586C8F" w14:textId="77777777" w:rsidR="008C4523" w:rsidRPr="00640C2C" w:rsidRDefault="008C4523" w:rsidP="004F5302">
            <w:pPr>
              <w:pStyle w:val="BodyText"/>
              <w:keepNext/>
              <w:spacing w:after="120"/>
              <w:rPr>
                <w:rFonts w:asciiTheme="minorHAnsi" w:hAnsiTheme="minorHAnsi"/>
                <w:sz w:val="22"/>
                <w:szCs w:val="22"/>
                <w:lang w:val="fr-FR"/>
              </w:rPr>
            </w:pPr>
            <w:r w:rsidRPr="00640C2C">
              <w:rPr>
                <w:rFonts w:asciiTheme="minorHAnsi" w:hAnsiTheme="minorHAnsi"/>
                <w:sz w:val="22"/>
                <w:szCs w:val="22"/>
                <w:lang w:val="fr-FR"/>
              </w:rPr>
              <w:t xml:space="preserve">Pertes de temps, coûts et mesures d’adaptation pendant la phase actuelle du traitement contre une tuberculose </w:t>
            </w:r>
            <w:proofErr w:type="spellStart"/>
            <w:r w:rsidRPr="00640C2C">
              <w:rPr>
                <w:rFonts w:asciiTheme="minorHAnsi" w:hAnsiTheme="minorHAnsi"/>
                <w:sz w:val="22"/>
                <w:szCs w:val="22"/>
                <w:lang w:val="fr-FR"/>
              </w:rPr>
              <w:t>pharmacosensible</w:t>
            </w:r>
            <w:proofErr w:type="spellEnd"/>
            <w:r w:rsidRPr="00640C2C">
              <w:rPr>
                <w:rFonts w:asciiTheme="minorHAnsi" w:hAnsiTheme="minorHAnsi"/>
                <w:sz w:val="22"/>
                <w:szCs w:val="22"/>
                <w:lang w:val="fr-FR"/>
              </w:rPr>
              <w:t>/MR (pour tous les malades)</w:t>
            </w:r>
          </w:p>
        </w:tc>
      </w:tr>
    </w:tbl>
    <w:p w14:paraId="3A586C91" w14:textId="77777777" w:rsidR="004F664A" w:rsidRPr="00640C2C" w:rsidRDefault="004F664A" w:rsidP="008C4523">
      <w:pPr>
        <w:pStyle w:val="BodyText"/>
        <w:spacing w:after="120"/>
        <w:jc w:val="both"/>
        <w:rPr>
          <w:rFonts w:asciiTheme="minorHAnsi" w:hAnsiTheme="minorHAnsi"/>
          <w:sz w:val="22"/>
          <w:szCs w:val="22"/>
          <w:lang w:val="fr-FR"/>
        </w:rPr>
      </w:pPr>
    </w:p>
    <w:p w14:paraId="3A586C92" w14:textId="77777777" w:rsidR="008C4523" w:rsidRPr="00640C2C" w:rsidRDefault="008C4523" w:rsidP="008C4523">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 xml:space="preserve">Les informations concernant le malade seront tirées de la carte de traitement contre la tuberculose (Partie I) et celles relatives au consentement éclairé (Partie II) et aux coûts associés au traitement antituberculeux en cours (Partie IV) seront recueillies auprès de l’ensemble des malades susceptibles de participer à l’enquête. </w:t>
      </w:r>
    </w:p>
    <w:p w14:paraId="3A586C93" w14:textId="77777777" w:rsidR="008C4523" w:rsidRPr="00640C2C" w:rsidRDefault="008C4523" w:rsidP="008C4523">
      <w:pPr>
        <w:pStyle w:val="BodyText"/>
        <w:spacing w:after="120"/>
        <w:ind w:firstLine="567"/>
        <w:jc w:val="both"/>
        <w:rPr>
          <w:rFonts w:asciiTheme="minorHAnsi" w:hAnsiTheme="minorHAnsi"/>
          <w:sz w:val="22"/>
          <w:szCs w:val="22"/>
          <w:lang w:val="fr-FR"/>
        </w:rPr>
      </w:pPr>
      <w:r w:rsidRPr="00640C2C">
        <w:rPr>
          <w:rFonts w:asciiTheme="minorHAnsi" w:hAnsiTheme="minorHAnsi"/>
          <w:sz w:val="22"/>
          <w:szCs w:val="22"/>
          <w:lang w:val="fr-FR"/>
        </w:rPr>
        <w:t xml:space="preserve">Les informations sur les coûts et les pertes de revenus liés à la recherche de soins et aux procédures diagnostiques depuis l’apparition des symptômes de la tuberculose jusqu’au moment où la personne est enregistrée en tant que malade tuberculeux au sein du réseau de PNT (Partie III) ne sont collectées que chez les nouveaux malades sous traitement de première ou de deuxième intention, interrogés pendant la phase intensive. Cette façon de procéder reconnaît qu’il est très difficile pour les malades de se remémorer les événements et les coûts subis de nombreux mois avant l’entretien. En outre, les malades en phase intensive rapporteront aussi les coûts supportés pendant la phase intensive « en cours » (Partie IV). </w:t>
      </w:r>
    </w:p>
    <w:p w14:paraId="3A586C94" w14:textId="77777777" w:rsidR="008C4523" w:rsidRPr="00640C2C" w:rsidRDefault="008C4523" w:rsidP="008C4523">
      <w:pPr>
        <w:pStyle w:val="BodyText"/>
        <w:spacing w:after="120"/>
        <w:ind w:firstLine="567"/>
        <w:jc w:val="both"/>
        <w:rPr>
          <w:rFonts w:asciiTheme="minorHAnsi" w:hAnsiTheme="minorHAnsi"/>
          <w:sz w:val="22"/>
          <w:szCs w:val="22"/>
          <w:lang w:val="fr-FR"/>
        </w:rPr>
      </w:pPr>
      <w:r w:rsidRPr="00640C2C">
        <w:rPr>
          <w:rFonts w:asciiTheme="minorHAnsi" w:hAnsiTheme="minorHAnsi"/>
          <w:sz w:val="22"/>
          <w:szCs w:val="22"/>
          <w:lang w:val="fr-FR"/>
        </w:rPr>
        <w:t>À l’inverse, pour les malades qui sont interrogés pendant la phase de poursuite du traitement, les informations recueillies se limitent aux coûts et aux pertes de temps subis pendant cette phase à l’exception d’une question portant sur les revenus du ménage au moment du diagnostic.</w:t>
      </w:r>
    </w:p>
    <w:p w14:paraId="3A586C95" w14:textId="77777777" w:rsidR="008C4523" w:rsidRPr="00640C2C" w:rsidRDefault="0073237A" w:rsidP="00C61285">
      <w:pPr>
        <w:rPr>
          <w:rFonts w:asciiTheme="minorHAnsi" w:hAnsiTheme="minorHAnsi"/>
        </w:rPr>
      </w:pPr>
      <w:r w:rsidRPr="00640C2C">
        <w:rPr>
          <w:rFonts w:asciiTheme="minorHAnsi" w:hAnsiTheme="minorHAnsi"/>
        </w:rPr>
        <w:t>Une description plus détaillée de l’approche analytique suit plus bas.</w:t>
      </w:r>
    </w:p>
    <w:p w14:paraId="3A586C96" w14:textId="77777777" w:rsidR="0097766D" w:rsidRPr="00640C2C" w:rsidRDefault="00796324" w:rsidP="0097766D">
      <w:pPr>
        <w:pStyle w:val="Heading4"/>
        <w:numPr>
          <w:ilvl w:val="1"/>
          <w:numId w:val="1"/>
        </w:numPr>
        <w:jc w:val="left"/>
        <w:rPr>
          <w:rFonts w:asciiTheme="minorHAnsi" w:hAnsiTheme="minorHAnsi"/>
        </w:rPr>
      </w:pPr>
      <w:r w:rsidRPr="00640C2C">
        <w:rPr>
          <w:rFonts w:asciiTheme="minorHAnsi" w:hAnsiTheme="minorHAnsi"/>
        </w:rPr>
        <w:t xml:space="preserve">strategie </w:t>
      </w:r>
      <w:proofErr w:type="gramStart"/>
      <w:r w:rsidRPr="00640C2C">
        <w:rPr>
          <w:rFonts w:asciiTheme="minorHAnsi" w:hAnsiTheme="minorHAnsi"/>
        </w:rPr>
        <w:t>d’ echantillonage</w:t>
      </w:r>
      <w:proofErr w:type="gramEnd"/>
    </w:p>
    <w:p w14:paraId="3A586C97" w14:textId="77777777" w:rsidR="00796324" w:rsidRPr="00640C2C" w:rsidRDefault="00522F35" w:rsidP="00844C55">
      <w:pPr>
        <w:pStyle w:val="Heading5"/>
        <w:numPr>
          <w:ilvl w:val="2"/>
          <w:numId w:val="1"/>
        </w:numPr>
        <w:jc w:val="left"/>
        <w:rPr>
          <w:rFonts w:asciiTheme="minorHAnsi" w:hAnsiTheme="minorHAnsi"/>
        </w:rPr>
      </w:pPr>
      <w:r w:rsidRPr="00640C2C">
        <w:rPr>
          <w:rFonts w:asciiTheme="minorHAnsi" w:hAnsiTheme="minorHAnsi"/>
        </w:rPr>
        <w:t>Population soumise à l’enquête</w:t>
      </w:r>
    </w:p>
    <w:p w14:paraId="3A586C98" w14:textId="77777777" w:rsidR="00D158CD" w:rsidRPr="00640C2C" w:rsidRDefault="00D158CD" w:rsidP="00D158CD">
      <w:pPr>
        <w:rPr>
          <w:rFonts w:asciiTheme="minorHAnsi" w:hAnsiTheme="minorHAnsi"/>
        </w:rPr>
      </w:pPr>
      <w:r w:rsidRPr="00640C2C">
        <w:rPr>
          <w:rFonts w:asciiTheme="minorHAnsi" w:hAnsiTheme="minorHAnsi"/>
        </w:rPr>
        <w:t>La population de l'enquête comprend tous les patients (y compris les enfants accompagnés d'un tuteur) qui suivent un traitement sensible aux médicaments (DS-TB) ou multirésistant</w:t>
      </w:r>
      <w:r w:rsidR="00245C1A" w:rsidRPr="00640C2C">
        <w:rPr>
          <w:rFonts w:asciiTheme="minorHAnsi" w:hAnsiTheme="minorHAnsi"/>
        </w:rPr>
        <w:t>e</w:t>
      </w:r>
      <w:r w:rsidRPr="00640C2C">
        <w:rPr>
          <w:rFonts w:asciiTheme="minorHAnsi" w:hAnsiTheme="minorHAnsi"/>
        </w:rPr>
        <w:t xml:space="preserve"> (TB-MR) dans les grappes échantillonnées. Tous les patients consentants </w:t>
      </w:r>
      <w:r w:rsidR="00245C1A" w:rsidRPr="00640C2C">
        <w:rPr>
          <w:rFonts w:asciiTheme="minorHAnsi" w:hAnsiTheme="minorHAnsi"/>
        </w:rPr>
        <w:t xml:space="preserve">qui sont </w:t>
      </w:r>
      <w:r w:rsidRPr="00640C2C">
        <w:rPr>
          <w:rFonts w:asciiTheme="minorHAnsi" w:hAnsiTheme="minorHAnsi"/>
        </w:rPr>
        <w:t>sous traitement pendant plus de 14 jours au cours de la période d'enquête (de février à avril 2019) seront éligibles.</w:t>
      </w:r>
    </w:p>
    <w:p w14:paraId="3A586C99" w14:textId="77777777" w:rsidR="00844C55" w:rsidRPr="00640C2C" w:rsidRDefault="00844C55" w:rsidP="00844C55">
      <w:pPr>
        <w:pStyle w:val="Heading5"/>
        <w:numPr>
          <w:ilvl w:val="2"/>
          <w:numId w:val="1"/>
        </w:numPr>
        <w:jc w:val="left"/>
        <w:rPr>
          <w:rFonts w:asciiTheme="minorHAnsi" w:hAnsiTheme="minorHAnsi"/>
        </w:rPr>
      </w:pPr>
      <w:r w:rsidRPr="00640C2C">
        <w:rPr>
          <w:rFonts w:asciiTheme="minorHAnsi" w:hAnsiTheme="minorHAnsi"/>
        </w:rPr>
        <w:t>criteres d’inclusion et d’exclusion</w:t>
      </w:r>
    </w:p>
    <w:p w14:paraId="3A586C9A" w14:textId="77777777" w:rsidR="00240DE4" w:rsidRPr="00640C2C" w:rsidRDefault="00240DE4" w:rsidP="00844C55">
      <w:pPr>
        <w:pStyle w:val="BodyText"/>
        <w:spacing w:after="120"/>
        <w:jc w:val="both"/>
        <w:rPr>
          <w:rFonts w:asciiTheme="minorHAnsi" w:hAnsiTheme="minorHAnsi"/>
          <w:sz w:val="22"/>
          <w:szCs w:val="22"/>
          <w:lang w:val="fr-FR"/>
        </w:rPr>
      </w:pPr>
      <w:r w:rsidRPr="00640C2C">
        <w:rPr>
          <w:rFonts w:asciiTheme="minorHAnsi" w:hAnsiTheme="minorHAnsi"/>
          <w:b/>
          <w:sz w:val="22"/>
          <w:szCs w:val="22"/>
          <w:lang w:val="fr-FR"/>
        </w:rPr>
        <w:t xml:space="preserve">Critère </w:t>
      </w:r>
      <w:proofErr w:type="gramStart"/>
      <w:r w:rsidRPr="00640C2C">
        <w:rPr>
          <w:rFonts w:asciiTheme="minorHAnsi" w:hAnsiTheme="minorHAnsi"/>
          <w:b/>
          <w:sz w:val="22"/>
          <w:szCs w:val="22"/>
          <w:lang w:val="fr-FR"/>
        </w:rPr>
        <w:t>d’inclusion:</w:t>
      </w:r>
      <w:proofErr w:type="gramEnd"/>
      <w:r w:rsidRPr="00640C2C">
        <w:rPr>
          <w:rFonts w:asciiTheme="minorHAnsi" w:hAnsiTheme="minorHAnsi"/>
          <w:sz w:val="22"/>
          <w:szCs w:val="22"/>
          <w:lang w:val="fr-FR"/>
        </w:rPr>
        <w:t xml:space="preserve"> </w:t>
      </w:r>
      <w:r w:rsidR="00844C55" w:rsidRPr="00640C2C">
        <w:rPr>
          <w:rFonts w:asciiTheme="minorHAnsi" w:hAnsiTheme="minorHAnsi"/>
          <w:sz w:val="22"/>
          <w:szCs w:val="22"/>
          <w:lang w:val="fr-FR"/>
        </w:rPr>
        <w:t xml:space="preserve">Les critères d’inclusion et d’exclusion sont définis en fonction de la population à laquelle on s’intéresse décrite dans les objectifs de l’enquête. Sont susceptibles de participer à l’enquête tous les patients enregistrés consécutivement pour recevoir un traitement contre la tuberculose dans un établissement de soins faisant partie de l’échantillon (indépendamment de leur âge et du type de tuberculose dont ils sont atteints, </w:t>
      </w:r>
      <w:proofErr w:type="spellStart"/>
      <w:r w:rsidR="00844C55" w:rsidRPr="00640C2C">
        <w:rPr>
          <w:rFonts w:asciiTheme="minorHAnsi" w:hAnsiTheme="minorHAnsi"/>
          <w:sz w:val="22"/>
          <w:szCs w:val="22"/>
          <w:lang w:val="fr-FR"/>
        </w:rPr>
        <w:t>pharmacosensible</w:t>
      </w:r>
      <w:proofErr w:type="spellEnd"/>
      <w:r w:rsidR="00844C55" w:rsidRPr="00640C2C">
        <w:rPr>
          <w:rFonts w:asciiTheme="minorHAnsi" w:hAnsiTheme="minorHAnsi"/>
          <w:sz w:val="22"/>
          <w:szCs w:val="22"/>
          <w:lang w:val="fr-FR"/>
        </w:rPr>
        <w:t xml:space="preserve"> ou </w:t>
      </w:r>
      <w:proofErr w:type="spellStart"/>
      <w:r w:rsidR="00844C55" w:rsidRPr="00640C2C">
        <w:rPr>
          <w:rFonts w:asciiTheme="minorHAnsi" w:hAnsiTheme="minorHAnsi"/>
          <w:sz w:val="22"/>
          <w:szCs w:val="22"/>
          <w:lang w:val="fr-FR"/>
        </w:rPr>
        <w:t>pharmacorésistante</w:t>
      </w:r>
      <w:proofErr w:type="spellEnd"/>
      <w:r w:rsidR="00844C55" w:rsidRPr="00640C2C">
        <w:rPr>
          <w:rFonts w:asciiTheme="minorHAnsi" w:hAnsiTheme="minorHAnsi"/>
          <w:sz w:val="22"/>
          <w:szCs w:val="22"/>
          <w:lang w:val="fr-FR"/>
        </w:rPr>
        <w:t>) et qui ont subi au moins pendant 14 jours la phase actuelle de traitement intensif ou de poursuite du traitement.</w:t>
      </w:r>
    </w:p>
    <w:p w14:paraId="3A586C9B" w14:textId="77777777" w:rsidR="00844C55" w:rsidRPr="00640C2C" w:rsidRDefault="00240DE4" w:rsidP="00844C55">
      <w:pPr>
        <w:pStyle w:val="BodyText"/>
        <w:spacing w:after="120"/>
        <w:jc w:val="both"/>
        <w:rPr>
          <w:rFonts w:asciiTheme="minorHAnsi" w:hAnsiTheme="minorHAnsi"/>
          <w:sz w:val="22"/>
          <w:szCs w:val="22"/>
          <w:lang w:val="fr-FR"/>
        </w:rPr>
      </w:pPr>
      <w:r w:rsidRPr="00640C2C">
        <w:rPr>
          <w:rFonts w:asciiTheme="minorHAnsi" w:hAnsiTheme="minorHAnsi"/>
          <w:b/>
          <w:sz w:val="22"/>
          <w:szCs w:val="22"/>
          <w:lang w:val="fr-FR"/>
        </w:rPr>
        <w:lastRenderedPageBreak/>
        <w:t xml:space="preserve">Critère </w:t>
      </w:r>
      <w:proofErr w:type="gramStart"/>
      <w:r w:rsidRPr="00640C2C">
        <w:rPr>
          <w:rFonts w:asciiTheme="minorHAnsi" w:hAnsiTheme="minorHAnsi"/>
          <w:b/>
          <w:sz w:val="22"/>
          <w:szCs w:val="22"/>
          <w:lang w:val="fr-FR"/>
        </w:rPr>
        <w:t>d’exclusion:</w:t>
      </w:r>
      <w:proofErr w:type="gramEnd"/>
      <w:r w:rsidR="00844C55" w:rsidRPr="00640C2C">
        <w:rPr>
          <w:rFonts w:asciiTheme="minorHAnsi" w:hAnsiTheme="minorHAnsi"/>
          <w:sz w:val="22"/>
          <w:szCs w:val="22"/>
          <w:lang w:val="fr-FR"/>
        </w:rPr>
        <w:t xml:space="preserve"> Les malades nouvellement diagnostiqués et n’ayant pas débuté le traitement ne peuvent participer à l’enquête. </w:t>
      </w:r>
    </w:p>
    <w:p w14:paraId="3A586C9C" w14:textId="77777777" w:rsidR="00844C55" w:rsidRPr="00640C2C" w:rsidRDefault="00844C55" w:rsidP="00844C55">
      <w:pPr>
        <w:pStyle w:val="BodyText"/>
        <w:spacing w:after="120"/>
        <w:ind w:firstLine="567"/>
        <w:jc w:val="both"/>
        <w:rPr>
          <w:rFonts w:asciiTheme="minorHAnsi" w:hAnsiTheme="minorHAnsi"/>
          <w:sz w:val="22"/>
          <w:szCs w:val="22"/>
          <w:lang w:val="fr-FR"/>
        </w:rPr>
      </w:pPr>
      <w:r w:rsidRPr="00640C2C">
        <w:rPr>
          <w:rFonts w:asciiTheme="minorHAnsi" w:hAnsiTheme="minorHAnsi"/>
          <w:sz w:val="22"/>
          <w:szCs w:val="22"/>
          <w:lang w:val="fr-FR"/>
        </w:rPr>
        <w:t xml:space="preserve">Ne peuvent également participer à l’enquête les patients traités dans des établissements non connectés au PNT, les cas confirmés de tuberculose n’ayant pas encore entamé leur traitement antituberculeux ou qui se trouvent dans la phase actuelle de traitement depuis moins de deux semaines ainsi que les enfants de moins de 15 ans non accompagnés de leur responsable. </w:t>
      </w:r>
    </w:p>
    <w:p w14:paraId="3A586C9D" w14:textId="77777777" w:rsidR="00176F73" w:rsidRPr="00640C2C" w:rsidRDefault="00AA5460" w:rsidP="00176F73">
      <w:pPr>
        <w:pStyle w:val="Heading5"/>
        <w:numPr>
          <w:ilvl w:val="2"/>
          <w:numId w:val="1"/>
        </w:numPr>
        <w:jc w:val="left"/>
        <w:rPr>
          <w:rFonts w:asciiTheme="minorHAnsi" w:hAnsiTheme="minorHAnsi"/>
        </w:rPr>
      </w:pPr>
      <w:r w:rsidRPr="00640C2C">
        <w:rPr>
          <w:rFonts w:asciiTheme="minorHAnsi" w:hAnsiTheme="minorHAnsi"/>
        </w:rPr>
        <w:t>methode d’echantillonage : par grappes</w:t>
      </w:r>
    </w:p>
    <w:p w14:paraId="3A586C9E" w14:textId="77777777" w:rsidR="002D0DD7" w:rsidRPr="00640C2C" w:rsidRDefault="002D0DD7" w:rsidP="002D0DD7">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 xml:space="preserve">Les </w:t>
      </w:r>
      <w:r w:rsidRPr="00640C2C">
        <w:rPr>
          <w:rFonts w:asciiTheme="minorHAnsi" w:hAnsiTheme="minorHAnsi"/>
          <w:sz w:val="22"/>
          <w:szCs w:val="22"/>
          <w:highlight w:val="yellow"/>
          <w:lang w:val="fr-FR"/>
        </w:rPr>
        <w:t>districts/municipalités/centre de soins</w:t>
      </w:r>
      <w:r w:rsidRPr="00640C2C">
        <w:rPr>
          <w:rFonts w:asciiTheme="minorHAnsi" w:hAnsiTheme="minorHAnsi"/>
          <w:sz w:val="22"/>
          <w:szCs w:val="22"/>
          <w:lang w:val="fr-FR"/>
        </w:rPr>
        <w:t xml:space="preserve"> (grappes) ont été échantillonnées </w:t>
      </w:r>
      <w:r w:rsidR="00B30440" w:rsidRPr="00640C2C">
        <w:rPr>
          <w:rFonts w:asciiTheme="minorHAnsi" w:hAnsiTheme="minorHAnsi"/>
          <w:sz w:val="22"/>
          <w:szCs w:val="22"/>
          <w:lang w:val="fr-FR"/>
        </w:rPr>
        <w:t>à</w:t>
      </w:r>
      <w:r w:rsidRPr="00640C2C">
        <w:rPr>
          <w:rFonts w:asciiTheme="minorHAnsi" w:hAnsiTheme="minorHAnsi"/>
          <w:sz w:val="22"/>
          <w:szCs w:val="22"/>
          <w:lang w:val="fr-FR"/>
        </w:rPr>
        <w:t xml:space="preserve"> partir d</w:t>
      </w:r>
      <w:r w:rsidR="00B30440" w:rsidRPr="00640C2C">
        <w:rPr>
          <w:rFonts w:asciiTheme="minorHAnsi" w:hAnsiTheme="minorHAnsi"/>
          <w:sz w:val="22"/>
          <w:szCs w:val="22"/>
          <w:lang w:val="fr-FR"/>
        </w:rPr>
        <w:t>’une liste nationale comprenant XX</w:t>
      </w:r>
      <w:r w:rsidRPr="00640C2C">
        <w:rPr>
          <w:rFonts w:asciiTheme="minorHAnsi" w:hAnsiTheme="minorHAnsi"/>
          <w:sz w:val="22"/>
          <w:szCs w:val="22"/>
          <w:lang w:val="fr-FR"/>
        </w:rPr>
        <w:t xml:space="preserve"> </w:t>
      </w:r>
      <w:r w:rsidR="00B30440" w:rsidRPr="00640C2C">
        <w:rPr>
          <w:rFonts w:asciiTheme="minorHAnsi" w:hAnsiTheme="minorHAnsi"/>
          <w:sz w:val="22"/>
          <w:szCs w:val="22"/>
          <w:highlight w:val="yellow"/>
          <w:lang w:val="fr-FR"/>
        </w:rPr>
        <w:t>districts/municipalités/centre de soins</w:t>
      </w:r>
      <w:r w:rsidR="00B30440" w:rsidRPr="00640C2C">
        <w:rPr>
          <w:rFonts w:asciiTheme="minorHAnsi" w:hAnsiTheme="minorHAnsi"/>
          <w:sz w:val="22"/>
          <w:szCs w:val="22"/>
          <w:lang w:val="fr-FR"/>
        </w:rPr>
        <w:t xml:space="preserve"> et</w:t>
      </w:r>
      <w:r w:rsidR="00F1131A" w:rsidRPr="00640C2C">
        <w:rPr>
          <w:rFonts w:asciiTheme="minorHAnsi" w:hAnsiTheme="minorHAnsi"/>
          <w:sz w:val="22"/>
          <w:szCs w:val="22"/>
          <w:lang w:val="fr-FR"/>
        </w:rPr>
        <w:t xml:space="preserve"> leur sélection était proportionnelle au nombre de notifications de cas nouveaux de tuberculose par </w:t>
      </w:r>
      <w:r w:rsidR="00F1131A" w:rsidRPr="00640C2C">
        <w:rPr>
          <w:rFonts w:asciiTheme="minorHAnsi" w:hAnsiTheme="minorHAnsi"/>
          <w:sz w:val="22"/>
          <w:szCs w:val="22"/>
          <w:highlight w:val="yellow"/>
          <w:lang w:val="fr-FR"/>
        </w:rPr>
        <w:t>districts/municipalités/centre de soins</w:t>
      </w:r>
      <w:r w:rsidR="00585EE2" w:rsidRPr="00640C2C">
        <w:rPr>
          <w:rFonts w:asciiTheme="minorHAnsi" w:hAnsiTheme="minorHAnsi"/>
          <w:sz w:val="22"/>
          <w:szCs w:val="22"/>
          <w:lang w:val="fr-FR"/>
        </w:rPr>
        <w:t xml:space="preserve"> en 2017.</w:t>
      </w:r>
    </w:p>
    <w:p w14:paraId="3A586C9F" w14:textId="77777777" w:rsidR="00AA5460" w:rsidRPr="00640C2C" w:rsidRDefault="00AA5460" w:rsidP="00AA5460">
      <w:pPr>
        <w:rPr>
          <w:rFonts w:asciiTheme="minorHAnsi" w:hAnsiTheme="minorHAnsi"/>
        </w:rPr>
      </w:pPr>
    </w:p>
    <w:p w14:paraId="3A586CA0" w14:textId="77777777" w:rsidR="00F725C8" w:rsidRPr="00640C2C" w:rsidRDefault="00F725C8" w:rsidP="00AA5460">
      <w:pPr>
        <w:rPr>
          <w:rFonts w:asciiTheme="minorHAnsi" w:hAnsiTheme="minorHAnsi"/>
        </w:rPr>
      </w:pPr>
      <w:r w:rsidRPr="00640C2C">
        <w:rPr>
          <w:rFonts w:asciiTheme="minorHAnsi" w:hAnsiTheme="minorHAnsi"/>
          <w:highlight w:val="yellow"/>
        </w:rPr>
        <w:t xml:space="preserve">[A compléter en fonction de la stratégie en </w:t>
      </w:r>
      <w:r w:rsidR="001A1F73">
        <w:rPr>
          <w:rFonts w:asciiTheme="minorHAnsi" w:hAnsiTheme="minorHAnsi"/>
          <w:highlight w:val="yellow"/>
        </w:rPr>
        <w:t>XX</w:t>
      </w:r>
      <w:r w:rsidRPr="00640C2C">
        <w:rPr>
          <w:rFonts w:asciiTheme="minorHAnsi" w:hAnsiTheme="minorHAnsi"/>
          <w:highlight w:val="yellow"/>
        </w:rPr>
        <w:t>]</w:t>
      </w:r>
    </w:p>
    <w:p w14:paraId="3A586CA1" w14:textId="77777777" w:rsidR="00AA5460" w:rsidRPr="00640C2C" w:rsidRDefault="000F1E42" w:rsidP="00844C55">
      <w:pPr>
        <w:pStyle w:val="BodyText"/>
        <w:spacing w:after="120"/>
        <w:ind w:firstLine="567"/>
        <w:jc w:val="both"/>
        <w:rPr>
          <w:rFonts w:asciiTheme="minorHAnsi" w:hAnsiTheme="minorHAnsi"/>
          <w:sz w:val="22"/>
          <w:szCs w:val="22"/>
          <w:lang w:val="fr-FR"/>
        </w:rPr>
      </w:pPr>
      <w:r w:rsidRPr="00640C2C">
        <w:rPr>
          <w:rFonts w:asciiTheme="minorHAnsi" w:hAnsiTheme="minorHAnsi"/>
          <w:sz w:val="22"/>
          <w:szCs w:val="22"/>
          <w:highlight w:val="yellow"/>
          <w:lang w:val="fr-FR"/>
        </w:rPr>
        <w:t>Le recrutement des malades sera fait aléatoirement. Tous les malades se présentant consécutivement à des visites de suivi jusqu’à ce que le nombre requis ait été atteint.</w:t>
      </w:r>
      <w:r w:rsidRPr="00640C2C">
        <w:rPr>
          <w:rFonts w:asciiTheme="minorHAnsi" w:hAnsiTheme="minorHAnsi"/>
          <w:sz w:val="22"/>
          <w:szCs w:val="22"/>
          <w:lang w:val="fr-FR"/>
        </w:rPr>
        <w:t xml:space="preserve">  </w:t>
      </w:r>
    </w:p>
    <w:p w14:paraId="3A586CA2" w14:textId="77777777" w:rsidR="00AA5460" w:rsidRPr="00640C2C" w:rsidRDefault="00704815" w:rsidP="004A5714">
      <w:pPr>
        <w:pStyle w:val="Heading5"/>
        <w:numPr>
          <w:ilvl w:val="2"/>
          <w:numId w:val="1"/>
        </w:numPr>
        <w:jc w:val="left"/>
        <w:rPr>
          <w:rFonts w:asciiTheme="minorHAnsi" w:hAnsiTheme="minorHAnsi"/>
        </w:rPr>
      </w:pPr>
      <w:r w:rsidRPr="00640C2C">
        <w:rPr>
          <w:rFonts w:asciiTheme="minorHAnsi" w:hAnsiTheme="minorHAnsi"/>
        </w:rPr>
        <w:t>calcul de la taille de l’echantillon et procedure d’echantillonage</w:t>
      </w:r>
    </w:p>
    <w:p w14:paraId="3A586CA3" w14:textId="77777777" w:rsidR="00704815" w:rsidRPr="00640C2C" w:rsidRDefault="00645712" w:rsidP="00704815">
      <w:pPr>
        <w:rPr>
          <w:rFonts w:asciiTheme="minorHAnsi" w:hAnsiTheme="minorHAnsi"/>
        </w:rPr>
      </w:pPr>
      <w:r w:rsidRPr="00640C2C">
        <w:rPr>
          <w:rFonts w:asciiTheme="minorHAnsi" w:hAnsiTheme="minorHAnsi"/>
        </w:rPr>
        <w:t>Le calcul de l’échantillon s’est basé sur les suivantes hypothèses :</w:t>
      </w:r>
    </w:p>
    <w:p w14:paraId="3A586CA4" w14:textId="77777777" w:rsidR="00301E9E" w:rsidRPr="00640C2C" w:rsidRDefault="00301E9E" w:rsidP="00704815">
      <w:pPr>
        <w:rPr>
          <w:rFonts w:asciiTheme="minorHAnsi" w:hAnsiTheme="minorHAnsi"/>
        </w:rPr>
      </w:pPr>
      <w:r w:rsidRPr="00640C2C">
        <w:rPr>
          <w:rFonts w:asciiTheme="minorHAnsi" w:hAnsiTheme="minorHAnsi"/>
        </w:rPr>
        <w:t xml:space="preserve">Les notifications de nouveaux cas de TB en 2017 </w:t>
      </w:r>
      <w:r w:rsidR="00F51538" w:rsidRPr="00640C2C">
        <w:rPr>
          <w:rFonts w:asciiTheme="minorHAnsi" w:hAnsiTheme="minorHAnsi"/>
        </w:rPr>
        <w:t>étaient</w:t>
      </w:r>
      <w:r w:rsidRPr="00640C2C">
        <w:rPr>
          <w:rFonts w:asciiTheme="minorHAnsi" w:hAnsiTheme="minorHAnsi"/>
        </w:rPr>
        <w:t xml:space="preserve"> de </w:t>
      </w:r>
      <w:r w:rsidR="00AB4786" w:rsidRPr="00640C2C">
        <w:rPr>
          <w:rFonts w:asciiTheme="minorHAnsi" w:hAnsiTheme="minorHAnsi"/>
        </w:rPr>
        <w:t>151 832</w:t>
      </w:r>
    </w:p>
    <w:p w14:paraId="3A586CA5" w14:textId="77777777" w:rsidR="006644BB" w:rsidRPr="00640C2C" w:rsidRDefault="006644BB" w:rsidP="006644BB">
      <w:pPr>
        <w:pStyle w:val="BodyText"/>
        <w:spacing w:after="120"/>
        <w:jc w:val="both"/>
        <w:rPr>
          <w:rFonts w:asciiTheme="minorHAnsi" w:hAnsiTheme="minorHAnsi"/>
          <w:sz w:val="22"/>
          <w:szCs w:val="22"/>
          <w:lang w:val="fr-FR"/>
        </w:rPr>
      </w:pPr>
      <w:r w:rsidRPr="00640C2C">
        <w:rPr>
          <w:rFonts w:asciiTheme="minorHAnsi" w:hAnsiTheme="minorHAnsi"/>
          <w:b/>
          <w:bCs/>
          <w:sz w:val="22"/>
          <w:szCs w:val="22"/>
          <w:lang w:val="fr-FR"/>
        </w:rPr>
        <w:t>Étape 1.</w:t>
      </w:r>
      <w:r w:rsidRPr="00640C2C">
        <w:rPr>
          <w:rFonts w:asciiTheme="minorHAnsi" w:hAnsiTheme="minorHAnsi"/>
          <w:sz w:val="22"/>
          <w:szCs w:val="22"/>
          <w:lang w:val="fr-FR"/>
        </w:rPr>
        <w:t xml:space="preserve"> Estimer le pourcentage vrai de ménages subissant des coûts totaux catastrophiques associés à la tuberculose-maladie (</w:t>
      </w:r>
      <w:r w:rsidRPr="00640C2C">
        <w:rPr>
          <w:rFonts w:asciiTheme="minorHAnsi" w:hAnsiTheme="minorHAnsi"/>
          <w:sz w:val="22"/>
          <w:szCs w:val="22"/>
          <w:lang w:val="fr-FR"/>
        </w:rPr>
        <w:sym w:font="Symbol" w:char="F070"/>
      </w:r>
      <w:r w:rsidRPr="00640C2C">
        <w:rPr>
          <w:rFonts w:asciiTheme="minorHAnsi" w:hAnsiTheme="minorHAnsi"/>
          <w:sz w:val="22"/>
          <w:szCs w:val="22"/>
          <w:lang w:val="fr-FR"/>
        </w:rPr>
        <w:t xml:space="preserve">g).  </w:t>
      </w:r>
      <w:r w:rsidRPr="00640C2C">
        <w:rPr>
          <w:rFonts w:asciiTheme="minorHAnsi" w:hAnsiTheme="minorHAnsi"/>
          <w:sz w:val="22"/>
          <w:szCs w:val="22"/>
          <w:highlight w:val="yellow"/>
          <w:lang w:val="fr-FR"/>
        </w:rPr>
        <w:t>Nous avons choisi XX</w:t>
      </w:r>
      <w:r w:rsidR="00AB4786" w:rsidRPr="00640C2C">
        <w:rPr>
          <w:rFonts w:asciiTheme="minorHAnsi" w:hAnsiTheme="minorHAnsi"/>
          <w:sz w:val="22"/>
          <w:szCs w:val="22"/>
          <w:highlight w:val="yellow"/>
          <w:lang w:val="fr-FR"/>
        </w:rPr>
        <w:t>, sachant</w:t>
      </w:r>
      <w:r w:rsidRPr="00640C2C">
        <w:rPr>
          <w:rFonts w:asciiTheme="minorHAnsi" w:hAnsiTheme="minorHAnsi"/>
          <w:sz w:val="22"/>
          <w:szCs w:val="22"/>
          <w:highlight w:val="yellow"/>
          <w:lang w:val="fr-FR"/>
        </w:rPr>
        <w:t xml:space="preserve"> </w:t>
      </w:r>
      <w:r w:rsidR="00AB4786" w:rsidRPr="00640C2C">
        <w:rPr>
          <w:rFonts w:asciiTheme="minorHAnsi" w:hAnsiTheme="minorHAnsi"/>
          <w:sz w:val="22"/>
          <w:szCs w:val="22"/>
          <w:highlight w:val="yellow"/>
          <w:lang w:val="fr-FR"/>
        </w:rPr>
        <w:t xml:space="preserve">que </w:t>
      </w:r>
      <w:r w:rsidR="00C71D1E" w:rsidRPr="00640C2C">
        <w:rPr>
          <w:rFonts w:asciiTheme="minorHAnsi" w:hAnsiTheme="minorHAnsi"/>
          <w:sz w:val="22"/>
          <w:szCs w:val="22"/>
          <w:highlight w:val="yellow"/>
          <w:lang w:val="fr-FR"/>
        </w:rPr>
        <w:t xml:space="preserve">la proportion des ménages qui a subi des dépenses (médicales) catastrophiques (indicateur SDG 3.8.2) était de </w:t>
      </w:r>
      <w:r w:rsidR="001A1F73">
        <w:rPr>
          <w:rFonts w:asciiTheme="minorHAnsi" w:hAnsiTheme="minorHAnsi"/>
          <w:sz w:val="22"/>
          <w:szCs w:val="22"/>
          <w:highlight w:val="yellow"/>
          <w:lang w:val="fr-FR"/>
        </w:rPr>
        <w:t>XX% en 20XX</w:t>
      </w:r>
      <w:r w:rsidR="00C71D1E" w:rsidRPr="00640C2C">
        <w:rPr>
          <w:rFonts w:asciiTheme="minorHAnsi" w:hAnsiTheme="minorHAnsi"/>
          <w:sz w:val="22"/>
          <w:szCs w:val="22"/>
          <w:highlight w:val="yellow"/>
          <w:lang w:val="fr-FR"/>
        </w:rPr>
        <w:t xml:space="preserve"> (Source Global Health </w:t>
      </w:r>
      <w:proofErr w:type="spellStart"/>
      <w:r w:rsidR="001A1F73">
        <w:rPr>
          <w:rFonts w:asciiTheme="minorHAnsi" w:hAnsiTheme="minorHAnsi"/>
          <w:sz w:val="22"/>
          <w:szCs w:val="22"/>
          <w:highlight w:val="yellow"/>
          <w:lang w:val="fr-FR"/>
        </w:rPr>
        <w:t>Observa</w:t>
      </w:r>
      <w:r w:rsidR="001A1F73" w:rsidRPr="00640C2C">
        <w:rPr>
          <w:rFonts w:asciiTheme="minorHAnsi" w:hAnsiTheme="minorHAnsi"/>
          <w:sz w:val="22"/>
          <w:szCs w:val="22"/>
          <w:highlight w:val="yellow"/>
          <w:lang w:val="fr-FR"/>
        </w:rPr>
        <w:t>tory</w:t>
      </w:r>
      <w:proofErr w:type="spellEnd"/>
      <w:r w:rsidR="00C71D1E" w:rsidRPr="00640C2C">
        <w:rPr>
          <w:rFonts w:asciiTheme="minorHAnsi" w:hAnsiTheme="minorHAnsi"/>
          <w:sz w:val="22"/>
          <w:szCs w:val="22"/>
          <w:highlight w:val="yellow"/>
          <w:lang w:val="fr-FR"/>
        </w:rPr>
        <w:t>)</w:t>
      </w:r>
      <w:r w:rsidR="00EC04BD" w:rsidRPr="00640C2C">
        <w:rPr>
          <w:rFonts w:asciiTheme="minorHAnsi" w:hAnsiTheme="minorHAnsi"/>
          <w:sz w:val="22"/>
          <w:szCs w:val="22"/>
          <w:lang w:val="fr-FR"/>
        </w:rPr>
        <w:t xml:space="preserve"> </w:t>
      </w:r>
    </w:p>
    <w:p w14:paraId="3A586CA6" w14:textId="77777777" w:rsidR="006644BB" w:rsidRPr="00640C2C" w:rsidRDefault="00F67586" w:rsidP="00704815">
      <w:pPr>
        <w:rPr>
          <w:rFonts w:asciiTheme="minorHAnsi" w:hAnsiTheme="minorHAnsi"/>
        </w:rPr>
      </w:pPr>
      <w:r w:rsidRPr="00640C2C">
        <w:rPr>
          <w:rFonts w:asciiTheme="minorHAnsi" w:hAnsiTheme="minorHAnsi"/>
          <w:b/>
        </w:rPr>
        <w:t>Étape 2</w:t>
      </w:r>
      <w:r w:rsidRPr="00640C2C">
        <w:rPr>
          <w:rFonts w:asciiTheme="minorHAnsi" w:hAnsiTheme="minorHAnsi"/>
          <w:b/>
          <w:bCs/>
        </w:rPr>
        <w:t>.</w:t>
      </w:r>
      <w:r w:rsidRPr="00640C2C">
        <w:rPr>
          <w:rFonts w:asciiTheme="minorHAnsi" w:hAnsiTheme="minorHAnsi"/>
        </w:rPr>
        <w:t xml:space="preserve"> Décider de la précision relative de l’estimation tirée de l’enquête. </w:t>
      </w:r>
      <w:r w:rsidRPr="00640C2C">
        <w:rPr>
          <w:rFonts w:asciiTheme="minorHAnsi" w:hAnsiTheme="minorHAnsi"/>
          <w:highlight w:val="yellow"/>
        </w:rPr>
        <w:t xml:space="preserve">Nous avons choisi </w:t>
      </w:r>
      <w:r w:rsidR="00AA7D8B" w:rsidRPr="00640C2C">
        <w:rPr>
          <w:rFonts w:asciiTheme="minorHAnsi" w:hAnsiTheme="minorHAnsi"/>
          <w:highlight w:val="yellow"/>
        </w:rPr>
        <w:t>5%</w:t>
      </w:r>
    </w:p>
    <w:p w14:paraId="3A586CA7" w14:textId="77777777" w:rsidR="00F67586" w:rsidRPr="00640C2C" w:rsidRDefault="00F67586" w:rsidP="00704815">
      <w:pPr>
        <w:rPr>
          <w:rFonts w:asciiTheme="minorHAnsi" w:hAnsiTheme="minorHAnsi"/>
        </w:rPr>
      </w:pPr>
      <w:r w:rsidRPr="00640C2C">
        <w:rPr>
          <w:rFonts w:asciiTheme="minorHAnsi" w:hAnsiTheme="minorHAnsi"/>
          <w:b/>
        </w:rPr>
        <w:t>Étape 3</w:t>
      </w:r>
      <w:r w:rsidRPr="00640C2C">
        <w:rPr>
          <w:rFonts w:asciiTheme="minorHAnsi" w:hAnsiTheme="minorHAnsi"/>
        </w:rPr>
        <w:t>. Estimer l’ampleur de l’effet de plan d’</w:t>
      </w:r>
      <w:proofErr w:type="spellStart"/>
      <w:r w:rsidRPr="00640C2C">
        <w:rPr>
          <w:rFonts w:asciiTheme="minorHAnsi" w:hAnsiTheme="minorHAnsi"/>
        </w:rPr>
        <w:t>échantillonage</w:t>
      </w:r>
      <w:proofErr w:type="spellEnd"/>
      <w:r w:rsidRPr="00640C2C">
        <w:rPr>
          <w:rFonts w:asciiTheme="minorHAnsi" w:hAnsiTheme="minorHAnsi"/>
        </w:rPr>
        <w:t>, découlant de la mise en œuvre d’un échantillonnage en grappes.</w:t>
      </w:r>
      <w:r w:rsidR="0091175A" w:rsidRPr="00640C2C">
        <w:rPr>
          <w:rFonts w:asciiTheme="minorHAnsi" w:hAnsiTheme="minorHAnsi"/>
        </w:rPr>
        <w:t xml:space="preserve"> </w:t>
      </w:r>
      <w:r w:rsidR="0091175A" w:rsidRPr="00640C2C">
        <w:rPr>
          <w:rFonts w:asciiTheme="minorHAnsi" w:hAnsiTheme="minorHAnsi"/>
          <w:highlight w:val="yellow"/>
        </w:rPr>
        <w:t xml:space="preserve">Nous avons choisi </w:t>
      </w:r>
      <w:r w:rsidR="00AA7D8B" w:rsidRPr="00640C2C">
        <w:rPr>
          <w:rFonts w:asciiTheme="minorHAnsi" w:hAnsiTheme="minorHAnsi"/>
          <w:highlight w:val="yellow"/>
        </w:rPr>
        <w:t>2</w:t>
      </w:r>
    </w:p>
    <w:p w14:paraId="3A586CA8" w14:textId="77777777" w:rsidR="00AA5460" w:rsidRPr="00640C2C" w:rsidRDefault="0091175A" w:rsidP="0091175A">
      <w:pPr>
        <w:pStyle w:val="BodyText"/>
        <w:spacing w:after="120"/>
        <w:jc w:val="both"/>
        <w:rPr>
          <w:rFonts w:asciiTheme="minorHAnsi" w:hAnsiTheme="minorHAnsi"/>
          <w:sz w:val="22"/>
          <w:szCs w:val="22"/>
          <w:lang w:val="fr-FR"/>
        </w:rPr>
      </w:pPr>
      <w:r w:rsidRPr="00640C2C">
        <w:rPr>
          <w:rFonts w:asciiTheme="minorHAnsi" w:hAnsiTheme="minorHAnsi"/>
          <w:b/>
          <w:sz w:val="22"/>
          <w:szCs w:val="22"/>
          <w:lang w:val="fr-FR"/>
        </w:rPr>
        <w:t>Étape 4</w:t>
      </w:r>
      <w:r w:rsidRPr="00640C2C">
        <w:rPr>
          <w:rFonts w:asciiTheme="minorHAnsi" w:hAnsiTheme="minorHAnsi"/>
          <w:b/>
          <w:bCs/>
          <w:sz w:val="22"/>
          <w:szCs w:val="22"/>
          <w:lang w:val="fr-FR"/>
        </w:rPr>
        <w:t>.</w:t>
      </w:r>
      <w:r w:rsidRPr="00640C2C">
        <w:rPr>
          <w:rFonts w:asciiTheme="minorHAnsi" w:hAnsiTheme="minorHAnsi"/>
          <w:sz w:val="22"/>
          <w:szCs w:val="22"/>
          <w:lang w:val="fr-FR"/>
        </w:rPr>
        <w:t xml:space="preserve"> Comme l’échantillon représente une proportion importante (5 % ou plus) de la population sondée à laquelle on s’intéresse (tous les malades tuberculeux traités dans l’ensemble du réseau de PNT au cours d’une année), la taille de l’échantillon a été corrigée à l’aide d’une « correction pour population finie » pour tenir compte du gain de précision obtenu en sondant une proportion plus conséquente de la population. </w:t>
      </w:r>
      <w:r w:rsidRPr="00640C2C">
        <w:rPr>
          <w:rFonts w:asciiTheme="minorHAnsi" w:hAnsiTheme="minorHAnsi"/>
          <w:sz w:val="22"/>
          <w:szCs w:val="22"/>
          <w:highlight w:val="yellow"/>
          <w:lang w:val="fr-FR"/>
        </w:rPr>
        <w:t>Nous avons choisi XX</w:t>
      </w:r>
    </w:p>
    <w:p w14:paraId="3A586CA9" w14:textId="77777777" w:rsidR="000072C1" w:rsidRPr="00640C2C" w:rsidRDefault="000072C1" w:rsidP="0091175A">
      <w:pPr>
        <w:pStyle w:val="BodyText"/>
        <w:spacing w:after="120"/>
        <w:jc w:val="both"/>
        <w:rPr>
          <w:rFonts w:asciiTheme="minorHAnsi" w:hAnsiTheme="minorHAnsi"/>
          <w:sz w:val="22"/>
          <w:szCs w:val="22"/>
          <w:lang w:val="fr-FR"/>
        </w:rPr>
      </w:pPr>
    </w:p>
    <w:p w14:paraId="3A586CAA" w14:textId="77777777" w:rsidR="000072C1" w:rsidRPr="00640C2C" w:rsidRDefault="000072C1" w:rsidP="000072C1">
      <w:pPr>
        <w:pStyle w:val="BodyText"/>
        <w:spacing w:after="120"/>
        <w:ind w:left="284"/>
        <w:jc w:val="both"/>
        <w:rPr>
          <w:rFonts w:asciiTheme="minorHAnsi" w:hAnsiTheme="minorHAnsi"/>
          <w:sz w:val="22"/>
          <w:szCs w:val="22"/>
          <w:lang w:val="fr-FR"/>
        </w:rPr>
      </w:pPr>
      <w:r w:rsidRPr="00640C2C">
        <w:rPr>
          <w:rFonts w:asciiTheme="minorHAnsi" w:hAnsiTheme="minorHAnsi"/>
          <w:sz w:val="22"/>
          <w:szCs w:val="22"/>
          <w:lang w:val="fr-FR"/>
        </w:rPr>
        <w:t xml:space="preserve">Nous avons utilisé l’application mise à disposition par le Programme Mondiale de la Tuberculose </w:t>
      </w:r>
      <w:hyperlink r:id="rId14">
        <w:r w:rsidRPr="00640C2C">
          <w:rPr>
            <w:rFonts w:asciiTheme="minorHAnsi" w:hAnsiTheme="minorHAnsi"/>
            <w:sz w:val="22"/>
            <w:szCs w:val="22"/>
            <w:lang w:val="fr-FR"/>
          </w:rPr>
          <w:t>http://samplesize.herokuapp.com</w:t>
        </w:r>
      </w:hyperlink>
      <w:r w:rsidRPr="00640C2C">
        <w:rPr>
          <w:rFonts w:asciiTheme="minorHAnsi" w:hAnsiTheme="minorHAnsi"/>
          <w:sz w:val="22"/>
          <w:szCs w:val="22"/>
          <w:lang w:val="fr-FR"/>
        </w:rPr>
        <w:t xml:space="preserve">, pour calculer la taille de l’échantillon et le nombre de grappes à partir de ces hypothèses. </w:t>
      </w:r>
    </w:p>
    <w:p w14:paraId="3A586CAB" w14:textId="77777777" w:rsidR="000072C1" w:rsidRPr="00640C2C" w:rsidRDefault="005605DD" w:rsidP="005605DD">
      <w:pPr>
        <w:pStyle w:val="Caption"/>
        <w:keepNext/>
        <w:jc w:val="both"/>
        <w:rPr>
          <w:rFonts w:asciiTheme="minorHAnsi" w:hAnsiTheme="minorHAnsi"/>
          <w:sz w:val="22"/>
          <w:szCs w:val="22"/>
          <w:lang w:val="en-GB"/>
        </w:rPr>
      </w:pPr>
      <w:bookmarkStart w:id="25" w:name="_Toc524452253"/>
      <w:r w:rsidRPr="00640C2C">
        <w:rPr>
          <w:rFonts w:asciiTheme="minorHAnsi" w:hAnsiTheme="minorHAnsi"/>
        </w:rPr>
        <w:lastRenderedPageBreak/>
        <w:t xml:space="preserve">Tableau </w:t>
      </w:r>
      <w:r w:rsidRPr="00640C2C">
        <w:rPr>
          <w:rFonts w:asciiTheme="minorHAnsi" w:hAnsiTheme="minorHAnsi"/>
        </w:rPr>
        <w:fldChar w:fldCharType="begin"/>
      </w:r>
      <w:r w:rsidRPr="00640C2C">
        <w:rPr>
          <w:rFonts w:asciiTheme="minorHAnsi" w:hAnsiTheme="minorHAnsi"/>
        </w:rPr>
        <w:instrText xml:space="preserve"> SEQ Tableau \* ARABIC </w:instrText>
      </w:r>
      <w:r w:rsidRPr="00640C2C">
        <w:rPr>
          <w:rFonts w:asciiTheme="minorHAnsi" w:hAnsiTheme="minorHAnsi"/>
        </w:rPr>
        <w:fldChar w:fldCharType="separate"/>
      </w:r>
      <w:r w:rsidR="00640C2C" w:rsidRPr="00640C2C">
        <w:rPr>
          <w:rFonts w:asciiTheme="minorHAnsi" w:hAnsiTheme="minorHAnsi"/>
          <w:noProof/>
        </w:rPr>
        <w:t>2</w:t>
      </w:r>
      <w:r w:rsidRPr="00640C2C">
        <w:rPr>
          <w:rFonts w:asciiTheme="minorHAnsi" w:hAnsiTheme="minorHAnsi"/>
        </w:rPr>
        <w:fldChar w:fldCharType="end"/>
      </w:r>
      <w:r w:rsidRPr="00640C2C">
        <w:rPr>
          <w:rFonts w:asciiTheme="minorHAnsi" w:hAnsiTheme="minorHAnsi"/>
        </w:rPr>
        <w:t xml:space="preserve">. </w:t>
      </w:r>
      <w:r w:rsidRPr="00640C2C">
        <w:rPr>
          <w:rFonts w:asciiTheme="minorHAnsi" w:hAnsiTheme="minorHAnsi"/>
          <w:sz w:val="22"/>
          <w:szCs w:val="22"/>
          <w:lang w:val="en-GB"/>
        </w:rPr>
        <w:t>Résultat du calcul de l’échantillon de l’enquête (</w:t>
      </w:r>
      <w:r w:rsidR="001A1F73">
        <w:rPr>
          <w:rFonts w:asciiTheme="minorHAnsi" w:hAnsiTheme="minorHAnsi"/>
          <w:sz w:val="22"/>
          <w:szCs w:val="22"/>
          <w:lang w:val="en-GB"/>
        </w:rPr>
        <w:t>XX</w:t>
      </w:r>
      <w:r w:rsidRPr="00640C2C">
        <w:rPr>
          <w:rFonts w:asciiTheme="minorHAnsi" w:hAnsiTheme="minorHAnsi"/>
          <w:sz w:val="22"/>
          <w:szCs w:val="22"/>
          <w:lang w:val="en-GB"/>
        </w:rPr>
        <w:t>)</w:t>
      </w:r>
      <w:bookmarkEnd w:id="25"/>
      <w:r w:rsidR="00AA7D8B" w:rsidRPr="00640C2C">
        <w:rPr>
          <w:rFonts w:asciiTheme="minorHAnsi" w:hAnsiTheme="minorHAnsi"/>
          <w:sz w:val="22"/>
          <w:szCs w:val="22"/>
          <w:lang w:val="en-GB"/>
        </w:rPr>
        <w:t xml:space="preserve"> </w:t>
      </w:r>
    </w:p>
    <w:p w14:paraId="3A586CAC" w14:textId="77777777" w:rsidR="004B1281" w:rsidRPr="00640C2C" w:rsidRDefault="004B1281" w:rsidP="0091175A">
      <w:pPr>
        <w:pStyle w:val="BodyText"/>
        <w:spacing w:after="120"/>
        <w:jc w:val="both"/>
        <w:rPr>
          <w:rFonts w:asciiTheme="minorHAnsi" w:hAnsiTheme="minorHAnsi"/>
          <w:sz w:val="22"/>
          <w:szCs w:val="22"/>
          <w:lang w:val="en-GB"/>
        </w:rPr>
      </w:pPr>
      <w:r w:rsidRPr="00640C2C">
        <w:rPr>
          <w:rFonts w:asciiTheme="minorHAnsi" w:hAnsiTheme="minorHAnsi"/>
          <w:noProof/>
          <w:lang w:val="fr-FR" w:eastAsia="zh-CN"/>
        </w:rPr>
        <w:drawing>
          <wp:inline distT="0" distB="0" distL="0" distR="0" wp14:anchorId="3A5871AF" wp14:editId="3A5871B0">
            <wp:extent cx="5731510" cy="966274"/>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966274"/>
                    </a:xfrm>
                    <a:prstGeom prst="rect">
                      <a:avLst/>
                    </a:prstGeom>
                  </pic:spPr>
                </pic:pic>
              </a:graphicData>
            </a:graphic>
          </wp:inline>
        </w:drawing>
      </w:r>
    </w:p>
    <w:p w14:paraId="3A586CAD" w14:textId="77777777" w:rsidR="004F5302" w:rsidRPr="00640C2C" w:rsidRDefault="004F5302" w:rsidP="004F5302">
      <w:pPr>
        <w:pStyle w:val="Heading5"/>
        <w:numPr>
          <w:ilvl w:val="2"/>
          <w:numId w:val="1"/>
        </w:numPr>
        <w:jc w:val="left"/>
        <w:rPr>
          <w:rFonts w:asciiTheme="minorHAnsi" w:hAnsiTheme="minorHAnsi"/>
        </w:rPr>
      </w:pPr>
      <w:r w:rsidRPr="00640C2C">
        <w:rPr>
          <w:rFonts w:asciiTheme="minorHAnsi" w:hAnsiTheme="minorHAnsi"/>
        </w:rPr>
        <w:t>Selection finale des grappes</w:t>
      </w:r>
    </w:p>
    <w:p w14:paraId="3A586CAE" w14:textId="77777777" w:rsidR="00EB06D4" w:rsidRPr="00640C2C" w:rsidRDefault="00EB06D4" w:rsidP="00FA69AF">
      <w:pPr>
        <w:pStyle w:val="BodyText"/>
        <w:spacing w:after="120"/>
        <w:jc w:val="both"/>
        <w:rPr>
          <w:rFonts w:asciiTheme="minorHAnsi" w:hAnsiTheme="minorHAnsi"/>
          <w:sz w:val="22"/>
          <w:szCs w:val="22"/>
          <w:lang w:val="fr-FR"/>
        </w:rPr>
      </w:pPr>
      <w:r w:rsidRPr="00640C2C">
        <w:rPr>
          <w:rFonts w:asciiTheme="minorHAnsi" w:hAnsiTheme="minorHAnsi"/>
          <w:sz w:val="22"/>
          <w:szCs w:val="22"/>
          <w:lang w:val="en-GB"/>
        </w:rPr>
        <w:t xml:space="preserve">Au total </w:t>
      </w:r>
      <w:r w:rsidRPr="00640C2C">
        <w:rPr>
          <w:rFonts w:asciiTheme="minorHAnsi" w:hAnsiTheme="minorHAnsi"/>
          <w:sz w:val="22"/>
          <w:szCs w:val="22"/>
          <w:highlight w:val="yellow"/>
          <w:lang w:val="en-GB"/>
        </w:rPr>
        <w:t>40</w:t>
      </w:r>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grappes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ont</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été</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selectionnées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suivant</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une</w:t>
      </w:r>
      <w:proofErr w:type="spellEnd"/>
      <w:r w:rsidRPr="00640C2C">
        <w:rPr>
          <w:rFonts w:asciiTheme="minorHAnsi" w:hAnsiTheme="minorHAnsi"/>
          <w:sz w:val="22"/>
          <w:szCs w:val="22"/>
          <w:lang w:val="en-GB"/>
        </w:rPr>
        <w:t xml:space="preserve"> selection xxx. La </w:t>
      </w:r>
      <w:proofErr w:type="spellStart"/>
      <w:r w:rsidRPr="00640C2C">
        <w:rPr>
          <w:rFonts w:asciiTheme="minorHAnsi" w:hAnsiTheme="minorHAnsi"/>
          <w:sz w:val="22"/>
          <w:szCs w:val="22"/>
          <w:lang w:val="en-GB"/>
        </w:rPr>
        <w:t>taille</w:t>
      </w:r>
      <w:proofErr w:type="spellEnd"/>
      <w:r w:rsidRPr="00640C2C">
        <w:rPr>
          <w:rFonts w:asciiTheme="minorHAnsi" w:hAnsiTheme="minorHAnsi"/>
          <w:sz w:val="22"/>
          <w:szCs w:val="22"/>
          <w:lang w:val="en-GB"/>
        </w:rPr>
        <w:t xml:space="preserve"> de </w:t>
      </w:r>
      <w:proofErr w:type="spellStart"/>
      <w:r w:rsidRPr="00640C2C">
        <w:rPr>
          <w:rFonts w:asciiTheme="minorHAnsi" w:hAnsiTheme="minorHAnsi"/>
          <w:sz w:val="22"/>
          <w:szCs w:val="22"/>
          <w:lang w:val="en-GB"/>
        </w:rPr>
        <w:t>chaque</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grappe</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résultante</w:t>
      </w:r>
      <w:proofErr w:type="spellEnd"/>
      <w:r w:rsidRPr="00640C2C">
        <w:rPr>
          <w:rFonts w:asciiTheme="minorHAnsi" w:hAnsiTheme="minorHAnsi"/>
          <w:sz w:val="22"/>
          <w:szCs w:val="22"/>
          <w:lang w:val="en-GB"/>
        </w:rPr>
        <w:t xml:space="preserve"> a </w:t>
      </w:r>
      <w:proofErr w:type="spellStart"/>
      <w:r w:rsidRPr="00640C2C">
        <w:rPr>
          <w:rFonts w:asciiTheme="minorHAnsi" w:hAnsiTheme="minorHAnsi"/>
          <w:sz w:val="22"/>
          <w:szCs w:val="22"/>
          <w:lang w:val="en-GB"/>
        </w:rPr>
        <w:t>été</w:t>
      </w:r>
      <w:proofErr w:type="spellEnd"/>
      <w:r w:rsidRPr="00640C2C">
        <w:rPr>
          <w:rFonts w:asciiTheme="minorHAnsi" w:hAnsiTheme="minorHAnsi"/>
          <w:sz w:val="22"/>
          <w:szCs w:val="22"/>
          <w:lang w:val="en-GB"/>
        </w:rPr>
        <w:t xml:space="preserve"> de 29 patients </w:t>
      </w:r>
      <w:proofErr w:type="spellStart"/>
      <w:r w:rsidRPr="00640C2C">
        <w:rPr>
          <w:rFonts w:asciiTheme="minorHAnsi" w:hAnsiTheme="minorHAnsi"/>
          <w:sz w:val="22"/>
          <w:szCs w:val="22"/>
          <w:lang w:val="en-GB"/>
        </w:rPr>
        <w:t>dans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chaque</w:t>
      </w:r>
      <w:proofErr w:type="spellEnd"/>
      <w:r w:rsidRPr="00640C2C">
        <w:rPr>
          <w:rFonts w:asciiTheme="minorHAnsi" w:hAnsiTheme="minorHAnsi"/>
          <w:sz w:val="22"/>
          <w:szCs w:val="22"/>
          <w:lang w:val="en-GB"/>
        </w:rPr>
        <w:t xml:space="preserve"> </w:t>
      </w:r>
      <w:r w:rsidRPr="00640C2C">
        <w:rPr>
          <w:rFonts w:asciiTheme="minorHAnsi" w:hAnsiTheme="minorHAnsi"/>
          <w:sz w:val="22"/>
          <w:szCs w:val="22"/>
          <w:highlight w:val="yellow"/>
          <w:lang w:val="fr-FR"/>
        </w:rPr>
        <w:t>districts/municipalités/centre de soins</w:t>
      </w:r>
      <w:r w:rsidRPr="00640C2C">
        <w:rPr>
          <w:rFonts w:asciiTheme="minorHAnsi" w:hAnsiTheme="minorHAnsi"/>
          <w:sz w:val="22"/>
          <w:szCs w:val="22"/>
          <w:lang w:val="fr-FR"/>
        </w:rPr>
        <w:t xml:space="preserve">. La taille de l’échantillon résultante est de </w:t>
      </w:r>
      <w:r w:rsidRPr="00640C2C">
        <w:rPr>
          <w:rFonts w:asciiTheme="minorHAnsi" w:hAnsiTheme="minorHAnsi"/>
          <w:sz w:val="22"/>
          <w:szCs w:val="22"/>
          <w:highlight w:val="yellow"/>
          <w:lang w:val="fr-FR"/>
        </w:rPr>
        <w:t>1149</w:t>
      </w:r>
      <w:r w:rsidRPr="00640C2C">
        <w:rPr>
          <w:rFonts w:asciiTheme="minorHAnsi" w:hAnsiTheme="minorHAnsi"/>
          <w:sz w:val="22"/>
          <w:szCs w:val="22"/>
          <w:lang w:val="fr-FR"/>
        </w:rPr>
        <w:t xml:space="preserve"> patients.</w:t>
      </w:r>
    </w:p>
    <w:p w14:paraId="3A586CAF" w14:textId="77777777" w:rsidR="000C671C" w:rsidRPr="00640C2C" w:rsidRDefault="00057EE2" w:rsidP="00057EE2">
      <w:pPr>
        <w:pStyle w:val="Caption"/>
        <w:keepNext/>
        <w:jc w:val="both"/>
        <w:rPr>
          <w:rFonts w:asciiTheme="minorHAnsi" w:hAnsiTheme="minorHAnsi"/>
          <w:sz w:val="22"/>
          <w:szCs w:val="22"/>
        </w:rPr>
      </w:pPr>
      <w:bookmarkStart w:id="26" w:name="_Toc524452254"/>
      <w:r w:rsidRPr="00640C2C">
        <w:rPr>
          <w:rFonts w:asciiTheme="minorHAnsi" w:hAnsiTheme="minorHAnsi"/>
        </w:rPr>
        <w:t xml:space="preserve">Tableau </w:t>
      </w:r>
      <w:r w:rsidRPr="00640C2C">
        <w:rPr>
          <w:rFonts w:asciiTheme="minorHAnsi" w:hAnsiTheme="minorHAnsi"/>
        </w:rPr>
        <w:fldChar w:fldCharType="begin"/>
      </w:r>
      <w:r w:rsidRPr="00640C2C">
        <w:rPr>
          <w:rFonts w:asciiTheme="minorHAnsi" w:hAnsiTheme="minorHAnsi"/>
        </w:rPr>
        <w:instrText xml:space="preserve"> SEQ Tableau \* ARABIC </w:instrText>
      </w:r>
      <w:r w:rsidRPr="00640C2C">
        <w:rPr>
          <w:rFonts w:asciiTheme="minorHAnsi" w:hAnsiTheme="minorHAnsi"/>
        </w:rPr>
        <w:fldChar w:fldCharType="separate"/>
      </w:r>
      <w:r w:rsidR="00640C2C" w:rsidRPr="00640C2C">
        <w:rPr>
          <w:rFonts w:asciiTheme="minorHAnsi" w:hAnsiTheme="minorHAnsi"/>
          <w:noProof/>
        </w:rPr>
        <w:t>3</w:t>
      </w:r>
      <w:r w:rsidRPr="00640C2C">
        <w:rPr>
          <w:rFonts w:asciiTheme="minorHAnsi" w:hAnsiTheme="minorHAnsi"/>
        </w:rPr>
        <w:fldChar w:fldCharType="end"/>
      </w:r>
      <w:r w:rsidRPr="00640C2C">
        <w:rPr>
          <w:rFonts w:asciiTheme="minorHAnsi" w:hAnsiTheme="minorHAnsi"/>
        </w:rPr>
        <w:t xml:space="preserve">. </w:t>
      </w:r>
      <w:r w:rsidR="000C671C" w:rsidRPr="00640C2C">
        <w:rPr>
          <w:rFonts w:asciiTheme="minorHAnsi" w:hAnsiTheme="minorHAnsi"/>
          <w:sz w:val="22"/>
          <w:szCs w:val="22"/>
        </w:rPr>
        <w:t xml:space="preserve">Selection </w:t>
      </w:r>
      <w:r w:rsidRPr="00640C2C">
        <w:rPr>
          <w:rFonts w:asciiTheme="minorHAnsi" w:hAnsiTheme="minorHAnsi"/>
          <w:sz w:val="22"/>
          <w:szCs w:val="22"/>
        </w:rPr>
        <w:t xml:space="preserve">finale </w:t>
      </w:r>
      <w:r w:rsidR="000C671C" w:rsidRPr="00640C2C">
        <w:rPr>
          <w:rFonts w:asciiTheme="minorHAnsi" w:hAnsiTheme="minorHAnsi"/>
          <w:sz w:val="22"/>
          <w:szCs w:val="22"/>
        </w:rPr>
        <w:t>des grappes</w:t>
      </w:r>
      <w:r w:rsidRPr="00640C2C">
        <w:rPr>
          <w:rFonts w:asciiTheme="minorHAnsi" w:hAnsiTheme="minorHAnsi"/>
          <w:sz w:val="22"/>
          <w:szCs w:val="22"/>
        </w:rPr>
        <w:t xml:space="preserve"> en </w:t>
      </w:r>
      <w:r w:rsidR="001A1F73">
        <w:rPr>
          <w:rFonts w:asciiTheme="minorHAnsi" w:hAnsiTheme="minorHAnsi"/>
          <w:sz w:val="22"/>
          <w:szCs w:val="22"/>
        </w:rPr>
        <w:t>XX</w:t>
      </w:r>
      <w:bookmarkEnd w:id="26"/>
    </w:p>
    <w:p w14:paraId="3A586CB0" w14:textId="77777777" w:rsidR="002215FB" w:rsidRPr="00640C2C" w:rsidRDefault="00FA69AF" w:rsidP="0091175A">
      <w:pPr>
        <w:pStyle w:val="BodyText"/>
        <w:spacing w:after="120"/>
        <w:jc w:val="both"/>
        <w:rPr>
          <w:rFonts w:asciiTheme="minorHAnsi" w:hAnsiTheme="minorHAnsi"/>
          <w:sz w:val="22"/>
          <w:szCs w:val="22"/>
          <w:lang w:val="en-GB"/>
        </w:rPr>
      </w:pPr>
      <w:r w:rsidRPr="00640C2C">
        <w:rPr>
          <w:rFonts w:asciiTheme="minorHAnsi" w:hAnsiTheme="minorHAnsi"/>
          <w:noProof/>
          <w:lang w:val="fr-FR" w:eastAsia="zh-CN"/>
        </w:rPr>
        <w:drawing>
          <wp:inline distT="0" distB="0" distL="0" distR="0" wp14:anchorId="3A5871B1" wp14:editId="3A5871B2">
            <wp:extent cx="5731510" cy="463038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630385"/>
                    </a:xfrm>
                    <a:prstGeom prst="rect">
                      <a:avLst/>
                    </a:prstGeom>
                    <a:noFill/>
                    <a:ln>
                      <a:noFill/>
                    </a:ln>
                  </pic:spPr>
                </pic:pic>
              </a:graphicData>
            </a:graphic>
          </wp:inline>
        </w:drawing>
      </w:r>
    </w:p>
    <w:p w14:paraId="3A586CB1" w14:textId="77777777" w:rsidR="00E066A4" w:rsidRPr="00640C2C" w:rsidRDefault="00097BC5" w:rsidP="004F5302">
      <w:pPr>
        <w:pStyle w:val="Heading3"/>
        <w:numPr>
          <w:ilvl w:val="0"/>
          <w:numId w:val="1"/>
        </w:numPr>
        <w:rPr>
          <w:rFonts w:asciiTheme="minorHAnsi" w:hAnsiTheme="minorHAnsi"/>
        </w:rPr>
      </w:pPr>
      <w:bookmarkStart w:id="27" w:name="_Toc524452223"/>
      <w:r w:rsidRPr="00640C2C">
        <w:rPr>
          <w:rFonts w:asciiTheme="minorHAnsi" w:hAnsiTheme="minorHAnsi"/>
        </w:rPr>
        <w:t>P</w:t>
      </w:r>
      <w:r w:rsidR="00E2110C" w:rsidRPr="00640C2C">
        <w:rPr>
          <w:rFonts w:asciiTheme="minorHAnsi" w:hAnsiTheme="minorHAnsi"/>
        </w:rPr>
        <w:t>lannification et mise en place de l’enquête</w:t>
      </w:r>
      <w:bookmarkEnd w:id="27"/>
    </w:p>
    <w:p w14:paraId="3A586CB2" w14:textId="77777777" w:rsidR="001272DA" w:rsidRPr="00640C2C" w:rsidRDefault="001272DA" w:rsidP="004F5302">
      <w:pPr>
        <w:pStyle w:val="Heading4"/>
        <w:numPr>
          <w:ilvl w:val="1"/>
          <w:numId w:val="1"/>
        </w:numPr>
        <w:jc w:val="left"/>
        <w:rPr>
          <w:rFonts w:asciiTheme="minorHAnsi" w:hAnsiTheme="minorHAnsi"/>
        </w:rPr>
      </w:pPr>
      <w:r w:rsidRPr="00640C2C">
        <w:rPr>
          <w:rFonts w:asciiTheme="minorHAnsi" w:hAnsiTheme="minorHAnsi"/>
        </w:rPr>
        <w:t>collecte des donnees</w:t>
      </w:r>
    </w:p>
    <w:p w14:paraId="3A586CB3" w14:textId="77777777" w:rsidR="00E066A4" w:rsidRPr="00640C2C" w:rsidRDefault="00201FE1" w:rsidP="00E066A4">
      <w:pPr>
        <w:rPr>
          <w:rFonts w:asciiTheme="minorHAnsi" w:hAnsiTheme="minorHAnsi"/>
          <w:color w:val="000000" w:themeColor="text1"/>
        </w:rPr>
      </w:pPr>
      <w:r w:rsidRPr="00640C2C">
        <w:rPr>
          <w:rFonts w:asciiTheme="minorHAnsi" w:hAnsiTheme="minorHAnsi"/>
        </w:rPr>
        <w:t xml:space="preserve">La collecte de données se fait au travers d’un entretien structuré. </w:t>
      </w:r>
      <w:r w:rsidRPr="00640C2C">
        <w:rPr>
          <w:rFonts w:asciiTheme="minorHAnsi" w:hAnsiTheme="minorHAnsi"/>
          <w:color w:val="000000" w:themeColor="text1"/>
        </w:rPr>
        <w:t>Le temps nécessaire pour mener un entretien en suivant l’instrument d’enquête générique est approximativement de 45 à 60 minutes. Avant de débuter cet entretien, l’enquêteur devra répondre à certaines questions en consultant le dossier du malade, ce qui lui prendra environ 15 minutes.</w:t>
      </w:r>
    </w:p>
    <w:p w14:paraId="3A586CB4" w14:textId="77777777" w:rsidR="00FB54CB" w:rsidRPr="00640C2C" w:rsidRDefault="00FB54CB" w:rsidP="00E066A4">
      <w:pPr>
        <w:rPr>
          <w:rFonts w:asciiTheme="minorHAnsi" w:hAnsiTheme="minorHAnsi"/>
        </w:rPr>
      </w:pPr>
      <w:r w:rsidRPr="00640C2C">
        <w:rPr>
          <w:rFonts w:asciiTheme="minorHAnsi" w:hAnsiTheme="minorHAnsi"/>
        </w:rPr>
        <w:lastRenderedPageBreak/>
        <w:t>La discussion devra avoir lieu de préférence dans un espace/local séparé permettant un entretien non perturbé et assurant une protection contre l’infection, ainsi que l’intimité et la confidentialité. Dans toutes les interactions, les enquêteurs devront respecter la confidentialité pour éviter toute conséquence ou modification éventuelle portant sur la délivrance des soins en raison des réponses fournies. En fonction des durées d’attente prévisibles, les malades pourront être interrogés pendant qu’ils attendent d’être reçus en consultation (en s’assurant qu’ils ne perdent pas leur place dans la queue) ou après la consultation.</w:t>
      </w:r>
    </w:p>
    <w:p w14:paraId="3A586CB5" w14:textId="77777777" w:rsidR="00FB54CB" w:rsidRPr="00640C2C" w:rsidRDefault="00FB54CB" w:rsidP="00E066A4">
      <w:pPr>
        <w:rPr>
          <w:rFonts w:asciiTheme="minorHAnsi" w:hAnsiTheme="minorHAnsi"/>
        </w:rPr>
      </w:pPr>
    </w:p>
    <w:p w14:paraId="3A586CB6" w14:textId="77777777" w:rsidR="00FB54CB" w:rsidRPr="00640C2C" w:rsidRDefault="00D473BC" w:rsidP="009375E3">
      <w:pPr>
        <w:rPr>
          <w:rFonts w:asciiTheme="minorHAnsi" w:hAnsiTheme="minorHAnsi"/>
          <w:color w:val="000000" w:themeColor="text1"/>
        </w:rPr>
      </w:pPr>
      <w:r>
        <w:rPr>
          <w:rFonts w:asciiTheme="minorHAnsi" w:hAnsiTheme="minorHAnsi"/>
          <w:highlight w:val="yellow"/>
        </w:rPr>
        <w:t>« Nom du pays »</w:t>
      </w:r>
      <w:r w:rsidR="00FB54CB" w:rsidRPr="00640C2C">
        <w:rPr>
          <w:rFonts w:asciiTheme="minorHAnsi" w:hAnsiTheme="minorHAnsi"/>
          <w:highlight w:val="yellow"/>
        </w:rPr>
        <w:t xml:space="preserve"> a choisi d’utiliser l’utilisation du questionnaire électronique</w:t>
      </w:r>
      <w:r w:rsidR="009375E3" w:rsidRPr="00640C2C">
        <w:rPr>
          <w:rFonts w:asciiTheme="minorHAnsi" w:hAnsiTheme="minorHAnsi"/>
          <w:highlight w:val="yellow"/>
        </w:rPr>
        <w:t>.</w:t>
      </w:r>
      <w:r w:rsidR="009375E3" w:rsidRPr="00640C2C">
        <w:rPr>
          <w:rFonts w:asciiTheme="minorHAnsi" w:hAnsiTheme="minorHAnsi"/>
        </w:rPr>
        <w:t xml:space="preserve"> L</w:t>
      </w:r>
      <w:r w:rsidR="00FB54CB" w:rsidRPr="00640C2C">
        <w:rPr>
          <w:rFonts w:asciiTheme="minorHAnsi" w:hAnsiTheme="minorHAnsi"/>
          <w:color w:val="000000" w:themeColor="text1"/>
        </w:rPr>
        <w:t xml:space="preserve">e questionnaire générique mis à disposition par le Programme Mondiale de la </w:t>
      </w:r>
      <w:commentRangeStart w:id="28"/>
      <w:r w:rsidR="00FB54CB" w:rsidRPr="00640C2C">
        <w:rPr>
          <w:rFonts w:asciiTheme="minorHAnsi" w:hAnsiTheme="minorHAnsi"/>
          <w:color w:val="000000" w:themeColor="text1"/>
        </w:rPr>
        <w:t>tuberculose</w:t>
      </w:r>
      <w:commentRangeEnd w:id="28"/>
      <w:r w:rsidR="009375E3" w:rsidRPr="00640C2C">
        <w:rPr>
          <w:rStyle w:val="CommentReference"/>
          <w:rFonts w:asciiTheme="minorHAnsi" w:hAnsiTheme="minorHAnsi"/>
        </w:rPr>
        <w:commentReference w:id="28"/>
      </w:r>
      <w:r w:rsidR="00FB54CB" w:rsidRPr="00640C2C">
        <w:rPr>
          <w:rFonts w:asciiTheme="minorHAnsi" w:hAnsiTheme="minorHAnsi"/>
          <w:color w:val="000000" w:themeColor="text1"/>
        </w:rPr>
        <w:t xml:space="preserve"> a été</w:t>
      </w:r>
      <w:r w:rsidR="001D05DC" w:rsidRPr="00640C2C">
        <w:rPr>
          <w:rFonts w:asciiTheme="minorHAnsi" w:hAnsiTheme="minorHAnsi"/>
          <w:color w:val="000000" w:themeColor="text1"/>
        </w:rPr>
        <w:t xml:space="preserve"> adapté au contexte de la </w:t>
      </w:r>
      <w:r w:rsidR="001A1F73">
        <w:rPr>
          <w:rFonts w:asciiTheme="minorHAnsi" w:hAnsiTheme="minorHAnsi"/>
          <w:color w:val="000000" w:themeColor="text1"/>
        </w:rPr>
        <w:t>XX</w:t>
      </w:r>
      <w:r w:rsidR="001D05DC" w:rsidRPr="00640C2C">
        <w:rPr>
          <w:rFonts w:asciiTheme="minorHAnsi" w:hAnsiTheme="minorHAnsi"/>
          <w:color w:val="000000" w:themeColor="text1"/>
        </w:rPr>
        <w:t xml:space="preserve"> (Annex 1)</w:t>
      </w:r>
    </w:p>
    <w:p w14:paraId="3A586CB7" w14:textId="77777777" w:rsidR="00FB54CB" w:rsidRPr="00640C2C" w:rsidRDefault="00FB54CB" w:rsidP="0015393C">
      <w:pPr>
        <w:pStyle w:val="BodyText"/>
        <w:spacing w:after="120"/>
        <w:jc w:val="both"/>
        <w:rPr>
          <w:rFonts w:asciiTheme="minorHAnsi" w:hAnsiTheme="minorHAnsi"/>
          <w:color w:val="000000" w:themeColor="text1"/>
          <w:sz w:val="22"/>
          <w:szCs w:val="22"/>
          <w:lang w:val="fr-FR"/>
        </w:rPr>
      </w:pPr>
      <w:r w:rsidRPr="00640C2C">
        <w:rPr>
          <w:rFonts w:asciiTheme="minorHAnsi" w:hAnsiTheme="minorHAnsi"/>
          <w:color w:val="000000" w:themeColor="text1"/>
          <w:sz w:val="22"/>
          <w:szCs w:val="22"/>
          <w:lang w:val="fr-FR"/>
        </w:rPr>
        <w:t xml:space="preserve">La saisie directe des données pendant les entretiens </w:t>
      </w:r>
      <w:r w:rsidR="00A3481F" w:rsidRPr="00640C2C">
        <w:rPr>
          <w:rFonts w:asciiTheme="minorHAnsi" w:hAnsiTheme="minorHAnsi"/>
          <w:color w:val="000000" w:themeColor="text1"/>
          <w:sz w:val="22"/>
          <w:szCs w:val="22"/>
          <w:lang w:val="fr-FR"/>
        </w:rPr>
        <w:t>sera</w:t>
      </w:r>
      <w:r w:rsidRPr="00640C2C">
        <w:rPr>
          <w:rFonts w:asciiTheme="minorHAnsi" w:hAnsiTheme="minorHAnsi"/>
          <w:color w:val="000000" w:themeColor="text1"/>
          <w:sz w:val="22"/>
          <w:szCs w:val="22"/>
          <w:lang w:val="fr-FR"/>
        </w:rPr>
        <w:t xml:space="preserve"> effectuée</w:t>
      </w:r>
      <w:r w:rsidR="0015393C" w:rsidRPr="00640C2C">
        <w:rPr>
          <w:rFonts w:asciiTheme="minorHAnsi" w:hAnsiTheme="minorHAnsi"/>
          <w:color w:val="000000" w:themeColor="text1"/>
          <w:sz w:val="22"/>
          <w:szCs w:val="22"/>
          <w:lang w:val="fr-FR"/>
        </w:rPr>
        <w:t> </w:t>
      </w:r>
      <w:r w:rsidRPr="00640C2C">
        <w:rPr>
          <w:rFonts w:asciiTheme="minorHAnsi" w:hAnsiTheme="minorHAnsi"/>
          <w:color w:val="000000" w:themeColor="text1"/>
          <w:sz w:val="22"/>
          <w:szCs w:val="22"/>
          <w:lang w:val="fr-FR"/>
        </w:rPr>
        <w:t>hors ligne en utilisant l’outil d’e-enquête, les données étant ensuite chargées en ligne (plusieurs questionnaires seront alors chargés en même temps et une connexion internet ne sera nécessaire que pour la dernière opération)</w:t>
      </w:r>
      <w:r w:rsidR="00304702" w:rsidRPr="00640C2C">
        <w:rPr>
          <w:rFonts w:asciiTheme="minorHAnsi" w:hAnsiTheme="minorHAnsi"/>
          <w:color w:val="000000" w:themeColor="text1"/>
          <w:sz w:val="22"/>
          <w:szCs w:val="22"/>
          <w:lang w:val="fr-FR"/>
        </w:rPr>
        <w:t xml:space="preserve">. </w:t>
      </w:r>
    </w:p>
    <w:p w14:paraId="3A586CB8" w14:textId="77777777" w:rsidR="00304702" w:rsidRPr="00640C2C" w:rsidRDefault="00304702" w:rsidP="00304702">
      <w:pPr>
        <w:pStyle w:val="BodyText"/>
        <w:spacing w:after="120"/>
        <w:jc w:val="both"/>
        <w:rPr>
          <w:rFonts w:asciiTheme="minorHAnsi" w:hAnsiTheme="minorHAnsi"/>
          <w:color w:val="000000" w:themeColor="text1"/>
          <w:sz w:val="22"/>
          <w:szCs w:val="22"/>
          <w:lang w:val="fr-FR"/>
        </w:rPr>
      </w:pPr>
      <w:r w:rsidRPr="00640C2C">
        <w:rPr>
          <w:rFonts w:asciiTheme="minorHAnsi" w:hAnsiTheme="minorHAnsi"/>
          <w:color w:val="000000" w:themeColor="text1"/>
          <w:sz w:val="22"/>
          <w:szCs w:val="22"/>
          <w:lang w:val="fr-FR"/>
        </w:rPr>
        <w:t xml:space="preserve">On peut accéder à l’enquête électronique hébergée par ONA en utilisant un navigateur Internet ou par le biais d’ODK (Open Data Kit) </w:t>
      </w:r>
      <w:proofErr w:type="spellStart"/>
      <w:r w:rsidRPr="00640C2C">
        <w:rPr>
          <w:rFonts w:asciiTheme="minorHAnsi" w:hAnsiTheme="minorHAnsi"/>
          <w:color w:val="000000" w:themeColor="text1"/>
          <w:sz w:val="22"/>
          <w:szCs w:val="22"/>
          <w:lang w:val="fr-FR"/>
        </w:rPr>
        <w:t>Collect</w:t>
      </w:r>
      <w:proofErr w:type="spellEnd"/>
      <w:r w:rsidRPr="00640C2C">
        <w:rPr>
          <w:rFonts w:asciiTheme="minorHAnsi" w:hAnsiTheme="minorHAnsi"/>
          <w:color w:val="000000" w:themeColor="text1"/>
          <w:sz w:val="22"/>
          <w:szCs w:val="22"/>
          <w:lang w:val="fr-FR"/>
        </w:rPr>
        <w:t xml:space="preserve">, une application sur Android gratuite. Il faut disposer d’une connexion au réseau la première fois que l’on ouvre l’enquête. Une fois celle-ci chargée, les utilisateurs n’auront plus besoin d’une connexion active au réseau pour y accéder. Si la connexion est active, les réponses des malades seront automatiquement chargées dans la base de données sur le Web après soumission. Dans les cas où le temps de connexion au réseau est limité, il reste possible de remplir le formulaire et l’e-enquête sauvegarde les réponses de manière à pouvoir les expédier à la base de données une fois la connexion réseau rétablie. La base de données est sécurisée et son accès est autorisé à des individus désigné par le biais d’un nom d’utilisateur et d’un mot de passe. </w:t>
      </w:r>
    </w:p>
    <w:p w14:paraId="3A586CB9" w14:textId="77777777" w:rsidR="00304702" w:rsidRPr="00640C2C" w:rsidRDefault="00304702" w:rsidP="00304702">
      <w:pPr>
        <w:pStyle w:val="BodyText"/>
        <w:spacing w:after="120"/>
        <w:jc w:val="both"/>
        <w:rPr>
          <w:rFonts w:asciiTheme="minorHAnsi" w:hAnsiTheme="minorHAnsi"/>
          <w:color w:val="000000" w:themeColor="text1"/>
          <w:sz w:val="22"/>
          <w:szCs w:val="22"/>
          <w:lang w:val="fr-FR"/>
        </w:rPr>
      </w:pPr>
      <w:r w:rsidRPr="00640C2C">
        <w:rPr>
          <w:rFonts w:asciiTheme="minorHAnsi" w:hAnsiTheme="minorHAnsi"/>
          <w:color w:val="000000" w:themeColor="text1"/>
          <w:sz w:val="22"/>
          <w:szCs w:val="22"/>
          <w:lang w:val="fr-FR"/>
        </w:rPr>
        <w:t xml:space="preserve">L’e-enquête générique contient des instructions du type « passez à » et peut diriger l’interrogation vers différentes sections en fonction du type de tuberculose des répondants et de la phase thérapeutique (intensive ou de poursuite du traitement) pendant laquelle ils sont interrogés. Le questionnaire électronique peut être programmé pour générer automatiquement des calculs des coûts essentiels. </w:t>
      </w:r>
    </w:p>
    <w:p w14:paraId="3A586CBA" w14:textId="77777777" w:rsidR="00304702" w:rsidRPr="00640C2C" w:rsidRDefault="00304702" w:rsidP="00304702">
      <w:pPr>
        <w:pStyle w:val="BodyText"/>
        <w:spacing w:after="120"/>
        <w:jc w:val="both"/>
        <w:rPr>
          <w:rFonts w:asciiTheme="minorHAnsi" w:hAnsiTheme="minorHAnsi"/>
          <w:color w:val="000000" w:themeColor="text1"/>
          <w:sz w:val="22"/>
          <w:szCs w:val="22"/>
          <w:lang w:val="fr-FR"/>
        </w:rPr>
      </w:pPr>
      <w:r w:rsidRPr="00640C2C">
        <w:rPr>
          <w:rFonts w:asciiTheme="minorHAnsi" w:hAnsiTheme="minorHAnsi"/>
          <w:color w:val="000000" w:themeColor="text1"/>
          <w:sz w:val="22"/>
          <w:szCs w:val="22"/>
          <w:lang w:val="fr-FR"/>
        </w:rPr>
        <w:t>Les questions peuvent s’afficher dans de nombreuses langues, sélectionnées dans un menu déroulant.</w:t>
      </w:r>
    </w:p>
    <w:p w14:paraId="3A586CBB" w14:textId="77777777" w:rsidR="000862CB" w:rsidRPr="00640C2C" w:rsidRDefault="000862CB" w:rsidP="004F5302">
      <w:pPr>
        <w:pStyle w:val="Heading4"/>
        <w:numPr>
          <w:ilvl w:val="1"/>
          <w:numId w:val="1"/>
        </w:numPr>
        <w:jc w:val="left"/>
        <w:rPr>
          <w:rFonts w:asciiTheme="minorHAnsi" w:hAnsiTheme="minorHAnsi"/>
        </w:rPr>
      </w:pPr>
      <w:r w:rsidRPr="00640C2C">
        <w:rPr>
          <w:rFonts w:asciiTheme="minorHAnsi" w:hAnsiTheme="minorHAnsi"/>
        </w:rPr>
        <w:t>equipe de l’etude</w:t>
      </w:r>
    </w:p>
    <w:p w14:paraId="3A586CBC" w14:textId="77777777" w:rsidR="008E715A" w:rsidRPr="00640C2C" w:rsidRDefault="008E715A" w:rsidP="0091175A">
      <w:pPr>
        <w:pStyle w:val="BodyText"/>
        <w:spacing w:after="120"/>
        <w:jc w:val="both"/>
        <w:rPr>
          <w:rFonts w:asciiTheme="minorHAnsi" w:hAnsiTheme="minorHAnsi"/>
          <w:sz w:val="22"/>
          <w:szCs w:val="22"/>
          <w:lang w:val="en-GB"/>
        </w:rPr>
      </w:pPr>
      <w:proofErr w:type="spellStart"/>
      <w:r w:rsidRPr="00640C2C">
        <w:rPr>
          <w:rFonts w:asciiTheme="minorHAnsi" w:hAnsiTheme="minorHAnsi"/>
          <w:sz w:val="22"/>
          <w:szCs w:val="22"/>
          <w:lang w:val="en-GB"/>
        </w:rPr>
        <w:t>L’organisation</w:t>
      </w:r>
      <w:proofErr w:type="spellEnd"/>
      <w:r w:rsidRPr="00640C2C">
        <w:rPr>
          <w:rFonts w:asciiTheme="minorHAnsi" w:hAnsiTheme="minorHAnsi"/>
          <w:sz w:val="22"/>
          <w:szCs w:val="22"/>
          <w:lang w:val="en-GB"/>
        </w:rPr>
        <w:t xml:space="preserve"> et la </w:t>
      </w:r>
      <w:proofErr w:type="spellStart"/>
      <w:r w:rsidRPr="00640C2C">
        <w:rPr>
          <w:rFonts w:asciiTheme="minorHAnsi" w:hAnsiTheme="minorHAnsi"/>
          <w:sz w:val="22"/>
          <w:szCs w:val="22"/>
          <w:lang w:val="en-GB"/>
        </w:rPr>
        <w:t>mise</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en</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œuvre</w:t>
      </w:r>
      <w:proofErr w:type="spellEnd"/>
      <w:r w:rsidRPr="00640C2C">
        <w:rPr>
          <w:rFonts w:asciiTheme="minorHAnsi" w:hAnsiTheme="minorHAnsi"/>
          <w:sz w:val="22"/>
          <w:szCs w:val="22"/>
          <w:lang w:val="en-GB"/>
        </w:rPr>
        <w:t xml:space="preserve"> de </w:t>
      </w:r>
      <w:proofErr w:type="spellStart"/>
      <w:r w:rsidRPr="00640C2C">
        <w:rPr>
          <w:rFonts w:asciiTheme="minorHAnsi" w:hAnsiTheme="minorHAnsi"/>
          <w:sz w:val="22"/>
          <w:szCs w:val="22"/>
          <w:lang w:val="en-GB"/>
        </w:rPr>
        <w:t>l’enquête</w:t>
      </w:r>
      <w:proofErr w:type="spellEnd"/>
      <w:r w:rsidRPr="00640C2C">
        <w:rPr>
          <w:rFonts w:asciiTheme="minorHAnsi" w:hAnsiTheme="minorHAnsi"/>
          <w:sz w:val="22"/>
          <w:szCs w:val="22"/>
          <w:lang w:val="en-GB"/>
        </w:rPr>
        <w:t xml:space="preserve"> sur les </w:t>
      </w:r>
      <w:proofErr w:type="spellStart"/>
      <w:r w:rsidRPr="00640C2C">
        <w:rPr>
          <w:rFonts w:asciiTheme="minorHAnsi" w:hAnsiTheme="minorHAnsi"/>
          <w:sz w:val="22"/>
          <w:szCs w:val="22"/>
          <w:lang w:val="en-GB"/>
        </w:rPr>
        <w:t>coûts</w:t>
      </w:r>
      <w:proofErr w:type="spellEnd"/>
      <w:r w:rsidRPr="00640C2C">
        <w:rPr>
          <w:rFonts w:asciiTheme="minorHAnsi" w:hAnsiTheme="minorHAnsi"/>
          <w:sz w:val="22"/>
          <w:szCs w:val="22"/>
          <w:lang w:val="en-GB"/>
        </w:rPr>
        <w:t xml:space="preserve"> de la </w:t>
      </w:r>
      <w:proofErr w:type="spellStart"/>
      <w:r w:rsidRPr="00640C2C">
        <w:rPr>
          <w:rFonts w:asciiTheme="minorHAnsi" w:hAnsiTheme="minorHAnsi"/>
          <w:sz w:val="22"/>
          <w:szCs w:val="22"/>
          <w:lang w:val="en-GB"/>
        </w:rPr>
        <w:t>tuberculose</w:t>
      </w:r>
      <w:proofErr w:type="spellEnd"/>
      <w:r w:rsidRPr="00640C2C">
        <w:rPr>
          <w:rFonts w:asciiTheme="minorHAnsi" w:hAnsiTheme="minorHAnsi"/>
          <w:sz w:val="22"/>
          <w:szCs w:val="22"/>
          <w:lang w:val="en-GB"/>
        </w:rPr>
        <w:t xml:space="preserve"> pour les </w:t>
      </w:r>
      <w:proofErr w:type="spellStart"/>
      <w:r w:rsidRPr="00640C2C">
        <w:rPr>
          <w:rFonts w:asciiTheme="minorHAnsi" w:hAnsiTheme="minorHAnsi"/>
          <w:sz w:val="22"/>
          <w:szCs w:val="22"/>
          <w:lang w:val="en-GB"/>
        </w:rPr>
        <w:t>malades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nécessitent</w:t>
      </w:r>
      <w:proofErr w:type="spellEnd"/>
      <w:r w:rsidRPr="00640C2C">
        <w:rPr>
          <w:rFonts w:asciiTheme="minorHAnsi" w:hAnsiTheme="minorHAnsi"/>
          <w:sz w:val="22"/>
          <w:szCs w:val="22"/>
          <w:lang w:val="en-GB"/>
        </w:rPr>
        <w:t xml:space="preserve"> le </w:t>
      </w:r>
      <w:proofErr w:type="spellStart"/>
      <w:r w:rsidRPr="00640C2C">
        <w:rPr>
          <w:rFonts w:asciiTheme="minorHAnsi" w:hAnsiTheme="minorHAnsi"/>
          <w:sz w:val="22"/>
          <w:szCs w:val="22"/>
          <w:lang w:val="en-GB"/>
        </w:rPr>
        <w:t>soutien</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d’une</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équipe</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L’organisation</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en</w:t>
      </w:r>
      <w:proofErr w:type="spellEnd"/>
      <w:r w:rsidRPr="00640C2C">
        <w:rPr>
          <w:rFonts w:asciiTheme="minorHAnsi" w:hAnsiTheme="minorHAnsi"/>
          <w:sz w:val="22"/>
          <w:szCs w:val="22"/>
          <w:lang w:val="en-GB"/>
        </w:rPr>
        <w:t xml:space="preserve"> charge de la </w:t>
      </w:r>
      <w:proofErr w:type="spellStart"/>
      <w:r w:rsidRPr="00640C2C">
        <w:rPr>
          <w:rFonts w:asciiTheme="minorHAnsi" w:hAnsiTheme="minorHAnsi"/>
          <w:sz w:val="22"/>
          <w:szCs w:val="22"/>
          <w:lang w:val="en-GB"/>
        </w:rPr>
        <w:t>gestion</w:t>
      </w:r>
      <w:proofErr w:type="spellEnd"/>
      <w:r w:rsidRPr="00640C2C">
        <w:rPr>
          <w:rFonts w:asciiTheme="minorHAnsi" w:hAnsiTheme="minorHAnsi"/>
          <w:sz w:val="22"/>
          <w:szCs w:val="22"/>
          <w:lang w:val="en-GB"/>
        </w:rPr>
        <w:t xml:space="preserve"> et de </w:t>
      </w:r>
      <w:proofErr w:type="spellStart"/>
      <w:r w:rsidRPr="00640C2C">
        <w:rPr>
          <w:rFonts w:asciiTheme="minorHAnsi" w:hAnsiTheme="minorHAnsi"/>
          <w:sz w:val="22"/>
          <w:szCs w:val="22"/>
          <w:lang w:val="en-GB"/>
        </w:rPr>
        <w:t>l’application</w:t>
      </w:r>
      <w:proofErr w:type="spellEnd"/>
      <w:r w:rsidRPr="00640C2C">
        <w:rPr>
          <w:rFonts w:asciiTheme="minorHAnsi" w:hAnsiTheme="minorHAnsi"/>
          <w:sz w:val="22"/>
          <w:szCs w:val="22"/>
          <w:lang w:val="en-GB"/>
        </w:rPr>
        <w:t xml:space="preserve"> de </w:t>
      </w:r>
      <w:proofErr w:type="spellStart"/>
      <w:r w:rsidRPr="00640C2C">
        <w:rPr>
          <w:rFonts w:asciiTheme="minorHAnsi" w:hAnsiTheme="minorHAnsi"/>
          <w:sz w:val="22"/>
          <w:szCs w:val="22"/>
          <w:lang w:val="en-GB"/>
        </w:rPr>
        <w:t>l’enquête</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devra</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définir</w:t>
      </w:r>
      <w:proofErr w:type="spellEnd"/>
      <w:r w:rsidRPr="00640C2C">
        <w:rPr>
          <w:rFonts w:asciiTheme="minorHAnsi" w:hAnsiTheme="minorHAnsi"/>
          <w:sz w:val="22"/>
          <w:szCs w:val="22"/>
          <w:lang w:val="en-GB"/>
        </w:rPr>
        <w:t xml:space="preserve"> les </w:t>
      </w:r>
      <w:proofErr w:type="spellStart"/>
      <w:r w:rsidRPr="00640C2C">
        <w:rPr>
          <w:rFonts w:asciiTheme="minorHAnsi" w:hAnsiTheme="minorHAnsi"/>
          <w:sz w:val="22"/>
          <w:szCs w:val="22"/>
          <w:lang w:val="en-GB"/>
        </w:rPr>
        <w:t>rôles</w:t>
      </w:r>
      <w:proofErr w:type="spellEnd"/>
      <w:r w:rsidRPr="00640C2C">
        <w:rPr>
          <w:rFonts w:asciiTheme="minorHAnsi" w:hAnsiTheme="minorHAnsi"/>
          <w:sz w:val="22"/>
          <w:szCs w:val="22"/>
          <w:lang w:val="en-GB"/>
        </w:rPr>
        <w:t xml:space="preserve"> et les </w:t>
      </w:r>
      <w:proofErr w:type="spellStart"/>
      <w:r w:rsidRPr="00640C2C">
        <w:rPr>
          <w:rFonts w:asciiTheme="minorHAnsi" w:hAnsiTheme="minorHAnsi"/>
          <w:sz w:val="22"/>
          <w:szCs w:val="22"/>
          <w:lang w:val="en-GB"/>
        </w:rPr>
        <w:t>responsabilités</w:t>
      </w:r>
      <w:proofErr w:type="spellEnd"/>
      <w:r w:rsidRPr="00640C2C">
        <w:rPr>
          <w:rFonts w:asciiTheme="minorHAnsi" w:hAnsiTheme="minorHAnsi"/>
          <w:sz w:val="22"/>
          <w:szCs w:val="22"/>
          <w:lang w:val="en-GB"/>
        </w:rPr>
        <w:t xml:space="preserve"> des </w:t>
      </w:r>
      <w:proofErr w:type="spellStart"/>
      <w:r w:rsidRPr="00640C2C">
        <w:rPr>
          <w:rFonts w:asciiTheme="minorHAnsi" w:hAnsiTheme="minorHAnsi"/>
          <w:sz w:val="22"/>
          <w:szCs w:val="22"/>
          <w:lang w:val="en-GB"/>
        </w:rPr>
        <w:t>membres</w:t>
      </w:r>
      <w:proofErr w:type="spellEnd"/>
      <w:r w:rsidRPr="00640C2C">
        <w:rPr>
          <w:rFonts w:asciiTheme="minorHAnsi" w:hAnsiTheme="minorHAnsi"/>
          <w:sz w:val="22"/>
          <w:szCs w:val="22"/>
          <w:lang w:val="en-GB"/>
        </w:rPr>
        <w:t xml:space="preserve"> de </w:t>
      </w:r>
      <w:proofErr w:type="spellStart"/>
      <w:r w:rsidRPr="00640C2C">
        <w:rPr>
          <w:rFonts w:asciiTheme="minorHAnsi" w:hAnsiTheme="minorHAnsi"/>
          <w:sz w:val="22"/>
          <w:szCs w:val="22"/>
          <w:lang w:val="en-GB"/>
        </w:rPr>
        <w:t>l’équipe</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d’enquête</w:t>
      </w:r>
      <w:proofErr w:type="spellEnd"/>
      <w:r w:rsidRPr="00640C2C">
        <w:rPr>
          <w:rFonts w:asciiTheme="minorHAnsi" w:hAnsiTheme="minorHAnsi"/>
          <w:sz w:val="22"/>
          <w:szCs w:val="22"/>
          <w:lang w:val="en-GB"/>
        </w:rPr>
        <w:t xml:space="preserve"> pendant la phase de planification. </w:t>
      </w:r>
    </w:p>
    <w:p w14:paraId="3A586CBD" w14:textId="77777777" w:rsidR="00E066A4" w:rsidRPr="00640C2C" w:rsidRDefault="008E715A" w:rsidP="0091175A">
      <w:pPr>
        <w:pStyle w:val="BodyText"/>
        <w:spacing w:after="120"/>
        <w:jc w:val="both"/>
        <w:rPr>
          <w:rFonts w:asciiTheme="minorHAnsi" w:hAnsiTheme="minorHAnsi"/>
          <w:sz w:val="22"/>
          <w:szCs w:val="22"/>
          <w:lang w:val="en-GB"/>
        </w:rPr>
      </w:pPr>
      <w:r w:rsidRPr="00640C2C">
        <w:rPr>
          <w:rFonts w:asciiTheme="minorHAnsi" w:hAnsiTheme="minorHAnsi"/>
          <w:sz w:val="22"/>
          <w:szCs w:val="22"/>
          <w:highlight w:val="yellow"/>
          <w:lang w:val="en-GB"/>
        </w:rPr>
        <w:t xml:space="preserve">La Figure </w:t>
      </w:r>
      <w:r w:rsidR="00FB5721" w:rsidRPr="00640C2C">
        <w:rPr>
          <w:rFonts w:asciiTheme="minorHAnsi" w:hAnsiTheme="minorHAnsi"/>
          <w:sz w:val="22"/>
          <w:szCs w:val="22"/>
          <w:highlight w:val="yellow"/>
          <w:lang w:val="en-GB"/>
        </w:rPr>
        <w:t>4.2.1</w:t>
      </w:r>
      <w:r w:rsidRPr="00640C2C">
        <w:rPr>
          <w:rFonts w:asciiTheme="minorHAnsi" w:hAnsiTheme="minorHAnsi"/>
          <w:sz w:val="22"/>
          <w:szCs w:val="22"/>
          <w:highlight w:val="yellow"/>
          <w:lang w:val="en-GB"/>
        </w:rPr>
        <w:t xml:space="preserve"> </w:t>
      </w:r>
      <w:proofErr w:type="spellStart"/>
      <w:r w:rsidRPr="00640C2C">
        <w:rPr>
          <w:rFonts w:asciiTheme="minorHAnsi" w:hAnsiTheme="minorHAnsi"/>
          <w:sz w:val="22"/>
          <w:szCs w:val="22"/>
          <w:highlight w:val="yellow"/>
          <w:lang w:val="en-GB"/>
        </w:rPr>
        <w:t>présente</w:t>
      </w:r>
      <w:proofErr w:type="spellEnd"/>
      <w:r w:rsidRPr="00640C2C">
        <w:rPr>
          <w:rFonts w:asciiTheme="minorHAnsi" w:hAnsiTheme="minorHAnsi"/>
          <w:sz w:val="22"/>
          <w:szCs w:val="22"/>
          <w:highlight w:val="yellow"/>
          <w:lang w:val="en-GB"/>
        </w:rPr>
        <w:t xml:space="preserve"> </w:t>
      </w:r>
      <w:proofErr w:type="spellStart"/>
      <w:r w:rsidR="00FB5721" w:rsidRPr="00640C2C">
        <w:rPr>
          <w:rFonts w:asciiTheme="minorHAnsi" w:hAnsiTheme="minorHAnsi"/>
          <w:sz w:val="22"/>
          <w:szCs w:val="22"/>
          <w:highlight w:val="yellow"/>
          <w:lang w:val="en-GB"/>
        </w:rPr>
        <w:t>l’</w:t>
      </w:r>
      <w:r w:rsidRPr="00640C2C">
        <w:rPr>
          <w:rFonts w:asciiTheme="minorHAnsi" w:hAnsiTheme="minorHAnsi"/>
          <w:sz w:val="22"/>
          <w:szCs w:val="22"/>
          <w:highlight w:val="yellow"/>
          <w:lang w:val="en-GB"/>
        </w:rPr>
        <w:t>organigramme</w:t>
      </w:r>
      <w:proofErr w:type="spellEnd"/>
      <w:r w:rsidRPr="00640C2C">
        <w:rPr>
          <w:rFonts w:asciiTheme="minorHAnsi" w:hAnsiTheme="minorHAnsi"/>
          <w:sz w:val="22"/>
          <w:szCs w:val="22"/>
          <w:highlight w:val="yellow"/>
          <w:lang w:val="en-GB"/>
        </w:rPr>
        <w:t xml:space="preserve"> </w:t>
      </w:r>
      <w:r w:rsidR="00FB5721" w:rsidRPr="00640C2C">
        <w:rPr>
          <w:rFonts w:asciiTheme="minorHAnsi" w:hAnsiTheme="minorHAnsi"/>
          <w:sz w:val="22"/>
          <w:szCs w:val="22"/>
          <w:highlight w:val="yellow"/>
          <w:lang w:val="en-GB"/>
        </w:rPr>
        <w:t>de</w:t>
      </w:r>
      <w:r w:rsidRPr="00640C2C">
        <w:rPr>
          <w:rFonts w:asciiTheme="minorHAnsi" w:hAnsiTheme="minorHAnsi"/>
          <w:sz w:val="22"/>
          <w:szCs w:val="22"/>
          <w:highlight w:val="yellow"/>
          <w:lang w:val="en-GB"/>
        </w:rPr>
        <w:t xml:space="preserve"> </w:t>
      </w:r>
      <w:proofErr w:type="spellStart"/>
      <w:r w:rsidRPr="00640C2C">
        <w:rPr>
          <w:rFonts w:asciiTheme="minorHAnsi" w:hAnsiTheme="minorHAnsi"/>
          <w:sz w:val="22"/>
          <w:szCs w:val="22"/>
          <w:highlight w:val="yellow"/>
          <w:lang w:val="en-GB"/>
        </w:rPr>
        <w:t>l’équipe</w:t>
      </w:r>
      <w:proofErr w:type="spellEnd"/>
      <w:r w:rsidRPr="00640C2C">
        <w:rPr>
          <w:rFonts w:asciiTheme="minorHAnsi" w:hAnsiTheme="minorHAnsi"/>
          <w:sz w:val="22"/>
          <w:szCs w:val="22"/>
          <w:highlight w:val="yellow"/>
          <w:lang w:val="en-GB"/>
        </w:rPr>
        <w:t xml:space="preserve"> </w:t>
      </w:r>
      <w:proofErr w:type="spellStart"/>
      <w:r w:rsidRPr="00640C2C">
        <w:rPr>
          <w:rFonts w:asciiTheme="minorHAnsi" w:hAnsiTheme="minorHAnsi"/>
          <w:sz w:val="22"/>
          <w:szCs w:val="22"/>
          <w:highlight w:val="yellow"/>
          <w:lang w:val="en-GB"/>
        </w:rPr>
        <w:t>d’enquête</w:t>
      </w:r>
      <w:proofErr w:type="spellEnd"/>
      <w:r w:rsidR="00FB5721" w:rsidRPr="00640C2C">
        <w:rPr>
          <w:rFonts w:asciiTheme="minorHAnsi" w:hAnsiTheme="minorHAnsi"/>
          <w:sz w:val="22"/>
          <w:szCs w:val="22"/>
          <w:highlight w:val="yellow"/>
          <w:lang w:val="en-GB"/>
        </w:rPr>
        <w:t xml:space="preserve"> </w:t>
      </w:r>
      <w:proofErr w:type="spellStart"/>
      <w:r w:rsidR="00FB5721" w:rsidRPr="00640C2C">
        <w:rPr>
          <w:rFonts w:asciiTheme="minorHAnsi" w:hAnsiTheme="minorHAnsi"/>
          <w:sz w:val="22"/>
          <w:szCs w:val="22"/>
          <w:highlight w:val="yellow"/>
          <w:lang w:val="en-GB"/>
        </w:rPr>
        <w:t>en</w:t>
      </w:r>
      <w:proofErr w:type="spellEnd"/>
      <w:r w:rsidR="00FB5721" w:rsidRPr="00640C2C">
        <w:rPr>
          <w:rFonts w:asciiTheme="minorHAnsi" w:hAnsiTheme="minorHAnsi"/>
          <w:sz w:val="22"/>
          <w:szCs w:val="22"/>
          <w:highlight w:val="yellow"/>
          <w:lang w:val="en-GB"/>
        </w:rPr>
        <w:t xml:space="preserve"> </w:t>
      </w:r>
      <w:r w:rsidR="001A1F73">
        <w:rPr>
          <w:rFonts w:asciiTheme="minorHAnsi" w:hAnsiTheme="minorHAnsi"/>
          <w:sz w:val="22"/>
          <w:szCs w:val="22"/>
          <w:highlight w:val="yellow"/>
          <w:lang w:val="en-GB"/>
        </w:rPr>
        <w:t>XX</w:t>
      </w:r>
      <w:r w:rsidRPr="00640C2C">
        <w:rPr>
          <w:rFonts w:asciiTheme="minorHAnsi" w:hAnsiTheme="minorHAnsi"/>
          <w:sz w:val="22"/>
          <w:szCs w:val="22"/>
          <w:lang w:val="en-GB"/>
        </w:rPr>
        <w:t xml:space="preserve">. </w:t>
      </w:r>
      <w:r w:rsidR="00110462" w:rsidRPr="00640C2C">
        <w:rPr>
          <w:rFonts w:asciiTheme="minorHAnsi" w:hAnsiTheme="minorHAnsi"/>
          <w:sz w:val="22"/>
          <w:szCs w:val="22"/>
          <w:lang w:val="en-GB"/>
        </w:rPr>
        <w:t>L</w:t>
      </w:r>
      <w:r w:rsidRPr="00640C2C">
        <w:rPr>
          <w:rFonts w:asciiTheme="minorHAnsi" w:hAnsiTheme="minorHAnsi"/>
          <w:sz w:val="22"/>
          <w:szCs w:val="22"/>
          <w:lang w:val="en-GB"/>
        </w:rPr>
        <w:t xml:space="preserve">a composition de </w:t>
      </w:r>
      <w:proofErr w:type="spellStart"/>
      <w:r w:rsidRPr="00640C2C">
        <w:rPr>
          <w:rFonts w:asciiTheme="minorHAnsi" w:hAnsiTheme="minorHAnsi"/>
          <w:sz w:val="22"/>
          <w:szCs w:val="22"/>
          <w:lang w:val="en-GB"/>
        </w:rPr>
        <w:t>l’équipe</w:t>
      </w:r>
      <w:proofErr w:type="spellEnd"/>
      <w:r w:rsidRPr="00640C2C">
        <w:rPr>
          <w:rFonts w:asciiTheme="minorHAnsi" w:hAnsiTheme="minorHAnsi"/>
          <w:sz w:val="22"/>
          <w:szCs w:val="22"/>
          <w:lang w:val="en-GB"/>
        </w:rPr>
        <w:t xml:space="preserve"> et les qualifications de </w:t>
      </w:r>
      <w:proofErr w:type="spellStart"/>
      <w:r w:rsidRPr="00640C2C">
        <w:rPr>
          <w:rFonts w:asciiTheme="minorHAnsi" w:hAnsiTheme="minorHAnsi"/>
          <w:sz w:val="22"/>
          <w:szCs w:val="22"/>
          <w:lang w:val="en-GB"/>
        </w:rPr>
        <w:t>ses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membres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sont</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fournies</w:t>
      </w:r>
      <w:proofErr w:type="spellEnd"/>
      <w:r w:rsidRPr="00640C2C">
        <w:rPr>
          <w:rFonts w:asciiTheme="minorHAnsi" w:hAnsiTheme="minorHAnsi"/>
          <w:sz w:val="22"/>
          <w:szCs w:val="22"/>
          <w:lang w:val="en-GB"/>
        </w:rPr>
        <w:t xml:space="preserve"> à </w:t>
      </w:r>
      <w:proofErr w:type="spellStart"/>
      <w:r w:rsidRPr="00640C2C">
        <w:rPr>
          <w:rFonts w:asciiTheme="minorHAnsi" w:hAnsiTheme="minorHAnsi"/>
          <w:sz w:val="22"/>
          <w:szCs w:val="22"/>
          <w:lang w:val="en-GB"/>
        </w:rPr>
        <w:t>l’annexe</w:t>
      </w:r>
      <w:proofErr w:type="spellEnd"/>
      <w:r w:rsidRPr="00640C2C">
        <w:rPr>
          <w:rFonts w:asciiTheme="minorHAnsi" w:hAnsiTheme="minorHAnsi"/>
          <w:sz w:val="22"/>
          <w:szCs w:val="22"/>
          <w:lang w:val="en-GB"/>
        </w:rPr>
        <w:t xml:space="preserve"> </w:t>
      </w:r>
      <w:r w:rsidR="00076752" w:rsidRPr="00640C2C">
        <w:rPr>
          <w:rFonts w:asciiTheme="minorHAnsi" w:hAnsiTheme="minorHAnsi"/>
          <w:sz w:val="22"/>
          <w:szCs w:val="22"/>
          <w:lang w:val="en-GB"/>
        </w:rPr>
        <w:t>5</w:t>
      </w:r>
      <w:r w:rsidRPr="00640C2C">
        <w:rPr>
          <w:rFonts w:asciiTheme="minorHAnsi" w:hAnsiTheme="minorHAnsi"/>
          <w:sz w:val="22"/>
          <w:szCs w:val="22"/>
          <w:lang w:val="en-GB"/>
        </w:rPr>
        <w:t>.</w:t>
      </w:r>
    </w:p>
    <w:p w14:paraId="3A586CBE" w14:textId="77777777" w:rsidR="00683E6F" w:rsidRPr="00640C2C" w:rsidRDefault="00683E6F" w:rsidP="0091175A">
      <w:pPr>
        <w:pStyle w:val="BodyText"/>
        <w:spacing w:after="120"/>
        <w:jc w:val="both"/>
        <w:rPr>
          <w:rFonts w:asciiTheme="minorHAnsi" w:hAnsiTheme="minorHAnsi"/>
          <w:sz w:val="22"/>
          <w:szCs w:val="22"/>
          <w:lang w:val="en-GB"/>
        </w:rPr>
      </w:pPr>
    </w:p>
    <w:p w14:paraId="3A586CBF" w14:textId="77777777" w:rsidR="008E715A" w:rsidRPr="00640C2C" w:rsidRDefault="00EE438D" w:rsidP="00EE438D">
      <w:pPr>
        <w:pStyle w:val="Caption"/>
        <w:rPr>
          <w:rFonts w:asciiTheme="minorHAnsi" w:hAnsiTheme="minorHAnsi"/>
          <w:sz w:val="22"/>
          <w:szCs w:val="22"/>
          <w:lang w:val="en-GB"/>
        </w:rPr>
      </w:pPr>
      <w:bookmarkStart w:id="29" w:name="_Toc524452251"/>
      <w:r w:rsidRPr="00640C2C">
        <w:rPr>
          <w:rFonts w:asciiTheme="minorHAnsi" w:hAnsiTheme="minorHAnsi"/>
          <w:sz w:val="22"/>
          <w:szCs w:val="22"/>
        </w:rPr>
        <w:t xml:space="preserve">Figure </w:t>
      </w:r>
      <w:r w:rsidRPr="00640C2C">
        <w:rPr>
          <w:rFonts w:asciiTheme="minorHAnsi" w:hAnsiTheme="minorHAnsi"/>
          <w:sz w:val="22"/>
          <w:szCs w:val="22"/>
        </w:rPr>
        <w:fldChar w:fldCharType="begin"/>
      </w:r>
      <w:r w:rsidRPr="00640C2C">
        <w:rPr>
          <w:rFonts w:asciiTheme="minorHAnsi" w:hAnsiTheme="minorHAnsi"/>
          <w:sz w:val="22"/>
          <w:szCs w:val="22"/>
        </w:rPr>
        <w:instrText xml:space="preserve"> SEQ Figure \* ARABIC </w:instrText>
      </w:r>
      <w:r w:rsidRPr="00640C2C">
        <w:rPr>
          <w:rFonts w:asciiTheme="minorHAnsi" w:hAnsiTheme="minorHAnsi"/>
          <w:sz w:val="22"/>
          <w:szCs w:val="22"/>
        </w:rPr>
        <w:fldChar w:fldCharType="separate"/>
      </w:r>
      <w:r w:rsidRPr="00640C2C">
        <w:rPr>
          <w:rFonts w:asciiTheme="minorHAnsi" w:hAnsiTheme="minorHAnsi"/>
          <w:noProof/>
          <w:sz w:val="22"/>
          <w:szCs w:val="22"/>
        </w:rPr>
        <w:t>3</w:t>
      </w:r>
      <w:r w:rsidRPr="00640C2C">
        <w:rPr>
          <w:rFonts w:asciiTheme="minorHAnsi" w:hAnsiTheme="minorHAnsi"/>
          <w:sz w:val="22"/>
          <w:szCs w:val="22"/>
        </w:rPr>
        <w:fldChar w:fldCharType="end"/>
      </w:r>
      <w:r w:rsidRPr="00640C2C">
        <w:rPr>
          <w:rFonts w:asciiTheme="minorHAnsi" w:hAnsiTheme="minorHAnsi"/>
          <w:sz w:val="22"/>
          <w:szCs w:val="22"/>
        </w:rPr>
        <w:t xml:space="preserve">. </w:t>
      </w:r>
      <w:r w:rsidR="008E715A" w:rsidRPr="00640C2C">
        <w:rPr>
          <w:rFonts w:asciiTheme="minorHAnsi" w:hAnsiTheme="minorHAnsi"/>
          <w:sz w:val="22"/>
          <w:szCs w:val="22"/>
          <w:lang w:val="en-GB"/>
        </w:rPr>
        <w:t xml:space="preserve">Organigramme de </w:t>
      </w:r>
      <w:r w:rsidR="008E715A" w:rsidRPr="00640C2C">
        <w:rPr>
          <w:rFonts w:asciiTheme="minorHAnsi" w:hAnsiTheme="minorHAnsi"/>
          <w:sz w:val="22"/>
          <w:szCs w:val="22"/>
        </w:rPr>
        <w:t xml:space="preserve">l’équipe </w:t>
      </w:r>
      <w:r w:rsidR="008E715A" w:rsidRPr="00640C2C">
        <w:rPr>
          <w:rFonts w:asciiTheme="minorHAnsi" w:hAnsiTheme="minorHAnsi"/>
          <w:sz w:val="22"/>
          <w:szCs w:val="22"/>
          <w:highlight w:val="yellow"/>
        </w:rPr>
        <w:t xml:space="preserve">d’enquête </w:t>
      </w:r>
      <w:r w:rsidR="00FB5721" w:rsidRPr="00640C2C">
        <w:rPr>
          <w:rFonts w:asciiTheme="minorHAnsi" w:hAnsiTheme="minorHAnsi"/>
          <w:sz w:val="22"/>
          <w:szCs w:val="22"/>
          <w:highlight w:val="yellow"/>
        </w:rPr>
        <w:t xml:space="preserve">en </w:t>
      </w:r>
      <w:r w:rsidR="001A1F73">
        <w:rPr>
          <w:rFonts w:asciiTheme="minorHAnsi" w:hAnsiTheme="minorHAnsi"/>
          <w:sz w:val="22"/>
          <w:szCs w:val="22"/>
          <w:highlight w:val="yellow"/>
        </w:rPr>
        <w:t>XX</w:t>
      </w:r>
      <w:r w:rsidR="00FB5721" w:rsidRPr="00640C2C">
        <w:rPr>
          <w:rFonts w:asciiTheme="minorHAnsi" w:hAnsiTheme="minorHAnsi"/>
          <w:sz w:val="22"/>
          <w:szCs w:val="22"/>
          <w:highlight w:val="yellow"/>
        </w:rPr>
        <w:t xml:space="preserve"> </w:t>
      </w:r>
      <w:r w:rsidR="008E715A" w:rsidRPr="00640C2C">
        <w:rPr>
          <w:rFonts w:asciiTheme="minorHAnsi" w:hAnsiTheme="minorHAnsi"/>
          <w:sz w:val="22"/>
          <w:szCs w:val="22"/>
          <w:highlight w:val="yellow"/>
        </w:rPr>
        <w:t>sur</w:t>
      </w:r>
      <w:r w:rsidR="008E715A" w:rsidRPr="00640C2C">
        <w:rPr>
          <w:rFonts w:asciiTheme="minorHAnsi" w:hAnsiTheme="minorHAnsi"/>
          <w:sz w:val="22"/>
          <w:szCs w:val="22"/>
        </w:rPr>
        <w:t xml:space="preserve"> les coûts de la tuberculose pour les malades</w:t>
      </w:r>
      <w:bookmarkEnd w:id="29"/>
      <w:r w:rsidR="008E715A" w:rsidRPr="00640C2C">
        <w:rPr>
          <w:rFonts w:asciiTheme="minorHAnsi" w:hAnsiTheme="minorHAnsi"/>
          <w:sz w:val="22"/>
          <w:szCs w:val="22"/>
        </w:rPr>
        <w:t xml:space="preserve"> </w:t>
      </w:r>
    </w:p>
    <w:p w14:paraId="3A586CC0" w14:textId="77777777" w:rsidR="00B53C0C" w:rsidRPr="00640C2C" w:rsidRDefault="00B53C0C" w:rsidP="0091175A">
      <w:pPr>
        <w:pStyle w:val="BodyText"/>
        <w:spacing w:after="120"/>
        <w:jc w:val="both"/>
        <w:rPr>
          <w:rFonts w:asciiTheme="minorHAnsi" w:hAnsiTheme="minorHAnsi"/>
          <w:sz w:val="22"/>
          <w:szCs w:val="22"/>
          <w:lang w:val="en-GB"/>
        </w:rPr>
      </w:pPr>
      <w:r w:rsidRPr="00640C2C">
        <w:rPr>
          <w:rFonts w:asciiTheme="minorHAnsi" w:hAnsiTheme="minorHAnsi"/>
          <w:noProof/>
          <w:lang w:val="fr-FR" w:eastAsia="zh-CN"/>
        </w:rPr>
        <w:lastRenderedPageBreak/>
        <w:drawing>
          <wp:inline distT="0" distB="0" distL="0" distR="0" wp14:anchorId="3A5871B3" wp14:editId="3A5871B4">
            <wp:extent cx="5731510" cy="241997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2419971"/>
                    </a:xfrm>
                    <a:prstGeom prst="rect">
                      <a:avLst/>
                    </a:prstGeom>
                  </pic:spPr>
                </pic:pic>
              </a:graphicData>
            </a:graphic>
          </wp:inline>
        </w:drawing>
      </w:r>
    </w:p>
    <w:p w14:paraId="3A586CC1" w14:textId="77777777" w:rsidR="00640C2C" w:rsidRPr="00640C2C" w:rsidRDefault="00640C2C" w:rsidP="00640C2C">
      <w:pPr>
        <w:rPr>
          <w:rFonts w:asciiTheme="minorHAnsi" w:hAnsiTheme="minorHAnsi"/>
          <w:sz w:val="20"/>
        </w:rPr>
      </w:pPr>
      <w:r w:rsidRPr="00640C2C">
        <w:rPr>
          <w:rFonts w:asciiTheme="minorHAnsi" w:hAnsiTheme="minorHAnsi"/>
          <w:sz w:val="20"/>
        </w:rPr>
        <w:t xml:space="preserve">Source : adapté de la Figure 8.1 du Manuel d’enquête sur les coûts de la tuberculose pour les </w:t>
      </w:r>
      <w:commentRangeStart w:id="30"/>
      <w:r w:rsidRPr="00640C2C">
        <w:rPr>
          <w:rFonts w:asciiTheme="minorHAnsi" w:hAnsiTheme="minorHAnsi"/>
          <w:sz w:val="20"/>
        </w:rPr>
        <w:t>malades</w:t>
      </w:r>
      <w:commentRangeEnd w:id="30"/>
      <w:r w:rsidRPr="00640C2C">
        <w:rPr>
          <w:rStyle w:val="CommentReference"/>
          <w:rFonts w:asciiTheme="minorHAnsi" w:hAnsiTheme="minorHAnsi"/>
          <w:sz w:val="14"/>
        </w:rPr>
        <w:commentReference w:id="30"/>
      </w:r>
    </w:p>
    <w:p w14:paraId="3A586CC2" w14:textId="77777777" w:rsidR="00640C2C" w:rsidRPr="00640C2C" w:rsidRDefault="00640C2C" w:rsidP="00EE438D">
      <w:pPr>
        <w:pStyle w:val="Caption"/>
        <w:keepNext/>
        <w:jc w:val="both"/>
        <w:rPr>
          <w:rFonts w:asciiTheme="minorHAnsi" w:hAnsiTheme="minorHAnsi"/>
        </w:rPr>
      </w:pPr>
    </w:p>
    <w:p w14:paraId="3A586CC3" w14:textId="77777777" w:rsidR="00710F0C" w:rsidRPr="00640C2C" w:rsidRDefault="00EE438D" w:rsidP="00EE438D">
      <w:pPr>
        <w:pStyle w:val="Caption"/>
        <w:keepNext/>
        <w:jc w:val="both"/>
        <w:rPr>
          <w:rFonts w:asciiTheme="minorHAnsi" w:hAnsiTheme="minorHAnsi"/>
          <w:sz w:val="22"/>
          <w:szCs w:val="22"/>
          <w:lang w:val="en-GB"/>
        </w:rPr>
      </w:pPr>
      <w:bookmarkStart w:id="31" w:name="_Toc524452255"/>
      <w:r w:rsidRPr="00640C2C">
        <w:rPr>
          <w:rFonts w:asciiTheme="minorHAnsi" w:hAnsiTheme="minorHAnsi"/>
        </w:rPr>
        <w:t xml:space="preserve">Tableau </w:t>
      </w:r>
      <w:r w:rsidRPr="00640C2C">
        <w:rPr>
          <w:rFonts w:asciiTheme="minorHAnsi" w:hAnsiTheme="minorHAnsi"/>
        </w:rPr>
        <w:fldChar w:fldCharType="begin"/>
      </w:r>
      <w:r w:rsidRPr="00640C2C">
        <w:rPr>
          <w:rFonts w:asciiTheme="minorHAnsi" w:hAnsiTheme="minorHAnsi"/>
        </w:rPr>
        <w:instrText xml:space="preserve"> SEQ Tableau \* ARABIC </w:instrText>
      </w:r>
      <w:r w:rsidRPr="00640C2C">
        <w:rPr>
          <w:rFonts w:asciiTheme="minorHAnsi" w:hAnsiTheme="minorHAnsi"/>
        </w:rPr>
        <w:fldChar w:fldCharType="separate"/>
      </w:r>
      <w:r w:rsidR="00640C2C" w:rsidRPr="00640C2C">
        <w:rPr>
          <w:rFonts w:asciiTheme="minorHAnsi" w:hAnsiTheme="minorHAnsi"/>
          <w:noProof/>
        </w:rPr>
        <w:t>4</w:t>
      </w:r>
      <w:r w:rsidRPr="00640C2C">
        <w:rPr>
          <w:rFonts w:asciiTheme="minorHAnsi" w:hAnsiTheme="minorHAnsi"/>
        </w:rPr>
        <w:fldChar w:fldCharType="end"/>
      </w:r>
      <w:r w:rsidRPr="00640C2C">
        <w:rPr>
          <w:rFonts w:asciiTheme="minorHAnsi" w:hAnsiTheme="minorHAnsi"/>
        </w:rPr>
        <w:t xml:space="preserve">. </w:t>
      </w:r>
      <w:r w:rsidRPr="00640C2C">
        <w:rPr>
          <w:rFonts w:asciiTheme="minorHAnsi" w:hAnsiTheme="minorHAnsi"/>
          <w:sz w:val="22"/>
          <w:szCs w:val="22"/>
          <w:lang w:val="en-GB"/>
        </w:rPr>
        <w:t xml:space="preserve">Equipe de l’enquête en </w:t>
      </w:r>
      <w:r w:rsidR="001A1F73">
        <w:rPr>
          <w:rFonts w:asciiTheme="minorHAnsi" w:hAnsiTheme="minorHAnsi"/>
          <w:sz w:val="22"/>
          <w:szCs w:val="22"/>
          <w:lang w:val="en-GB"/>
        </w:rPr>
        <w:t>XX</w:t>
      </w:r>
      <w:r w:rsidR="00563D4D" w:rsidRPr="00640C2C">
        <w:rPr>
          <w:rFonts w:asciiTheme="minorHAnsi" w:hAnsiTheme="minorHAnsi"/>
          <w:sz w:val="22"/>
          <w:szCs w:val="22"/>
          <w:lang w:val="en-GB"/>
        </w:rPr>
        <w:t xml:space="preserve"> et role au sein de l’etude</w:t>
      </w:r>
      <w:bookmarkEnd w:id="31"/>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4235"/>
        <w:gridCol w:w="1564"/>
        <w:gridCol w:w="1136"/>
      </w:tblGrid>
      <w:tr w:rsidR="00710F0C" w:rsidRPr="00640C2C" w14:paraId="3A586CC9" w14:textId="77777777" w:rsidTr="004F5302">
        <w:tc>
          <w:tcPr>
            <w:tcW w:w="2245" w:type="dxa"/>
            <w:shd w:val="clear" w:color="auto" w:fill="auto"/>
          </w:tcPr>
          <w:p w14:paraId="3A586CC4" w14:textId="77777777" w:rsidR="00710F0C" w:rsidRPr="00640C2C" w:rsidRDefault="00710F0C" w:rsidP="004F5302">
            <w:pPr>
              <w:spacing w:after="0"/>
              <w:jc w:val="center"/>
              <w:rPr>
                <w:rFonts w:asciiTheme="minorHAnsi" w:hAnsiTheme="minorHAnsi"/>
                <w:b/>
              </w:rPr>
            </w:pPr>
            <w:r w:rsidRPr="00640C2C">
              <w:rPr>
                <w:rFonts w:asciiTheme="minorHAnsi" w:hAnsiTheme="minorHAnsi"/>
                <w:b/>
              </w:rPr>
              <w:t>Nom du Chercheur</w:t>
            </w:r>
          </w:p>
        </w:tc>
        <w:tc>
          <w:tcPr>
            <w:tcW w:w="4235" w:type="dxa"/>
            <w:shd w:val="clear" w:color="auto" w:fill="auto"/>
          </w:tcPr>
          <w:p w14:paraId="3A586CC5" w14:textId="77777777" w:rsidR="00710F0C" w:rsidRPr="00640C2C" w:rsidRDefault="00710F0C" w:rsidP="004F5302">
            <w:pPr>
              <w:spacing w:after="0"/>
              <w:jc w:val="center"/>
              <w:rPr>
                <w:rFonts w:asciiTheme="minorHAnsi" w:hAnsiTheme="minorHAnsi"/>
                <w:b/>
              </w:rPr>
            </w:pPr>
            <w:proofErr w:type="spellStart"/>
            <w:r w:rsidRPr="00640C2C">
              <w:rPr>
                <w:rFonts w:asciiTheme="minorHAnsi" w:hAnsiTheme="minorHAnsi"/>
                <w:b/>
              </w:rPr>
              <w:t>Role</w:t>
            </w:r>
            <w:proofErr w:type="spellEnd"/>
            <w:r w:rsidRPr="00640C2C">
              <w:rPr>
                <w:rFonts w:asciiTheme="minorHAnsi" w:hAnsiTheme="minorHAnsi"/>
                <w:b/>
              </w:rPr>
              <w:t xml:space="preserve"> au sein de l’étude</w:t>
            </w:r>
          </w:p>
        </w:tc>
        <w:tc>
          <w:tcPr>
            <w:tcW w:w="1564" w:type="dxa"/>
            <w:shd w:val="clear" w:color="auto" w:fill="auto"/>
          </w:tcPr>
          <w:p w14:paraId="3A586CC6" w14:textId="77777777" w:rsidR="00710F0C" w:rsidRPr="00640C2C" w:rsidRDefault="00710F0C" w:rsidP="004F5302">
            <w:pPr>
              <w:spacing w:after="0"/>
              <w:jc w:val="center"/>
              <w:rPr>
                <w:rFonts w:asciiTheme="minorHAnsi" w:hAnsiTheme="minorHAnsi"/>
                <w:b/>
              </w:rPr>
            </w:pPr>
            <w:r w:rsidRPr="00640C2C">
              <w:rPr>
                <w:rFonts w:asciiTheme="minorHAnsi" w:hAnsiTheme="minorHAnsi"/>
                <w:b/>
              </w:rPr>
              <w:t>Groupe/</w:t>
            </w:r>
          </w:p>
          <w:p w14:paraId="3A586CC7" w14:textId="77777777" w:rsidR="00710F0C" w:rsidRPr="00640C2C" w:rsidRDefault="00710F0C" w:rsidP="00710F0C">
            <w:pPr>
              <w:spacing w:after="0"/>
              <w:jc w:val="center"/>
              <w:rPr>
                <w:rFonts w:asciiTheme="minorHAnsi" w:hAnsiTheme="minorHAnsi"/>
                <w:b/>
              </w:rPr>
            </w:pPr>
            <w:r w:rsidRPr="00640C2C">
              <w:rPr>
                <w:rFonts w:asciiTheme="minorHAnsi" w:hAnsiTheme="minorHAnsi"/>
                <w:b/>
              </w:rPr>
              <w:t xml:space="preserve">Nom de </w:t>
            </w:r>
            <w:proofErr w:type="gramStart"/>
            <w:r w:rsidRPr="00640C2C">
              <w:rPr>
                <w:rFonts w:asciiTheme="minorHAnsi" w:hAnsiTheme="minorHAnsi"/>
                <w:b/>
              </w:rPr>
              <w:t>l’ Institution</w:t>
            </w:r>
            <w:proofErr w:type="gramEnd"/>
            <w:r w:rsidRPr="00640C2C">
              <w:rPr>
                <w:rFonts w:asciiTheme="minorHAnsi" w:hAnsiTheme="minorHAnsi"/>
                <w:b/>
              </w:rPr>
              <w:t xml:space="preserve"> </w:t>
            </w:r>
          </w:p>
        </w:tc>
        <w:tc>
          <w:tcPr>
            <w:tcW w:w="1136" w:type="dxa"/>
            <w:shd w:val="clear" w:color="auto" w:fill="auto"/>
          </w:tcPr>
          <w:p w14:paraId="3A586CC8" w14:textId="77777777" w:rsidR="00710F0C" w:rsidRPr="00640C2C" w:rsidRDefault="00710F0C" w:rsidP="004F5302">
            <w:pPr>
              <w:spacing w:after="0"/>
              <w:jc w:val="center"/>
              <w:rPr>
                <w:rFonts w:asciiTheme="minorHAnsi" w:hAnsiTheme="minorHAnsi"/>
                <w:b/>
              </w:rPr>
            </w:pPr>
            <w:r w:rsidRPr="00640C2C">
              <w:rPr>
                <w:rFonts w:asciiTheme="minorHAnsi" w:hAnsiTheme="minorHAnsi"/>
                <w:b/>
              </w:rPr>
              <w:t>Pays</w:t>
            </w:r>
          </w:p>
        </w:tc>
      </w:tr>
      <w:tr w:rsidR="00710F0C" w:rsidRPr="00640C2C" w14:paraId="3A586CCE" w14:textId="77777777" w:rsidTr="004F5302">
        <w:tc>
          <w:tcPr>
            <w:tcW w:w="2245" w:type="dxa"/>
            <w:shd w:val="clear" w:color="auto" w:fill="auto"/>
          </w:tcPr>
          <w:p w14:paraId="3A586CCA" w14:textId="77777777" w:rsidR="00710F0C" w:rsidRPr="00640C2C" w:rsidRDefault="001E5AD0" w:rsidP="004F5302">
            <w:pPr>
              <w:rPr>
                <w:rFonts w:asciiTheme="minorHAnsi" w:hAnsiTheme="minorHAnsi"/>
              </w:rPr>
            </w:pPr>
            <w:proofErr w:type="gramStart"/>
            <w:r w:rsidRPr="00640C2C">
              <w:rPr>
                <w:rFonts w:asciiTheme="minorHAnsi" w:hAnsiTheme="minorHAnsi"/>
              </w:rPr>
              <w:t>xx</w:t>
            </w:r>
            <w:proofErr w:type="gramEnd"/>
          </w:p>
        </w:tc>
        <w:tc>
          <w:tcPr>
            <w:tcW w:w="4235" w:type="dxa"/>
            <w:shd w:val="clear" w:color="auto" w:fill="auto"/>
          </w:tcPr>
          <w:p w14:paraId="3A586CCB" w14:textId="77777777" w:rsidR="00710F0C" w:rsidRPr="00640C2C" w:rsidRDefault="001E5AD0" w:rsidP="00EA077D">
            <w:pPr>
              <w:pStyle w:val="NoSpacing"/>
              <w:spacing w:line="276" w:lineRule="auto"/>
              <w:jc w:val="both"/>
              <w:rPr>
                <w:rFonts w:asciiTheme="minorHAnsi" w:hAnsiTheme="minorHAnsi"/>
                <w:lang w:val="en-US"/>
              </w:rPr>
            </w:pPr>
            <w:proofErr w:type="spellStart"/>
            <w:r w:rsidRPr="00640C2C">
              <w:rPr>
                <w:rFonts w:asciiTheme="minorHAnsi" w:hAnsiTheme="minorHAnsi"/>
                <w:lang w:val="en-US"/>
              </w:rPr>
              <w:t>Chercheur</w:t>
            </w:r>
            <w:proofErr w:type="spellEnd"/>
            <w:r w:rsidRPr="00640C2C">
              <w:rPr>
                <w:rFonts w:asciiTheme="minorHAnsi" w:hAnsiTheme="minorHAnsi"/>
                <w:lang w:val="en-US"/>
              </w:rPr>
              <w:t xml:space="preserve"> principal</w:t>
            </w:r>
          </w:p>
        </w:tc>
        <w:tc>
          <w:tcPr>
            <w:tcW w:w="1564" w:type="dxa"/>
            <w:shd w:val="clear" w:color="auto" w:fill="auto"/>
          </w:tcPr>
          <w:p w14:paraId="3A586CCC" w14:textId="77777777" w:rsidR="00710F0C" w:rsidRPr="00640C2C" w:rsidRDefault="00710F0C" w:rsidP="004F5302">
            <w:pPr>
              <w:rPr>
                <w:rFonts w:asciiTheme="minorHAnsi" w:hAnsiTheme="minorHAnsi"/>
              </w:rPr>
            </w:pPr>
          </w:p>
        </w:tc>
        <w:tc>
          <w:tcPr>
            <w:tcW w:w="1136" w:type="dxa"/>
            <w:shd w:val="clear" w:color="auto" w:fill="auto"/>
          </w:tcPr>
          <w:p w14:paraId="3A586CCD" w14:textId="1FEA99A0" w:rsidR="00710F0C" w:rsidRPr="00640C2C" w:rsidRDefault="00710F0C" w:rsidP="004F5302">
            <w:pPr>
              <w:rPr>
                <w:rFonts w:asciiTheme="minorHAnsi" w:hAnsiTheme="minorHAnsi"/>
              </w:rPr>
            </w:pPr>
          </w:p>
        </w:tc>
      </w:tr>
      <w:tr w:rsidR="00710F0C" w:rsidRPr="00640C2C" w14:paraId="3A586CD3" w14:textId="77777777" w:rsidTr="004F5302">
        <w:tc>
          <w:tcPr>
            <w:tcW w:w="2245" w:type="dxa"/>
            <w:shd w:val="clear" w:color="auto" w:fill="auto"/>
          </w:tcPr>
          <w:p w14:paraId="3A586CCF" w14:textId="77777777" w:rsidR="00710F0C" w:rsidRPr="00640C2C" w:rsidRDefault="001E5AD0" w:rsidP="004F5302">
            <w:pPr>
              <w:spacing w:line="276" w:lineRule="auto"/>
              <w:rPr>
                <w:rFonts w:asciiTheme="minorHAnsi" w:hAnsiTheme="minorHAnsi" w:cs="Arial"/>
                <w:szCs w:val="24"/>
              </w:rPr>
            </w:pPr>
            <w:proofErr w:type="gramStart"/>
            <w:r w:rsidRPr="00640C2C">
              <w:rPr>
                <w:rFonts w:asciiTheme="minorHAnsi" w:hAnsiTheme="minorHAnsi" w:cs="Arial"/>
                <w:szCs w:val="24"/>
              </w:rPr>
              <w:t>xx</w:t>
            </w:r>
            <w:proofErr w:type="gramEnd"/>
          </w:p>
        </w:tc>
        <w:tc>
          <w:tcPr>
            <w:tcW w:w="4235" w:type="dxa"/>
            <w:shd w:val="clear" w:color="auto" w:fill="auto"/>
          </w:tcPr>
          <w:p w14:paraId="3A586CD0" w14:textId="77777777" w:rsidR="00710F0C" w:rsidRPr="00640C2C" w:rsidRDefault="001E5AD0" w:rsidP="004F5302">
            <w:pPr>
              <w:rPr>
                <w:rFonts w:asciiTheme="minorHAnsi" w:hAnsiTheme="minorHAnsi"/>
              </w:rPr>
            </w:pPr>
            <w:r w:rsidRPr="00640C2C">
              <w:rPr>
                <w:rFonts w:asciiTheme="minorHAnsi" w:hAnsiTheme="minorHAnsi"/>
              </w:rPr>
              <w:t>Coordinateur de l’Enquête</w:t>
            </w:r>
          </w:p>
        </w:tc>
        <w:tc>
          <w:tcPr>
            <w:tcW w:w="1564" w:type="dxa"/>
            <w:shd w:val="clear" w:color="auto" w:fill="auto"/>
          </w:tcPr>
          <w:p w14:paraId="3A586CD1" w14:textId="77777777" w:rsidR="00710F0C" w:rsidRPr="00640C2C" w:rsidRDefault="00710F0C" w:rsidP="004F5302">
            <w:pPr>
              <w:rPr>
                <w:rFonts w:asciiTheme="minorHAnsi" w:hAnsiTheme="minorHAnsi"/>
              </w:rPr>
            </w:pPr>
          </w:p>
        </w:tc>
        <w:tc>
          <w:tcPr>
            <w:tcW w:w="1136" w:type="dxa"/>
            <w:shd w:val="clear" w:color="auto" w:fill="auto"/>
          </w:tcPr>
          <w:p w14:paraId="3A586CD2" w14:textId="0614557D" w:rsidR="00710F0C" w:rsidRPr="00640C2C" w:rsidRDefault="00710F0C" w:rsidP="004F5302">
            <w:pPr>
              <w:rPr>
                <w:rFonts w:asciiTheme="minorHAnsi" w:hAnsiTheme="minorHAnsi"/>
              </w:rPr>
            </w:pPr>
          </w:p>
        </w:tc>
      </w:tr>
      <w:tr w:rsidR="00710F0C" w:rsidRPr="00640C2C" w14:paraId="3A586CD8" w14:textId="77777777" w:rsidTr="004F5302">
        <w:tc>
          <w:tcPr>
            <w:tcW w:w="2245" w:type="dxa"/>
            <w:shd w:val="clear" w:color="auto" w:fill="auto"/>
          </w:tcPr>
          <w:p w14:paraId="3A586CD4" w14:textId="62F69991" w:rsidR="00710F0C" w:rsidRPr="00640C2C" w:rsidRDefault="00710F0C" w:rsidP="004F5302">
            <w:pPr>
              <w:spacing w:line="276" w:lineRule="auto"/>
              <w:rPr>
                <w:rFonts w:asciiTheme="minorHAnsi" w:hAnsiTheme="minorHAnsi"/>
              </w:rPr>
            </w:pPr>
          </w:p>
        </w:tc>
        <w:tc>
          <w:tcPr>
            <w:tcW w:w="4235" w:type="dxa"/>
            <w:shd w:val="clear" w:color="auto" w:fill="auto"/>
          </w:tcPr>
          <w:p w14:paraId="3A586CD5" w14:textId="7FAE7620" w:rsidR="00710F0C" w:rsidRPr="00640C2C" w:rsidRDefault="00710F0C" w:rsidP="004F5302">
            <w:pPr>
              <w:rPr>
                <w:rFonts w:asciiTheme="minorHAnsi" w:hAnsiTheme="minorHAnsi"/>
              </w:rPr>
            </w:pPr>
          </w:p>
        </w:tc>
        <w:tc>
          <w:tcPr>
            <w:tcW w:w="1564" w:type="dxa"/>
            <w:shd w:val="clear" w:color="auto" w:fill="auto"/>
          </w:tcPr>
          <w:p w14:paraId="3A586CD6" w14:textId="57EED000" w:rsidR="00710F0C" w:rsidRPr="00640C2C" w:rsidRDefault="00710F0C" w:rsidP="004F5302">
            <w:pPr>
              <w:rPr>
                <w:rFonts w:asciiTheme="minorHAnsi" w:hAnsiTheme="minorHAnsi"/>
              </w:rPr>
            </w:pPr>
          </w:p>
        </w:tc>
        <w:tc>
          <w:tcPr>
            <w:tcW w:w="1136" w:type="dxa"/>
            <w:shd w:val="clear" w:color="auto" w:fill="auto"/>
          </w:tcPr>
          <w:p w14:paraId="3A586CD7" w14:textId="7A84E915" w:rsidR="00710F0C" w:rsidRPr="00640C2C" w:rsidRDefault="00710F0C" w:rsidP="004F5302">
            <w:pPr>
              <w:rPr>
                <w:rFonts w:asciiTheme="minorHAnsi" w:hAnsiTheme="minorHAnsi"/>
              </w:rPr>
            </w:pPr>
          </w:p>
        </w:tc>
      </w:tr>
      <w:tr w:rsidR="00710F0C" w:rsidRPr="00640C2C" w14:paraId="3A586CDD" w14:textId="77777777" w:rsidTr="004F5302">
        <w:tc>
          <w:tcPr>
            <w:tcW w:w="2245" w:type="dxa"/>
            <w:shd w:val="clear" w:color="auto" w:fill="auto"/>
          </w:tcPr>
          <w:p w14:paraId="3A586CD9" w14:textId="77777777" w:rsidR="00710F0C" w:rsidRPr="00640C2C" w:rsidRDefault="00710F0C" w:rsidP="004F5302">
            <w:pPr>
              <w:spacing w:line="276" w:lineRule="auto"/>
              <w:rPr>
                <w:rFonts w:asciiTheme="minorHAnsi" w:hAnsiTheme="minorHAnsi"/>
              </w:rPr>
            </w:pPr>
          </w:p>
        </w:tc>
        <w:tc>
          <w:tcPr>
            <w:tcW w:w="4235" w:type="dxa"/>
            <w:shd w:val="clear" w:color="auto" w:fill="auto"/>
          </w:tcPr>
          <w:p w14:paraId="3A586CDA" w14:textId="77777777" w:rsidR="00710F0C" w:rsidRPr="00640C2C" w:rsidRDefault="00710F0C" w:rsidP="004F5302">
            <w:pPr>
              <w:spacing w:line="276" w:lineRule="auto"/>
              <w:rPr>
                <w:rFonts w:asciiTheme="minorHAnsi" w:hAnsiTheme="minorHAnsi"/>
              </w:rPr>
            </w:pPr>
          </w:p>
        </w:tc>
        <w:tc>
          <w:tcPr>
            <w:tcW w:w="1564" w:type="dxa"/>
            <w:shd w:val="clear" w:color="auto" w:fill="auto"/>
          </w:tcPr>
          <w:p w14:paraId="3A586CDB" w14:textId="77777777" w:rsidR="00710F0C" w:rsidRPr="00640C2C" w:rsidRDefault="00710F0C" w:rsidP="004F5302">
            <w:pPr>
              <w:rPr>
                <w:rFonts w:asciiTheme="minorHAnsi" w:hAnsiTheme="minorHAnsi"/>
              </w:rPr>
            </w:pPr>
          </w:p>
        </w:tc>
        <w:tc>
          <w:tcPr>
            <w:tcW w:w="1136" w:type="dxa"/>
            <w:shd w:val="clear" w:color="auto" w:fill="auto"/>
          </w:tcPr>
          <w:p w14:paraId="3A586CDC" w14:textId="77777777" w:rsidR="00710F0C" w:rsidRPr="00640C2C" w:rsidRDefault="00710F0C" w:rsidP="004F5302">
            <w:pPr>
              <w:rPr>
                <w:rFonts w:asciiTheme="minorHAnsi" w:hAnsiTheme="minorHAnsi"/>
              </w:rPr>
            </w:pPr>
          </w:p>
        </w:tc>
      </w:tr>
      <w:tr w:rsidR="00710F0C" w:rsidRPr="00640C2C" w14:paraId="3A586CE2" w14:textId="77777777" w:rsidTr="004F5302">
        <w:tc>
          <w:tcPr>
            <w:tcW w:w="2245" w:type="dxa"/>
            <w:shd w:val="clear" w:color="auto" w:fill="auto"/>
          </w:tcPr>
          <w:p w14:paraId="3A586CDE" w14:textId="16CB521D" w:rsidR="00710F0C" w:rsidRPr="00640C2C" w:rsidRDefault="00710F0C" w:rsidP="004F5302">
            <w:pPr>
              <w:spacing w:line="276" w:lineRule="auto"/>
              <w:rPr>
                <w:rFonts w:asciiTheme="minorHAnsi" w:hAnsiTheme="minorHAnsi"/>
              </w:rPr>
            </w:pPr>
          </w:p>
        </w:tc>
        <w:tc>
          <w:tcPr>
            <w:tcW w:w="4235" w:type="dxa"/>
            <w:shd w:val="clear" w:color="auto" w:fill="auto"/>
          </w:tcPr>
          <w:p w14:paraId="3A586CDF" w14:textId="74450485" w:rsidR="00710F0C" w:rsidRPr="00640C2C" w:rsidRDefault="00710F0C" w:rsidP="004F5302">
            <w:pPr>
              <w:spacing w:line="276" w:lineRule="auto"/>
              <w:rPr>
                <w:rFonts w:asciiTheme="minorHAnsi" w:hAnsiTheme="minorHAnsi"/>
              </w:rPr>
            </w:pPr>
          </w:p>
        </w:tc>
        <w:tc>
          <w:tcPr>
            <w:tcW w:w="1564" w:type="dxa"/>
            <w:shd w:val="clear" w:color="auto" w:fill="auto"/>
          </w:tcPr>
          <w:p w14:paraId="3A586CE0" w14:textId="046365CC" w:rsidR="00710F0C" w:rsidRPr="00640C2C" w:rsidRDefault="00710F0C" w:rsidP="004F5302">
            <w:pPr>
              <w:spacing w:line="276" w:lineRule="auto"/>
              <w:rPr>
                <w:rFonts w:asciiTheme="minorHAnsi" w:hAnsiTheme="minorHAnsi"/>
              </w:rPr>
            </w:pPr>
          </w:p>
        </w:tc>
        <w:tc>
          <w:tcPr>
            <w:tcW w:w="1136" w:type="dxa"/>
            <w:shd w:val="clear" w:color="auto" w:fill="auto"/>
          </w:tcPr>
          <w:p w14:paraId="3A586CE1" w14:textId="296E37E7" w:rsidR="00710F0C" w:rsidRPr="00640C2C" w:rsidRDefault="00710F0C" w:rsidP="004F5302">
            <w:pPr>
              <w:spacing w:line="276" w:lineRule="auto"/>
              <w:rPr>
                <w:rFonts w:asciiTheme="minorHAnsi" w:hAnsiTheme="minorHAnsi"/>
              </w:rPr>
            </w:pPr>
          </w:p>
        </w:tc>
      </w:tr>
      <w:tr w:rsidR="00710F0C" w:rsidRPr="00640C2C" w14:paraId="3A586CE7" w14:textId="77777777" w:rsidTr="004F5302">
        <w:tc>
          <w:tcPr>
            <w:tcW w:w="2245" w:type="dxa"/>
            <w:shd w:val="clear" w:color="auto" w:fill="auto"/>
          </w:tcPr>
          <w:p w14:paraId="3A586CE3" w14:textId="708B0278" w:rsidR="00710F0C" w:rsidRPr="00640C2C" w:rsidRDefault="00710F0C" w:rsidP="004F5302">
            <w:pPr>
              <w:spacing w:line="276" w:lineRule="auto"/>
              <w:rPr>
                <w:rFonts w:asciiTheme="minorHAnsi" w:hAnsiTheme="minorHAnsi"/>
              </w:rPr>
            </w:pPr>
          </w:p>
        </w:tc>
        <w:tc>
          <w:tcPr>
            <w:tcW w:w="4235" w:type="dxa"/>
            <w:shd w:val="clear" w:color="auto" w:fill="auto"/>
          </w:tcPr>
          <w:p w14:paraId="3A586CE4" w14:textId="4A7473CB" w:rsidR="00710F0C" w:rsidRPr="00640C2C" w:rsidRDefault="00710F0C" w:rsidP="004F5302">
            <w:pPr>
              <w:spacing w:line="276" w:lineRule="auto"/>
              <w:rPr>
                <w:rFonts w:asciiTheme="minorHAnsi" w:hAnsiTheme="minorHAnsi"/>
              </w:rPr>
            </w:pPr>
          </w:p>
        </w:tc>
        <w:tc>
          <w:tcPr>
            <w:tcW w:w="1564" w:type="dxa"/>
            <w:shd w:val="clear" w:color="auto" w:fill="auto"/>
          </w:tcPr>
          <w:p w14:paraId="3A586CE5" w14:textId="273F823F" w:rsidR="00710F0C" w:rsidRPr="00640C2C" w:rsidRDefault="00710F0C" w:rsidP="004F5302">
            <w:pPr>
              <w:spacing w:line="276" w:lineRule="auto"/>
              <w:rPr>
                <w:rFonts w:asciiTheme="minorHAnsi" w:hAnsiTheme="minorHAnsi"/>
              </w:rPr>
            </w:pPr>
          </w:p>
        </w:tc>
        <w:tc>
          <w:tcPr>
            <w:tcW w:w="1136" w:type="dxa"/>
            <w:shd w:val="clear" w:color="auto" w:fill="auto"/>
          </w:tcPr>
          <w:p w14:paraId="3A586CE6" w14:textId="1119D650" w:rsidR="00710F0C" w:rsidRPr="00640C2C" w:rsidRDefault="00710F0C" w:rsidP="004F5302">
            <w:pPr>
              <w:spacing w:line="276" w:lineRule="auto"/>
              <w:rPr>
                <w:rFonts w:asciiTheme="minorHAnsi" w:hAnsiTheme="minorHAnsi"/>
              </w:rPr>
            </w:pPr>
          </w:p>
        </w:tc>
      </w:tr>
    </w:tbl>
    <w:p w14:paraId="3A586CE8" w14:textId="77777777" w:rsidR="003A5814" w:rsidRPr="00640C2C" w:rsidRDefault="003A5814" w:rsidP="003A5814">
      <w:pPr>
        <w:pStyle w:val="Heading5"/>
        <w:jc w:val="left"/>
        <w:rPr>
          <w:rFonts w:asciiTheme="minorHAnsi" w:hAnsiTheme="minorHAnsi"/>
          <w:lang w:val="en-GB"/>
        </w:rPr>
      </w:pPr>
      <w:r w:rsidRPr="00640C2C">
        <w:rPr>
          <w:rFonts w:asciiTheme="minorHAnsi" w:hAnsiTheme="minorHAnsi"/>
          <w:lang w:val="en-GB"/>
        </w:rPr>
        <w:t>4.2.1 Supervision et gestion</w:t>
      </w:r>
    </w:p>
    <w:p w14:paraId="3A586CE9" w14:textId="3459D035" w:rsidR="003A5814" w:rsidRPr="00640C2C" w:rsidRDefault="003A5814" w:rsidP="003A5814">
      <w:pPr>
        <w:pStyle w:val="BodyText"/>
        <w:spacing w:after="120"/>
        <w:jc w:val="both"/>
        <w:rPr>
          <w:rFonts w:asciiTheme="minorHAnsi" w:hAnsiTheme="minorHAnsi"/>
          <w:sz w:val="22"/>
          <w:szCs w:val="22"/>
          <w:lang w:val="fr-FR"/>
        </w:rPr>
      </w:pPr>
      <w:r w:rsidRPr="00640C2C">
        <w:rPr>
          <w:rFonts w:asciiTheme="minorHAnsi" w:hAnsiTheme="minorHAnsi"/>
          <w:sz w:val="22"/>
          <w:szCs w:val="22"/>
          <w:lang w:val="en-GB"/>
        </w:rPr>
        <w:t xml:space="preserve">La </w:t>
      </w:r>
      <w:proofErr w:type="spellStart"/>
      <w:r w:rsidRPr="00640C2C">
        <w:rPr>
          <w:rFonts w:asciiTheme="minorHAnsi" w:hAnsiTheme="minorHAnsi"/>
          <w:sz w:val="22"/>
          <w:szCs w:val="22"/>
          <w:lang w:val="en-GB"/>
        </w:rPr>
        <w:t>responsabilité</w:t>
      </w:r>
      <w:proofErr w:type="spellEnd"/>
      <w:r w:rsidRPr="00640C2C">
        <w:rPr>
          <w:rFonts w:asciiTheme="minorHAnsi" w:hAnsiTheme="minorHAnsi"/>
          <w:sz w:val="22"/>
          <w:szCs w:val="22"/>
          <w:lang w:val="en-GB"/>
        </w:rPr>
        <w:t xml:space="preserve"> finale de la </w:t>
      </w:r>
      <w:proofErr w:type="spellStart"/>
      <w:r w:rsidRPr="00640C2C">
        <w:rPr>
          <w:rFonts w:asciiTheme="minorHAnsi" w:hAnsiTheme="minorHAnsi"/>
          <w:sz w:val="22"/>
          <w:szCs w:val="22"/>
          <w:lang w:val="en-GB"/>
        </w:rPr>
        <w:t>gestion</w:t>
      </w:r>
      <w:proofErr w:type="spellEnd"/>
      <w:r w:rsidRPr="00640C2C">
        <w:rPr>
          <w:rFonts w:asciiTheme="minorHAnsi" w:hAnsiTheme="minorHAnsi"/>
          <w:sz w:val="22"/>
          <w:szCs w:val="22"/>
          <w:lang w:val="en-GB"/>
        </w:rPr>
        <w:t xml:space="preserve"> de </w:t>
      </w:r>
      <w:proofErr w:type="spellStart"/>
      <w:r w:rsidRPr="00640C2C">
        <w:rPr>
          <w:rFonts w:asciiTheme="minorHAnsi" w:hAnsiTheme="minorHAnsi"/>
          <w:sz w:val="22"/>
          <w:szCs w:val="22"/>
          <w:lang w:val="en-GB"/>
        </w:rPr>
        <w:t>l’enquête</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incombe</w:t>
      </w:r>
      <w:proofErr w:type="spellEnd"/>
      <w:r w:rsidRPr="00640C2C">
        <w:rPr>
          <w:rFonts w:asciiTheme="minorHAnsi" w:hAnsiTheme="minorHAnsi"/>
          <w:sz w:val="22"/>
          <w:szCs w:val="22"/>
          <w:lang w:val="en-GB"/>
        </w:rPr>
        <w:t xml:space="preserve"> au </w:t>
      </w:r>
      <w:proofErr w:type="spellStart"/>
      <w:r w:rsidRPr="00640C2C">
        <w:rPr>
          <w:rFonts w:asciiTheme="minorHAnsi" w:hAnsiTheme="minorHAnsi"/>
          <w:sz w:val="22"/>
          <w:szCs w:val="22"/>
          <w:lang w:val="en-GB"/>
        </w:rPr>
        <w:t>Ministère</w:t>
      </w:r>
      <w:proofErr w:type="spellEnd"/>
      <w:r w:rsidRPr="00640C2C">
        <w:rPr>
          <w:rFonts w:asciiTheme="minorHAnsi" w:hAnsiTheme="minorHAnsi"/>
          <w:sz w:val="22"/>
          <w:szCs w:val="22"/>
          <w:lang w:val="en-GB"/>
        </w:rPr>
        <w:t xml:space="preserve"> de la santé qui a mis </w:t>
      </w:r>
      <w:proofErr w:type="spellStart"/>
      <w:r w:rsidRPr="00640C2C">
        <w:rPr>
          <w:rFonts w:asciiTheme="minorHAnsi" w:hAnsiTheme="minorHAnsi"/>
          <w:sz w:val="22"/>
          <w:szCs w:val="22"/>
          <w:lang w:val="en-GB"/>
        </w:rPr>
        <w:t>en</w:t>
      </w:r>
      <w:proofErr w:type="spellEnd"/>
      <w:r w:rsidRPr="00640C2C">
        <w:rPr>
          <w:rFonts w:asciiTheme="minorHAnsi" w:hAnsiTheme="minorHAnsi"/>
          <w:sz w:val="22"/>
          <w:szCs w:val="22"/>
          <w:lang w:val="en-GB"/>
        </w:rPr>
        <w:t xml:space="preserve"> place un Groupe consultative technique national </w:t>
      </w:r>
      <w:r w:rsidRPr="00640C2C">
        <w:rPr>
          <w:rFonts w:asciiTheme="minorHAnsi" w:hAnsiTheme="minorHAnsi"/>
          <w:sz w:val="22"/>
          <w:szCs w:val="22"/>
          <w:lang w:val="fr-FR"/>
        </w:rPr>
        <w:t xml:space="preserve">incluant aussi des représentants d’autres parties prenantes au-delà des domaines de la tuberculose et de la santé </w:t>
      </w:r>
      <w:r w:rsidRPr="00640C2C">
        <w:rPr>
          <w:rFonts w:asciiTheme="minorHAnsi" w:hAnsiTheme="minorHAnsi"/>
          <w:sz w:val="22"/>
          <w:szCs w:val="22"/>
          <w:highlight w:val="yellow"/>
          <w:lang w:val="fr-FR"/>
        </w:rPr>
        <w:t xml:space="preserve">(XXXXX en </w:t>
      </w:r>
      <w:r w:rsidR="001A1F73">
        <w:rPr>
          <w:rFonts w:asciiTheme="minorHAnsi" w:hAnsiTheme="minorHAnsi"/>
          <w:sz w:val="22"/>
          <w:szCs w:val="22"/>
          <w:highlight w:val="yellow"/>
          <w:lang w:val="fr-FR"/>
        </w:rPr>
        <w:t>XX</w:t>
      </w:r>
      <w:r w:rsidRPr="00640C2C">
        <w:rPr>
          <w:rFonts w:asciiTheme="minorHAnsi" w:hAnsiTheme="minorHAnsi"/>
          <w:sz w:val="22"/>
          <w:szCs w:val="22"/>
          <w:highlight w:val="yellow"/>
          <w:lang w:val="fr-FR"/>
        </w:rPr>
        <w:t>),</w:t>
      </w:r>
      <w:r w:rsidRPr="00640C2C">
        <w:rPr>
          <w:rFonts w:asciiTheme="minorHAnsi" w:hAnsiTheme="minorHAnsi"/>
          <w:sz w:val="22"/>
          <w:szCs w:val="22"/>
          <w:lang w:val="fr-FR"/>
        </w:rPr>
        <w:t xml:space="preserve"> et des partenaires internationaux </w:t>
      </w:r>
      <w:r w:rsidRPr="00640C2C">
        <w:rPr>
          <w:rFonts w:asciiTheme="minorHAnsi" w:hAnsiTheme="minorHAnsi"/>
          <w:sz w:val="22"/>
          <w:szCs w:val="22"/>
          <w:highlight w:val="yellow"/>
          <w:lang w:val="fr-FR"/>
        </w:rPr>
        <w:t>(</w:t>
      </w:r>
      <w:r w:rsidR="00CF4393">
        <w:rPr>
          <w:rFonts w:asciiTheme="minorHAnsi" w:hAnsiTheme="minorHAnsi"/>
          <w:sz w:val="22"/>
          <w:szCs w:val="22"/>
          <w:highlight w:val="yellow"/>
          <w:lang w:val="fr-FR"/>
        </w:rPr>
        <w:t>xx</w:t>
      </w:r>
      <w:r w:rsidRPr="00640C2C">
        <w:rPr>
          <w:rFonts w:asciiTheme="minorHAnsi" w:hAnsiTheme="minorHAnsi"/>
          <w:sz w:val="22"/>
          <w:szCs w:val="22"/>
          <w:highlight w:val="yellow"/>
          <w:lang w:val="fr-FR"/>
        </w:rPr>
        <w:t xml:space="preserve">, </w:t>
      </w:r>
      <w:r w:rsidR="00CF4393">
        <w:rPr>
          <w:rFonts w:asciiTheme="minorHAnsi" w:hAnsiTheme="minorHAnsi"/>
          <w:sz w:val="22"/>
          <w:szCs w:val="22"/>
          <w:highlight w:val="yellow"/>
          <w:lang w:val="fr-FR"/>
        </w:rPr>
        <w:t>xx</w:t>
      </w:r>
      <w:bookmarkStart w:id="32" w:name="_GoBack"/>
      <w:bookmarkEnd w:id="32"/>
      <w:r w:rsidRPr="00640C2C">
        <w:rPr>
          <w:rFonts w:asciiTheme="minorHAnsi" w:hAnsiTheme="minorHAnsi"/>
          <w:sz w:val="22"/>
          <w:szCs w:val="22"/>
          <w:highlight w:val="yellow"/>
          <w:lang w:val="fr-FR"/>
        </w:rPr>
        <w:t xml:space="preserve"> et XX, XX (statisticien)),</w:t>
      </w:r>
      <w:r w:rsidRPr="00640C2C">
        <w:rPr>
          <w:rFonts w:asciiTheme="minorHAnsi" w:hAnsiTheme="minorHAnsi"/>
          <w:sz w:val="22"/>
          <w:szCs w:val="22"/>
          <w:lang w:val="fr-FR"/>
        </w:rPr>
        <w:t xml:space="preserve"> qui apporteront un soutien technique.</w:t>
      </w:r>
    </w:p>
    <w:p w14:paraId="3A586CEA" w14:textId="77777777" w:rsidR="003A5814" w:rsidRPr="00640C2C" w:rsidRDefault="003A5814" w:rsidP="003A5814">
      <w:pPr>
        <w:pStyle w:val="BodyText"/>
        <w:spacing w:after="120"/>
        <w:ind w:firstLine="567"/>
        <w:jc w:val="both"/>
        <w:rPr>
          <w:rFonts w:asciiTheme="minorHAnsi" w:hAnsiTheme="minorHAnsi"/>
          <w:sz w:val="22"/>
          <w:szCs w:val="22"/>
          <w:lang w:val="fr-FR"/>
        </w:rPr>
      </w:pPr>
      <w:r w:rsidRPr="00640C2C">
        <w:rPr>
          <w:rFonts w:asciiTheme="minorHAnsi" w:hAnsiTheme="minorHAnsi"/>
          <w:sz w:val="22"/>
          <w:szCs w:val="22"/>
          <w:lang w:val="fr-FR"/>
        </w:rPr>
        <w:t xml:space="preserve">La mise en œuvre effective de </w:t>
      </w:r>
      <w:r w:rsidRPr="00640C2C">
        <w:rPr>
          <w:rFonts w:asciiTheme="minorHAnsi" w:hAnsiTheme="minorHAnsi"/>
          <w:sz w:val="22"/>
          <w:szCs w:val="22"/>
          <w:highlight w:val="yellow"/>
          <w:lang w:val="fr-FR"/>
        </w:rPr>
        <w:t>l’enquête sera menée par XXXX qui</w:t>
      </w:r>
      <w:r w:rsidRPr="00640C2C">
        <w:rPr>
          <w:rFonts w:asciiTheme="minorHAnsi" w:hAnsiTheme="minorHAnsi"/>
          <w:sz w:val="22"/>
          <w:szCs w:val="22"/>
          <w:lang w:val="fr-FR"/>
        </w:rPr>
        <w:t xml:space="preserve"> est un établissement d’enseignement supérieur local, ayant de l’expérience dans l’exécution d’enquêtes sanitaires en établissement de soins, par exemple un établissement effectuant des recherches en épidémiologie, sciences sociales ou économie de la santé. L’OMS DRC a établi un contrat avec cet organisme qui devra rendre compte régulièrement, soit directement au Ministère de la santé, soit à un groupe consultatif technique dépendant de ce ministère. </w:t>
      </w:r>
    </w:p>
    <w:p w14:paraId="3A586CEB" w14:textId="77777777" w:rsidR="003A5814" w:rsidRPr="00640C2C" w:rsidRDefault="003A5814" w:rsidP="003A5814">
      <w:pPr>
        <w:pStyle w:val="BodyText"/>
        <w:tabs>
          <w:tab w:val="right" w:pos="9026"/>
        </w:tabs>
        <w:spacing w:after="120"/>
        <w:ind w:firstLine="567"/>
        <w:jc w:val="both"/>
        <w:rPr>
          <w:rFonts w:asciiTheme="minorHAnsi" w:hAnsiTheme="minorHAnsi"/>
          <w:sz w:val="22"/>
          <w:szCs w:val="22"/>
          <w:lang w:val="fr-FR"/>
        </w:rPr>
      </w:pPr>
      <w:r w:rsidRPr="00640C2C">
        <w:rPr>
          <w:rFonts w:asciiTheme="minorHAnsi" w:hAnsiTheme="minorHAnsi"/>
          <w:sz w:val="22"/>
          <w:szCs w:val="22"/>
          <w:highlight w:val="yellow"/>
          <w:lang w:val="fr-FR"/>
        </w:rPr>
        <w:t>L’enquêteur principal a embauché XX enquêteurs auprès de XXX (nom de l’institution).</w:t>
      </w:r>
      <w:r w:rsidRPr="00640C2C">
        <w:rPr>
          <w:rFonts w:asciiTheme="minorHAnsi" w:hAnsiTheme="minorHAnsi"/>
          <w:sz w:val="22"/>
          <w:szCs w:val="22"/>
          <w:lang w:val="fr-FR"/>
        </w:rPr>
        <w:tab/>
      </w:r>
    </w:p>
    <w:p w14:paraId="3A586CEC" w14:textId="77777777" w:rsidR="003A5814" w:rsidRPr="00640C2C" w:rsidRDefault="003A5814" w:rsidP="003A5814">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 xml:space="preserve">Les termes de référence du contrat sont en Annexe </w:t>
      </w:r>
      <w:r w:rsidR="00076752" w:rsidRPr="00640C2C">
        <w:rPr>
          <w:rFonts w:asciiTheme="minorHAnsi" w:hAnsiTheme="minorHAnsi"/>
          <w:sz w:val="22"/>
          <w:szCs w:val="22"/>
          <w:lang w:val="fr-FR"/>
        </w:rPr>
        <w:t>6</w:t>
      </w:r>
      <w:r w:rsidRPr="00640C2C">
        <w:rPr>
          <w:rFonts w:asciiTheme="minorHAnsi" w:hAnsiTheme="minorHAnsi"/>
          <w:sz w:val="22"/>
          <w:szCs w:val="22"/>
          <w:lang w:val="fr-FR"/>
        </w:rPr>
        <w:t xml:space="preserve">. </w:t>
      </w:r>
    </w:p>
    <w:p w14:paraId="3A586CED" w14:textId="77777777" w:rsidR="00710F0C" w:rsidRPr="00640C2C" w:rsidRDefault="003A5814" w:rsidP="003A5814">
      <w:pPr>
        <w:pStyle w:val="Heading5"/>
        <w:rPr>
          <w:rFonts w:asciiTheme="minorHAnsi" w:hAnsiTheme="minorHAnsi"/>
          <w:lang w:val="en-GB"/>
        </w:rPr>
      </w:pPr>
      <w:r w:rsidRPr="00640C2C">
        <w:rPr>
          <w:rFonts w:asciiTheme="minorHAnsi" w:hAnsiTheme="minorHAnsi"/>
          <w:lang w:val="en-GB"/>
        </w:rPr>
        <w:lastRenderedPageBreak/>
        <w:t>4.2.2 Mise au point de procédures opératoires standardisées (POS) et d’un plan de supervision de l’enquête</w:t>
      </w:r>
    </w:p>
    <w:p w14:paraId="3A586CEE" w14:textId="77777777" w:rsidR="0038754E" w:rsidRPr="00640C2C" w:rsidRDefault="0038754E" w:rsidP="0038754E">
      <w:pPr>
        <w:rPr>
          <w:rFonts w:asciiTheme="minorHAnsi" w:hAnsiTheme="minorHAnsi"/>
          <w:lang w:val="en-GB"/>
        </w:rPr>
      </w:pPr>
      <w:proofErr w:type="spellStart"/>
      <w:r w:rsidRPr="00640C2C">
        <w:rPr>
          <w:rFonts w:asciiTheme="minorHAnsi" w:hAnsiTheme="minorHAnsi"/>
          <w:lang w:val="en-GB"/>
        </w:rPr>
        <w:t>En</w:t>
      </w:r>
      <w:proofErr w:type="spellEnd"/>
      <w:r w:rsidRPr="00640C2C">
        <w:rPr>
          <w:rFonts w:asciiTheme="minorHAnsi" w:hAnsiTheme="minorHAnsi"/>
          <w:lang w:val="en-GB"/>
        </w:rPr>
        <w:t xml:space="preserve"> </w:t>
      </w:r>
      <w:proofErr w:type="spellStart"/>
      <w:r w:rsidRPr="00640C2C">
        <w:rPr>
          <w:rFonts w:asciiTheme="minorHAnsi" w:hAnsiTheme="minorHAnsi"/>
          <w:lang w:val="en-GB"/>
        </w:rPr>
        <w:t>suivant</w:t>
      </w:r>
      <w:proofErr w:type="spellEnd"/>
      <w:r w:rsidRPr="00640C2C">
        <w:rPr>
          <w:rFonts w:asciiTheme="minorHAnsi" w:hAnsiTheme="minorHAnsi"/>
          <w:lang w:val="en-GB"/>
        </w:rPr>
        <w:t xml:space="preserve"> </w:t>
      </w:r>
      <w:proofErr w:type="spellStart"/>
      <w:r w:rsidRPr="00640C2C">
        <w:rPr>
          <w:rFonts w:asciiTheme="minorHAnsi" w:hAnsiTheme="minorHAnsi"/>
          <w:lang w:val="en-GB"/>
        </w:rPr>
        <w:t>l’expérience</w:t>
      </w:r>
      <w:proofErr w:type="spellEnd"/>
      <w:r w:rsidRPr="00640C2C">
        <w:rPr>
          <w:rFonts w:asciiTheme="minorHAnsi" w:hAnsiTheme="minorHAnsi"/>
          <w:lang w:val="en-GB"/>
        </w:rPr>
        <w:t xml:space="preserve"> </w:t>
      </w:r>
      <w:proofErr w:type="spellStart"/>
      <w:r w:rsidRPr="00640C2C">
        <w:rPr>
          <w:rFonts w:asciiTheme="minorHAnsi" w:hAnsiTheme="minorHAnsi"/>
          <w:lang w:val="en-GB"/>
        </w:rPr>
        <w:t>acquise</w:t>
      </w:r>
      <w:proofErr w:type="spellEnd"/>
      <w:r w:rsidRPr="00640C2C">
        <w:rPr>
          <w:rFonts w:asciiTheme="minorHAnsi" w:hAnsiTheme="minorHAnsi"/>
          <w:lang w:val="en-GB"/>
        </w:rPr>
        <w:t xml:space="preserve"> par les premiers pays </w:t>
      </w:r>
      <w:proofErr w:type="spellStart"/>
      <w:r w:rsidRPr="00640C2C">
        <w:rPr>
          <w:rFonts w:asciiTheme="minorHAnsi" w:hAnsiTheme="minorHAnsi"/>
          <w:lang w:val="en-GB"/>
        </w:rPr>
        <w:t>ayant</w:t>
      </w:r>
      <w:proofErr w:type="spellEnd"/>
      <w:r w:rsidRPr="00640C2C">
        <w:rPr>
          <w:rFonts w:asciiTheme="minorHAnsi" w:hAnsiTheme="minorHAnsi"/>
          <w:lang w:val="en-GB"/>
        </w:rPr>
        <w:t xml:space="preserve"> mis </w:t>
      </w:r>
      <w:proofErr w:type="spellStart"/>
      <w:r w:rsidRPr="00640C2C">
        <w:rPr>
          <w:rFonts w:asciiTheme="minorHAnsi" w:hAnsiTheme="minorHAnsi"/>
          <w:lang w:val="en-GB"/>
        </w:rPr>
        <w:t>en</w:t>
      </w:r>
      <w:proofErr w:type="spellEnd"/>
      <w:r w:rsidRPr="00640C2C">
        <w:rPr>
          <w:rFonts w:asciiTheme="minorHAnsi" w:hAnsiTheme="minorHAnsi"/>
          <w:lang w:val="en-GB"/>
        </w:rPr>
        <w:t xml:space="preserve"> </w:t>
      </w:r>
      <w:proofErr w:type="spellStart"/>
      <w:r w:rsidRPr="00640C2C">
        <w:rPr>
          <w:rFonts w:asciiTheme="minorHAnsi" w:hAnsiTheme="minorHAnsi"/>
          <w:lang w:val="en-GB"/>
        </w:rPr>
        <w:t>œuvre</w:t>
      </w:r>
      <w:proofErr w:type="spellEnd"/>
      <w:r w:rsidRPr="00640C2C">
        <w:rPr>
          <w:rFonts w:asciiTheme="minorHAnsi" w:hAnsiTheme="minorHAnsi"/>
          <w:lang w:val="en-GB"/>
        </w:rPr>
        <w:t xml:space="preserve"> </w:t>
      </w:r>
      <w:commentRangeStart w:id="33"/>
      <w:proofErr w:type="spellStart"/>
      <w:r w:rsidRPr="00640C2C">
        <w:rPr>
          <w:rFonts w:asciiTheme="minorHAnsi" w:hAnsiTheme="minorHAnsi"/>
          <w:lang w:val="en-GB"/>
        </w:rPr>
        <w:t>l’enquête</w:t>
      </w:r>
      <w:commentRangeEnd w:id="33"/>
      <w:proofErr w:type="spellEnd"/>
      <w:r w:rsidR="00B26702" w:rsidRPr="00640C2C">
        <w:rPr>
          <w:rStyle w:val="CommentReference"/>
          <w:rFonts w:asciiTheme="minorHAnsi" w:hAnsiTheme="minorHAnsi"/>
        </w:rPr>
        <w:commentReference w:id="33"/>
      </w:r>
      <w:r w:rsidR="00B26702" w:rsidRPr="00640C2C">
        <w:rPr>
          <w:rFonts w:asciiTheme="minorHAnsi" w:hAnsiTheme="minorHAnsi"/>
          <w:lang w:val="en-GB"/>
        </w:rPr>
        <w:t xml:space="preserve">, nous </w:t>
      </w:r>
      <w:proofErr w:type="spellStart"/>
      <w:r w:rsidR="00B26702" w:rsidRPr="00640C2C">
        <w:rPr>
          <w:rFonts w:asciiTheme="minorHAnsi" w:hAnsiTheme="minorHAnsi"/>
          <w:lang w:val="en-GB"/>
        </w:rPr>
        <w:t>élaborerons</w:t>
      </w:r>
      <w:proofErr w:type="spellEnd"/>
      <w:r w:rsidR="00B26702" w:rsidRPr="00640C2C">
        <w:rPr>
          <w:rFonts w:asciiTheme="minorHAnsi" w:hAnsiTheme="minorHAnsi"/>
          <w:lang w:val="en-GB"/>
        </w:rPr>
        <w:t xml:space="preserve"> des</w:t>
      </w:r>
      <w:r w:rsidRPr="00640C2C">
        <w:rPr>
          <w:rFonts w:asciiTheme="minorHAnsi" w:hAnsiTheme="minorHAnsi"/>
          <w:lang w:val="en-GB"/>
        </w:rPr>
        <w:t xml:space="preserve"> POS </w:t>
      </w:r>
      <w:proofErr w:type="spellStart"/>
      <w:r w:rsidRPr="00640C2C">
        <w:rPr>
          <w:rFonts w:asciiTheme="minorHAnsi" w:hAnsiTheme="minorHAnsi"/>
          <w:lang w:val="en-GB"/>
        </w:rPr>
        <w:t>dans</w:t>
      </w:r>
      <w:proofErr w:type="spellEnd"/>
      <w:r w:rsidRPr="00640C2C">
        <w:rPr>
          <w:rFonts w:asciiTheme="minorHAnsi" w:hAnsiTheme="minorHAnsi"/>
          <w:lang w:val="en-GB"/>
        </w:rPr>
        <w:t xml:space="preserve"> les </w:t>
      </w:r>
      <w:proofErr w:type="spellStart"/>
      <w:r w:rsidRPr="00640C2C">
        <w:rPr>
          <w:rFonts w:asciiTheme="minorHAnsi" w:hAnsiTheme="minorHAnsi"/>
          <w:lang w:val="en-GB"/>
        </w:rPr>
        <w:t>domaines</w:t>
      </w:r>
      <w:proofErr w:type="spellEnd"/>
      <w:r w:rsidRPr="00640C2C">
        <w:rPr>
          <w:rFonts w:asciiTheme="minorHAnsi" w:hAnsiTheme="minorHAnsi"/>
          <w:lang w:val="en-GB"/>
        </w:rPr>
        <w:t xml:space="preserve"> </w:t>
      </w:r>
      <w:proofErr w:type="spellStart"/>
      <w:r w:rsidRPr="00640C2C">
        <w:rPr>
          <w:rFonts w:asciiTheme="minorHAnsi" w:hAnsiTheme="minorHAnsi"/>
          <w:lang w:val="en-GB"/>
        </w:rPr>
        <w:t>suivants</w:t>
      </w:r>
      <w:proofErr w:type="spellEnd"/>
      <w:r w:rsidR="00B26702" w:rsidRPr="00640C2C">
        <w:rPr>
          <w:rFonts w:asciiTheme="minorHAnsi" w:hAnsiTheme="minorHAnsi"/>
          <w:lang w:val="en-GB"/>
        </w:rPr>
        <w:t>:</w:t>
      </w:r>
      <w:r w:rsidRPr="00640C2C">
        <w:rPr>
          <w:rFonts w:asciiTheme="minorHAnsi" w:hAnsiTheme="minorHAnsi"/>
          <w:lang w:val="en-GB"/>
        </w:rPr>
        <w:t xml:space="preserve"> </w:t>
      </w:r>
    </w:p>
    <w:p w14:paraId="3A586CEF" w14:textId="77777777" w:rsidR="0038754E" w:rsidRPr="00640C2C" w:rsidRDefault="0038754E" w:rsidP="00B26702">
      <w:pPr>
        <w:rPr>
          <w:rFonts w:asciiTheme="minorHAnsi" w:hAnsiTheme="minorHAnsi"/>
          <w:lang w:val="en-GB"/>
        </w:rPr>
      </w:pPr>
      <w:r w:rsidRPr="00640C2C">
        <w:rPr>
          <w:rFonts w:asciiTheme="minorHAnsi" w:hAnsiTheme="minorHAnsi"/>
          <w:lang w:val="en-GB"/>
        </w:rPr>
        <w:t>1.</w:t>
      </w:r>
      <w:r w:rsidRPr="00640C2C">
        <w:rPr>
          <w:rFonts w:asciiTheme="minorHAnsi" w:hAnsiTheme="minorHAnsi"/>
          <w:lang w:val="en-GB"/>
        </w:rPr>
        <w:tab/>
      </w:r>
      <w:proofErr w:type="spellStart"/>
      <w:r w:rsidRPr="00640C2C">
        <w:rPr>
          <w:rFonts w:asciiTheme="minorHAnsi" w:hAnsiTheme="minorHAnsi"/>
          <w:lang w:val="en-GB"/>
        </w:rPr>
        <w:t>Procédures</w:t>
      </w:r>
      <w:proofErr w:type="spellEnd"/>
      <w:r w:rsidRPr="00640C2C">
        <w:rPr>
          <w:rFonts w:asciiTheme="minorHAnsi" w:hAnsiTheme="minorHAnsi"/>
          <w:lang w:val="en-GB"/>
        </w:rPr>
        <w:t xml:space="preserve"> POS à </w:t>
      </w:r>
      <w:proofErr w:type="spellStart"/>
      <w:r w:rsidRPr="00640C2C">
        <w:rPr>
          <w:rFonts w:asciiTheme="minorHAnsi" w:hAnsiTheme="minorHAnsi"/>
          <w:lang w:val="en-GB"/>
        </w:rPr>
        <w:t>l’intention</w:t>
      </w:r>
      <w:proofErr w:type="spellEnd"/>
      <w:r w:rsidRPr="00640C2C">
        <w:rPr>
          <w:rFonts w:asciiTheme="minorHAnsi" w:hAnsiTheme="minorHAnsi"/>
          <w:lang w:val="en-GB"/>
        </w:rPr>
        <w:t xml:space="preserve"> du personnel </w:t>
      </w:r>
      <w:proofErr w:type="spellStart"/>
      <w:r w:rsidRPr="00640C2C">
        <w:rPr>
          <w:rFonts w:asciiTheme="minorHAnsi" w:hAnsiTheme="minorHAnsi"/>
          <w:lang w:val="en-GB"/>
        </w:rPr>
        <w:t>opérant</w:t>
      </w:r>
      <w:proofErr w:type="spellEnd"/>
      <w:r w:rsidRPr="00640C2C">
        <w:rPr>
          <w:rFonts w:asciiTheme="minorHAnsi" w:hAnsiTheme="minorHAnsi"/>
          <w:lang w:val="en-GB"/>
        </w:rPr>
        <w:t xml:space="preserve"> </w:t>
      </w:r>
      <w:proofErr w:type="spellStart"/>
      <w:r w:rsidRPr="00640C2C">
        <w:rPr>
          <w:rFonts w:asciiTheme="minorHAnsi" w:hAnsiTheme="minorHAnsi"/>
          <w:lang w:val="en-GB"/>
        </w:rPr>
        <w:t>dans</w:t>
      </w:r>
      <w:proofErr w:type="spellEnd"/>
      <w:r w:rsidRPr="00640C2C">
        <w:rPr>
          <w:rFonts w:asciiTheme="minorHAnsi" w:hAnsiTheme="minorHAnsi"/>
          <w:lang w:val="en-GB"/>
        </w:rPr>
        <w:t xml:space="preserve"> les </w:t>
      </w:r>
      <w:proofErr w:type="spellStart"/>
      <w:r w:rsidRPr="00640C2C">
        <w:rPr>
          <w:rFonts w:asciiTheme="minorHAnsi" w:hAnsiTheme="minorHAnsi"/>
          <w:lang w:val="en-GB"/>
        </w:rPr>
        <w:t>établissements</w:t>
      </w:r>
      <w:proofErr w:type="spellEnd"/>
      <w:r w:rsidRPr="00640C2C">
        <w:rPr>
          <w:rFonts w:asciiTheme="minorHAnsi" w:hAnsiTheme="minorHAnsi"/>
          <w:lang w:val="en-GB"/>
        </w:rPr>
        <w:t xml:space="preserve"> de </w:t>
      </w:r>
      <w:proofErr w:type="spellStart"/>
      <w:r w:rsidRPr="00640C2C">
        <w:rPr>
          <w:rFonts w:asciiTheme="minorHAnsi" w:hAnsiTheme="minorHAnsi"/>
          <w:lang w:val="en-GB"/>
        </w:rPr>
        <w:t>soins</w:t>
      </w:r>
      <w:proofErr w:type="spellEnd"/>
      <w:r w:rsidRPr="00640C2C">
        <w:rPr>
          <w:rFonts w:asciiTheme="minorHAnsi" w:hAnsiTheme="minorHAnsi"/>
          <w:lang w:val="en-GB"/>
        </w:rPr>
        <w:t xml:space="preserve"> et </w:t>
      </w:r>
      <w:proofErr w:type="spellStart"/>
      <w:r w:rsidRPr="00640C2C">
        <w:rPr>
          <w:rFonts w:asciiTheme="minorHAnsi" w:hAnsiTheme="minorHAnsi"/>
          <w:lang w:val="en-GB"/>
        </w:rPr>
        <w:t>destinées</w:t>
      </w:r>
      <w:proofErr w:type="spellEnd"/>
      <w:r w:rsidRPr="00640C2C">
        <w:rPr>
          <w:rFonts w:asciiTheme="minorHAnsi" w:hAnsiTheme="minorHAnsi"/>
          <w:lang w:val="en-GB"/>
        </w:rPr>
        <w:t xml:space="preserve"> à </w:t>
      </w:r>
      <w:proofErr w:type="spellStart"/>
      <w:r w:rsidRPr="00640C2C">
        <w:rPr>
          <w:rFonts w:asciiTheme="minorHAnsi" w:hAnsiTheme="minorHAnsi"/>
          <w:lang w:val="en-GB"/>
        </w:rPr>
        <w:t>garantir</w:t>
      </w:r>
      <w:proofErr w:type="spellEnd"/>
      <w:r w:rsidRPr="00640C2C">
        <w:rPr>
          <w:rFonts w:asciiTheme="minorHAnsi" w:hAnsiTheme="minorHAnsi"/>
          <w:lang w:val="en-GB"/>
        </w:rPr>
        <w:t xml:space="preserve"> la </w:t>
      </w:r>
      <w:proofErr w:type="spellStart"/>
      <w:r w:rsidRPr="00640C2C">
        <w:rPr>
          <w:rFonts w:asciiTheme="minorHAnsi" w:hAnsiTheme="minorHAnsi"/>
          <w:lang w:val="en-GB"/>
        </w:rPr>
        <w:t>qualité</w:t>
      </w:r>
      <w:proofErr w:type="spellEnd"/>
      <w:r w:rsidRPr="00640C2C">
        <w:rPr>
          <w:rFonts w:asciiTheme="minorHAnsi" w:hAnsiTheme="minorHAnsi"/>
          <w:lang w:val="en-GB"/>
        </w:rPr>
        <w:t xml:space="preserve"> de la </w:t>
      </w:r>
      <w:proofErr w:type="spellStart"/>
      <w:r w:rsidRPr="00640C2C">
        <w:rPr>
          <w:rFonts w:asciiTheme="minorHAnsi" w:hAnsiTheme="minorHAnsi"/>
          <w:lang w:val="en-GB"/>
        </w:rPr>
        <w:t>collecte</w:t>
      </w:r>
      <w:proofErr w:type="spellEnd"/>
      <w:r w:rsidRPr="00640C2C">
        <w:rPr>
          <w:rFonts w:asciiTheme="minorHAnsi" w:hAnsiTheme="minorHAnsi"/>
          <w:lang w:val="en-GB"/>
        </w:rPr>
        <w:t xml:space="preserve"> des </w:t>
      </w:r>
      <w:proofErr w:type="spellStart"/>
      <w:r w:rsidRPr="00640C2C">
        <w:rPr>
          <w:rFonts w:asciiTheme="minorHAnsi" w:hAnsiTheme="minorHAnsi"/>
          <w:lang w:val="en-GB"/>
        </w:rPr>
        <w:t>données</w:t>
      </w:r>
      <w:proofErr w:type="spellEnd"/>
      <w:r w:rsidRPr="00640C2C">
        <w:rPr>
          <w:rFonts w:asciiTheme="minorHAnsi" w:hAnsiTheme="minorHAnsi"/>
          <w:lang w:val="en-GB"/>
        </w:rPr>
        <w:t xml:space="preserve"> </w:t>
      </w:r>
    </w:p>
    <w:p w14:paraId="3A586CF0" w14:textId="77777777" w:rsidR="0038754E" w:rsidRPr="00640C2C" w:rsidRDefault="0038754E" w:rsidP="0038754E">
      <w:pPr>
        <w:rPr>
          <w:rFonts w:asciiTheme="minorHAnsi" w:hAnsiTheme="minorHAnsi"/>
          <w:lang w:val="en-GB"/>
        </w:rPr>
      </w:pPr>
      <w:r w:rsidRPr="00640C2C">
        <w:rPr>
          <w:rFonts w:asciiTheme="minorHAnsi" w:hAnsiTheme="minorHAnsi"/>
          <w:lang w:val="en-GB"/>
        </w:rPr>
        <w:t>2.</w:t>
      </w:r>
      <w:r w:rsidRPr="00640C2C">
        <w:rPr>
          <w:rFonts w:asciiTheme="minorHAnsi" w:hAnsiTheme="minorHAnsi"/>
          <w:lang w:val="en-GB"/>
        </w:rPr>
        <w:tab/>
      </w:r>
      <w:proofErr w:type="spellStart"/>
      <w:r w:rsidRPr="00640C2C">
        <w:rPr>
          <w:rFonts w:asciiTheme="minorHAnsi" w:hAnsiTheme="minorHAnsi"/>
          <w:lang w:val="en-GB"/>
        </w:rPr>
        <w:t>Procédures</w:t>
      </w:r>
      <w:proofErr w:type="spellEnd"/>
      <w:r w:rsidRPr="00640C2C">
        <w:rPr>
          <w:rFonts w:asciiTheme="minorHAnsi" w:hAnsiTheme="minorHAnsi"/>
          <w:lang w:val="en-GB"/>
        </w:rPr>
        <w:t xml:space="preserve"> POS à </w:t>
      </w:r>
      <w:proofErr w:type="spellStart"/>
      <w:r w:rsidRPr="00640C2C">
        <w:rPr>
          <w:rFonts w:asciiTheme="minorHAnsi" w:hAnsiTheme="minorHAnsi"/>
          <w:lang w:val="en-GB"/>
        </w:rPr>
        <w:t>l’intention</w:t>
      </w:r>
      <w:proofErr w:type="spellEnd"/>
      <w:r w:rsidRPr="00640C2C">
        <w:rPr>
          <w:rFonts w:asciiTheme="minorHAnsi" w:hAnsiTheme="minorHAnsi"/>
          <w:lang w:val="en-GB"/>
        </w:rPr>
        <w:t xml:space="preserve"> des </w:t>
      </w:r>
      <w:proofErr w:type="spellStart"/>
      <w:r w:rsidRPr="00640C2C">
        <w:rPr>
          <w:rFonts w:asciiTheme="minorHAnsi" w:hAnsiTheme="minorHAnsi"/>
          <w:lang w:val="en-GB"/>
        </w:rPr>
        <w:t>coordonnateurs</w:t>
      </w:r>
      <w:proofErr w:type="spellEnd"/>
      <w:r w:rsidRPr="00640C2C">
        <w:rPr>
          <w:rFonts w:asciiTheme="minorHAnsi" w:hAnsiTheme="minorHAnsi"/>
          <w:lang w:val="en-GB"/>
        </w:rPr>
        <w:t xml:space="preserve"> de </w:t>
      </w:r>
      <w:proofErr w:type="spellStart"/>
      <w:r w:rsidRPr="00640C2C">
        <w:rPr>
          <w:rFonts w:asciiTheme="minorHAnsi" w:hAnsiTheme="minorHAnsi"/>
          <w:lang w:val="en-GB"/>
        </w:rPr>
        <w:t>niveau</w:t>
      </w:r>
      <w:proofErr w:type="spellEnd"/>
      <w:r w:rsidRPr="00640C2C">
        <w:rPr>
          <w:rFonts w:asciiTheme="minorHAnsi" w:hAnsiTheme="minorHAnsi"/>
          <w:lang w:val="en-GB"/>
        </w:rPr>
        <w:t xml:space="preserve"> provincial chargés </w:t>
      </w:r>
      <w:proofErr w:type="spellStart"/>
      <w:r w:rsidRPr="00640C2C">
        <w:rPr>
          <w:rFonts w:asciiTheme="minorHAnsi" w:hAnsiTheme="minorHAnsi"/>
          <w:lang w:val="en-GB"/>
        </w:rPr>
        <w:t>d’assurer</w:t>
      </w:r>
      <w:proofErr w:type="spellEnd"/>
      <w:r w:rsidRPr="00640C2C">
        <w:rPr>
          <w:rFonts w:asciiTheme="minorHAnsi" w:hAnsiTheme="minorHAnsi"/>
          <w:lang w:val="en-GB"/>
        </w:rPr>
        <w:t xml:space="preserve"> la supervision de la </w:t>
      </w:r>
      <w:proofErr w:type="spellStart"/>
      <w:r w:rsidRPr="00640C2C">
        <w:rPr>
          <w:rFonts w:asciiTheme="minorHAnsi" w:hAnsiTheme="minorHAnsi"/>
          <w:lang w:val="en-GB"/>
        </w:rPr>
        <w:t>qualité</w:t>
      </w:r>
      <w:proofErr w:type="spellEnd"/>
      <w:r w:rsidRPr="00640C2C">
        <w:rPr>
          <w:rFonts w:asciiTheme="minorHAnsi" w:hAnsiTheme="minorHAnsi"/>
          <w:lang w:val="en-GB"/>
        </w:rPr>
        <w:t xml:space="preserve"> des </w:t>
      </w:r>
      <w:proofErr w:type="spellStart"/>
      <w:r w:rsidRPr="00640C2C">
        <w:rPr>
          <w:rFonts w:asciiTheme="minorHAnsi" w:hAnsiTheme="minorHAnsi"/>
          <w:lang w:val="en-GB"/>
        </w:rPr>
        <w:t>données</w:t>
      </w:r>
      <w:proofErr w:type="spellEnd"/>
      <w:r w:rsidR="00B26702" w:rsidRPr="00640C2C">
        <w:rPr>
          <w:rFonts w:asciiTheme="minorHAnsi" w:hAnsiTheme="minorHAnsi"/>
          <w:lang w:val="en-GB"/>
        </w:rPr>
        <w:t>;</w:t>
      </w:r>
    </w:p>
    <w:p w14:paraId="3A586CF1" w14:textId="77777777" w:rsidR="003A5814" w:rsidRPr="00640C2C" w:rsidRDefault="0038754E" w:rsidP="0038754E">
      <w:pPr>
        <w:rPr>
          <w:rFonts w:asciiTheme="minorHAnsi" w:hAnsiTheme="minorHAnsi"/>
          <w:lang w:val="en-GB"/>
        </w:rPr>
      </w:pPr>
      <w:r w:rsidRPr="00640C2C">
        <w:rPr>
          <w:rFonts w:asciiTheme="minorHAnsi" w:hAnsiTheme="minorHAnsi"/>
          <w:lang w:val="en-GB"/>
        </w:rPr>
        <w:t xml:space="preserve">Des </w:t>
      </w:r>
      <w:proofErr w:type="spellStart"/>
      <w:r w:rsidRPr="00640C2C">
        <w:rPr>
          <w:rFonts w:asciiTheme="minorHAnsi" w:hAnsiTheme="minorHAnsi"/>
          <w:lang w:val="en-GB"/>
        </w:rPr>
        <w:t>indicateurs</w:t>
      </w:r>
      <w:proofErr w:type="spellEnd"/>
      <w:r w:rsidRPr="00640C2C">
        <w:rPr>
          <w:rFonts w:asciiTheme="minorHAnsi" w:hAnsiTheme="minorHAnsi"/>
          <w:lang w:val="en-GB"/>
        </w:rPr>
        <w:t xml:space="preserve"> et des </w:t>
      </w:r>
      <w:proofErr w:type="spellStart"/>
      <w:r w:rsidRPr="00640C2C">
        <w:rPr>
          <w:rFonts w:asciiTheme="minorHAnsi" w:hAnsiTheme="minorHAnsi"/>
          <w:lang w:val="en-GB"/>
        </w:rPr>
        <w:t>valeurs</w:t>
      </w:r>
      <w:proofErr w:type="spellEnd"/>
      <w:r w:rsidRPr="00640C2C">
        <w:rPr>
          <w:rFonts w:asciiTheme="minorHAnsi" w:hAnsiTheme="minorHAnsi"/>
          <w:lang w:val="en-GB"/>
        </w:rPr>
        <w:t xml:space="preserve"> de </w:t>
      </w:r>
      <w:proofErr w:type="spellStart"/>
      <w:r w:rsidRPr="00640C2C">
        <w:rPr>
          <w:rFonts w:asciiTheme="minorHAnsi" w:hAnsiTheme="minorHAnsi"/>
          <w:lang w:val="en-GB"/>
        </w:rPr>
        <w:t>référence</w:t>
      </w:r>
      <w:proofErr w:type="spellEnd"/>
      <w:r w:rsidRPr="00640C2C">
        <w:rPr>
          <w:rFonts w:asciiTheme="minorHAnsi" w:hAnsiTheme="minorHAnsi"/>
          <w:lang w:val="en-GB"/>
        </w:rPr>
        <w:t xml:space="preserve"> </w:t>
      </w:r>
      <w:proofErr w:type="spellStart"/>
      <w:r w:rsidRPr="00640C2C">
        <w:rPr>
          <w:rFonts w:asciiTheme="minorHAnsi" w:hAnsiTheme="minorHAnsi"/>
          <w:lang w:val="en-GB"/>
        </w:rPr>
        <w:t>devront</w:t>
      </w:r>
      <w:proofErr w:type="spellEnd"/>
      <w:r w:rsidRPr="00640C2C">
        <w:rPr>
          <w:rFonts w:asciiTheme="minorHAnsi" w:hAnsiTheme="minorHAnsi"/>
          <w:lang w:val="en-GB"/>
        </w:rPr>
        <w:t xml:space="preserve"> </w:t>
      </w:r>
      <w:proofErr w:type="spellStart"/>
      <w:r w:rsidRPr="00640C2C">
        <w:rPr>
          <w:rFonts w:asciiTheme="minorHAnsi" w:hAnsiTheme="minorHAnsi"/>
          <w:lang w:val="en-GB"/>
        </w:rPr>
        <w:t>être</w:t>
      </w:r>
      <w:proofErr w:type="spellEnd"/>
      <w:r w:rsidRPr="00640C2C">
        <w:rPr>
          <w:rFonts w:asciiTheme="minorHAnsi" w:hAnsiTheme="minorHAnsi"/>
          <w:lang w:val="en-GB"/>
        </w:rPr>
        <w:t xml:space="preserve"> </w:t>
      </w:r>
      <w:proofErr w:type="spellStart"/>
      <w:r w:rsidRPr="00640C2C">
        <w:rPr>
          <w:rFonts w:asciiTheme="minorHAnsi" w:hAnsiTheme="minorHAnsi"/>
          <w:lang w:val="en-GB"/>
        </w:rPr>
        <w:t>clairement</w:t>
      </w:r>
      <w:proofErr w:type="spellEnd"/>
      <w:r w:rsidRPr="00640C2C">
        <w:rPr>
          <w:rFonts w:asciiTheme="minorHAnsi" w:hAnsiTheme="minorHAnsi"/>
          <w:lang w:val="en-GB"/>
        </w:rPr>
        <w:t xml:space="preserve"> </w:t>
      </w:r>
      <w:proofErr w:type="spellStart"/>
      <w:r w:rsidRPr="00640C2C">
        <w:rPr>
          <w:rFonts w:asciiTheme="minorHAnsi" w:hAnsiTheme="minorHAnsi"/>
          <w:lang w:val="en-GB"/>
        </w:rPr>
        <w:t>définis</w:t>
      </w:r>
      <w:proofErr w:type="spellEnd"/>
      <w:r w:rsidRPr="00640C2C">
        <w:rPr>
          <w:rFonts w:asciiTheme="minorHAnsi" w:hAnsiTheme="minorHAnsi"/>
          <w:lang w:val="en-GB"/>
        </w:rPr>
        <w:t xml:space="preserve"> </w:t>
      </w:r>
      <w:proofErr w:type="spellStart"/>
      <w:r w:rsidRPr="00640C2C">
        <w:rPr>
          <w:rFonts w:asciiTheme="minorHAnsi" w:hAnsiTheme="minorHAnsi"/>
          <w:lang w:val="en-GB"/>
        </w:rPr>
        <w:t>dans</w:t>
      </w:r>
      <w:proofErr w:type="spellEnd"/>
      <w:r w:rsidRPr="00640C2C">
        <w:rPr>
          <w:rFonts w:asciiTheme="minorHAnsi" w:hAnsiTheme="minorHAnsi"/>
          <w:lang w:val="en-GB"/>
        </w:rPr>
        <w:t xml:space="preserve"> le </w:t>
      </w:r>
      <w:proofErr w:type="spellStart"/>
      <w:r w:rsidRPr="00640C2C">
        <w:rPr>
          <w:rFonts w:asciiTheme="minorHAnsi" w:hAnsiTheme="minorHAnsi"/>
          <w:lang w:val="en-GB"/>
        </w:rPr>
        <w:t>protocole</w:t>
      </w:r>
      <w:proofErr w:type="spellEnd"/>
      <w:r w:rsidRPr="00640C2C">
        <w:rPr>
          <w:rFonts w:asciiTheme="minorHAnsi" w:hAnsiTheme="minorHAnsi"/>
          <w:lang w:val="en-GB"/>
        </w:rPr>
        <w:t xml:space="preserve"> </w:t>
      </w:r>
      <w:proofErr w:type="spellStart"/>
      <w:r w:rsidRPr="00640C2C">
        <w:rPr>
          <w:rFonts w:asciiTheme="minorHAnsi" w:hAnsiTheme="minorHAnsi"/>
          <w:lang w:val="en-GB"/>
        </w:rPr>
        <w:t>d’enquête</w:t>
      </w:r>
      <w:proofErr w:type="spellEnd"/>
      <w:r w:rsidRPr="00640C2C">
        <w:rPr>
          <w:rFonts w:asciiTheme="minorHAnsi" w:hAnsiTheme="minorHAnsi"/>
          <w:lang w:val="en-GB"/>
        </w:rPr>
        <w:t xml:space="preserve"> et les chefs </w:t>
      </w:r>
      <w:proofErr w:type="spellStart"/>
      <w:r w:rsidRPr="00640C2C">
        <w:rPr>
          <w:rFonts w:asciiTheme="minorHAnsi" w:hAnsiTheme="minorHAnsi"/>
          <w:lang w:val="en-GB"/>
        </w:rPr>
        <w:t>d’équipe</w:t>
      </w:r>
      <w:proofErr w:type="spellEnd"/>
      <w:r w:rsidRPr="00640C2C">
        <w:rPr>
          <w:rFonts w:asciiTheme="minorHAnsi" w:hAnsiTheme="minorHAnsi"/>
          <w:lang w:val="en-GB"/>
        </w:rPr>
        <w:t xml:space="preserve"> et les </w:t>
      </w:r>
      <w:proofErr w:type="spellStart"/>
      <w:r w:rsidRPr="00640C2C">
        <w:rPr>
          <w:rFonts w:asciiTheme="minorHAnsi" w:hAnsiTheme="minorHAnsi"/>
          <w:lang w:val="en-GB"/>
        </w:rPr>
        <w:t>superviseurs</w:t>
      </w:r>
      <w:proofErr w:type="spellEnd"/>
      <w:r w:rsidRPr="00640C2C">
        <w:rPr>
          <w:rFonts w:asciiTheme="minorHAnsi" w:hAnsiTheme="minorHAnsi"/>
          <w:lang w:val="en-GB"/>
        </w:rPr>
        <w:t xml:space="preserve"> </w:t>
      </w:r>
      <w:proofErr w:type="spellStart"/>
      <w:r w:rsidRPr="00640C2C">
        <w:rPr>
          <w:rFonts w:asciiTheme="minorHAnsi" w:hAnsiTheme="minorHAnsi"/>
          <w:lang w:val="en-GB"/>
        </w:rPr>
        <w:t>devront</w:t>
      </w:r>
      <w:proofErr w:type="spellEnd"/>
      <w:r w:rsidRPr="00640C2C">
        <w:rPr>
          <w:rFonts w:asciiTheme="minorHAnsi" w:hAnsiTheme="minorHAnsi"/>
          <w:lang w:val="en-GB"/>
        </w:rPr>
        <w:t xml:space="preserve"> </w:t>
      </w:r>
      <w:proofErr w:type="spellStart"/>
      <w:r w:rsidRPr="00640C2C">
        <w:rPr>
          <w:rFonts w:asciiTheme="minorHAnsi" w:hAnsiTheme="minorHAnsi"/>
          <w:lang w:val="en-GB"/>
        </w:rPr>
        <w:t>être</w:t>
      </w:r>
      <w:proofErr w:type="spellEnd"/>
      <w:r w:rsidRPr="00640C2C">
        <w:rPr>
          <w:rFonts w:asciiTheme="minorHAnsi" w:hAnsiTheme="minorHAnsi"/>
          <w:lang w:val="en-GB"/>
        </w:rPr>
        <w:t xml:space="preserve"> </w:t>
      </w:r>
      <w:proofErr w:type="spellStart"/>
      <w:r w:rsidRPr="00640C2C">
        <w:rPr>
          <w:rFonts w:asciiTheme="minorHAnsi" w:hAnsiTheme="minorHAnsi"/>
          <w:lang w:val="en-GB"/>
        </w:rPr>
        <w:t>convenablement</w:t>
      </w:r>
      <w:proofErr w:type="spellEnd"/>
      <w:r w:rsidRPr="00640C2C">
        <w:rPr>
          <w:rFonts w:asciiTheme="minorHAnsi" w:hAnsiTheme="minorHAnsi"/>
          <w:lang w:val="en-GB"/>
        </w:rPr>
        <w:t xml:space="preserve"> </w:t>
      </w:r>
      <w:proofErr w:type="spellStart"/>
      <w:r w:rsidRPr="00640C2C">
        <w:rPr>
          <w:rFonts w:asciiTheme="minorHAnsi" w:hAnsiTheme="minorHAnsi"/>
          <w:lang w:val="en-GB"/>
        </w:rPr>
        <w:t>formés</w:t>
      </w:r>
      <w:proofErr w:type="spellEnd"/>
      <w:r w:rsidRPr="00640C2C">
        <w:rPr>
          <w:rFonts w:asciiTheme="minorHAnsi" w:hAnsiTheme="minorHAnsi"/>
          <w:lang w:val="en-GB"/>
        </w:rPr>
        <w:t xml:space="preserve"> pour </w:t>
      </w:r>
      <w:proofErr w:type="spellStart"/>
      <w:r w:rsidRPr="00640C2C">
        <w:rPr>
          <w:rFonts w:asciiTheme="minorHAnsi" w:hAnsiTheme="minorHAnsi"/>
          <w:lang w:val="en-GB"/>
        </w:rPr>
        <w:t>prendre</w:t>
      </w:r>
      <w:proofErr w:type="spellEnd"/>
      <w:r w:rsidRPr="00640C2C">
        <w:rPr>
          <w:rFonts w:asciiTheme="minorHAnsi" w:hAnsiTheme="minorHAnsi"/>
          <w:lang w:val="en-GB"/>
        </w:rPr>
        <w:t xml:space="preserve"> des </w:t>
      </w:r>
      <w:proofErr w:type="spellStart"/>
      <w:r w:rsidRPr="00640C2C">
        <w:rPr>
          <w:rFonts w:asciiTheme="minorHAnsi" w:hAnsiTheme="minorHAnsi"/>
          <w:lang w:val="en-GB"/>
        </w:rPr>
        <w:t>mesures</w:t>
      </w:r>
      <w:proofErr w:type="spellEnd"/>
      <w:r w:rsidRPr="00640C2C">
        <w:rPr>
          <w:rFonts w:asciiTheme="minorHAnsi" w:hAnsiTheme="minorHAnsi"/>
          <w:lang w:val="en-GB"/>
        </w:rPr>
        <w:t xml:space="preserve"> </w:t>
      </w:r>
      <w:proofErr w:type="spellStart"/>
      <w:r w:rsidRPr="00640C2C">
        <w:rPr>
          <w:rFonts w:asciiTheme="minorHAnsi" w:hAnsiTheme="minorHAnsi"/>
          <w:lang w:val="en-GB"/>
        </w:rPr>
        <w:t>lorsque</w:t>
      </w:r>
      <w:proofErr w:type="spellEnd"/>
      <w:r w:rsidRPr="00640C2C">
        <w:rPr>
          <w:rFonts w:asciiTheme="minorHAnsi" w:hAnsiTheme="minorHAnsi"/>
          <w:lang w:val="en-GB"/>
        </w:rPr>
        <w:t xml:space="preserve"> les </w:t>
      </w:r>
      <w:proofErr w:type="spellStart"/>
      <w:r w:rsidRPr="00640C2C">
        <w:rPr>
          <w:rFonts w:asciiTheme="minorHAnsi" w:hAnsiTheme="minorHAnsi"/>
          <w:lang w:val="en-GB"/>
        </w:rPr>
        <w:t>valeurs</w:t>
      </w:r>
      <w:proofErr w:type="spellEnd"/>
      <w:r w:rsidRPr="00640C2C">
        <w:rPr>
          <w:rFonts w:asciiTheme="minorHAnsi" w:hAnsiTheme="minorHAnsi"/>
          <w:lang w:val="en-GB"/>
        </w:rPr>
        <w:t xml:space="preserve"> de </w:t>
      </w:r>
      <w:proofErr w:type="spellStart"/>
      <w:r w:rsidRPr="00640C2C">
        <w:rPr>
          <w:rFonts w:asciiTheme="minorHAnsi" w:hAnsiTheme="minorHAnsi"/>
          <w:lang w:val="en-GB"/>
        </w:rPr>
        <w:t>référence</w:t>
      </w:r>
      <w:proofErr w:type="spellEnd"/>
      <w:r w:rsidRPr="00640C2C">
        <w:rPr>
          <w:rFonts w:asciiTheme="minorHAnsi" w:hAnsiTheme="minorHAnsi"/>
          <w:lang w:val="en-GB"/>
        </w:rPr>
        <w:t xml:space="preserve"> ne </w:t>
      </w:r>
      <w:proofErr w:type="spellStart"/>
      <w:r w:rsidRPr="00640C2C">
        <w:rPr>
          <w:rFonts w:asciiTheme="minorHAnsi" w:hAnsiTheme="minorHAnsi"/>
          <w:lang w:val="en-GB"/>
        </w:rPr>
        <w:t>sont</w:t>
      </w:r>
      <w:proofErr w:type="spellEnd"/>
      <w:r w:rsidRPr="00640C2C">
        <w:rPr>
          <w:rFonts w:asciiTheme="minorHAnsi" w:hAnsiTheme="minorHAnsi"/>
          <w:lang w:val="en-GB"/>
        </w:rPr>
        <w:t xml:space="preserve"> pas </w:t>
      </w:r>
      <w:proofErr w:type="spellStart"/>
      <w:r w:rsidRPr="00640C2C">
        <w:rPr>
          <w:rFonts w:asciiTheme="minorHAnsi" w:hAnsiTheme="minorHAnsi"/>
          <w:lang w:val="en-GB"/>
        </w:rPr>
        <w:t>atteintes</w:t>
      </w:r>
      <w:proofErr w:type="spellEnd"/>
      <w:r w:rsidRPr="00640C2C">
        <w:rPr>
          <w:rFonts w:asciiTheme="minorHAnsi" w:hAnsiTheme="minorHAnsi"/>
          <w:lang w:val="en-GB"/>
        </w:rPr>
        <w:t xml:space="preserve">. Une supervision </w:t>
      </w:r>
      <w:proofErr w:type="spellStart"/>
      <w:r w:rsidRPr="00640C2C">
        <w:rPr>
          <w:rFonts w:asciiTheme="minorHAnsi" w:hAnsiTheme="minorHAnsi"/>
          <w:lang w:val="en-GB"/>
        </w:rPr>
        <w:t>régulière</w:t>
      </w:r>
      <w:proofErr w:type="spellEnd"/>
      <w:r w:rsidRPr="00640C2C">
        <w:rPr>
          <w:rFonts w:asciiTheme="minorHAnsi" w:hAnsiTheme="minorHAnsi"/>
          <w:lang w:val="en-GB"/>
        </w:rPr>
        <w:t xml:space="preserve"> </w:t>
      </w:r>
      <w:r w:rsidR="00B26702" w:rsidRPr="00640C2C">
        <w:rPr>
          <w:rFonts w:asciiTheme="minorHAnsi" w:hAnsiTheme="minorHAnsi"/>
          <w:lang w:val="en-GB"/>
        </w:rPr>
        <w:t>sera</w:t>
      </w:r>
      <w:r w:rsidRPr="00640C2C">
        <w:rPr>
          <w:rFonts w:asciiTheme="minorHAnsi" w:hAnsiTheme="minorHAnsi"/>
          <w:lang w:val="en-GB"/>
        </w:rPr>
        <w:t xml:space="preserve"> </w:t>
      </w:r>
      <w:proofErr w:type="spellStart"/>
      <w:r w:rsidRPr="00640C2C">
        <w:rPr>
          <w:rFonts w:asciiTheme="minorHAnsi" w:hAnsiTheme="minorHAnsi"/>
          <w:lang w:val="en-GB"/>
        </w:rPr>
        <w:t>exercée</w:t>
      </w:r>
      <w:proofErr w:type="spellEnd"/>
      <w:r w:rsidRPr="00640C2C">
        <w:rPr>
          <w:rFonts w:asciiTheme="minorHAnsi" w:hAnsiTheme="minorHAnsi"/>
          <w:lang w:val="en-GB"/>
        </w:rPr>
        <w:t xml:space="preserve">. </w:t>
      </w:r>
    </w:p>
    <w:p w14:paraId="3A586CF2" w14:textId="77777777" w:rsidR="00F56471" w:rsidRPr="00640C2C" w:rsidRDefault="0047266C" w:rsidP="004F5302">
      <w:pPr>
        <w:pStyle w:val="Heading4"/>
        <w:numPr>
          <w:ilvl w:val="1"/>
          <w:numId w:val="1"/>
        </w:numPr>
        <w:jc w:val="left"/>
        <w:rPr>
          <w:rFonts w:asciiTheme="minorHAnsi" w:hAnsiTheme="minorHAnsi"/>
        </w:rPr>
      </w:pPr>
      <w:r w:rsidRPr="00640C2C">
        <w:rPr>
          <w:rFonts w:asciiTheme="minorHAnsi" w:hAnsiTheme="minorHAnsi"/>
        </w:rPr>
        <w:t>Consentement eclaire</w:t>
      </w:r>
    </w:p>
    <w:p w14:paraId="3A586CF3" w14:textId="77777777" w:rsidR="000C6114" w:rsidRPr="00640C2C" w:rsidRDefault="000C6114" w:rsidP="000C6114">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Les malades doivent être informés dans leur langue maternelle de la finalité de l’enquête, de la confidentialité des données recueillies, de la durée de l’entretien et de leur droit à se retirer de l’enquête à tout moment. Après des questions pour s’assurer de la clarté des propos et de la bonne compréhension par le sujet des informations fournies, l’enquêteur devra obtenir le consentement éclairé de celui-ci. Si ce consentement ne peut être obtenu par écrit, un consentement non écrit doit être enregistré.</w:t>
      </w:r>
    </w:p>
    <w:p w14:paraId="3A586CF4" w14:textId="77777777" w:rsidR="000B073F" w:rsidRPr="00640C2C" w:rsidRDefault="000B073F" w:rsidP="000B073F">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Avant l’entretien, l’enquêteur devra brièvement expliquer la finalité de l’étude au malade. Il devra donner à celui-ci le temps de lire et de comprendre le formulaire de consentement éclairé (Annexe 2). Cela peut imposer d’avoir des versions de ce formulaire dans toutes les langues locales. Si le malade accepte de participer à l’étude, le personnel soignant devra lui demander de signer le formulaire ou l’enquêteur devra noter qu’un consentement verbal a été donné. Les formulaires de consentement éclairé devront être conservés et remplis par l’enquêteur.</w:t>
      </w:r>
    </w:p>
    <w:p w14:paraId="3A586CF5" w14:textId="77777777" w:rsidR="000B073F" w:rsidRPr="00640C2C" w:rsidRDefault="000B073F" w:rsidP="000C6114">
      <w:pPr>
        <w:pStyle w:val="BodyText"/>
        <w:spacing w:after="120"/>
        <w:jc w:val="both"/>
        <w:rPr>
          <w:rFonts w:asciiTheme="minorHAnsi" w:hAnsiTheme="minorHAnsi"/>
          <w:sz w:val="22"/>
          <w:szCs w:val="22"/>
          <w:lang w:val="fr-FR"/>
        </w:rPr>
      </w:pPr>
    </w:p>
    <w:p w14:paraId="3A586CF6" w14:textId="77777777" w:rsidR="00745DB4" w:rsidRPr="00640C2C" w:rsidRDefault="00745DB4" w:rsidP="000C6114">
      <w:pPr>
        <w:pStyle w:val="BodyText"/>
        <w:spacing w:after="120"/>
        <w:jc w:val="both"/>
        <w:rPr>
          <w:rFonts w:asciiTheme="minorHAnsi" w:hAnsiTheme="minorHAnsi"/>
          <w:sz w:val="22"/>
          <w:szCs w:val="22"/>
          <w:lang w:val="fr-FR"/>
        </w:rPr>
      </w:pPr>
      <w:proofErr w:type="spellStart"/>
      <w:r w:rsidRPr="00640C2C">
        <w:rPr>
          <w:rFonts w:asciiTheme="minorHAnsi" w:hAnsiTheme="minorHAnsi"/>
          <w:sz w:val="22"/>
          <w:szCs w:val="22"/>
          <w:lang w:val="fr-FR"/>
        </w:rPr>
        <w:t>L’annex</w:t>
      </w:r>
      <w:proofErr w:type="spellEnd"/>
      <w:r w:rsidRPr="00640C2C">
        <w:rPr>
          <w:rFonts w:asciiTheme="minorHAnsi" w:hAnsiTheme="minorHAnsi"/>
          <w:sz w:val="22"/>
          <w:szCs w:val="22"/>
          <w:lang w:val="fr-FR"/>
        </w:rPr>
        <w:t xml:space="preserve"> 2 décrit le formulaire de consentement.</w:t>
      </w:r>
    </w:p>
    <w:p w14:paraId="3A586CF7" w14:textId="77777777" w:rsidR="00D4087B" w:rsidRPr="00640C2C" w:rsidRDefault="00D4087B" w:rsidP="000C6114">
      <w:pPr>
        <w:pStyle w:val="BodyText"/>
        <w:spacing w:after="120"/>
        <w:jc w:val="both"/>
        <w:rPr>
          <w:rFonts w:asciiTheme="minorHAnsi" w:hAnsiTheme="minorHAnsi"/>
          <w:sz w:val="22"/>
          <w:szCs w:val="22"/>
          <w:lang w:val="fr-FR"/>
        </w:rPr>
      </w:pPr>
    </w:p>
    <w:p w14:paraId="3A586CF8" w14:textId="77777777" w:rsidR="00D4087B" w:rsidRPr="00640C2C" w:rsidRDefault="00D4087B" w:rsidP="004F5302">
      <w:pPr>
        <w:pStyle w:val="Heading4"/>
        <w:numPr>
          <w:ilvl w:val="1"/>
          <w:numId w:val="1"/>
        </w:numPr>
        <w:jc w:val="left"/>
        <w:rPr>
          <w:rFonts w:asciiTheme="minorHAnsi" w:hAnsiTheme="minorHAnsi"/>
        </w:rPr>
      </w:pPr>
      <w:r w:rsidRPr="00640C2C">
        <w:rPr>
          <w:rFonts w:asciiTheme="minorHAnsi" w:hAnsiTheme="minorHAnsi"/>
        </w:rPr>
        <w:t>compensation a L’INTENTION DES PARTICIPANTS A L’ENQUETE</w:t>
      </w:r>
    </w:p>
    <w:p w14:paraId="3A586CF9" w14:textId="77777777" w:rsidR="00D4087B" w:rsidRPr="00640C2C" w:rsidRDefault="00D4087B" w:rsidP="00D4087B">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Les malades parti</w:t>
      </w:r>
      <w:r w:rsidR="00FF1001" w:rsidRPr="00640C2C">
        <w:rPr>
          <w:rFonts w:asciiTheme="minorHAnsi" w:hAnsiTheme="minorHAnsi"/>
          <w:sz w:val="22"/>
          <w:szCs w:val="22"/>
          <w:lang w:val="fr-FR"/>
        </w:rPr>
        <w:t>cipant à l’étude recevront XXX e</w:t>
      </w:r>
      <w:r w:rsidRPr="00640C2C">
        <w:rPr>
          <w:rFonts w:asciiTheme="minorHAnsi" w:hAnsiTheme="minorHAnsi"/>
          <w:sz w:val="22"/>
          <w:szCs w:val="22"/>
          <w:lang w:val="fr-FR"/>
        </w:rPr>
        <w:t xml:space="preserve">n compensation pour </w:t>
      </w:r>
      <w:proofErr w:type="gramStart"/>
      <w:r w:rsidRPr="00640C2C">
        <w:rPr>
          <w:rFonts w:asciiTheme="minorHAnsi" w:hAnsiTheme="minorHAnsi"/>
          <w:sz w:val="22"/>
          <w:szCs w:val="22"/>
          <w:lang w:val="fr-FR"/>
        </w:rPr>
        <w:t>le déplacements</w:t>
      </w:r>
      <w:proofErr w:type="gramEnd"/>
      <w:r w:rsidRPr="00640C2C">
        <w:rPr>
          <w:rFonts w:asciiTheme="minorHAnsi" w:hAnsiTheme="minorHAnsi"/>
          <w:sz w:val="22"/>
          <w:szCs w:val="22"/>
          <w:lang w:val="fr-FR"/>
        </w:rPr>
        <w:t xml:space="preserve"> ou la gêne occasionnés par l’entretien. </w:t>
      </w:r>
    </w:p>
    <w:p w14:paraId="3A586CFA" w14:textId="77777777" w:rsidR="009C3541" w:rsidRPr="00640C2C" w:rsidRDefault="009C3541" w:rsidP="004F5302">
      <w:pPr>
        <w:pStyle w:val="Heading4"/>
        <w:numPr>
          <w:ilvl w:val="1"/>
          <w:numId w:val="1"/>
        </w:numPr>
        <w:jc w:val="left"/>
        <w:rPr>
          <w:rFonts w:asciiTheme="minorHAnsi" w:hAnsiTheme="minorHAnsi"/>
        </w:rPr>
      </w:pPr>
      <w:r w:rsidRPr="00640C2C">
        <w:rPr>
          <w:rFonts w:asciiTheme="minorHAnsi" w:hAnsiTheme="minorHAnsi"/>
        </w:rPr>
        <w:t>protection des donnees</w:t>
      </w:r>
    </w:p>
    <w:p w14:paraId="3A586CFB" w14:textId="77777777" w:rsidR="009C3541" w:rsidRPr="00640C2C" w:rsidRDefault="009C3541" w:rsidP="009C3541">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Protéger la confidentialité des malades est essentiel. Les participants à l’enquête sont identifiés dans les registres de la tuberculose d’après les dossiers cliniques contenant leurs identifiants personnels et des informations médicales et autres pouvant être sensibles et devant être protégées. L’instrument de collecte des données ne doit pas contenir de noms ou d’autres données permettant d’identifier des individus. Au lieu du nom, on pourra utiliser le numéro attribué dans le registre de la tuberculose, qui permettra de revenir au registre et au dossier médical en cas de nécessité pour un contrôle de la qualité, une validation des données ou une collecte des résultats du traitement pour les malades sondés. Une autre solution consiste à créer un numéro d’enregistrement unique pour chaque participant à l’enquête, avec une clé (à garder en lieu sûr) permettant de relier ce numéro à celui inscrit dans le registre de la tuberculose et aux données personnelles.</w:t>
      </w:r>
    </w:p>
    <w:p w14:paraId="3A586CFC" w14:textId="77777777" w:rsidR="009C3541" w:rsidRPr="00640C2C" w:rsidRDefault="009C3541" w:rsidP="004F5302">
      <w:pPr>
        <w:pStyle w:val="Heading4"/>
        <w:numPr>
          <w:ilvl w:val="1"/>
          <w:numId w:val="1"/>
        </w:numPr>
        <w:jc w:val="left"/>
        <w:rPr>
          <w:rFonts w:asciiTheme="minorHAnsi" w:hAnsiTheme="minorHAnsi"/>
        </w:rPr>
      </w:pPr>
      <w:r w:rsidRPr="00640C2C">
        <w:rPr>
          <w:rFonts w:asciiTheme="minorHAnsi" w:hAnsiTheme="minorHAnsi"/>
        </w:rPr>
        <w:lastRenderedPageBreak/>
        <w:t>approbation ethique</w:t>
      </w:r>
    </w:p>
    <w:p w14:paraId="3A586CFD" w14:textId="77777777" w:rsidR="009C3541" w:rsidRPr="00640C2C" w:rsidRDefault="009C3541" w:rsidP="00C81A73">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 xml:space="preserve">Avant d’entamer ce projet, ce protocole sera soumis aux suivants comités d’éthique : </w:t>
      </w:r>
      <w:proofErr w:type="gramStart"/>
      <w:r w:rsidRPr="00640C2C">
        <w:rPr>
          <w:rFonts w:asciiTheme="minorHAnsi" w:hAnsiTheme="minorHAnsi"/>
          <w:sz w:val="22"/>
          <w:szCs w:val="22"/>
          <w:highlight w:val="yellow"/>
          <w:lang w:val="fr-FR"/>
        </w:rPr>
        <w:t>XXX</w:t>
      </w:r>
      <w:r w:rsidRPr="00640C2C">
        <w:rPr>
          <w:rFonts w:asciiTheme="minorHAnsi" w:hAnsiTheme="minorHAnsi"/>
          <w:sz w:val="22"/>
          <w:szCs w:val="22"/>
          <w:lang w:val="fr-FR"/>
        </w:rPr>
        <w:t xml:space="preserve"> </w:t>
      </w:r>
      <w:r w:rsidR="00036063" w:rsidRPr="00640C2C">
        <w:rPr>
          <w:rFonts w:asciiTheme="minorHAnsi" w:hAnsiTheme="minorHAnsi"/>
          <w:sz w:val="22"/>
          <w:szCs w:val="22"/>
          <w:lang w:val="fr-FR"/>
        </w:rPr>
        <w:t>,</w:t>
      </w:r>
      <w:proofErr w:type="gramEnd"/>
      <w:r w:rsidR="00036063" w:rsidRPr="00640C2C">
        <w:rPr>
          <w:rFonts w:asciiTheme="minorHAnsi" w:hAnsiTheme="minorHAnsi"/>
          <w:sz w:val="22"/>
          <w:szCs w:val="22"/>
          <w:lang w:val="fr-FR"/>
        </w:rPr>
        <w:t xml:space="preserve"> WHO AFRO </w:t>
      </w:r>
      <w:r w:rsidRPr="00640C2C">
        <w:rPr>
          <w:rFonts w:asciiTheme="minorHAnsi" w:hAnsiTheme="minorHAnsi"/>
          <w:sz w:val="22"/>
          <w:szCs w:val="22"/>
          <w:lang w:val="fr-FR"/>
        </w:rPr>
        <w:t xml:space="preserve">pour </w:t>
      </w:r>
      <w:commentRangeStart w:id="34"/>
      <w:r w:rsidRPr="00640C2C">
        <w:rPr>
          <w:rFonts w:asciiTheme="minorHAnsi" w:hAnsiTheme="minorHAnsi"/>
          <w:sz w:val="22"/>
          <w:szCs w:val="22"/>
          <w:lang w:val="fr-FR"/>
        </w:rPr>
        <w:t>approbation</w:t>
      </w:r>
      <w:commentRangeEnd w:id="34"/>
      <w:r w:rsidR="00C81A73" w:rsidRPr="00640C2C">
        <w:rPr>
          <w:rStyle w:val="CommentReference"/>
          <w:rFonts w:asciiTheme="minorHAnsi" w:eastAsiaTheme="majorEastAsia" w:hAnsiTheme="minorHAnsi" w:cstheme="majorBidi"/>
          <w:lang w:val="fr-FR"/>
        </w:rPr>
        <w:commentReference w:id="34"/>
      </w:r>
      <w:r w:rsidRPr="00640C2C">
        <w:rPr>
          <w:rFonts w:asciiTheme="minorHAnsi" w:hAnsiTheme="minorHAnsi"/>
          <w:sz w:val="22"/>
          <w:szCs w:val="22"/>
          <w:lang w:val="fr-FR"/>
        </w:rPr>
        <w:t xml:space="preserve">. </w:t>
      </w:r>
    </w:p>
    <w:p w14:paraId="3A586CFE" w14:textId="77777777" w:rsidR="00F55D39" w:rsidRPr="00640C2C" w:rsidRDefault="00F55D39" w:rsidP="009C3541">
      <w:pPr>
        <w:pStyle w:val="BodyText"/>
        <w:spacing w:after="120"/>
        <w:jc w:val="both"/>
        <w:rPr>
          <w:rFonts w:asciiTheme="minorHAnsi" w:hAnsiTheme="minorHAnsi"/>
          <w:sz w:val="22"/>
          <w:szCs w:val="22"/>
          <w:lang w:val="fr-FR"/>
        </w:rPr>
      </w:pPr>
    </w:p>
    <w:p w14:paraId="3A586CFF" w14:textId="77777777" w:rsidR="00D33BC1" w:rsidRPr="00640C2C" w:rsidRDefault="00D33BC1" w:rsidP="004F5302">
      <w:pPr>
        <w:pStyle w:val="Heading4"/>
        <w:numPr>
          <w:ilvl w:val="1"/>
          <w:numId w:val="1"/>
        </w:numPr>
        <w:jc w:val="left"/>
        <w:rPr>
          <w:rFonts w:asciiTheme="minorHAnsi" w:hAnsiTheme="minorHAnsi"/>
        </w:rPr>
      </w:pPr>
      <w:r w:rsidRPr="00640C2C">
        <w:rPr>
          <w:rFonts w:asciiTheme="minorHAnsi" w:hAnsiTheme="minorHAnsi"/>
        </w:rPr>
        <w:t>formation de l’equipe d’enquete</w:t>
      </w:r>
    </w:p>
    <w:p w14:paraId="3A586D00" w14:textId="77777777" w:rsidR="00CD201B" w:rsidRPr="00640C2C" w:rsidRDefault="00CD201B" w:rsidP="00A17ECF">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Une formation de 2 jours sera conduite avant le début de la collecte de données (pilote) (Annexe 3)</w:t>
      </w:r>
    </w:p>
    <w:p w14:paraId="3A586D01" w14:textId="77777777" w:rsidR="00762018" w:rsidRPr="00640C2C" w:rsidRDefault="00E145F7" w:rsidP="002B4C42">
      <w:pPr>
        <w:pStyle w:val="Heading5"/>
        <w:ind w:left="708"/>
        <w:jc w:val="left"/>
        <w:rPr>
          <w:rFonts w:asciiTheme="minorHAnsi" w:hAnsiTheme="minorHAnsi"/>
        </w:rPr>
      </w:pPr>
      <w:r w:rsidRPr="00640C2C">
        <w:rPr>
          <w:rFonts w:asciiTheme="minorHAnsi" w:hAnsiTheme="minorHAnsi"/>
        </w:rPr>
        <w:t xml:space="preserve">4.7.1 </w:t>
      </w:r>
      <w:r w:rsidR="00762018" w:rsidRPr="00640C2C">
        <w:rPr>
          <w:rFonts w:asciiTheme="minorHAnsi" w:hAnsiTheme="minorHAnsi"/>
        </w:rPr>
        <w:t>Introduction</w:t>
      </w:r>
    </w:p>
    <w:p w14:paraId="3A586D02" w14:textId="77777777" w:rsidR="00A17ECF" w:rsidRPr="00640C2C" w:rsidRDefault="00A17ECF" w:rsidP="00A17ECF">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 xml:space="preserve">La formation du personnel est importante pour s’assurer que l’enquête est bien mise en œuvre de façon standardisée, garantissant ainsi la validité des données et la comparabilité des résultats. Le coordonnateur de l’enquête devra organiser la formation et prendre part à certaines parties de cette formation qu’il dirigera. L’enquêteur principal (EP) et d’autres partenaires peuvent aussi être impliqués. Il devra y avoir au maximum un à trois formateurs par pays. </w:t>
      </w:r>
    </w:p>
    <w:p w14:paraId="3A586D03" w14:textId="77777777" w:rsidR="00A17ECF" w:rsidRPr="00640C2C" w:rsidRDefault="00A17ECF" w:rsidP="00A17ECF">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 xml:space="preserve">Toute personne participant à la mise en œuvre d’une enquête sur les coûts de la tuberculose pour les malades devra être systématiquement formée, notamment à l’utilisation du questionnaire spécifique et aux entretiens. Il est crucial que tous les intervieweurs comprennent chaque question et qu’ils la posent ensuite de manière standardisée. Il faudra également évaluer la capacité de tous ces intervieweurs à mener des entretiens. Pendant la formation, ceux-ci devront s’exercer à appliquer le questionnaire entre eux et en simulant leur présence dans un établissement de soins de manière à bien comprendre aussi les questions et les réponses. </w:t>
      </w:r>
    </w:p>
    <w:p w14:paraId="3A586D04" w14:textId="77777777" w:rsidR="007C68B8" w:rsidRPr="00640C2C" w:rsidRDefault="007C68B8" w:rsidP="007C68B8">
      <w:pPr>
        <w:rPr>
          <w:rFonts w:asciiTheme="minorHAnsi" w:hAnsiTheme="minorHAnsi"/>
        </w:rPr>
      </w:pPr>
      <w:r w:rsidRPr="00640C2C">
        <w:rPr>
          <w:rFonts w:asciiTheme="minorHAnsi" w:hAnsiTheme="minorHAnsi"/>
          <w:highlight w:val="yellow"/>
        </w:rPr>
        <w:t>L</w:t>
      </w:r>
      <w:r w:rsidR="00F8004F">
        <w:rPr>
          <w:rFonts w:asciiTheme="minorHAnsi" w:hAnsiTheme="minorHAnsi"/>
          <w:highlight w:val="yellow"/>
        </w:rPr>
        <w:t>a formation aura lieu à XX</w:t>
      </w:r>
      <w:r w:rsidRPr="00640C2C">
        <w:rPr>
          <w:rFonts w:asciiTheme="minorHAnsi" w:hAnsiTheme="minorHAnsi"/>
          <w:highlight w:val="yellow"/>
        </w:rPr>
        <w:t xml:space="preserve">, en </w:t>
      </w:r>
      <w:r w:rsidR="00F8004F">
        <w:rPr>
          <w:rFonts w:asciiTheme="minorHAnsi" w:hAnsiTheme="minorHAnsi"/>
          <w:highlight w:val="yellow"/>
        </w:rPr>
        <w:t>(mois)</w:t>
      </w:r>
      <w:r w:rsidRPr="00640C2C">
        <w:rPr>
          <w:rFonts w:asciiTheme="minorHAnsi" w:hAnsiTheme="minorHAnsi"/>
          <w:highlight w:val="yellow"/>
        </w:rPr>
        <w:t xml:space="preserve"> 2019 sur 2/3 jours (</w:t>
      </w:r>
      <w:r w:rsidRPr="00640C2C">
        <w:rPr>
          <w:rFonts w:asciiTheme="minorHAnsi" w:hAnsiTheme="minorHAnsi"/>
        </w:rPr>
        <w:t>en fonction de l’expérience antérieure des intervieweurs en matière d’enquêtes en établissement de soins et de leurs connaissances de la tuberculose et des outils de collecte des données en ligne)</w:t>
      </w:r>
      <w:r w:rsidRPr="00640C2C">
        <w:rPr>
          <w:rFonts w:asciiTheme="minorHAnsi" w:hAnsiTheme="minorHAnsi"/>
          <w:highlight w:val="yellow"/>
        </w:rPr>
        <w:t>. Elle sera assurée para l’enquêteur principale avec la participation de tous les assistants de recherche (collecteurs de données).</w:t>
      </w:r>
    </w:p>
    <w:p w14:paraId="3A586D05" w14:textId="77777777" w:rsidR="00762018" w:rsidRPr="00640C2C" w:rsidRDefault="00E145F7" w:rsidP="002B4C42">
      <w:pPr>
        <w:pStyle w:val="Heading5"/>
        <w:ind w:left="708"/>
        <w:jc w:val="left"/>
        <w:rPr>
          <w:rFonts w:asciiTheme="minorHAnsi" w:hAnsiTheme="minorHAnsi"/>
        </w:rPr>
      </w:pPr>
      <w:r w:rsidRPr="00640C2C">
        <w:rPr>
          <w:rFonts w:asciiTheme="minorHAnsi" w:hAnsiTheme="minorHAnsi"/>
        </w:rPr>
        <w:t xml:space="preserve">4.7.2 </w:t>
      </w:r>
      <w:r w:rsidR="00762018" w:rsidRPr="00640C2C">
        <w:rPr>
          <w:rFonts w:asciiTheme="minorHAnsi" w:hAnsiTheme="minorHAnsi"/>
        </w:rPr>
        <w:t>Objectifs de la formation</w:t>
      </w:r>
    </w:p>
    <w:p w14:paraId="3A586D06" w14:textId="77777777" w:rsidR="00FC348F" w:rsidRPr="00640C2C" w:rsidRDefault="00FC348F" w:rsidP="00FC348F">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Les intervieweurs devront :</w:t>
      </w:r>
    </w:p>
    <w:p w14:paraId="3A586D07" w14:textId="77777777" w:rsidR="00FC348F" w:rsidRPr="00640C2C" w:rsidRDefault="00FC348F" w:rsidP="00FC348F">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w:t>
      </w:r>
      <w:r w:rsidRPr="00640C2C">
        <w:rPr>
          <w:rFonts w:asciiTheme="minorHAnsi" w:hAnsiTheme="minorHAnsi"/>
          <w:sz w:val="22"/>
          <w:szCs w:val="22"/>
          <w:lang w:val="fr-FR"/>
        </w:rPr>
        <w:tab/>
        <w:t xml:space="preserve">être conscients des problèmes éthiques soulevés par la réalisation de tels entretiens ; </w:t>
      </w:r>
    </w:p>
    <w:p w14:paraId="3A586D08" w14:textId="77777777" w:rsidR="00FC348F" w:rsidRPr="00640C2C" w:rsidRDefault="00FC348F" w:rsidP="00FC348F">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w:t>
      </w:r>
      <w:r w:rsidRPr="00640C2C">
        <w:rPr>
          <w:rFonts w:asciiTheme="minorHAnsi" w:hAnsiTheme="minorHAnsi"/>
          <w:sz w:val="22"/>
          <w:szCs w:val="22"/>
          <w:lang w:val="fr-FR"/>
        </w:rPr>
        <w:tab/>
        <w:t xml:space="preserve">apprendre les techniques d’entretien (telles qu’un sondage approprié) ; </w:t>
      </w:r>
    </w:p>
    <w:p w14:paraId="3A586D09" w14:textId="77777777" w:rsidR="00FC348F" w:rsidRPr="00640C2C" w:rsidRDefault="00FC348F" w:rsidP="00FC348F">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w:t>
      </w:r>
      <w:r w:rsidRPr="00640C2C">
        <w:rPr>
          <w:rFonts w:asciiTheme="minorHAnsi" w:hAnsiTheme="minorHAnsi"/>
          <w:sz w:val="22"/>
          <w:szCs w:val="22"/>
          <w:lang w:val="fr-FR"/>
        </w:rPr>
        <w:tab/>
        <w:t xml:space="preserve">être en mesure de sélectionner des participants appropriés pour l’étude ; </w:t>
      </w:r>
    </w:p>
    <w:p w14:paraId="3A586D0A" w14:textId="77777777" w:rsidR="00FC348F" w:rsidRPr="00640C2C" w:rsidRDefault="00FC348F" w:rsidP="00FC348F">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w:t>
      </w:r>
      <w:r w:rsidRPr="00640C2C">
        <w:rPr>
          <w:rFonts w:asciiTheme="minorHAnsi" w:hAnsiTheme="minorHAnsi"/>
          <w:sz w:val="22"/>
          <w:szCs w:val="22"/>
          <w:lang w:val="fr-FR"/>
        </w:rPr>
        <w:tab/>
        <w:t xml:space="preserve">être pleinement familiarisés avec le questionnaire et maîtriser parfaitement le schéma de succession des questions ; </w:t>
      </w:r>
    </w:p>
    <w:p w14:paraId="3A586D0B" w14:textId="77777777" w:rsidR="00FC348F" w:rsidRPr="00640C2C" w:rsidRDefault="00FC348F" w:rsidP="00FC348F">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w:t>
      </w:r>
      <w:r w:rsidRPr="00640C2C">
        <w:rPr>
          <w:rFonts w:asciiTheme="minorHAnsi" w:hAnsiTheme="minorHAnsi"/>
          <w:sz w:val="22"/>
          <w:szCs w:val="22"/>
          <w:lang w:val="fr-FR"/>
        </w:rPr>
        <w:tab/>
        <w:t>comprendre les indicateurs utilisés dans le questionnaire ;</w:t>
      </w:r>
    </w:p>
    <w:p w14:paraId="3A586D0C" w14:textId="77777777" w:rsidR="00FC348F" w:rsidRPr="00640C2C" w:rsidRDefault="00FC348F" w:rsidP="00FC348F">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w:t>
      </w:r>
      <w:r w:rsidRPr="00640C2C">
        <w:rPr>
          <w:rFonts w:asciiTheme="minorHAnsi" w:hAnsiTheme="minorHAnsi"/>
          <w:sz w:val="22"/>
          <w:szCs w:val="22"/>
          <w:lang w:val="fr-FR"/>
        </w:rPr>
        <w:tab/>
        <w:t xml:space="preserve">apporter un retour d’information aux chercheurs responsables de l’enquête concernant toute incertitude ou inquiétude relative au questionnaire ou aux procédures de collecte des données. </w:t>
      </w:r>
    </w:p>
    <w:p w14:paraId="3A586D0D" w14:textId="77777777" w:rsidR="00A27CFB" w:rsidRPr="00640C2C" w:rsidRDefault="00E145F7" w:rsidP="00A27CFB">
      <w:pPr>
        <w:pStyle w:val="Heading4"/>
        <w:rPr>
          <w:rFonts w:asciiTheme="minorHAnsi" w:hAnsiTheme="minorHAnsi"/>
        </w:rPr>
      </w:pPr>
      <w:r w:rsidRPr="00640C2C">
        <w:rPr>
          <w:rFonts w:asciiTheme="minorHAnsi" w:hAnsiTheme="minorHAnsi"/>
        </w:rPr>
        <w:t>4.7.3</w:t>
      </w:r>
      <w:r w:rsidR="00A27CFB" w:rsidRPr="00640C2C">
        <w:rPr>
          <w:rFonts w:asciiTheme="minorHAnsi" w:hAnsiTheme="minorHAnsi"/>
        </w:rPr>
        <w:t xml:space="preserve"> methologie de la formation</w:t>
      </w:r>
    </w:p>
    <w:p w14:paraId="3A586D0E" w14:textId="77777777" w:rsidR="007C68B8" w:rsidRPr="00640C2C" w:rsidRDefault="007C68B8" w:rsidP="00804CDD">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Pendant la formation, les collecteurs de données pratiqueront le questionnaire les uns sur les autres et dans des installations simulées pour s’assurer qu’ils comprennent également les questions et les réponses. Les enquêteurs s'exerceront également à saisir les données à l'aide d'appareils électroniques (tablettes).</w:t>
      </w:r>
    </w:p>
    <w:p w14:paraId="3A586D0F" w14:textId="77777777" w:rsidR="00A27CFB" w:rsidRPr="00640C2C" w:rsidRDefault="00E145F7" w:rsidP="00A27CFB">
      <w:pPr>
        <w:pStyle w:val="Heading4"/>
        <w:rPr>
          <w:rFonts w:asciiTheme="minorHAnsi" w:hAnsiTheme="minorHAnsi"/>
        </w:rPr>
      </w:pPr>
      <w:r w:rsidRPr="00640C2C">
        <w:rPr>
          <w:rFonts w:asciiTheme="minorHAnsi" w:hAnsiTheme="minorHAnsi"/>
        </w:rPr>
        <w:t>4.7.4</w:t>
      </w:r>
      <w:r w:rsidR="00A27CFB" w:rsidRPr="00640C2C">
        <w:rPr>
          <w:rFonts w:asciiTheme="minorHAnsi" w:hAnsiTheme="minorHAnsi"/>
        </w:rPr>
        <w:t xml:space="preserve"> livrables de la formation</w:t>
      </w:r>
    </w:p>
    <w:p w14:paraId="3A586D10" w14:textId="77777777" w:rsidR="007C68B8" w:rsidRPr="00640C2C" w:rsidRDefault="007C68B8" w:rsidP="007C68B8">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Les chefs d’équipe et les coord</w:t>
      </w:r>
      <w:r w:rsidR="00781842" w:rsidRPr="00640C2C">
        <w:rPr>
          <w:rFonts w:asciiTheme="minorHAnsi" w:hAnsiTheme="minorHAnsi"/>
          <w:sz w:val="22"/>
          <w:szCs w:val="22"/>
          <w:lang w:val="fr-FR"/>
        </w:rPr>
        <w:t xml:space="preserve">onnateurs de l’enquête devront </w:t>
      </w:r>
      <w:r w:rsidRPr="00640C2C">
        <w:rPr>
          <w:rFonts w:asciiTheme="minorHAnsi" w:hAnsiTheme="minorHAnsi"/>
          <w:sz w:val="22"/>
          <w:szCs w:val="22"/>
          <w:lang w:val="fr-FR"/>
        </w:rPr>
        <w:tab/>
        <w:t xml:space="preserve">évaluer l’aptitude des intervieweurs à </w:t>
      </w:r>
      <w:r w:rsidRPr="00640C2C">
        <w:rPr>
          <w:rFonts w:asciiTheme="minorHAnsi" w:hAnsiTheme="minorHAnsi"/>
          <w:sz w:val="22"/>
          <w:szCs w:val="22"/>
          <w:lang w:val="fr-FR"/>
        </w:rPr>
        <w:lastRenderedPageBreak/>
        <w:t xml:space="preserve">mener l’enquête. </w:t>
      </w:r>
    </w:p>
    <w:p w14:paraId="3A586D11" w14:textId="77777777" w:rsidR="007C68B8" w:rsidRPr="00640C2C" w:rsidRDefault="007C68B8" w:rsidP="007C68B8">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 xml:space="preserve">Prestations enseignées aux intervieweurs </w:t>
      </w:r>
    </w:p>
    <w:p w14:paraId="3A586D12" w14:textId="77777777" w:rsidR="007C68B8" w:rsidRPr="00640C2C" w:rsidRDefault="007C68B8" w:rsidP="007C68B8">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1.</w:t>
      </w:r>
      <w:r w:rsidRPr="00640C2C">
        <w:rPr>
          <w:rFonts w:asciiTheme="minorHAnsi" w:hAnsiTheme="minorHAnsi"/>
          <w:sz w:val="22"/>
          <w:szCs w:val="22"/>
          <w:lang w:val="fr-FR"/>
        </w:rPr>
        <w:tab/>
        <w:t xml:space="preserve">Se présenter eux-mêmes et présenter l’enquête aux participants. </w:t>
      </w:r>
    </w:p>
    <w:p w14:paraId="3A586D13" w14:textId="77777777" w:rsidR="007C68B8" w:rsidRPr="00640C2C" w:rsidRDefault="007C68B8" w:rsidP="007C68B8">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2.</w:t>
      </w:r>
      <w:r w:rsidRPr="00640C2C">
        <w:rPr>
          <w:rFonts w:asciiTheme="minorHAnsi" w:hAnsiTheme="minorHAnsi"/>
          <w:sz w:val="22"/>
          <w:szCs w:val="22"/>
          <w:lang w:val="fr-FR"/>
        </w:rPr>
        <w:tab/>
        <w:t xml:space="preserve">Communiquer aux malades la justification des critères d’inclusion dans l’enquête. </w:t>
      </w:r>
    </w:p>
    <w:p w14:paraId="3A586D14" w14:textId="77777777" w:rsidR="007C68B8" w:rsidRPr="00640C2C" w:rsidRDefault="007C68B8" w:rsidP="007C68B8">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3.</w:t>
      </w:r>
      <w:r w:rsidRPr="00640C2C">
        <w:rPr>
          <w:rFonts w:asciiTheme="minorHAnsi" w:hAnsiTheme="minorHAnsi"/>
          <w:sz w:val="22"/>
          <w:szCs w:val="22"/>
          <w:lang w:val="fr-FR"/>
        </w:rPr>
        <w:tab/>
        <w:t>Faire connaître aux malades le processus de consentement éclairé.</w:t>
      </w:r>
    </w:p>
    <w:p w14:paraId="3A586D15" w14:textId="77777777" w:rsidR="007C68B8" w:rsidRPr="00640C2C" w:rsidRDefault="007C68B8" w:rsidP="007C68B8">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4.</w:t>
      </w:r>
      <w:r w:rsidRPr="00640C2C">
        <w:rPr>
          <w:rFonts w:asciiTheme="minorHAnsi" w:hAnsiTheme="minorHAnsi"/>
          <w:sz w:val="22"/>
          <w:szCs w:val="22"/>
          <w:lang w:val="fr-FR"/>
        </w:rPr>
        <w:tab/>
        <w:t>Mettre les participants à l’aise et s’assurer que l’environnement dans lequel ils posent les questions est confortable.</w:t>
      </w:r>
    </w:p>
    <w:p w14:paraId="3A586D16" w14:textId="77777777" w:rsidR="007C68B8" w:rsidRPr="00640C2C" w:rsidRDefault="007C68B8" w:rsidP="007C68B8">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5.</w:t>
      </w:r>
      <w:r w:rsidRPr="00640C2C">
        <w:rPr>
          <w:rFonts w:asciiTheme="minorHAnsi" w:hAnsiTheme="minorHAnsi"/>
          <w:sz w:val="22"/>
          <w:szCs w:val="22"/>
          <w:lang w:val="fr-FR"/>
        </w:rPr>
        <w:tab/>
        <w:t>Être suffisamment familiarisés avec le questionnaire afin de pouvoir enchaîner les questions sous forme de conversation plutôt que formellement.</w:t>
      </w:r>
    </w:p>
    <w:p w14:paraId="3A586D17" w14:textId="77777777" w:rsidR="007C68B8" w:rsidRPr="00640C2C" w:rsidRDefault="007C68B8" w:rsidP="007C68B8">
      <w:pPr>
        <w:rPr>
          <w:rFonts w:asciiTheme="minorHAnsi" w:hAnsiTheme="minorHAnsi"/>
        </w:rPr>
      </w:pPr>
      <w:r w:rsidRPr="00640C2C">
        <w:rPr>
          <w:rFonts w:asciiTheme="minorHAnsi" w:hAnsiTheme="minorHAnsi"/>
        </w:rPr>
        <w:t>6.</w:t>
      </w:r>
      <w:r w:rsidRPr="00640C2C">
        <w:rPr>
          <w:rFonts w:asciiTheme="minorHAnsi" w:hAnsiTheme="minorHAnsi"/>
        </w:rPr>
        <w:tab/>
        <w:t xml:space="preserve">Poser les questions dans l’ordre où elles figurent dans le questionnaire, en utilisant la même formulation (dans la langue locale). Certaines questions peuvent nécessiter des explications supplémentaires et amener l’intervieweur à solliciter des réponses concernant le temps passé et les types de coûts. Selon le degré d’avancement du malade dans son traitement, il peut lui être difficile de se rappeler les coûts de certaines prestations. L’intervieweur devra faciliter pour le malade ce rappel en utilisant les méthodes locales de structuration du temps, par exemple les festivités et les calendriers locaux, les moments des récoltes ou des repères similaires afin d’aider les personnes interrogées à se remémorer la succession dans le temps des visites médicales. </w:t>
      </w:r>
    </w:p>
    <w:p w14:paraId="3A586D18" w14:textId="77777777" w:rsidR="007C68B8" w:rsidRPr="00640C2C" w:rsidRDefault="007C68B8" w:rsidP="007C68B8">
      <w:pPr>
        <w:rPr>
          <w:rFonts w:asciiTheme="minorHAnsi" w:hAnsiTheme="minorHAnsi"/>
        </w:rPr>
      </w:pPr>
      <w:r w:rsidRPr="00640C2C">
        <w:rPr>
          <w:rFonts w:asciiTheme="minorHAnsi" w:hAnsiTheme="minorHAnsi"/>
        </w:rPr>
        <w:t>7.</w:t>
      </w:r>
      <w:r w:rsidRPr="00640C2C">
        <w:rPr>
          <w:rFonts w:asciiTheme="minorHAnsi" w:hAnsiTheme="minorHAnsi"/>
        </w:rPr>
        <w:tab/>
        <w:t>Comprendre et être en mesure d’expliquer les définitions des indicateurs (types de coûts, ce que l’on entend par coût de l’alimentation, coût des déplacements et coût du logement, et ce qui est inclus et ce qui est exclu, et comment aider les malades à se rappeler les postes de dépenses en leur proposant des réponses). Cela contribuera à assurer la cohérence des entretiens et à encourager les malades à répondre.</w:t>
      </w:r>
    </w:p>
    <w:p w14:paraId="3A586D19" w14:textId="77777777" w:rsidR="007C68B8" w:rsidRPr="00640C2C" w:rsidRDefault="007C68B8" w:rsidP="007C68B8">
      <w:pPr>
        <w:rPr>
          <w:rFonts w:asciiTheme="minorHAnsi" w:hAnsiTheme="minorHAnsi"/>
        </w:rPr>
      </w:pPr>
      <w:r w:rsidRPr="00640C2C">
        <w:rPr>
          <w:rFonts w:asciiTheme="minorHAnsi" w:hAnsiTheme="minorHAnsi"/>
        </w:rPr>
        <w:t>8.</w:t>
      </w:r>
      <w:r w:rsidRPr="00640C2C">
        <w:rPr>
          <w:rFonts w:asciiTheme="minorHAnsi" w:hAnsiTheme="minorHAnsi"/>
        </w:rPr>
        <w:tab/>
        <w:t xml:space="preserve">Éviter d’influencer les réponses aux questions en utilisant un langage corporel aimable mais neutre et en ne cherchant pas à donner des leçons aux malades. </w:t>
      </w:r>
    </w:p>
    <w:p w14:paraId="3A586D1A" w14:textId="77777777" w:rsidR="007C68B8" w:rsidRPr="00640C2C" w:rsidRDefault="007C68B8" w:rsidP="007C68B8">
      <w:pPr>
        <w:rPr>
          <w:rFonts w:asciiTheme="minorHAnsi" w:hAnsiTheme="minorHAnsi"/>
        </w:rPr>
      </w:pPr>
      <w:r w:rsidRPr="00640C2C">
        <w:rPr>
          <w:rFonts w:asciiTheme="minorHAnsi" w:hAnsiTheme="minorHAnsi"/>
        </w:rPr>
        <w:t>9.</w:t>
      </w:r>
      <w:r w:rsidRPr="00640C2C">
        <w:rPr>
          <w:rFonts w:asciiTheme="minorHAnsi" w:hAnsiTheme="minorHAnsi"/>
        </w:rPr>
        <w:tab/>
        <w:t>S’assurer que toutes les questions ont obtenu des réponses. Si un participant refuse de répondre à une question ou est dans l’incapacité de donner une réponse, le champ correspondant doit être complété.</w:t>
      </w:r>
    </w:p>
    <w:p w14:paraId="3A586D1B" w14:textId="77777777" w:rsidR="007C68B8" w:rsidRPr="00640C2C" w:rsidRDefault="007C68B8" w:rsidP="007C68B8">
      <w:pPr>
        <w:rPr>
          <w:rFonts w:asciiTheme="minorHAnsi" w:hAnsiTheme="minorHAnsi"/>
        </w:rPr>
      </w:pPr>
      <w:r w:rsidRPr="00640C2C">
        <w:rPr>
          <w:rFonts w:asciiTheme="minorHAnsi" w:hAnsiTheme="minorHAnsi"/>
        </w:rPr>
        <w:t>10.</w:t>
      </w:r>
      <w:r w:rsidRPr="00640C2C">
        <w:rPr>
          <w:rFonts w:asciiTheme="minorHAnsi" w:hAnsiTheme="minorHAnsi"/>
        </w:rPr>
        <w:tab/>
        <w:t>Garder le contrôle de l’entretien (diversions, silences).</w:t>
      </w:r>
    </w:p>
    <w:p w14:paraId="3A586D1C" w14:textId="77777777" w:rsidR="007C68B8" w:rsidRPr="00640C2C" w:rsidRDefault="007C68B8" w:rsidP="007C68B8">
      <w:pPr>
        <w:rPr>
          <w:rFonts w:asciiTheme="minorHAnsi" w:hAnsiTheme="minorHAnsi"/>
        </w:rPr>
      </w:pPr>
      <w:r w:rsidRPr="00640C2C">
        <w:rPr>
          <w:rFonts w:asciiTheme="minorHAnsi" w:hAnsiTheme="minorHAnsi"/>
        </w:rPr>
        <w:t>11.</w:t>
      </w:r>
      <w:r w:rsidRPr="00640C2C">
        <w:rPr>
          <w:rFonts w:asciiTheme="minorHAnsi" w:hAnsiTheme="minorHAnsi"/>
        </w:rPr>
        <w:tab/>
        <w:t>Contrôler les dossiers des malades (y compris dans les cas de non-participation à l’enquête). Être sensibilisés aux différentes phases thérapeutiques (intensive, poursuite du traitement) et aux différents types de traitement antituberculeux (hospitalisation, différentes formes de traitement DOT, etc.) ainsi qu’aux coûts associés (test de conversion des expectorations, analyse de suivi, obtention des médicaments, etc.) pour éviter de compter deux fois les mêmes postes de coûts. Ils devront aussi savoir clairement quels médicaments sont destinés au traitement de la tuberculose et quels médicaments supplémentaires sont susceptibles d’être prescrits/achetés.</w:t>
      </w:r>
    </w:p>
    <w:p w14:paraId="3A586D1D" w14:textId="77777777" w:rsidR="00791D6B" w:rsidRPr="00640C2C" w:rsidRDefault="00791D6B" w:rsidP="004F5302">
      <w:pPr>
        <w:pStyle w:val="Heading4"/>
        <w:numPr>
          <w:ilvl w:val="1"/>
          <w:numId w:val="1"/>
        </w:numPr>
        <w:jc w:val="left"/>
        <w:rPr>
          <w:rFonts w:asciiTheme="minorHAnsi" w:hAnsiTheme="minorHAnsi"/>
        </w:rPr>
      </w:pPr>
      <w:r w:rsidRPr="00640C2C">
        <w:rPr>
          <w:rFonts w:asciiTheme="minorHAnsi" w:hAnsiTheme="minorHAnsi"/>
        </w:rPr>
        <w:t>pilotage de l’enquete</w:t>
      </w:r>
    </w:p>
    <w:p w14:paraId="3A586D1E" w14:textId="77777777" w:rsidR="00B70D43" w:rsidRPr="00640C2C" w:rsidRDefault="00576EE1" w:rsidP="00A27CFB">
      <w:pPr>
        <w:rPr>
          <w:rFonts w:asciiTheme="minorHAnsi" w:hAnsiTheme="minorHAnsi"/>
        </w:rPr>
      </w:pPr>
      <w:r w:rsidRPr="00640C2C">
        <w:rPr>
          <w:rFonts w:asciiTheme="minorHAnsi" w:hAnsiTheme="minorHAnsi"/>
        </w:rPr>
        <w:t xml:space="preserve">Une enquête pilote d’une durée limitée </w:t>
      </w:r>
      <w:r w:rsidR="00B70D43" w:rsidRPr="00640C2C">
        <w:rPr>
          <w:rFonts w:asciiTheme="minorHAnsi" w:hAnsiTheme="minorHAnsi"/>
        </w:rPr>
        <w:t>sera</w:t>
      </w:r>
      <w:r w:rsidRPr="00640C2C">
        <w:rPr>
          <w:rFonts w:asciiTheme="minorHAnsi" w:hAnsiTheme="minorHAnsi"/>
        </w:rPr>
        <w:t xml:space="preserve"> </w:t>
      </w:r>
      <w:r w:rsidRPr="00640C2C">
        <w:rPr>
          <w:rFonts w:asciiTheme="minorHAnsi" w:hAnsiTheme="minorHAnsi"/>
          <w:highlight w:val="yellow"/>
        </w:rPr>
        <w:t>organisée sur certains sites échantillonnés</w:t>
      </w:r>
      <w:r w:rsidR="00B70D43" w:rsidRPr="00640C2C">
        <w:rPr>
          <w:rFonts w:asciiTheme="minorHAnsi" w:hAnsiTheme="minorHAnsi"/>
          <w:highlight w:val="yellow"/>
        </w:rPr>
        <w:t>/hors échantillon</w:t>
      </w:r>
      <w:r w:rsidRPr="00640C2C">
        <w:rPr>
          <w:rFonts w:asciiTheme="minorHAnsi" w:hAnsiTheme="minorHAnsi"/>
        </w:rPr>
        <w:t xml:space="preserve"> pour tester l’ensemble du processus de recrutement et d’interrogation des malades et de saisie des données. Cette enquête pilote pourra identifier et solutionner certains problèmes avant que l’enquête ne soit lancée sur tous les sites et apporter des éléments pour étayer la révision de l’instrument d’enquête. Si aucun problème important n’est rencontré pendant la période pilote, les données collectées pourront être considérées comme intégrables à l’enquête et contribuer à </w:t>
      </w:r>
      <w:r w:rsidRPr="00640C2C">
        <w:rPr>
          <w:rFonts w:asciiTheme="minorHAnsi" w:hAnsiTheme="minorHAnsi"/>
        </w:rPr>
        <w:lastRenderedPageBreak/>
        <w:t xml:space="preserve">augmenter la taille de l’échantillon jusqu’au niveau nécessaire. Il ne faudra inclure ces données dans l’enquête globale que si le temps écoulé entre l’enquête pilote et le début de l’enquête officielle est relativement court. </w:t>
      </w:r>
    </w:p>
    <w:p w14:paraId="3A586D1F" w14:textId="77777777" w:rsidR="00791D6B" w:rsidRPr="00640C2C" w:rsidRDefault="00B70D43" w:rsidP="00A27CFB">
      <w:pPr>
        <w:rPr>
          <w:rFonts w:asciiTheme="minorHAnsi" w:hAnsiTheme="minorHAnsi"/>
        </w:rPr>
      </w:pPr>
      <w:r w:rsidRPr="00640C2C">
        <w:rPr>
          <w:rFonts w:asciiTheme="minorHAnsi" w:hAnsiTheme="minorHAnsi"/>
          <w:highlight w:val="yellow"/>
        </w:rPr>
        <w:t>Nous effectuerons l’</w:t>
      </w:r>
      <w:r w:rsidR="00576EE1" w:rsidRPr="00640C2C">
        <w:rPr>
          <w:rFonts w:asciiTheme="minorHAnsi" w:hAnsiTheme="minorHAnsi"/>
          <w:highlight w:val="yellow"/>
        </w:rPr>
        <w:t>enquêtes pilote</w:t>
      </w:r>
      <w:r w:rsidRPr="00640C2C">
        <w:rPr>
          <w:rFonts w:asciiTheme="minorHAnsi" w:hAnsiTheme="minorHAnsi"/>
          <w:highlight w:val="yellow"/>
        </w:rPr>
        <w:t xml:space="preserve"> la même semaine </w:t>
      </w:r>
      <w:r w:rsidR="00576EE1" w:rsidRPr="00640C2C">
        <w:rPr>
          <w:rFonts w:asciiTheme="minorHAnsi" w:hAnsiTheme="minorHAnsi"/>
          <w:highlight w:val="yellow"/>
        </w:rPr>
        <w:t xml:space="preserve">que la formation du personnel </w:t>
      </w:r>
      <w:r w:rsidRPr="00640C2C">
        <w:rPr>
          <w:rFonts w:asciiTheme="minorHAnsi" w:hAnsiTheme="minorHAnsi"/>
          <w:highlight w:val="yellow"/>
        </w:rPr>
        <w:t>d’enquête.</w:t>
      </w:r>
    </w:p>
    <w:p w14:paraId="3A586D20" w14:textId="77777777" w:rsidR="00791D6B" w:rsidRPr="00640C2C" w:rsidRDefault="00791D6B" w:rsidP="004F5302">
      <w:pPr>
        <w:pStyle w:val="Heading4"/>
        <w:numPr>
          <w:ilvl w:val="1"/>
          <w:numId w:val="1"/>
        </w:numPr>
        <w:jc w:val="left"/>
        <w:rPr>
          <w:rFonts w:asciiTheme="minorHAnsi" w:hAnsiTheme="minorHAnsi"/>
        </w:rPr>
      </w:pPr>
      <w:r w:rsidRPr="00640C2C">
        <w:rPr>
          <w:rFonts w:asciiTheme="minorHAnsi" w:hAnsiTheme="minorHAnsi"/>
        </w:rPr>
        <w:t>lieu des entretiens et temps requis pour l’enquete</w:t>
      </w:r>
    </w:p>
    <w:p w14:paraId="3A586D21" w14:textId="77777777" w:rsidR="00791D6B" w:rsidRPr="00640C2C" w:rsidRDefault="00576EE1" w:rsidP="00A27CFB">
      <w:pPr>
        <w:rPr>
          <w:rFonts w:asciiTheme="minorHAnsi" w:hAnsiTheme="minorHAnsi"/>
        </w:rPr>
      </w:pPr>
      <w:r w:rsidRPr="00640C2C">
        <w:rPr>
          <w:rFonts w:asciiTheme="minorHAnsi" w:hAnsiTheme="minorHAnsi"/>
        </w:rPr>
        <w:t>La démarche qui exige le moins de moyens consiste à interroger les malades dans l’établissement où leur tuberculose est prise en charge. La discussion devra avoir lieu de préférence dans un espace/local séparé permettant un entretien non perturbé et assurant une protection contre l’infection, ainsi que l’intimité et la confidentialité. Dans toutes les interactions, les enquêteurs devront respecter la confidentialité pour éviter toute conséquence ou modification éventuelle portant sur la délivrance des soins en raison des réponses fournies. En fonction des durées d’attente prévisibles, les malades pourront être interrogés pendant qu’ils attendent d’être reçus en consultation (en s’assurant qu’ils ne perdent pas leur place dans la queue) ou après la consultation. Une autre solution consiste à organiser des entretiens préalablement planifiés dans le foyer du malade, ce qui habituellement prend plus de temps et coûte plus cher pour l’équipe d’enquête, mais améliore la faisabilité pour les malades et réduit potentiellement les biais de sélection.</w:t>
      </w:r>
    </w:p>
    <w:p w14:paraId="3A586D22" w14:textId="77777777" w:rsidR="00576EE1" w:rsidRPr="00640C2C" w:rsidRDefault="00576EE1" w:rsidP="00576EE1">
      <w:pPr>
        <w:pStyle w:val="BodyText"/>
        <w:spacing w:after="120"/>
        <w:jc w:val="both"/>
        <w:rPr>
          <w:rFonts w:asciiTheme="minorHAnsi" w:hAnsiTheme="minorHAnsi"/>
          <w:color w:val="000000" w:themeColor="text1"/>
          <w:sz w:val="22"/>
          <w:szCs w:val="22"/>
          <w:lang w:val="fr-FR"/>
        </w:rPr>
      </w:pPr>
      <w:r w:rsidRPr="00640C2C">
        <w:rPr>
          <w:rFonts w:asciiTheme="minorHAnsi" w:hAnsiTheme="minorHAnsi"/>
          <w:color w:val="000000" w:themeColor="text1"/>
          <w:sz w:val="22"/>
          <w:szCs w:val="22"/>
          <w:lang w:val="fr-FR"/>
        </w:rPr>
        <w:t xml:space="preserve">Le temps nécessaire pour mener un entretien en suivant l’instrument d’enquête générique est approximativement de 45 à 60 minutes. Avant de débuter cet entretien, l’enquêteur devra répondre à certaines questions en consultant le dossier du malade, ce qui lui prendra environ 15 minutes. </w:t>
      </w:r>
    </w:p>
    <w:p w14:paraId="3A586D23" w14:textId="77777777" w:rsidR="00576EE1" w:rsidRPr="00640C2C" w:rsidRDefault="00576EE1" w:rsidP="00A27CFB">
      <w:pPr>
        <w:rPr>
          <w:rFonts w:asciiTheme="minorHAnsi" w:hAnsiTheme="minorHAnsi"/>
        </w:rPr>
      </w:pPr>
    </w:p>
    <w:p w14:paraId="3A586D24" w14:textId="77777777" w:rsidR="00BB603A" w:rsidRPr="00640C2C" w:rsidRDefault="00BB603A" w:rsidP="004F5302">
      <w:pPr>
        <w:pStyle w:val="Heading4"/>
        <w:numPr>
          <w:ilvl w:val="1"/>
          <w:numId w:val="1"/>
        </w:numPr>
        <w:jc w:val="left"/>
        <w:rPr>
          <w:rFonts w:asciiTheme="minorHAnsi" w:hAnsiTheme="minorHAnsi"/>
        </w:rPr>
      </w:pPr>
      <w:r w:rsidRPr="00640C2C">
        <w:rPr>
          <w:rFonts w:asciiTheme="minorHAnsi" w:hAnsiTheme="minorHAnsi"/>
        </w:rPr>
        <w:t>collecte des données et gestion</w:t>
      </w:r>
      <w:r w:rsidR="004D79F5" w:rsidRPr="00640C2C">
        <w:rPr>
          <w:rFonts w:asciiTheme="minorHAnsi" w:hAnsiTheme="minorHAnsi"/>
        </w:rPr>
        <w:t xml:space="preserve"> de donnees</w:t>
      </w:r>
    </w:p>
    <w:p w14:paraId="3A586D25" w14:textId="77777777" w:rsidR="00DE6494" w:rsidRPr="00640C2C" w:rsidRDefault="00DE6494" w:rsidP="00DE6494">
      <w:pPr>
        <w:jc w:val="both"/>
        <w:rPr>
          <w:rFonts w:asciiTheme="minorHAnsi" w:hAnsiTheme="minorHAnsi" w:cstheme="minorHAnsi"/>
          <w:bCs/>
        </w:rPr>
      </w:pPr>
      <w:r w:rsidRPr="00640C2C">
        <w:rPr>
          <w:rFonts w:asciiTheme="minorHAnsi" w:hAnsiTheme="minorHAnsi" w:cstheme="minorHAnsi"/>
          <w:bCs/>
        </w:rPr>
        <w:t>Chacun des participants de l'enquête se verra attribuer un numéro d'identification unique appelé numéro d'identification personnel (PIN), qui sera utilisé à toutes les étapes de la collecte et de la gestion des données. Chaque patient sera suivi en utilisant l'identifiant unique et le numéro d'enregistrement du patient dans le registre TB.</w:t>
      </w:r>
    </w:p>
    <w:p w14:paraId="3A586D26" w14:textId="77777777" w:rsidR="00DE6494" w:rsidRPr="00640C2C" w:rsidRDefault="00FF2095" w:rsidP="00FF2095">
      <w:pPr>
        <w:pStyle w:val="Caption"/>
        <w:keepNext/>
        <w:jc w:val="both"/>
        <w:rPr>
          <w:rFonts w:asciiTheme="minorHAnsi" w:hAnsiTheme="minorHAnsi" w:cstheme="minorHAnsi"/>
          <w:bCs/>
        </w:rPr>
      </w:pPr>
      <w:bookmarkStart w:id="35" w:name="_Toc524452256"/>
      <w:r w:rsidRPr="00640C2C">
        <w:rPr>
          <w:rFonts w:asciiTheme="minorHAnsi" w:hAnsiTheme="minorHAnsi"/>
        </w:rPr>
        <w:t xml:space="preserve">Tableau </w:t>
      </w:r>
      <w:r w:rsidRPr="00640C2C">
        <w:rPr>
          <w:rFonts w:asciiTheme="minorHAnsi" w:hAnsiTheme="minorHAnsi"/>
        </w:rPr>
        <w:fldChar w:fldCharType="begin"/>
      </w:r>
      <w:r w:rsidRPr="00640C2C">
        <w:rPr>
          <w:rFonts w:asciiTheme="minorHAnsi" w:hAnsiTheme="minorHAnsi"/>
        </w:rPr>
        <w:instrText xml:space="preserve"> SEQ Tableau \* ARABIC </w:instrText>
      </w:r>
      <w:r w:rsidRPr="00640C2C">
        <w:rPr>
          <w:rFonts w:asciiTheme="minorHAnsi" w:hAnsiTheme="minorHAnsi"/>
        </w:rPr>
        <w:fldChar w:fldCharType="separate"/>
      </w:r>
      <w:r w:rsidR="00640C2C" w:rsidRPr="00640C2C">
        <w:rPr>
          <w:rFonts w:asciiTheme="minorHAnsi" w:hAnsiTheme="minorHAnsi"/>
          <w:noProof/>
        </w:rPr>
        <w:t>5</w:t>
      </w:r>
      <w:r w:rsidRPr="00640C2C">
        <w:rPr>
          <w:rFonts w:asciiTheme="minorHAnsi" w:hAnsiTheme="minorHAnsi"/>
        </w:rPr>
        <w:fldChar w:fldCharType="end"/>
      </w:r>
      <w:r w:rsidRPr="00640C2C">
        <w:rPr>
          <w:rFonts w:asciiTheme="minorHAnsi" w:hAnsiTheme="minorHAnsi"/>
        </w:rPr>
        <w:t xml:space="preserve">. </w:t>
      </w:r>
      <w:r w:rsidRPr="00640C2C">
        <w:rPr>
          <w:rFonts w:asciiTheme="minorHAnsi" w:hAnsiTheme="minorHAnsi" w:cstheme="minorHAnsi"/>
          <w:bCs/>
        </w:rPr>
        <w:t xml:space="preserve">Le PIN </w:t>
      </w:r>
      <w:r w:rsidR="00DE6494" w:rsidRPr="00640C2C">
        <w:rPr>
          <w:rFonts w:asciiTheme="minorHAnsi" w:hAnsiTheme="minorHAnsi" w:cstheme="minorHAnsi"/>
          <w:bCs/>
        </w:rPr>
        <w:t>se</w:t>
      </w:r>
      <w:r w:rsidRPr="00640C2C">
        <w:rPr>
          <w:rFonts w:asciiTheme="minorHAnsi" w:hAnsiTheme="minorHAnsi" w:cstheme="minorHAnsi"/>
          <w:bCs/>
        </w:rPr>
        <w:t>ra composé des quatre variables suivantes</w:t>
      </w:r>
      <w:bookmarkEnd w:id="35"/>
    </w:p>
    <w:tbl>
      <w:tblPr>
        <w:tblStyle w:val="TableGrid"/>
        <w:tblW w:w="9214" w:type="dxa"/>
        <w:tblInd w:w="108" w:type="dxa"/>
        <w:tblLook w:val="04A0" w:firstRow="1" w:lastRow="0" w:firstColumn="1" w:lastColumn="0" w:noHBand="0" w:noVBand="1"/>
      </w:tblPr>
      <w:tblGrid>
        <w:gridCol w:w="709"/>
        <w:gridCol w:w="1985"/>
        <w:gridCol w:w="1934"/>
        <w:gridCol w:w="2460"/>
        <w:gridCol w:w="2126"/>
      </w:tblGrid>
      <w:tr w:rsidR="00DE6494" w:rsidRPr="00640C2C" w14:paraId="3A586D2C" w14:textId="77777777" w:rsidTr="004F5302">
        <w:tc>
          <w:tcPr>
            <w:tcW w:w="709" w:type="dxa"/>
          </w:tcPr>
          <w:p w14:paraId="3A586D27" w14:textId="77777777" w:rsidR="00DE6494" w:rsidRPr="00640C2C" w:rsidRDefault="00DE6494" w:rsidP="004F5302">
            <w:pPr>
              <w:jc w:val="both"/>
              <w:rPr>
                <w:rFonts w:cstheme="minorHAnsi"/>
                <w:bCs/>
              </w:rPr>
            </w:pPr>
          </w:p>
        </w:tc>
        <w:tc>
          <w:tcPr>
            <w:tcW w:w="1985" w:type="dxa"/>
            <w:vAlign w:val="center"/>
          </w:tcPr>
          <w:p w14:paraId="3A586D28" w14:textId="77777777" w:rsidR="00DE6494" w:rsidRPr="00640C2C" w:rsidRDefault="00DE6494" w:rsidP="004F5302">
            <w:pPr>
              <w:jc w:val="center"/>
              <w:rPr>
                <w:rFonts w:cstheme="minorHAnsi"/>
                <w:bCs/>
              </w:rPr>
            </w:pPr>
            <w:r w:rsidRPr="00640C2C">
              <w:rPr>
                <w:rFonts w:cstheme="minorHAnsi"/>
                <w:bCs/>
              </w:rPr>
              <w:t>Numéro de grappe</w:t>
            </w:r>
          </w:p>
        </w:tc>
        <w:tc>
          <w:tcPr>
            <w:tcW w:w="1934" w:type="dxa"/>
            <w:vAlign w:val="center"/>
          </w:tcPr>
          <w:p w14:paraId="3A586D29" w14:textId="77777777" w:rsidR="00DE6494" w:rsidRPr="00640C2C" w:rsidRDefault="00DE6494" w:rsidP="004F5302">
            <w:pPr>
              <w:jc w:val="center"/>
              <w:rPr>
                <w:rFonts w:cstheme="minorHAnsi"/>
                <w:bCs/>
              </w:rPr>
            </w:pPr>
            <w:r w:rsidRPr="00640C2C">
              <w:rPr>
                <w:rFonts w:cstheme="minorHAnsi"/>
                <w:bCs/>
              </w:rPr>
              <w:t>Numéro d’établissement de santé</w:t>
            </w:r>
          </w:p>
        </w:tc>
        <w:tc>
          <w:tcPr>
            <w:tcW w:w="2460" w:type="dxa"/>
            <w:vAlign w:val="center"/>
          </w:tcPr>
          <w:p w14:paraId="3A586D2A" w14:textId="77777777" w:rsidR="00DE6494" w:rsidRPr="00640C2C" w:rsidRDefault="00DE6494" w:rsidP="004F5302">
            <w:pPr>
              <w:jc w:val="center"/>
              <w:rPr>
                <w:rFonts w:cstheme="minorHAnsi"/>
                <w:bCs/>
              </w:rPr>
            </w:pPr>
            <w:r w:rsidRPr="00640C2C">
              <w:rPr>
                <w:rFonts w:cstheme="minorHAnsi"/>
                <w:bCs/>
              </w:rPr>
              <w:t>Numéro d’identification personnelle</w:t>
            </w:r>
          </w:p>
        </w:tc>
        <w:tc>
          <w:tcPr>
            <w:tcW w:w="2126" w:type="dxa"/>
            <w:vAlign w:val="center"/>
          </w:tcPr>
          <w:p w14:paraId="3A586D2B" w14:textId="77777777" w:rsidR="00DE6494" w:rsidRPr="00640C2C" w:rsidRDefault="00DE6494" w:rsidP="004F5302">
            <w:pPr>
              <w:ind w:right="96"/>
              <w:jc w:val="center"/>
              <w:rPr>
                <w:rFonts w:cstheme="minorHAnsi"/>
                <w:bCs/>
              </w:rPr>
            </w:pPr>
            <w:proofErr w:type="spellStart"/>
            <w:r w:rsidRPr="00640C2C">
              <w:rPr>
                <w:rFonts w:cstheme="minorHAnsi"/>
                <w:bCs/>
              </w:rPr>
              <w:t>Numero</w:t>
            </w:r>
            <w:proofErr w:type="spellEnd"/>
            <w:r w:rsidRPr="00640C2C">
              <w:rPr>
                <w:rFonts w:cstheme="minorHAnsi"/>
                <w:bCs/>
              </w:rPr>
              <w:t xml:space="preserve"> d’identification dans le registre TB</w:t>
            </w:r>
          </w:p>
        </w:tc>
      </w:tr>
      <w:tr w:rsidR="00DE6494" w:rsidRPr="00640C2C" w14:paraId="3A586D32" w14:textId="77777777" w:rsidTr="004F5302">
        <w:trPr>
          <w:trHeight w:val="74"/>
        </w:trPr>
        <w:tc>
          <w:tcPr>
            <w:tcW w:w="709" w:type="dxa"/>
          </w:tcPr>
          <w:p w14:paraId="3A586D2D" w14:textId="77777777" w:rsidR="00DE6494" w:rsidRPr="00640C2C" w:rsidRDefault="00DE6494" w:rsidP="004F5302">
            <w:pPr>
              <w:jc w:val="both"/>
              <w:rPr>
                <w:rFonts w:cstheme="minorHAnsi"/>
                <w:bCs/>
              </w:rPr>
            </w:pPr>
            <w:r w:rsidRPr="00640C2C">
              <w:rPr>
                <w:rFonts w:cstheme="minorHAnsi"/>
                <w:bCs/>
              </w:rPr>
              <w:t>PIN</w:t>
            </w:r>
          </w:p>
        </w:tc>
        <w:tc>
          <w:tcPr>
            <w:tcW w:w="1985" w:type="dxa"/>
          </w:tcPr>
          <w:p w14:paraId="3A586D2E" w14:textId="77777777" w:rsidR="00DE6494" w:rsidRPr="00640C2C" w:rsidRDefault="00DE6494" w:rsidP="004F5302">
            <w:pPr>
              <w:jc w:val="center"/>
              <w:rPr>
                <w:rFonts w:cstheme="minorHAnsi"/>
                <w:bCs/>
              </w:rPr>
            </w:pPr>
            <w:r w:rsidRPr="00640C2C">
              <w:rPr>
                <w:rFonts w:cstheme="minorHAnsi"/>
                <w:bCs/>
              </w:rPr>
              <w:t>##</w:t>
            </w:r>
          </w:p>
        </w:tc>
        <w:tc>
          <w:tcPr>
            <w:tcW w:w="1934" w:type="dxa"/>
          </w:tcPr>
          <w:p w14:paraId="3A586D2F" w14:textId="77777777" w:rsidR="00DE6494" w:rsidRPr="00640C2C" w:rsidRDefault="00DE6494" w:rsidP="004F5302">
            <w:pPr>
              <w:jc w:val="center"/>
              <w:rPr>
                <w:rFonts w:cstheme="minorHAnsi"/>
                <w:bCs/>
              </w:rPr>
            </w:pPr>
            <w:r w:rsidRPr="00640C2C">
              <w:rPr>
                <w:rFonts w:cstheme="minorHAnsi"/>
                <w:bCs/>
              </w:rPr>
              <w:t>###</w:t>
            </w:r>
          </w:p>
        </w:tc>
        <w:tc>
          <w:tcPr>
            <w:tcW w:w="2460" w:type="dxa"/>
          </w:tcPr>
          <w:p w14:paraId="3A586D30" w14:textId="77777777" w:rsidR="00DE6494" w:rsidRPr="00640C2C" w:rsidRDefault="00DE6494" w:rsidP="004F5302">
            <w:pPr>
              <w:jc w:val="center"/>
              <w:rPr>
                <w:rFonts w:cstheme="minorHAnsi"/>
                <w:bCs/>
              </w:rPr>
            </w:pPr>
            <w:r w:rsidRPr="00640C2C">
              <w:rPr>
                <w:rFonts w:cstheme="minorHAnsi"/>
                <w:bCs/>
              </w:rPr>
              <w:t>###</w:t>
            </w:r>
          </w:p>
        </w:tc>
        <w:tc>
          <w:tcPr>
            <w:tcW w:w="2126" w:type="dxa"/>
          </w:tcPr>
          <w:p w14:paraId="3A586D31" w14:textId="77777777" w:rsidR="00DE6494" w:rsidRPr="00640C2C" w:rsidRDefault="00DE6494" w:rsidP="004F5302">
            <w:pPr>
              <w:jc w:val="center"/>
              <w:rPr>
                <w:rFonts w:cstheme="minorHAnsi"/>
                <w:bCs/>
              </w:rPr>
            </w:pPr>
            <w:r w:rsidRPr="00640C2C">
              <w:rPr>
                <w:rFonts w:cstheme="minorHAnsi"/>
                <w:bCs/>
              </w:rPr>
              <w:t>######</w:t>
            </w:r>
          </w:p>
        </w:tc>
      </w:tr>
    </w:tbl>
    <w:p w14:paraId="3A586D33" w14:textId="77777777" w:rsidR="00DE6494" w:rsidRPr="00640C2C" w:rsidRDefault="00DE6494" w:rsidP="00DE6494">
      <w:pPr>
        <w:jc w:val="both"/>
        <w:rPr>
          <w:rFonts w:asciiTheme="minorHAnsi" w:hAnsiTheme="minorHAnsi" w:cstheme="minorHAnsi"/>
          <w:bCs/>
          <w:color w:val="FF0000"/>
        </w:rPr>
      </w:pPr>
    </w:p>
    <w:p w14:paraId="3A586D34" w14:textId="77777777" w:rsidR="00CF28B3" w:rsidRPr="00640C2C" w:rsidRDefault="00CF28B3" w:rsidP="00BB603A">
      <w:pPr>
        <w:rPr>
          <w:rFonts w:asciiTheme="minorHAnsi" w:hAnsiTheme="minorHAnsi"/>
        </w:rPr>
      </w:pPr>
      <w:r w:rsidRPr="00640C2C">
        <w:rPr>
          <w:rFonts w:asciiTheme="minorHAnsi" w:hAnsiTheme="minorHAnsi"/>
        </w:rPr>
        <w:t>Le gestionnaire de données est responsable de la gestion des données collectées par les intervieweurs. Cette personne devra disposer d’une certaine expertise dans la gestion de données d’enquête ou de recherche en santé publique et une expérience antérieure dans la gestion de jeux de données serait hautement appréciée. La majorité des pays qui collectent des données utilisent un outil en ligne (par exemple, ONA)</w:t>
      </w:r>
      <w:r w:rsidR="00B4658A" w:rsidRPr="00640C2C">
        <w:rPr>
          <w:rFonts w:asciiTheme="minorHAnsi" w:hAnsiTheme="minorHAnsi"/>
        </w:rPr>
        <w:t xml:space="preserve"> qui permet de gérer les données directement sur ce logiciel</w:t>
      </w:r>
      <w:r w:rsidRPr="00640C2C">
        <w:rPr>
          <w:rFonts w:asciiTheme="minorHAnsi" w:hAnsiTheme="minorHAnsi"/>
        </w:rPr>
        <w:t>. Dans le cas de ces pays, le gestionnaire de données devra être familiarisé avec le système de collecte des données en ligne et devra être en mesure de faire face aux difficultés courantes et de rectifier tout problème de collecte des données. En fonction de la composition de l’équipe de l’enquête, le gestionnaire de données rendra généralement compte à l’EP.</w:t>
      </w:r>
    </w:p>
    <w:p w14:paraId="3A586D35" w14:textId="77777777" w:rsidR="00CF28B3" w:rsidRPr="00640C2C" w:rsidRDefault="00CF28B3" w:rsidP="00CF28B3">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 xml:space="preserve">Les chefs d’équipe supervisent le travail sur le terrain réalisé par l’équipe d’enquête pour s’assurer que toutes les activités sont exécutées dans leur intégralité, conformément au protocole et de </w:t>
      </w:r>
      <w:r w:rsidRPr="00640C2C">
        <w:rPr>
          <w:rFonts w:asciiTheme="minorHAnsi" w:hAnsiTheme="minorHAnsi"/>
          <w:sz w:val="22"/>
          <w:szCs w:val="22"/>
          <w:lang w:val="fr-FR"/>
        </w:rPr>
        <w:lastRenderedPageBreak/>
        <w:t xml:space="preserve">manière éthique. Il s’agira habituellement d’employés des établissements de soins dans lesquels l’enquête est effectuée et ils pourront donc ne pas être recrutés spécifiquement pour celle-ci. Ils devront consacrer 5 % à 10 % de leur temps à l’enquête pendant les phases de travail sur le terrain et leur coopération est sollicitée auprès de l’organisation dans laquelle ils sont nommés. Les chefs d’équipe devront superviser le travail des intervieweurs dans l’établissement où ils sont affectés et s’assurer que les entretiens sont effectués de manière éthique et avec tact. Ils s’assureront aussi que les recrutements s’opèrent conformément au protocole, notamment pour le schéma d’échantillonnage. Si le coordonnateur de l’enquête n’est pas en mesure de se rendre régulièrement dans les établissements de soins pour des visites de supervision, le chef d’équipe pourra assurer une partie de la supervision et préparer les rapports de supervision en son absence. </w:t>
      </w:r>
    </w:p>
    <w:p w14:paraId="3A586D36" w14:textId="77777777" w:rsidR="00CF28B3" w:rsidRPr="00640C2C" w:rsidRDefault="00CF28B3" w:rsidP="00BB603A">
      <w:pPr>
        <w:rPr>
          <w:rFonts w:asciiTheme="minorHAnsi" w:hAnsiTheme="minorHAnsi"/>
        </w:rPr>
      </w:pPr>
    </w:p>
    <w:p w14:paraId="3A586D37" w14:textId="77777777" w:rsidR="00E2110C" w:rsidRPr="00640C2C" w:rsidRDefault="00B77242" w:rsidP="004F5302">
      <w:pPr>
        <w:pStyle w:val="Heading4"/>
        <w:numPr>
          <w:ilvl w:val="1"/>
          <w:numId w:val="1"/>
        </w:numPr>
        <w:jc w:val="left"/>
        <w:rPr>
          <w:rFonts w:asciiTheme="minorHAnsi" w:hAnsiTheme="minorHAnsi"/>
        </w:rPr>
      </w:pPr>
      <w:r w:rsidRPr="00640C2C">
        <w:rPr>
          <w:rFonts w:asciiTheme="minorHAnsi" w:hAnsiTheme="minorHAnsi"/>
        </w:rPr>
        <w:t>Approche analytique</w:t>
      </w:r>
    </w:p>
    <w:p w14:paraId="3A586D38" w14:textId="77777777" w:rsidR="00E2110C" w:rsidRPr="00640C2C" w:rsidRDefault="00727AA7" w:rsidP="00BB603A">
      <w:pPr>
        <w:rPr>
          <w:rFonts w:asciiTheme="minorHAnsi" w:hAnsiTheme="minorHAnsi"/>
        </w:rPr>
      </w:pPr>
      <w:r w:rsidRPr="00640C2C">
        <w:rPr>
          <w:rFonts w:asciiTheme="minorHAnsi" w:hAnsiTheme="minorHAnsi"/>
        </w:rPr>
        <w:t xml:space="preserve">Après nettoyage des données, des statistiques descriptives de base et des tabulations croisées présenteront la population de malades, le recours aux soins de santé, le modèle de prise en charge de la tuberculose (lieu de traitement, nombre de visites, etc.), des données démographiques (âge, sexe, par exemple) ainsi que des informations relatives au traitement antituberculeux (statut pour la </w:t>
      </w:r>
      <w:proofErr w:type="spellStart"/>
      <w:r w:rsidRPr="00640C2C">
        <w:rPr>
          <w:rFonts w:asciiTheme="minorHAnsi" w:hAnsiTheme="minorHAnsi"/>
        </w:rPr>
        <w:t>pharmacorésistance</w:t>
      </w:r>
      <w:proofErr w:type="spellEnd"/>
      <w:r w:rsidRPr="00640C2C">
        <w:rPr>
          <w:rFonts w:asciiTheme="minorHAnsi" w:hAnsiTheme="minorHAnsi"/>
        </w:rPr>
        <w:t xml:space="preserve">, phase de traitement, délai de diagnostic, par exemple). Les standards de </w:t>
      </w:r>
      <w:proofErr w:type="spellStart"/>
      <w:r w:rsidRPr="00640C2C">
        <w:rPr>
          <w:rFonts w:asciiTheme="minorHAnsi" w:hAnsiTheme="minorHAnsi"/>
        </w:rPr>
        <w:t>reporting</w:t>
      </w:r>
      <w:proofErr w:type="spellEnd"/>
      <w:r w:rsidRPr="00640C2C">
        <w:rPr>
          <w:rFonts w:asciiTheme="minorHAnsi" w:hAnsiTheme="minorHAnsi"/>
        </w:rPr>
        <w:t xml:space="preserve"> du Programme Mondiale de Tuberculose (</w:t>
      </w:r>
      <w:commentRangeStart w:id="36"/>
      <w:r w:rsidRPr="00640C2C">
        <w:rPr>
          <w:rFonts w:asciiTheme="minorHAnsi" w:hAnsiTheme="minorHAnsi"/>
        </w:rPr>
        <w:t>2017</w:t>
      </w:r>
      <w:commentRangeEnd w:id="36"/>
      <w:r w:rsidR="0027515A" w:rsidRPr="00640C2C">
        <w:rPr>
          <w:rStyle w:val="CommentReference"/>
          <w:rFonts w:asciiTheme="minorHAnsi" w:hAnsiTheme="minorHAnsi"/>
        </w:rPr>
        <w:commentReference w:id="36"/>
      </w:r>
      <w:r w:rsidRPr="00640C2C">
        <w:rPr>
          <w:rFonts w:asciiTheme="minorHAnsi" w:hAnsiTheme="minorHAnsi"/>
        </w:rPr>
        <w:t xml:space="preserve">) seront utilisés comme </w:t>
      </w:r>
      <w:r w:rsidR="0027515A" w:rsidRPr="00640C2C">
        <w:rPr>
          <w:rFonts w:asciiTheme="minorHAnsi" w:hAnsiTheme="minorHAnsi"/>
        </w:rPr>
        <w:t>point de départ.</w:t>
      </w:r>
    </w:p>
    <w:p w14:paraId="3A586D39" w14:textId="77777777" w:rsidR="00123BA7" w:rsidRPr="00640C2C" w:rsidRDefault="00046EEC" w:rsidP="00046EEC">
      <w:pPr>
        <w:pStyle w:val="ListParagraph"/>
        <w:numPr>
          <w:ilvl w:val="0"/>
          <w:numId w:val="24"/>
        </w:numPr>
        <w:rPr>
          <w:rFonts w:asciiTheme="minorHAnsi" w:hAnsiTheme="minorHAnsi"/>
        </w:rPr>
      </w:pPr>
      <w:r w:rsidRPr="00640C2C">
        <w:rPr>
          <w:rFonts w:asciiTheme="minorHAnsi" w:hAnsiTheme="minorHAnsi"/>
          <w:b/>
        </w:rPr>
        <w:t>Données collectées.</w:t>
      </w:r>
      <w:r w:rsidRPr="00640C2C">
        <w:rPr>
          <w:rFonts w:asciiTheme="minorHAnsi" w:hAnsiTheme="minorHAnsi"/>
        </w:rPr>
        <w:t xml:space="preserve"> </w:t>
      </w:r>
      <w:r w:rsidR="00123BA7" w:rsidRPr="00640C2C">
        <w:rPr>
          <w:rFonts w:asciiTheme="minorHAnsi" w:hAnsiTheme="minorHAnsi"/>
        </w:rPr>
        <w:t xml:space="preserve">Le questionnaire comprendra des informations sur les patients, des questions sur l’utilisation des ressources, le temps passé à chercher et à recevoir des soins, les soins médicaux directs, les coûts directs non médicaux et indirects, le revenu des ménages (3 mesures, cf. </w:t>
      </w:r>
      <w:proofErr w:type="spellStart"/>
      <w:r w:rsidR="00123BA7" w:rsidRPr="00640C2C">
        <w:rPr>
          <w:rFonts w:asciiTheme="minorHAnsi" w:hAnsiTheme="minorHAnsi"/>
        </w:rPr>
        <w:t>ci</w:t>
      </w:r>
      <w:proofErr w:type="spellEnd"/>
      <w:r w:rsidR="00123BA7" w:rsidRPr="00640C2C">
        <w:rPr>
          <w:rFonts w:asciiTheme="minorHAnsi" w:hAnsiTheme="minorHAnsi"/>
        </w:rPr>
        <w:t xml:space="preserve"> bas) et des individus et stratégies d’adaptation de ces ménages pour faire face aux coûts. Pour minimiser le biais de rappel, les patients ont été interrogés uniquement sur leur phase de traitement actuelle.</w:t>
      </w:r>
    </w:p>
    <w:p w14:paraId="3A586D3A" w14:textId="77777777" w:rsidR="00046EEC" w:rsidRPr="00640C2C" w:rsidRDefault="00046EEC" w:rsidP="00046EEC">
      <w:pPr>
        <w:pStyle w:val="ListParagraph"/>
        <w:rPr>
          <w:rFonts w:asciiTheme="minorHAnsi" w:hAnsiTheme="minorHAnsi"/>
        </w:rPr>
      </w:pPr>
    </w:p>
    <w:p w14:paraId="3A586D3B" w14:textId="77777777" w:rsidR="0073237A" w:rsidRPr="00640C2C" w:rsidRDefault="00046EEC" w:rsidP="00046EEC">
      <w:pPr>
        <w:pStyle w:val="ListParagraph"/>
        <w:numPr>
          <w:ilvl w:val="0"/>
          <w:numId w:val="24"/>
        </w:numPr>
        <w:rPr>
          <w:rFonts w:asciiTheme="minorHAnsi" w:hAnsiTheme="minorHAnsi"/>
        </w:rPr>
      </w:pPr>
      <w:r w:rsidRPr="00640C2C">
        <w:rPr>
          <w:rFonts w:asciiTheme="minorHAnsi" w:hAnsiTheme="minorHAnsi"/>
          <w:b/>
        </w:rPr>
        <w:t>Extrapolation.</w:t>
      </w:r>
      <w:r w:rsidRPr="00640C2C">
        <w:rPr>
          <w:rFonts w:asciiTheme="minorHAnsi" w:hAnsiTheme="minorHAnsi"/>
        </w:rPr>
        <w:t xml:space="preserve"> </w:t>
      </w:r>
      <w:r w:rsidR="0073237A" w:rsidRPr="00640C2C">
        <w:rPr>
          <w:rFonts w:asciiTheme="minorHAnsi" w:hAnsiTheme="minorHAnsi"/>
        </w:rPr>
        <w:t>Conformément à la méthodologie de l'OMS 7, un seul entretien a été administré par patient en un seul point de l'épisode de la maladie (après un minimum de 14 jours dans la phase de traitement). Les coûts directs médians pour les participants à l'enquête DS-TB et TB-MR par phase ont été calculés et utilisés pour extrapoler les coûts directs pour la phase non déclarée. Dans l'analyse de sensibilité, l'utilisation de valeurs moyennes au lieu de la médiane est explorée.</w:t>
      </w:r>
    </w:p>
    <w:p w14:paraId="3A586D3C" w14:textId="77777777" w:rsidR="0073237A" w:rsidRPr="00640C2C" w:rsidRDefault="0073237A" w:rsidP="00123BA7">
      <w:pPr>
        <w:rPr>
          <w:rFonts w:asciiTheme="minorHAnsi" w:hAnsiTheme="minorHAnsi"/>
        </w:rPr>
      </w:pPr>
    </w:p>
    <w:p w14:paraId="3A586D3D" w14:textId="77777777" w:rsidR="001043D0" w:rsidRPr="00640C2C" w:rsidRDefault="001043D0" w:rsidP="001043D0">
      <w:pPr>
        <w:pStyle w:val="ListParagraph"/>
        <w:numPr>
          <w:ilvl w:val="0"/>
          <w:numId w:val="23"/>
        </w:numPr>
        <w:rPr>
          <w:rFonts w:asciiTheme="minorHAnsi" w:hAnsiTheme="minorHAnsi"/>
          <w:b/>
        </w:rPr>
      </w:pPr>
      <w:r w:rsidRPr="00640C2C">
        <w:rPr>
          <w:rFonts w:asciiTheme="minorHAnsi" w:hAnsiTheme="minorHAnsi"/>
          <w:b/>
        </w:rPr>
        <w:t>L’estimation des coûts supportés par les ménage au long d’une épisode de TB ou TB-MR.</w:t>
      </w:r>
    </w:p>
    <w:p w14:paraId="3A586D3E" w14:textId="77777777" w:rsidR="001043D0" w:rsidRPr="00640C2C" w:rsidRDefault="001043D0" w:rsidP="001043D0">
      <w:pPr>
        <w:rPr>
          <w:rFonts w:asciiTheme="minorHAnsi" w:hAnsiTheme="minorHAnsi"/>
        </w:rPr>
      </w:pPr>
      <w:r w:rsidRPr="00640C2C">
        <w:rPr>
          <w:rFonts w:asciiTheme="minorHAnsi" w:hAnsiTheme="minorHAnsi"/>
        </w:rPr>
        <w:t xml:space="preserve">Ce plan d’étude de type transversal nécessite de calculer les coûts. Pour ce faire, il est proposé de suivre la méthode préconisée par OMS, </w:t>
      </w:r>
      <w:commentRangeStart w:id="37"/>
      <w:r w:rsidRPr="00640C2C">
        <w:rPr>
          <w:rFonts w:asciiTheme="minorHAnsi" w:hAnsiTheme="minorHAnsi"/>
        </w:rPr>
        <w:t>2017</w:t>
      </w:r>
      <w:commentRangeEnd w:id="37"/>
      <w:r w:rsidRPr="00640C2C">
        <w:rPr>
          <w:rStyle w:val="CommentReference"/>
          <w:rFonts w:asciiTheme="minorHAnsi" w:hAnsiTheme="minorHAnsi"/>
        </w:rPr>
        <w:commentReference w:id="37"/>
      </w:r>
      <w:r w:rsidRPr="00640C2C">
        <w:rPr>
          <w:rFonts w:asciiTheme="minorHAnsi" w:hAnsiTheme="minorHAnsi"/>
        </w:rPr>
        <w:t xml:space="preserve">. </w:t>
      </w:r>
    </w:p>
    <w:p w14:paraId="3A586D3F" w14:textId="77777777" w:rsidR="009C5800" w:rsidRPr="00640C2C" w:rsidRDefault="009C5800" w:rsidP="009C5800">
      <w:pPr>
        <w:rPr>
          <w:rFonts w:asciiTheme="minorHAnsi" w:hAnsiTheme="minorHAnsi"/>
        </w:rPr>
      </w:pPr>
      <w:r w:rsidRPr="00640C2C">
        <w:rPr>
          <w:rFonts w:asciiTheme="minorHAnsi" w:hAnsiTheme="minorHAnsi"/>
        </w:rPr>
        <w:t xml:space="preserve">Pour les patients interrogés au cours de leur phase intensive de traitement de la tuberculose ou de la TB-MR, les coûts de pré-diagnostic et de perte de temps ont également été collectés. L'extrapolation du temps et des coûts dans la phase, au-delà et jusqu'à l'achèvement du traitement se fait en utilisant les valeurs médianes rapportées par les autres patients de l’enquête. Ceci permet d’estimer les coûts de diagnostic et de traitement supportés par les patients atteints de TB ou de TB-MR depuis </w:t>
      </w:r>
      <w:proofErr w:type="spellStart"/>
      <w:r w:rsidRPr="00640C2C">
        <w:rPr>
          <w:rFonts w:asciiTheme="minorHAnsi" w:hAnsiTheme="minorHAnsi"/>
        </w:rPr>
        <w:t>l</w:t>
      </w:r>
      <w:proofErr w:type="spellEnd"/>
      <w:r w:rsidRPr="00640C2C">
        <w:rPr>
          <w:rFonts w:asciiTheme="minorHAnsi" w:hAnsiTheme="minorHAnsi"/>
        </w:rPr>
        <w:t xml:space="preserve"> début des symptômes de tuberculose jusqu'à la fin du traitement ou la mort. </w:t>
      </w:r>
    </w:p>
    <w:p w14:paraId="3A586D40" w14:textId="77777777" w:rsidR="001043D0" w:rsidRPr="00640C2C" w:rsidRDefault="00E27E5A" w:rsidP="001043D0">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Pour les tuteurs (pour les personnes qui s’occupent des malades), on ajoutera le</w:t>
      </w:r>
      <w:r w:rsidR="001043D0" w:rsidRPr="00640C2C">
        <w:rPr>
          <w:rFonts w:asciiTheme="minorHAnsi" w:hAnsiTheme="minorHAnsi"/>
          <w:sz w:val="22"/>
          <w:szCs w:val="22"/>
          <w:lang w:val="fr-FR"/>
        </w:rPr>
        <w:t xml:space="preserve">s coûts directs </w:t>
      </w:r>
      <w:r w:rsidRPr="00640C2C">
        <w:rPr>
          <w:rFonts w:asciiTheme="minorHAnsi" w:hAnsiTheme="minorHAnsi"/>
          <w:sz w:val="22"/>
          <w:szCs w:val="22"/>
          <w:lang w:val="fr-FR"/>
        </w:rPr>
        <w:t xml:space="preserve">mais pas les indirects (en nous alignant à la méthodologie OMS, </w:t>
      </w:r>
      <w:commentRangeStart w:id="38"/>
      <w:r w:rsidRPr="00640C2C">
        <w:rPr>
          <w:rFonts w:asciiTheme="minorHAnsi" w:hAnsiTheme="minorHAnsi"/>
          <w:sz w:val="22"/>
          <w:szCs w:val="22"/>
          <w:lang w:val="fr-FR"/>
        </w:rPr>
        <w:t>2017</w:t>
      </w:r>
      <w:commentRangeEnd w:id="38"/>
      <w:r w:rsidRPr="00640C2C">
        <w:rPr>
          <w:rStyle w:val="CommentReference"/>
          <w:rFonts w:asciiTheme="minorHAnsi" w:eastAsiaTheme="majorEastAsia" w:hAnsiTheme="minorHAnsi" w:cstheme="majorBidi"/>
          <w:lang w:val="fr-FR"/>
        </w:rPr>
        <w:commentReference w:id="38"/>
      </w:r>
      <w:r w:rsidRPr="00640C2C">
        <w:rPr>
          <w:rFonts w:asciiTheme="minorHAnsi" w:hAnsiTheme="minorHAnsi"/>
          <w:sz w:val="22"/>
          <w:szCs w:val="22"/>
          <w:lang w:val="fr-FR"/>
        </w:rPr>
        <w:t>).</w:t>
      </w:r>
      <w:r w:rsidR="001043D0" w:rsidRPr="00640C2C">
        <w:rPr>
          <w:rFonts w:asciiTheme="minorHAnsi" w:hAnsiTheme="minorHAnsi"/>
          <w:sz w:val="22"/>
          <w:szCs w:val="22"/>
          <w:lang w:val="fr-FR"/>
        </w:rPr>
        <w:t xml:space="preserve"> </w:t>
      </w:r>
    </w:p>
    <w:p w14:paraId="3A586D41" w14:textId="77777777" w:rsidR="001043D0" w:rsidRPr="00640C2C" w:rsidRDefault="001043D0" w:rsidP="00BB603A">
      <w:pPr>
        <w:rPr>
          <w:rFonts w:asciiTheme="minorHAnsi" w:hAnsiTheme="minorHAnsi"/>
        </w:rPr>
      </w:pPr>
    </w:p>
    <w:p w14:paraId="3A586D42" w14:textId="77777777" w:rsidR="00683D6F" w:rsidRPr="00640C2C" w:rsidRDefault="003D6021" w:rsidP="00BE3477">
      <w:pPr>
        <w:pStyle w:val="ListParagraph"/>
        <w:numPr>
          <w:ilvl w:val="0"/>
          <w:numId w:val="23"/>
        </w:numPr>
        <w:rPr>
          <w:rFonts w:asciiTheme="minorHAnsi" w:hAnsiTheme="minorHAnsi"/>
        </w:rPr>
      </w:pPr>
      <w:r w:rsidRPr="00640C2C">
        <w:rPr>
          <w:rFonts w:asciiTheme="minorHAnsi" w:hAnsiTheme="minorHAnsi"/>
          <w:b/>
        </w:rPr>
        <w:t>L’estimation des revenus de ménages</w:t>
      </w:r>
      <w:r w:rsidRPr="00640C2C">
        <w:rPr>
          <w:rFonts w:asciiTheme="minorHAnsi" w:hAnsiTheme="minorHAnsi"/>
        </w:rPr>
        <w:t xml:space="preserve"> </w:t>
      </w:r>
    </w:p>
    <w:p w14:paraId="3A586D43" w14:textId="77777777" w:rsidR="00683D6F" w:rsidRPr="00640C2C" w:rsidRDefault="00683D6F" w:rsidP="00683D6F">
      <w:pPr>
        <w:ind w:left="360"/>
        <w:rPr>
          <w:rFonts w:asciiTheme="minorHAnsi" w:hAnsiTheme="minorHAnsi"/>
        </w:rPr>
      </w:pPr>
      <w:r w:rsidRPr="00640C2C">
        <w:rPr>
          <w:rFonts w:asciiTheme="minorHAnsi" w:hAnsiTheme="minorHAnsi"/>
        </w:rPr>
        <w:t xml:space="preserve">Outre les données sur les coûts collectées au niveau du centre de santé, nous collecterons et estimerons trois mesures alternatives des niveaux de vie pour les ménages affectés : </w:t>
      </w:r>
    </w:p>
    <w:p w14:paraId="3A586D44" w14:textId="77777777" w:rsidR="00683D6F" w:rsidRPr="00640C2C" w:rsidRDefault="00683D6F" w:rsidP="00683D6F">
      <w:pPr>
        <w:pStyle w:val="ListParagraph"/>
        <w:numPr>
          <w:ilvl w:val="0"/>
          <w:numId w:val="25"/>
        </w:numPr>
        <w:rPr>
          <w:rFonts w:asciiTheme="minorHAnsi" w:hAnsiTheme="minorHAnsi"/>
        </w:rPr>
      </w:pPr>
      <w:r w:rsidRPr="00640C2C">
        <w:rPr>
          <w:rFonts w:asciiTheme="minorHAnsi" w:hAnsiTheme="minorHAnsi"/>
        </w:rPr>
        <w:t>Mesure 1 : dépenses en consommation annuelles pour le ménage atteint de TB</w:t>
      </w:r>
      <w:r w:rsidR="00C40D1C" w:rsidRPr="00640C2C">
        <w:rPr>
          <w:rFonts w:asciiTheme="minorHAnsi" w:hAnsiTheme="minorHAnsi"/>
        </w:rPr>
        <w:t xml:space="preserve"> (approche en principe la plus robuste mais nécessitant une batterie de questions préalablement testées)</w:t>
      </w:r>
    </w:p>
    <w:p w14:paraId="3A586D45" w14:textId="77777777" w:rsidR="00683D6F" w:rsidRPr="00640C2C" w:rsidRDefault="00683D6F" w:rsidP="00683D6F">
      <w:pPr>
        <w:pStyle w:val="ListParagraph"/>
        <w:numPr>
          <w:ilvl w:val="0"/>
          <w:numId w:val="25"/>
        </w:numPr>
        <w:rPr>
          <w:rFonts w:asciiTheme="minorHAnsi" w:hAnsiTheme="minorHAnsi"/>
        </w:rPr>
      </w:pPr>
      <w:r w:rsidRPr="00640C2C">
        <w:rPr>
          <w:rFonts w:asciiTheme="minorHAnsi" w:hAnsiTheme="minorHAnsi"/>
        </w:rPr>
        <w:t xml:space="preserve">Mesure 2 : revenu « permanent » estimé à partir des actifs possédés </w:t>
      </w:r>
    </w:p>
    <w:p w14:paraId="3A586D46" w14:textId="77777777" w:rsidR="00C40D1C" w:rsidRPr="00640C2C" w:rsidRDefault="00C40D1C" w:rsidP="00683D6F">
      <w:pPr>
        <w:pStyle w:val="ListParagraph"/>
        <w:numPr>
          <w:ilvl w:val="0"/>
          <w:numId w:val="25"/>
        </w:numPr>
        <w:rPr>
          <w:rFonts w:asciiTheme="minorHAnsi" w:hAnsiTheme="minorHAnsi"/>
        </w:rPr>
      </w:pPr>
      <w:r w:rsidRPr="00640C2C">
        <w:rPr>
          <w:rFonts w:asciiTheme="minorHAnsi" w:hAnsiTheme="minorHAnsi"/>
        </w:rPr>
        <w:t xml:space="preserve">Mesure 3 : revenus déclarés avant, lors du diagnostic et lors de l’entretien (mesure moins robuste dans le contexte d’une économie tel que celle en </w:t>
      </w:r>
      <w:r w:rsidR="001A1F73">
        <w:rPr>
          <w:rFonts w:asciiTheme="minorHAnsi" w:hAnsiTheme="minorHAnsi"/>
        </w:rPr>
        <w:t>XX</w:t>
      </w:r>
      <w:r w:rsidRPr="00640C2C">
        <w:rPr>
          <w:rFonts w:asciiTheme="minorHAnsi" w:hAnsiTheme="minorHAnsi"/>
        </w:rPr>
        <w:t>)</w:t>
      </w:r>
    </w:p>
    <w:p w14:paraId="3A586D47" w14:textId="77777777" w:rsidR="003D6021" w:rsidRPr="00640C2C" w:rsidRDefault="00683D6F" w:rsidP="00950ECF">
      <w:pPr>
        <w:rPr>
          <w:rFonts w:asciiTheme="minorHAnsi" w:hAnsiTheme="minorHAnsi"/>
        </w:rPr>
      </w:pPr>
      <w:r w:rsidRPr="00640C2C">
        <w:rPr>
          <w:rFonts w:asciiTheme="minorHAnsi" w:hAnsiTheme="minorHAnsi"/>
        </w:rPr>
        <w:t xml:space="preserve">La raison de collecter plusieurs mesures de revenu est </w:t>
      </w:r>
      <w:proofErr w:type="gramStart"/>
      <w:r w:rsidRPr="00640C2C">
        <w:rPr>
          <w:rFonts w:asciiTheme="minorHAnsi" w:hAnsiTheme="minorHAnsi"/>
        </w:rPr>
        <w:t xml:space="preserve">pour </w:t>
      </w:r>
      <w:r w:rsidR="00C40D1C" w:rsidRPr="00640C2C">
        <w:rPr>
          <w:rFonts w:asciiTheme="minorHAnsi" w:hAnsiTheme="minorHAnsi"/>
        </w:rPr>
        <w:t xml:space="preserve"> </w:t>
      </w:r>
      <w:r w:rsidR="00BD3E2F" w:rsidRPr="00640C2C">
        <w:rPr>
          <w:rFonts w:asciiTheme="minorHAnsi" w:hAnsiTheme="minorHAnsi"/>
        </w:rPr>
        <w:t>permettre</w:t>
      </w:r>
      <w:proofErr w:type="gramEnd"/>
      <w:r w:rsidR="00BD3E2F" w:rsidRPr="00640C2C">
        <w:rPr>
          <w:rFonts w:asciiTheme="minorHAnsi" w:hAnsiTheme="minorHAnsi"/>
        </w:rPr>
        <w:t xml:space="preserve"> de comparer </w:t>
      </w:r>
      <w:r w:rsidR="00C40D1C" w:rsidRPr="00640C2C">
        <w:rPr>
          <w:rFonts w:asciiTheme="minorHAnsi" w:hAnsiTheme="minorHAnsi"/>
        </w:rPr>
        <w:t xml:space="preserve">les résultats en </w:t>
      </w:r>
      <w:r w:rsidR="00BD3E2F" w:rsidRPr="00640C2C">
        <w:rPr>
          <w:rFonts w:asciiTheme="minorHAnsi" w:hAnsiTheme="minorHAnsi"/>
        </w:rPr>
        <w:t xml:space="preserve">utilisant </w:t>
      </w:r>
      <w:r w:rsidR="00C40D1C" w:rsidRPr="00640C2C">
        <w:rPr>
          <w:rFonts w:asciiTheme="minorHAnsi" w:hAnsiTheme="minorHAnsi"/>
        </w:rPr>
        <w:t>les différentes mesures de revenu et en choisir la plus solide</w:t>
      </w:r>
      <w:r w:rsidR="00BD3E2F" w:rsidRPr="00640C2C">
        <w:rPr>
          <w:rFonts w:asciiTheme="minorHAnsi" w:hAnsiTheme="minorHAnsi"/>
        </w:rPr>
        <w:t xml:space="preserve"> (si possible la mesure 1)</w:t>
      </w:r>
      <w:r w:rsidR="00C40D1C" w:rsidRPr="00640C2C">
        <w:rPr>
          <w:rFonts w:asciiTheme="minorHAnsi" w:hAnsiTheme="minorHAnsi"/>
        </w:rPr>
        <w:t xml:space="preserve">, tel que conseillé par la littérature existante à ce </w:t>
      </w:r>
      <w:commentRangeStart w:id="39"/>
      <w:r w:rsidR="00C40D1C" w:rsidRPr="00640C2C">
        <w:rPr>
          <w:rFonts w:asciiTheme="minorHAnsi" w:hAnsiTheme="minorHAnsi"/>
        </w:rPr>
        <w:t>sujet</w:t>
      </w:r>
      <w:commentRangeEnd w:id="39"/>
      <w:r w:rsidR="00C40D1C" w:rsidRPr="00640C2C">
        <w:rPr>
          <w:rStyle w:val="CommentReference"/>
          <w:rFonts w:asciiTheme="minorHAnsi" w:hAnsiTheme="minorHAnsi"/>
        </w:rPr>
        <w:commentReference w:id="39"/>
      </w:r>
      <w:r w:rsidR="00C40D1C" w:rsidRPr="00640C2C">
        <w:rPr>
          <w:rFonts w:asciiTheme="minorHAnsi" w:hAnsiTheme="minorHAnsi"/>
        </w:rPr>
        <w:t xml:space="preserve">. Dans un contexte comme la </w:t>
      </w:r>
      <w:r w:rsidR="001A1F73">
        <w:rPr>
          <w:rFonts w:asciiTheme="minorHAnsi" w:hAnsiTheme="minorHAnsi"/>
        </w:rPr>
        <w:t>XX</w:t>
      </w:r>
      <w:r w:rsidR="00C40D1C" w:rsidRPr="00640C2C">
        <w:rPr>
          <w:rFonts w:asciiTheme="minorHAnsi" w:hAnsiTheme="minorHAnsi"/>
        </w:rPr>
        <w:t xml:space="preserve"> il est déconseillé de calculer l’indicateur de coûts catastrophiques en utilisant la mesure 3 (revenus déclarés). </w:t>
      </w:r>
      <w:r w:rsidR="00950ECF" w:rsidRPr="00640C2C">
        <w:rPr>
          <w:rFonts w:asciiTheme="minorHAnsi" w:hAnsiTheme="minorHAnsi"/>
        </w:rPr>
        <w:t xml:space="preserve"> </w:t>
      </w:r>
      <w:proofErr w:type="gramStart"/>
      <w:r w:rsidR="003D6021" w:rsidRPr="00640C2C">
        <w:rPr>
          <w:rFonts w:asciiTheme="minorHAnsi" w:hAnsiTheme="minorHAnsi"/>
        </w:rPr>
        <w:t>la</w:t>
      </w:r>
      <w:proofErr w:type="gramEnd"/>
      <w:r w:rsidR="003D6021" w:rsidRPr="00640C2C">
        <w:rPr>
          <w:rFonts w:asciiTheme="minorHAnsi" w:hAnsiTheme="minorHAnsi"/>
        </w:rPr>
        <w:t xml:space="preserve"> méthode qui s’avèrera plus robuste pour cette enquête en </w:t>
      </w:r>
      <w:r w:rsidR="001A1F73">
        <w:rPr>
          <w:rFonts w:asciiTheme="minorHAnsi" w:hAnsiTheme="minorHAnsi"/>
        </w:rPr>
        <w:t>XX</w:t>
      </w:r>
      <w:r w:rsidR="003D6021" w:rsidRPr="00640C2C">
        <w:rPr>
          <w:rFonts w:asciiTheme="minorHAnsi" w:hAnsiTheme="minorHAnsi"/>
        </w:rPr>
        <w:t>, sera utilisée comme approche principale</w:t>
      </w:r>
      <w:r w:rsidR="0030550A" w:rsidRPr="00640C2C">
        <w:rPr>
          <w:rFonts w:asciiTheme="minorHAnsi" w:hAnsiTheme="minorHAnsi"/>
        </w:rPr>
        <w:t xml:space="preserve"> et les autres en analyse de sensibilité</w:t>
      </w:r>
      <w:r w:rsidR="003D6021" w:rsidRPr="00640C2C">
        <w:rPr>
          <w:rFonts w:asciiTheme="minorHAnsi" w:hAnsiTheme="minorHAnsi"/>
        </w:rPr>
        <w:t xml:space="preserve">. Nous anticipons que l’approche qui estime les revenus à partir de la consommation annuelle des ménages, sera choisie, tenant compte de l’ampleur de l’économie informelle et agraire en </w:t>
      </w:r>
      <w:r w:rsidR="001A1F73">
        <w:rPr>
          <w:rFonts w:asciiTheme="minorHAnsi" w:hAnsiTheme="minorHAnsi"/>
        </w:rPr>
        <w:t>XX</w:t>
      </w:r>
      <w:r w:rsidR="003D6021" w:rsidRPr="00640C2C">
        <w:rPr>
          <w:rFonts w:asciiTheme="minorHAnsi" w:hAnsiTheme="minorHAnsi"/>
        </w:rPr>
        <w:t>.</w:t>
      </w:r>
    </w:p>
    <w:p w14:paraId="3A586D48" w14:textId="77777777" w:rsidR="00346BC8" w:rsidRPr="00640C2C" w:rsidRDefault="00346BC8" w:rsidP="00346BC8">
      <w:pPr>
        <w:pStyle w:val="ListParagraph"/>
        <w:rPr>
          <w:rFonts w:asciiTheme="minorHAnsi" w:hAnsiTheme="minorHAnsi"/>
        </w:rPr>
      </w:pPr>
    </w:p>
    <w:p w14:paraId="3A586D49" w14:textId="77777777" w:rsidR="00BB603A" w:rsidRPr="00640C2C" w:rsidRDefault="00EB2846" w:rsidP="00BE3477">
      <w:pPr>
        <w:pStyle w:val="ListParagraph"/>
        <w:numPr>
          <w:ilvl w:val="0"/>
          <w:numId w:val="23"/>
        </w:numPr>
        <w:rPr>
          <w:rFonts w:asciiTheme="minorHAnsi" w:hAnsiTheme="minorHAnsi"/>
        </w:rPr>
      </w:pPr>
      <w:r w:rsidRPr="00640C2C">
        <w:rPr>
          <w:rFonts w:asciiTheme="minorHAnsi" w:hAnsiTheme="minorHAnsi"/>
          <w:b/>
        </w:rPr>
        <w:t>L’estimation des coûts indirects</w:t>
      </w:r>
      <w:r w:rsidRPr="00640C2C">
        <w:rPr>
          <w:rFonts w:asciiTheme="minorHAnsi" w:hAnsiTheme="minorHAnsi"/>
        </w:rPr>
        <w:t xml:space="preserve"> liés à la perte de revenus ou au coût d’opportunité, a deux méthodes de calcul alternatives : la valorisation du temps perdu par le patient </w:t>
      </w:r>
      <w:r w:rsidR="009A58C1" w:rsidRPr="00640C2C">
        <w:rPr>
          <w:rFonts w:asciiTheme="minorHAnsi" w:hAnsiTheme="minorHAnsi"/>
        </w:rPr>
        <w:t>notamment</w:t>
      </w:r>
      <w:r w:rsidRPr="00640C2C">
        <w:rPr>
          <w:rFonts w:asciiTheme="minorHAnsi" w:hAnsiTheme="minorHAnsi"/>
        </w:rPr>
        <w:t xml:space="preserve"> ou la perte effective de revenus perçus.  Si les « revenus déclarés » s’avèrent une mesure de revenus non robuste, les coûts indirects seront calculés en multipliant les heures « perdues » par un taux horaire</w:t>
      </w:r>
      <w:r w:rsidR="009A58C1" w:rsidRPr="00640C2C">
        <w:rPr>
          <w:rFonts w:asciiTheme="minorHAnsi" w:hAnsiTheme="minorHAnsi"/>
        </w:rPr>
        <w:t xml:space="preserve"> (c’est-à-dire en utilisant l’approche de « valorisation du capital humain »)</w:t>
      </w:r>
      <w:r w:rsidRPr="00640C2C">
        <w:rPr>
          <w:rFonts w:asciiTheme="minorHAnsi" w:hAnsiTheme="minorHAnsi"/>
        </w:rPr>
        <w:t>.</w:t>
      </w:r>
    </w:p>
    <w:p w14:paraId="3A586D4A" w14:textId="77777777" w:rsidR="00EB2846" w:rsidRPr="00640C2C" w:rsidRDefault="00EB2846" w:rsidP="00A27CFB">
      <w:pPr>
        <w:rPr>
          <w:rFonts w:asciiTheme="minorHAnsi" w:hAnsiTheme="minorHAnsi"/>
        </w:rPr>
      </w:pPr>
    </w:p>
    <w:p w14:paraId="3A586D4B" w14:textId="77777777" w:rsidR="00773249" w:rsidRPr="00640C2C" w:rsidRDefault="00773249" w:rsidP="00BE3477">
      <w:pPr>
        <w:pStyle w:val="ListParagraph"/>
        <w:numPr>
          <w:ilvl w:val="0"/>
          <w:numId w:val="23"/>
        </w:numPr>
        <w:rPr>
          <w:rFonts w:asciiTheme="minorHAnsi" w:hAnsiTheme="minorHAnsi"/>
          <w:b/>
        </w:rPr>
      </w:pPr>
      <w:r w:rsidRPr="00640C2C">
        <w:rPr>
          <w:rFonts w:asciiTheme="minorHAnsi" w:hAnsiTheme="minorHAnsi"/>
          <w:b/>
        </w:rPr>
        <w:t xml:space="preserve">Détermination des coûts catastrophiques </w:t>
      </w:r>
    </w:p>
    <w:p w14:paraId="3A586D4C" w14:textId="77777777" w:rsidR="008E10A9" w:rsidRPr="00640C2C" w:rsidRDefault="008E10A9" w:rsidP="00773249">
      <w:pPr>
        <w:rPr>
          <w:rFonts w:asciiTheme="minorHAnsi" w:hAnsiTheme="minorHAnsi"/>
        </w:rPr>
      </w:pPr>
      <w:r w:rsidRPr="00640C2C">
        <w:rPr>
          <w:rFonts w:asciiTheme="minorHAnsi" w:hAnsiTheme="minorHAnsi"/>
        </w:rPr>
        <w:t xml:space="preserve">Chaque ménage recevra une valeur binaire pour déterminer si le coût total de </w:t>
      </w:r>
      <w:r w:rsidR="000722B6" w:rsidRPr="00640C2C">
        <w:rPr>
          <w:rFonts w:asciiTheme="minorHAnsi" w:hAnsiTheme="minorHAnsi"/>
        </w:rPr>
        <w:t>la</w:t>
      </w:r>
      <w:r w:rsidRPr="00640C2C">
        <w:rPr>
          <w:rFonts w:asciiTheme="minorHAnsi" w:hAnsiTheme="minorHAnsi"/>
        </w:rPr>
        <w:t xml:space="preserve"> tuberculose entraînait ou non un coût total catastrophique, tel que défini par le seuil de 20% du revenu annuel suivant les directives de </w:t>
      </w:r>
      <w:commentRangeStart w:id="40"/>
      <w:r w:rsidRPr="00640C2C">
        <w:rPr>
          <w:rFonts w:asciiTheme="minorHAnsi" w:hAnsiTheme="minorHAnsi"/>
        </w:rPr>
        <w:t>l'OMS</w:t>
      </w:r>
      <w:commentRangeEnd w:id="40"/>
      <w:r w:rsidR="0080492A" w:rsidRPr="00640C2C">
        <w:rPr>
          <w:rStyle w:val="CommentReference"/>
          <w:rFonts w:asciiTheme="minorHAnsi" w:hAnsiTheme="minorHAnsi"/>
        </w:rPr>
        <w:commentReference w:id="40"/>
      </w:r>
      <w:r w:rsidRPr="00640C2C">
        <w:rPr>
          <w:rFonts w:asciiTheme="minorHAnsi" w:hAnsiTheme="minorHAnsi"/>
        </w:rPr>
        <w:t xml:space="preserve">. </w:t>
      </w:r>
      <w:proofErr w:type="gramStart"/>
      <w:r w:rsidRPr="00640C2C">
        <w:rPr>
          <w:rFonts w:asciiTheme="minorHAnsi" w:hAnsiTheme="minorHAnsi"/>
        </w:rPr>
        <w:t>pour</w:t>
      </w:r>
      <w:proofErr w:type="gramEnd"/>
      <w:r w:rsidRPr="00640C2C">
        <w:rPr>
          <w:rFonts w:asciiTheme="minorHAnsi" w:hAnsiTheme="minorHAnsi"/>
        </w:rPr>
        <w:t xml:space="preserve"> différents seuils par quintile de revenu. Et la relation entre les coûts catastrophiques et la perception de la gravité des coûts a été examinée.</w:t>
      </w:r>
    </w:p>
    <w:p w14:paraId="3A586D4D" w14:textId="77777777" w:rsidR="00BE3477" w:rsidRPr="00640C2C" w:rsidRDefault="00BE3477" w:rsidP="00BE3477">
      <w:pPr>
        <w:pStyle w:val="ListParagraph"/>
        <w:numPr>
          <w:ilvl w:val="0"/>
          <w:numId w:val="23"/>
        </w:numPr>
        <w:rPr>
          <w:rFonts w:asciiTheme="minorHAnsi" w:hAnsiTheme="minorHAnsi"/>
          <w:b/>
        </w:rPr>
      </w:pPr>
      <w:r w:rsidRPr="00640C2C">
        <w:rPr>
          <w:rFonts w:asciiTheme="minorHAnsi" w:hAnsiTheme="minorHAnsi"/>
          <w:b/>
        </w:rPr>
        <w:t xml:space="preserve">Stratégies </w:t>
      </w:r>
      <w:proofErr w:type="gramStart"/>
      <w:r w:rsidR="00D632D3" w:rsidRPr="00640C2C">
        <w:rPr>
          <w:rFonts w:asciiTheme="minorHAnsi" w:hAnsiTheme="minorHAnsi"/>
          <w:b/>
        </w:rPr>
        <w:t>des ménage</w:t>
      </w:r>
      <w:proofErr w:type="gramEnd"/>
      <w:r w:rsidR="00D632D3" w:rsidRPr="00640C2C">
        <w:rPr>
          <w:rFonts w:asciiTheme="minorHAnsi" w:hAnsiTheme="minorHAnsi"/>
          <w:b/>
        </w:rPr>
        <w:t xml:space="preserve"> pour faire face à la maladie</w:t>
      </w:r>
    </w:p>
    <w:p w14:paraId="3A586D4E" w14:textId="77777777" w:rsidR="00D632D3" w:rsidRPr="00640C2C" w:rsidRDefault="00D632D3" w:rsidP="00BE3477">
      <w:pPr>
        <w:rPr>
          <w:rFonts w:asciiTheme="minorHAnsi" w:hAnsiTheme="minorHAnsi"/>
        </w:rPr>
      </w:pPr>
      <w:r w:rsidRPr="00640C2C">
        <w:rPr>
          <w:rFonts w:asciiTheme="minorHAnsi" w:hAnsiTheme="minorHAnsi"/>
        </w:rPr>
        <w:t xml:space="preserve">L’étude vise également à évaluer la stratégie que les ménages touchés par la tuberculose utilisent pour faire face à la maladie. La corrélation entre le coût total élevé dû à la tuberculose par rapport au revenu et les stratégies d'adaptation apparemment irréversibles </w:t>
      </w:r>
      <w:r w:rsidR="00C2553D" w:rsidRPr="00640C2C">
        <w:rPr>
          <w:rFonts w:asciiTheme="minorHAnsi" w:hAnsiTheme="minorHAnsi"/>
        </w:rPr>
        <w:t>sera</w:t>
      </w:r>
      <w:r w:rsidRPr="00640C2C">
        <w:rPr>
          <w:rFonts w:asciiTheme="minorHAnsi" w:hAnsiTheme="minorHAnsi"/>
        </w:rPr>
        <w:t xml:space="preserve"> examinée</w:t>
      </w:r>
      <w:r w:rsidR="00C2553D" w:rsidRPr="00640C2C">
        <w:rPr>
          <w:rFonts w:asciiTheme="minorHAnsi" w:hAnsiTheme="minorHAnsi"/>
        </w:rPr>
        <w:t>.</w:t>
      </w:r>
      <w:r w:rsidRPr="00640C2C">
        <w:rPr>
          <w:rFonts w:asciiTheme="minorHAnsi" w:hAnsiTheme="minorHAnsi"/>
        </w:rPr>
        <w:t xml:space="preserve"> </w:t>
      </w:r>
      <w:r w:rsidR="00C2553D" w:rsidRPr="00640C2C">
        <w:rPr>
          <w:rFonts w:asciiTheme="minorHAnsi" w:hAnsiTheme="minorHAnsi"/>
        </w:rPr>
        <w:t xml:space="preserve"> </w:t>
      </w:r>
    </w:p>
    <w:p w14:paraId="3A586D4F" w14:textId="77777777" w:rsidR="00BE3477" w:rsidRPr="00640C2C" w:rsidRDefault="00BE3477" w:rsidP="00BE3477">
      <w:pPr>
        <w:pStyle w:val="ListParagraph"/>
        <w:numPr>
          <w:ilvl w:val="0"/>
          <w:numId w:val="23"/>
        </w:numPr>
        <w:rPr>
          <w:rFonts w:asciiTheme="minorHAnsi" w:hAnsiTheme="minorHAnsi"/>
          <w:b/>
        </w:rPr>
      </w:pPr>
      <w:r w:rsidRPr="00640C2C">
        <w:rPr>
          <w:rFonts w:asciiTheme="minorHAnsi" w:hAnsiTheme="minorHAnsi"/>
          <w:b/>
        </w:rPr>
        <w:t xml:space="preserve">Conséquences sociales </w:t>
      </w:r>
    </w:p>
    <w:p w14:paraId="3A586D50" w14:textId="77777777" w:rsidR="00BE3477" w:rsidRPr="00640C2C" w:rsidRDefault="00BE3477" w:rsidP="00BE3477">
      <w:pPr>
        <w:rPr>
          <w:rFonts w:asciiTheme="minorHAnsi" w:hAnsiTheme="minorHAnsi"/>
        </w:rPr>
      </w:pPr>
      <w:r w:rsidRPr="00640C2C">
        <w:rPr>
          <w:rFonts w:asciiTheme="minorHAnsi" w:hAnsiTheme="minorHAnsi"/>
        </w:rPr>
        <w:t xml:space="preserve">L’instrument d’enquête générique pose des questions sur les conséquences sociales de la maladie tuberculeuse et du traitement antituberculeux telles que l’exclusion sociale, le divorce, la déscolarisation des enfants, etc. Ces indicateurs peuvent être plus facilement appréhendés par les </w:t>
      </w:r>
      <w:r w:rsidRPr="00640C2C">
        <w:rPr>
          <w:rFonts w:asciiTheme="minorHAnsi" w:hAnsiTheme="minorHAnsi"/>
        </w:rPr>
        <w:lastRenderedPageBreak/>
        <w:t xml:space="preserve">décideurs politiques que le concept de coûts catastrophiques et une analyse complète devra donc inclure des statistiques prédictives de la fréquence de survenue de ces conséquences. </w:t>
      </w:r>
    </w:p>
    <w:p w14:paraId="3A586D51" w14:textId="77777777" w:rsidR="003D3B7B" w:rsidRPr="00640C2C" w:rsidRDefault="003D3B7B" w:rsidP="00BE3477">
      <w:pPr>
        <w:pStyle w:val="ListParagraph"/>
        <w:numPr>
          <w:ilvl w:val="0"/>
          <w:numId w:val="23"/>
        </w:numPr>
        <w:rPr>
          <w:rFonts w:asciiTheme="minorHAnsi" w:hAnsiTheme="minorHAnsi"/>
          <w:b/>
        </w:rPr>
      </w:pPr>
      <w:r w:rsidRPr="00640C2C">
        <w:rPr>
          <w:rFonts w:asciiTheme="minorHAnsi" w:hAnsiTheme="minorHAnsi"/>
          <w:b/>
        </w:rPr>
        <w:t>Nombre de ménages pauvres</w:t>
      </w:r>
    </w:p>
    <w:p w14:paraId="3A586D52" w14:textId="77777777" w:rsidR="003D3B7B" w:rsidRPr="00640C2C" w:rsidRDefault="005C0C24" w:rsidP="00A43908">
      <w:pPr>
        <w:rPr>
          <w:rFonts w:asciiTheme="minorHAnsi" w:hAnsiTheme="minorHAnsi"/>
        </w:rPr>
      </w:pPr>
      <w:r w:rsidRPr="00640C2C">
        <w:rPr>
          <w:rFonts w:asciiTheme="minorHAnsi" w:hAnsiTheme="minorHAnsi"/>
        </w:rPr>
        <w:t>Nous compterons le nombre de ménages touchés par la tuberculose dont le revenu journalier déclaré est inférieur au seuil de pauvreté défini au niveau mondial qui définit la</w:t>
      </w:r>
      <w:proofErr w:type="gramStart"/>
      <w:r w:rsidRPr="00640C2C">
        <w:rPr>
          <w:rFonts w:asciiTheme="minorHAnsi" w:hAnsiTheme="minorHAnsi"/>
        </w:rPr>
        <w:t xml:space="preserve"> «pauvreté</w:t>
      </w:r>
      <w:proofErr w:type="gramEnd"/>
      <w:r w:rsidRPr="00640C2C">
        <w:rPr>
          <w:rFonts w:asciiTheme="minorHAnsi" w:hAnsiTheme="minorHAnsi"/>
        </w:rPr>
        <w:t xml:space="preserve"> extrême» à 1,90 dollar américain (à parité de pouvoir d’achat en 2011) avant et après la maladie. Pour ceci on utilisera la mesure de revenu (1,2 ou 3) qui s’avèrera la plus robuste en </w:t>
      </w:r>
      <w:r w:rsidR="001A1F73">
        <w:rPr>
          <w:rFonts w:asciiTheme="minorHAnsi" w:hAnsiTheme="minorHAnsi"/>
        </w:rPr>
        <w:t>XX</w:t>
      </w:r>
      <w:r w:rsidRPr="00640C2C">
        <w:rPr>
          <w:rFonts w:asciiTheme="minorHAnsi" w:hAnsiTheme="minorHAnsi"/>
        </w:rPr>
        <w:t>. Nous convertirons en mo</w:t>
      </w:r>
      <w:r w:rsidR="00013E45" w:rsidRPr="00640C2C">
        <w:rPr>
          <w:rFonts w:asciiTheme="minorHAnsi" w:hAnsiTheme="minorHAnsi"/>
        </w:rPr>
        <w:t>n</w:t>
      </w:r>
      <w:r w:rsidRPr="00640C2C">
        <w:rPr>
          <w:rFonts w:asciiTheme="minorHAnsi" w:hAnsiTheme="minorHAnsi"/>
        </w:rPr>
        <w:t>naie locale actuelle et actualiserons la valeur au niveau de 2019 en utilisant l’indice des prix à la consommation.</w:t>
      </w:r>
    </w:p>
    <w:p w14:paraId="3A586D53" w14:textId="77777777" w:rsidR="00BE3477" w:rsidRPr="00640C2C" w:rsidRDefault="00BE3477" w:rsidP="00BE3477">
      <w:pPr>
        <w:pStyle w:val="ListParagraph"/>
        <w:numPr>
          <w:ilvl w:val="0"/>
          <w:numId w:val="23"/>
        </w:numPr>
        <w:rPr>
          <w:rFonts w:asciiTheme="minorHAnsi" w:hAnsiTheme="minorHAnsi"/>
          <w:b/>
        </w:rPr>
      </w:pPr>
      <w:r w:rsidRPr="00640C2C">
        <w:rPr>
          <w:rFonts w:asciiTheme="minorHAnsi" w:hAnsiTheme="minorHAnsi"/>
          <w:b/>
        </w:rPr>
        <w:t xml:space="preserve">Ajustement pour tenir compte des corrélations à l’intérieur des grappes en vue d’obtenir une estimation nationale </w:t>
      </w:r>
    </w:p>
    <w:p w14:paraId="3A586D54" w14:textId="77777777" w:rsidR="00BE3477" w:rsidRPr="00640C2C" w:rsidRDefault="00DB0176" w:rsidP="00BE3477">
      <w:pPr>
        <w:rPr>
          <w:rFonts w:asciiTheme="minorHAnsi" w:hAnsiTheme="minorHAnsi"/>
        </w:rPr>
      </w:pPr>
      <w:r w:rsidRPr="00640C2C">
        <w:rPr>
          <w:rFonts w:asciiTheme="minorHAnsi" w:hAnsiTheme="minorHAnsi"/>
        </w:rPr>
        <w:t xml:space="preserve">Si nécessaire on </w:t>
      </w:r>
      <w:r w:rsidR="00BE3477" w:rsidRPr="00640C2C">
        <w:rPr>
          <w:rFonts w:asciiTheme="minorHAnsi" w:hAnsiTheme="minorHAnsi"/>
        </w:rPr>
        <w:t>ajuster</w:t>
      </w:r>
      <w:r w:rsidRPr="00640C2C">
        <w:rPr>
          <w:rFonts w:asciiTheme="minorHAnsi" w:hAnsiTheme="minorHAnsi"/>
        </w:rPr>
        <w:t>a</w:t>
      </w:r>
      <w:r w:rsidR="00BE3477" w:rsidRPr="00640C2C">
        <w:rPr>
          <w:rFonts w:asciiTheme="minorHAnsi" w:hAnsiTheme="minorHAnsi"/>
        </w:rPr>
        <w:t xml:space="preserve"> le pourcentage de malades (et de ménages auxquels ils appartiennent) inclus dans l’enquête et confrontés à des coûts catastrophiques pour qu’il soit représentatif à l’échelle nationale. Cette nécessité peut résulter d’un sous- ou d’un sur-recrutement dans des grappes particulières et/ou de l’existence de corrélations à l’intérieur de certaines grappes.</w:t>
      </w:r>
    </w:p>
    <w:p w14:paraId="3A586D55" w14:textId="77777777" w:rsidR="00BE3477" w:rsidRPr="00640C2C" w:rsidRDefault="00BE3477" w:rsidP="00BE3477">
      <w:pPr>
        <w:rPr>
          <w:rFonts w:asciiTheme="minorHAnsi" w:hAnsiTheme="minorHAnsi"/>
          <w:b/>
        </w:rPr>
      </w:pPr>
      <w:r w:rsidRPr="00640C2C">
        <w:rPr>
          <w:rFonts w:asciiTheme="minorHAnsi" w:hAnsiTheme="minorHAnsi"/>
          <w:b/>
        </w:rPr>
        <w:t>e) Ajustements à l’intérieur des grappes</w:t>
      </w:r>
    </w:p>
    <w:p w14:paraId="3A586D56" w14:textId="77777777" w:rsidR="00773249" w:rsidRPr="00640C2C" w:rsidRDefault="00BE3477" w:rsidP="00BE3477">
      <w:pPr>
        <w:rPr>
          <w:rFonts w:asciiTheme="minorHAnsi" w:hAnsiTheme="minorHAnsi"/>
        </w:rPr>
      </w:pPr>
      <w:r w:rsidRPr="00640C2C">
        <w:rPr>
          <w:rFonts w:asciiTheme="minorHAnsi" w:hAnsiTheme="minorHAnsi"/>
        </w:rPr>
        <w:t xml:space="preserve">Pour prendre en compte la corrélation </w:t>
      </w:r>
      <w:proofErr w:type="spellStart"/>
      <w:r w:rsidRPr="00640C2C">
        <w:rPr>
          <w:rFonts w:asciiTheme="minorHAnsi" w:hAnsiTheme="minorHAnsi"/>
        </w:rPr>
        <w:t>intragrappe</w:t>
      </w:r>
      <w:proofErr w:type="spellEnd"/>
      <w:r w:rsidRPr="00640C2C">
        <w:rPr>
          <w:rFonts w:asciiTheme="minorHAnsi" w:hAnsiTheme="minorHAnsi"/>
        </w:rPr>
        <w:t xml:space="preserve">, </w:t>
      </w:r>
      <w:r w:rsidR="00DB0176" w:rsidRPr="00640C2C">
        <w:rPr>
          <w:rFonts w:asciiTheme="minorHAnsi" w:hAnsiTheme="minorHAnsi"/>
        </w:rPr>
        <w:t>nous calculerons</w:t>
      </w:r>
      <w:r w:rsidRPr="00640C2C">
        <w:rPr>
          <w:rFonts w:asciiTheme="minorHAnsi" w:hAnsiTheme="minorHAnsi"/>
        </w:rPr>
        <w:t xml:space="preserve"> des erreurs types robustes. Ce calcul peut être effectué lors de l’analyse au niveau individuel des données d’enquête en recourant à une régression logistique. L’estimation résultante devrait fournir des erreurs types plus importantes et ainsi des intervalles de confiance plus larges que la régression logistique standard, ce qui contribuera à corriger le manque d’indépendance statistique des individus à l’intérieur des grappes.</w:t>
      </w:r>
    </w:p>
    <w:p w14:paraId="3A586D57" w14:textId="77777777" w:rsidR="00BE3477" w:rsidRPr="00640C2C" w:rsidRDefault="00BE3477" w:rsidP="00BE3477">
      <w:pPr>
        <w:rPr>
          <w:rFonts w:asciiTheme="minorHAnsi" w:hAnsiTheme="minorHAnsi"/>
        </w:rPr>
      </w:pPr>
      <w:r w:rsidRPr="00640C2C">
        <w:rPr>
          <w:rFonts w:asciiTheme="minorHAnsi" w:hAnsiTheme="minorHAnsi"/>
        </w:rPr>
        <w:t>f</w:t>
      </w:r>
      <w:r w:rsidRPr="00640C2C">
        <w:rPr>
          <w:rFonts w:asciiTheme="minorHAnsi" w:hAnsiTheme="minorHAnsi"/>
          <w:b/>
        </w:rPr>
        <w:t>) Analyses de sensibilité</w:t>
      </w:r>
    </w:p>
    <w:p w14:paraId="3A586D58" w14:textId="77777777" w:rsidR="00BE3477" w:rsidRPr="00640C2C" w:rsidRDefault="00BE3477" w:rsidP="00BE3477">
      <w:pPr>
        <w:rPr>
          <w:rFonts w:asciiTheme="minorHAnsi" w:hAnsiTheme="minorHAnsi"/>
        </w:rPr>
      </w:pPr>
      <w:r w:rsidRPr="00640C2C">
        <w:rPr>
          <w:rFonts w:asciiTheme="minorHAnsi" w:hAnsiTheme="minorHAnsi"/>
        </w:rPr>
        <w:t xml:space="preserve">Nous présenterons les résultats utilisant l’approche principale (par exemple utilisant la consommation annuelle du ménage dans le dénominateur de l’indicateur et l’approche de la valorisation du capital humain dans le </w:t>
      </w:r>
      <w:proofErr w:type="gramStart"/>
      <w:r w:rsidRPr="00640C2C">
        <w:rPr>
          <w:rFonts w:asciiTheme="minorHAnsi" w:hAnsiTheme="minorHAnsi"/>
        </w:rPr>
        <w:t>numérateur)  et</w:t>
      </w:r>
      <w:proofErr w:type="gramEnd"/>
      <w:r w:rsidRPr="00640C2C">
        <w:rPr>
          <w:rFonts w:asciiTheme="minorHAnsi" w:hAnsiTheme="minorHAnsi"/>
        </w:rPr>
        <w:t xml:space="preserve">  en parallèle on réalisera des analyses de sensibilité </w:t>
      </w:r>
      <w:r w:rsidR="007C7E32" w:rsidRPr="00640C2C">
        <w:rPr>
          <w:rFonts w:asciiTheme="minorHAnsi" w:hAnsiTheme="minorHAnsi"/>
        </w:rPr>
        <w:t>où</w:t>
      </w:r>
      <w:r w:rsidRPr="00640C2C">
        <w:rPr>
          <w:rFonts w:asciiTheme="minorHAnsi" w:hAnsiTheme="minorHAnsi"/>
        </w:rPr>
        <w:t xml:space="preserve"> on utilisera l’approche reposant sur le revenu final après la maladie.</w:t>
      </w:r>
    </w:p>
    <w:p w14:paraId="3A586D59" w14:textId="77777777" w:rsidR="003C4A3C" w:rsidRPr="00640C2C" w:rsidRDefault="003C4A3C" w:rsidP="003C4A3C">
      <w:pPr>
        <w:rPr>
          <w:rFonts w:asciiTheme="minorHAnsi" w:hAnsiTheme="minorHAnsi"/>
        </w:rPr>
      </w:pPr>
      <w:r w:rsidRPr="00640C2C">
        <w:rPr>
          <w:rFonts w:asciiTheme="minorHAnsi" w:hAnsiTheme="minorHAnsi"/>
        </w:rPr>
        <w:t>Tous les travaux de nettoyage et d'analyse des données seront effectués dans Stata 14.0 (</w:t>
      </w:r>
      <w:proofErr w:type="spellStart"/>
      <w:r w:rsidRPr="00640C2C">
        <w:rPr>
          <w:rFonts w:asciiTheme="minorHAnsi" w:hAnsiTheme="minorHAnsi"/>
        </w:rPr>
        <w:t>StataCorp</w:t>
      </w:r>
      <w:proofErr w:type="spellEnd"/>
      <w:r w:rsidRPr="00640C2C">
        <w:rPr>
          <w:rFonts w:asciiTheme="minorHAnsi" w:hAnsiTheme="minorHAnsi"/>
        </w:rPr>
        <w:t xml:space="preserve">) </w:t>
      </w:r>
      <w:r w:rsidRPr="00640C2C">
        <w:rPr>
          <w:rFonts w:asciiTheme="minorHAnsi" w:hAnsiTheme="minorHAnsi"/>
          <w:highlight w:val="yellow"/>
        </w:rPr>
        <w:t>ou R</w:t>
      </w:r>
      <w:r w:rsidRPr="00640C2C">
        <w:rPr>
          <w:rFonts w:asciiTheme="minorHAnsi" w:hAnsiTheme="minorHAnsi"/>
        </w:rPr>
        <w:t xml:space="preserve">. </w:t>
      </w:r>
      <w:r w:rsidR="00543A7D" w:rsidRPr="00640C2C">
        <w:rPr>
          <w:rFonts w:asciiTheme="minorHAnsi" w:hAnsiTheme="minorHAnsi"/>
        </w:rPr>
        <w:t xml:space="preserve">L'approche analytique standardisée de l'OMS et le programme d'analyse générique associé </w:t>
      </w:r>
      <w:commentRangeStart w:id="41"/>
      <w:r w:rsidR="007C717C" w:rsidRPr="00640C2C">
        <w:rPr>
          <w:rFonts w:asciiTheme="minorHAnsi" w:hAnsiTheme="minorHAnsi"/>
        </w:rPr>
        <w:t>2017</w:t>
      </w:r>
      <w:commentRangeEnd w:id="41"/>
      <w:r w:rsidR="007C717C" w:rsidRPr="00640C2C">
        <w:rPr>
          <w:rStyle w:val="CommentReference"/>
          <w:rFonts w:asciiTheme="minorHAnsi" w:hAnsiTheme="minorHAnsi"/>
        </w:rPr>
        <w:commentReference w:id="41"/>
      </w:r>
      <w:r w:rsidR="007C717C" w:rsidRPr="00640C2C">
        <w:rPr>
          <w:rFonts w:asciiTheme="minorHAnsi" w:hAnsiTheme="minorHAnsi"/>
        </w:rPr>
        <w:t xml:space="preserve"> sera adapté </w:t>
      </w:r>
      <w:proofErr w:type="gramStart"/>
      <w:r w:rsidR="007C717C" w:rsidRPr="00640C2C">
        <w:rPr>
          <w:rFonts w:asciiTheme="minorHAnsi" w:hAnsiTheme="minorHAnsi"/>
        </w:rPr>
        <w:t>aux dessin</w:t>
      </w:r>
      <w:proofErr w:type="gramEnd"/>
      <w:r w:rsidR="007C717C" w:rsidRPr="00640C2C">
        <w:rPr>
          <w:rFonts w:asciiTheme="minorHAnsi" w:hAnsiTheme="minorHAnsi"/>
        </w:rPr>
        <w:t xml:space="preserve"> de l’enqu</w:t>
      </w:r>
      <w:r w:rsidR="00697AC9" w:rsidRPr="00640C2C">
        <w:rPr>
          <w:rFonts w:asciiTheme="minorHAnsi" w:hAnsiTheme="minorHAnsi"/>
        </w:rPr>
        <w:t xml:space="preserve">ête </w:t>
      </w:r>
      <w:r w:rsidR="00697AC9" w:rsidRPr="00640C2C">
        <w:rPr>
          <w:rFonts w:asciiTheme="minorHAnsi" w:hAnsiTheme="minorHAnsi"/>
          <w:highlight w:val="yellow"/>
        </w:rPr>
        <w:t xml:space="preserve">en </w:t>
      </w:r>
      <w:r w:rsidR="001A1F73">
        <w:rPr>
          <w:rFonts w:asciiTheme="minorHAnsi" w:hAnsiTheme="minorHAnsi"/>
          <w:highlight w:val="yellow"/>
        </w:rPr>
        <w:t>XX</w:t>
      </w:r>
      <w:r w:rsidR="00697AC9" w:rsidRPr="00640C2C">
        <w:rPr>
          <w:rFonts w:asciiTheme="minorHAnsi" w:hAnsiTheme="minorHAnsi"/>
          <w:highlight w:val="yellow"/>
        </w:rPr>
        <w:t>.</w:t>
      </w:r>
    </w:p>
    <w:p w14:paraId="3A586D5A" w14:textId="77777777" w:rsidR="003C4A3C" w:rsidRPr="00640C2C" w:rsidRDefault="00B911CA" w:rsidP="00BE3477">
      <w:pPr>
        <w:rPr>
          <w:rFonts w:asciiTheme="minorHAnsi" w:hAnsiTheme="minorHAnsi"/>
        </w:rPr>
      </w:pPr>
      <w:r w:rsidRPr="00640C2C">
        <w:rPr>
          <w:rFonts w:asciiTheme="minorHAnsi" w:hAnsiTheme="minorHAnsi"/>
        </w:rPr>
        <w:t xml:space="preserve">Dans la mesure du possible, nous suivrons les </w:t>
      </w:r>
      <w:r w:rsidR="006C4C3E" w:rsidRPr="00640C2C">
        <w:rPr>
          <w:rFonts w:asciiTheme="minorHAnsi" w:hAnsiTheme="minorHAnsi"/>
        </w:rPr>
        <w:t>recommandations</w:t>
      </w:r>
      <w:r w:rsidR="0008225C" w:rsidRPr="00640C2C">
        <w:rPr>
          <w:rFonts w:asciiTheme="minorHAnsi" w:hAnsiTheme="minorHAnsi"/>
        </w:rPr>
        <w:t xml:space="preserve"> de présentation de résultats que le Programme Mondiale de TB préconise (afin de permettre des comparaisons entre pays).</w:t>
      </w:r>
    </w:p>
    <w:p w14:paraId="3A586D5B" w14:textId="77777777" w:rsidR="009C7600" w:rsidRPr="00640C2C" w:rsidRDefault="009C7600" w:rsidP="004F5302">
      <w:pPr>
        <w:pStyle w:val="Heading2"/>
        <w:numPr>
          <w:ilvl w:val="0"/>
          <w:numId w:val="1"/>
        </w:numPr>
        <w:rPr>
          <w:rFonts w:asciiTheme="minorHAnsi" w:hAnsiTheme="minorHAnsi"/>
        </w:rPr>
      </w:pPr>
      <w:bookmarkStart w:id="42" w:name="_Toc524452224"/>
      <w:r w:rsidRPr="00640C2C">
        <w:rPr>
          <w:rFonts w:asciiTheme="minorHAnsi" w:hAnsiTheme="minorHAnsi"/>
        </w:rPr>
        <w:t>limites de l’enquête</w:t>
      </w:r>
      <w:bookmarkEnd w:id="42"/>
    </w:p>
    <w:p w14:paraId="3A586D5C" w14:textId="77777777" w:rsidR="004A7E6A" w:rsidRPr="00640C2C" w:rsidRDefault="004A7E6A" w:rsidP="004A7E6A">
      <w:pPr>
        <w:rPr>
          <w:rFonts w:asciiTheme="minorHAnsi" w:hAnsiTheme="minorHAnsi"/>
        </w:rPr>
      </w:pPr>
      <w:r w:rsidRPr="00640C2C">
        <w:rPr>
          <w:rFonts w:asciiTheme="minorHAnsi" w:hAnsiTheme="minorHAnsi"/>
        </w:rPr>
        <w:t>En raison de la nature transversale de l’étude, l’enquête rencontre certaines limites qui devront être prises en compte lors du rapport ou de la discussion des implications politiques.</w:t>
      </w:r>
    </w:p>
    <w:p w14:paraId="3A586D5D" w14:textId="77777777" w:rsidR="009C7600" w:rsidRPr="00640C2C" w:rsidRDefault="004A7E6A" w:rsidP="004A7E6A">
      <w:pPr>
        <w:rPr>
          <w:rFonts w:asciiTheme="minorHAnsi" w:hAnsiTheme="minorHAnsi"/>
        </w:rPr>
      </w:pPr>
      <w:r w:rsidRPr="00640C2C">
        <w:rPr>
          <w:rFonts w:asciiTheme="minorHAnsi" w:hAnsiTheme="minorHAnsi"/>
          <w:b/>
        </w:rPr>
        <w:t>Ménages affectés par des coûts totaux catastrophiques :</w:t>
      </w:r>
      <w:r w:rsidRPr="00640C2C">
        <w:rPr>
          <w:rFonts w:asciiTheme="minorHAnsi" w:hAnsiTheme="minorHAnsi"/>
        </w:rPr>
        <w:t xml:space="preserve"> si l’enquête s’efforce de recenser tous les ménages touchés par des coûts totaux catastrophiques associés à la tuberculose, dans la pratique, le cadre d’échantillonnage est constitué des malades notifiées et n’inclut donc que des personnes diagnostiquées comme tuberculeuses dans le cadre du réseau de PNT et, à travers eux, les ménages dont ils font partie.</w:t>
      </w:r>
    </w:p>
    <w:p w14:paraId="3A586D5E" w14:textId="77777777" w:rsidR="004A7E6A" w:rsidRPr="00640C2C" w:rsidRDefault="004A7E6A" w:rsidP="004A7E6A">
      <w:pPr>
        <w:pStyle w:val="BodyTextFirstIndent2"/>
        <w:spacing w:before="120" w:after="120" w:line="240" w:lineRule="auto"/>
        <w:ind w:left="0" w:firstLine="0"/>
        <w:jc w:val="both"/>
      </w:pPr>
      <w:r w:rsidRPr="00640C2C">
        <w:rPr>
          <w:b/>
        </w:rPr>
        <w:lastRenderedPageBreak/>
        <w:t>Estimation des coûts :</w:t>
      </w:r>
      <w:r w:rsidRPr="00640C2C">
        <w:t xml:space="preserve"> les malades n’étant interrogés qu’une fois, bon nombre des coûts qu’ils ont subis doivent être estimés. En outre, seuls les malades en phase thérapeutique intensive sont questionnés à propos des coûts supportés avant le diagnostic.</w:t>
      </w:r>
    </w:p>
    <w:p w14:paraId="3A586D5F" w14:textId="77777777" w:rsidR="004A7E6A" w:rsidRPr="00640C2C" w:rsidRDefault="004A7E6A" w:rsidP="004A7E6A">
      <w:pPr>
        <w:pStyle w:val="BodyTextFirstIndent2"/>
        <w:spacing w:after="120" w:line="240" w:lineRule="auto"/>
        <w:ind w:left="0" w:firstLine="0"/>
        <w:jc w:val="both"/>
      </w:pPr>
      <w:r w:rsidRPr="00640C2C">
        <w:rPr>
          <w:b/>
        </w:rPr>
        <w:t>Biais de rappel :</w:t>
      </w:r>
      <w:r w:rsidRPr="00640C2C">
        <w:t xml:space="preserve"> un problème majeur dans l’estimation des coûts totaux supportés par les malades réside dans le biais de rappel : les malades ne se rappellent pas exactement combien de temps ils ont passé et combien d’argent ils ont consacré à rechercher des soins pour le diagnostic et le traitement de leur tuberculose. Ce biais affecte de manière prédominante les estimations des coûts relatifs à la phase préalable au traitement. La démarche suggérée consistant à n’interroger les personnes à propos des coûts de diagnostic que pendant la phase thérapeutique intensive vise à minimiser ce type de biais. Néanmoins, une faiblesse surprenante des coûts ou du nombre de visites médicales mentionnées avant le diagnostic de la maladie peut signifier que les malades n’ont pas été en mesure de rapporter l’ensemble de leur recours aux soins antérieurs, d’où une sous-estimation des coûts totaux. Une surestimation des coûts est aussi possible.</w:t>
      </w:r>
    </w:p>
    <w:p w14:paraId="3A586D60" w14:textId="77777777" w:rsidR="004A7E6A" w:rsidRPr="00640C2C" w:rsidRDefault="004A7E6A" w:rsidP="004A7E6A">
      <w:pPr>
        <w:pStyle w:val="BodyTextFirstIndent2"/>
        <w:spacing w:after="120" w:line="240" w:lineRule="auto"/>
        <w:ind w:left="0" w:firstLine="0"/>
        <w:jc w:val="both"/>
      </w:pPr>
      <w:r w:rsidRPr="00640C2C">
        <w:rPr>
          <w:b/>
        </w:rPr>
        <w:t>Les coûts supportés après l’achèvement du traitement (y compris les coûts d’inhumation) ne sont pas pris en compte</w:t>
      </w:r>
      <w:r w:rsidRPr="00640C2C">
        <w:rPr>
          <w:b/>
          <w:bCs/>
        </w:rPr>
        <w:t>.</w:t>
      </w:r>
      <w:r w:rsidRPr="00640C2C">
        <w:t xml:space="preserve"> Les coûts directs et indirects de la tuberculose pour le malade et le ménage auquel il appartient peuvent intervenir au-delà de la période de traitement, même pour les personnes déclarées guéries de cette maladie. Les anciens malades conservent parfois des séquelles à court et à long terme. La nécessité de traitements médicaux supplémentaires, la présence d’une incapacité durable, ainsi que les effets à long terme des mécanismes adaptatifs, tels que la vente des actifs du ménage ou la déscolarisation des enfants, peuvent affecter la situation économique du foyer pendant des années. Pour déterminer les besoins sur le long terme en soutien socioéconomique des ménages touchés par la tuberculose, les mesures des coûts doivent porter sur une durée plus longue que celle permise par le présent plan d’étude. </w:t>
      </w:r>
    </w:p>
    <w:p w14:paraId="3A586D61" w14:textId="77777777" w:rsidR="004A7E6A" w:rsidRPr="00640C2C" w:rsidRDefault="004A7E6A" w:rsidP="004A7E6A">
      <w:pPr>
        <w:rPr>
          <w:rFonts w:asciiTheme="minorHAnsi" w:hAnsiTheme="minorHAnsi"/>
        </w:rPr>
      </w:pPr>
      <w:r w:rsidRPr="00640C2C">
        <w:rPr>
          <w:rFonts w:asciiTheme="minorHAnsi" w:hAnsiTheme="minorHAnsi"/>
          <w:b/>
        </w:rPr>
        <w:br w:type="page"/>
      </w:r>
    </w:p>
    <w:p w14:paraId="3A586D62" w14:textId="77777777" w:rsidR="002574E1" w:rsidRPr="00640C2C" w:rsidRDefault="00E0052C" w:rsidP="004F5302">
      <w:pPr>
        <w:pStyle w:val="Heading2"/>
        <w:numPr>
          <w:ilvl w:val="0"/>
          <w:numId w:val="1"/>
        </w:numPr>
        <w:rPr>
          <w:rFonts w:asciiTheme="minorHAnsi" w:hAnsiTheme="minorHAnsi"/>
        </w:rPr>
      </w:pPr>
      <w:bookmarkStart w:id="43" w:name="_Toc524452225"/>
      <w:r w:rsidRPr="00640C2C">
        <w:rPr>
          <w:rFonts w:asciiTheme="minorHAnsi" w:hAnsiTheme="minorHAnsi"/>
        </w:rPr>
        <w:lastRenderedPageBreak/>
        <w:t xml:space="preserve">Budget de </w:t>
      </w:r>
      <w:commentRangeStart w:id="44"/>
      <w:r w:rsidRPr="00640C2C">
        <w:rPr>
          <w:rFonts w:asciiTheme="minorHAnsi" w:hAnsiTheme="minorHAnsi"/>
        </w:rPr>
        <w:t>l’enquete</w:t>
      </w:r>
      <w:commentRangeEnd w:id="44"/>
      <w:r w:rsidR="00372D41" w:rsidRPr="00640C2C">
        <w:rPr>
          <w:rStyle w:val="CommentReference"/>
          <w:rFonts w:asciiTheme="minorHAnsi" w:hAnsiTheme="minorHAnsi"/>
          <w:caps w:val="0"/>
          <w:color w:val="auto"/>
          <w:spacing w:val="0"/>
        </w:rPr>
        <w:commentReference w:id="44"/>
      </w:r>
      <w:bookmarkEnd w:id="43"/>
    </w:p>
    <w:p w14:paraId="3A586D63" w14:textId="77777777" w:rsidR="001361EB" w:rsidRPr="00640C2C" w:rsidRDefault="001361EB" w:rsidP="001361EB">
      <w:pPr>
        <w:pStyle w:val="Caption"/>
        <w:rPr>
          <w:rFonts w:asciiTheme="minorHAnsi" w:hAnsiTheme="minorHAnsi"/>
        </w:rPr>
      </w:pPr>
      <w:bookmarkStart w:id="45" w:name="_Toc524452257"/>
      <w:r w:rsidRPr="00640C2C">
        <w:rPr>
          <w:rFonts w:asciiTheme="minorHAnsi" w:hAnsiTheme="minorHAnsi"/>
        </w:rPr>
        <w:t xml:space="preserve">Tableau </w:t>
      </w:r>
      <w:r w:rsidRPr="00640C2C">
        <w:rPr>
          <w:rFonts w:asciiTheme="minorHAnsi" w:hAnsiTheme="minorHAnsi"/>
        </w:rPr>
        <w:fldChar w:fldCharType="begin"/>
      </w:r>
      <w:r w:rsidRPr="00640C2C">
        <w:rPr>
          <w:rFonts w:asciiTheme="minorHAnsi" w:hAnsiTheme="minorHAnsi"/>
        </w:rPr>
        <w:instrText xml:space="preserve"> SEQ Tableau \* ARABIC </w:instrText>
      </w:r>
      <w:r w:rsidRPr="00640C2C">
        <w:rPr>
          <w:rFonts w:asciiTheme="minorHAnsi" w:hAnsiTheme="minorHAnsi"/>
        </w:rPr>
        <w:fldChar w:fldCharType="separate"/>
      </w:r>
      <w:r w:rsidR="00640C2C" w:rsidRPr="00640C2C">
        <w:rPr>
          <w:rFonts w:asciiTheme="minorHAnsi" w:hAnsiTheme="minorHAnsi"/>
          <w:noProof/>
        </w:rPr>
        <w:t>6</w:t>
      </w:r>
      <w:r w:rsidRPr="00640C2C">
        <w:rPr>
          <w:rFonts w:asciiTheme="minorHAnsi" w:hAnsiTheme="minorHAnsi"/>
        </w:rPr>
        <w:fldChar w:fldCharType="end"/>
      </w:r>
      <w:r w:rsidRPr="00640C2C">
        <w:rPr>
          <w:rFonts w:asciiTheme="minorHAnsi" w:hAnsiTheme="minorHAnsi"/>
        </w:rPr>
        <w:t xml:space="preserve">. </w:t>
      </w:r>
      <w:r w:rsidRPr="00640C2C">
        <w:rPr>
          <w:rFonts w:asciiTheme="minorHAnsi" w:eastAsia="Times New Roman" w:hAnsiTheme="minorHAnsi" w:cs="Times New Roman"/>
          <w:bCs/>
          <w:lang w:eastAsia="zh-CN"/>
        </w:rPr>
        <w:t>ENQUÊTE SUR LES COÛTS DE LA TUBERCULOSE POUR LES MALADES : le budget</w:t>
      </w:r>
      <w:bookmarkEnd w:id="45"/>
    </w:p>
    <w:tbl>
      <w:tblPr>
        <w:tblW w:w="8237" w:type="dxa"/>
        <w:tblInd w:w="55" w:type="dxa"/>
        <w:tblCellMar>
          <w:left w:w="70" w:type="dxa"/>
          <w:right w:w="70" w:type="dxa"/>
        </w:tblCellMar>
        <w:tblLook w:val="04A0" w:firstRow="1" w:lastRow="0" w:firstColumn="1" w:lastColumn="0" w:noHBand="0" w:noVBand="1"/>
      </w:tblPr>
      <w:tblGrid>
        <w:gridCol w:w="4693"/>
        <w:gridCol w:w="709"/>
        <w:gridCol w:w="850"/>
        <w:gridCol w:w="709"/>
        <w:gridCol w:w="1276"/>
      </w:tblGrid>
      <w:tr w:rsidR="002574E1" w:rsidRPr="00640C2C" w14:paraId="3A586D65" w14:textId="77777777" w:rsidTr="002574E1">
        <w:trPr>
          <w:trHeight w:val="288"/>
        </w:trPr>
        <w:tc>
          <w:tcPr>
            <w:tcW w:w="8237" w:type="dxa"/>
            <w:gridSpan w:val="5"/>
            <w:tcBorders>
              <w:top w:val="dotted" w:sz="4" w:space="0" w:color="auto"/>
              <w:left w:val="dotted" w:sz="4" w:space="0" w:color="auto"/>
              <w:bottom w:val="dotted" w:sz="4" w:space="0" w:color="auto"/>
              <w:right w:val="dotted" w:sz="4" w:space="0" w:color="000000"/>
            </w:tcBorders>
            <w:shd w:val="clear" w:color="auto" w:fill="auto"/>
            <w:noWrap/>
            <w:vAlign w:val="bottom"/>
            <w:hideMark/>
          </w:tcPr>
          <w:p w14:paraId="3A586D64" w14:textId="77777777" w:rsidR="002574E1" w:rsidRPr="00640C2C" w:rsidRDefault="002574E1" w:rsidP="002574E1">
            <w:pPr>
              <w:spacing w:after="0" w:line="240" w:lineRule="auto"/>
              <w:jc w:val="center"/>
              <w:rPr>
                <w:rFonts w:asciiTheme="minorHAnsi" w:eastAsia="Times New Roman" w:hAnsiTheme="minorHAnsi" w:cs="Times New Roman"/>
                <w:b/>
                <w:bCs/>
                <w:color w:val="FF0000"/>
                <w:lang w:eastAsia="zh-CN"/>
              </w:rPr>
            </w:pPr>
          </w:p>
        </w:tc>
      </w:tr>
      <w:tr w:rsidR="002574E1" w:rsidRPr="00640C2C" w14:paraId="3A586D6B" w14:textId="77777777" w:rsidTr="002574E1">
        <w:trPr>
          <w:trHeight w:val="1728"/>
        </w:trPr>
        <w:tc>
          <w:tcPr>
            <w:tcW w:w="4693" w:type="dxa"/>
            <w:tcBorders>
              <w:top w:val="nil"/>
              <w:left w:val="dotted" w:sz="4" w:space="0" w:color="auto"/>
              <w:bottom w:val="dotted" w:sz="4" w:space="0" w:color="auto"/>
              <w:right w:val="dotted" w:sz="4" w:space="0" w:color="auto"/>
            </w:tcBorders>
            <w:shd w:val="clear" w:color="auto" w:fill="auto"/>
            <w:noWrap/>
            <w:vAlign w:val="bottom"/>
            <w:hideMark/>
          </w:tcPr>
          <w:p w14:paraId="3A586D66"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Ligne budgétaire</w:t>
            </w:r>
          </w:p>
        </w:tc>
        <w:tc>
          <w:tcPr>
            <w:tcW w:w="709" w:type="dxa"/>
            <w:tcBorders>
              <w:top w:val="nil"/>
              <w:left w:val="nil"/>
              <w:bottom w:val="dotted" w:sz="4" w:space="0" w:color="auto"/>
              <w:right w:val="dotted" w:sz="4" w:space="0" w:color="auto"/>
            </w:tcBorders>
            <w:shd w:val="clear" w:color="auto" w:fill="auto"/>
            <w:hideMark/>
          </w:tcPr>
          <w:p w14:paraId="3A586D67"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xml:space="preserve"> Prix </w:t>
            </w:r>
            <w:proofErr w:type="spellStart"/>
            <w:r w:rsidRPr="00640C2C">
              <w:rPr>
                <w:rFonts w:asciiTheme="minorHAnsi" w:eastAsia="Times New Roman" w:hAnsiTheme="minorHAnsi" w:cs="Times New Roman"/>
                <w:b/>
                <w:bCs/>
                <w:color w:val="000000"/>
                <w:lang w:eastAsia="zh-CN"/>
              </w:rPr>
              <w:t>u.l</w:t>
            </w:r>
            <w:proofErr w:type="spellEnd"/>
            <w:r w:rsidRPr="00640C2C">
              <w:rPr>
                <w:rFonts w:asciiTheme="minorHAnsi" w:eastAsia="Times New Roman" w:hAnsiTheme="minorHAnsi" w:cs="Times New Roman"/>
                <w:b/>
                <w:bCs/>
                <w:color w:val="000000"/>
                <w:lang w:eastAsia="zh-CN"/>
              </w:rPr>
              <w:t xml:space="preserve">. </w:t>
            </w:r>
          </w:p>
        </w:tc>
        <w:tc>
          <w:tcPr>
            <w:tcW w:w="850" w:type="dxa"/>
            <w:tcBorders>
              <w:top w:val="nil"/>
              <w:left w:val="nil"/>
              <w:bottom w:val="dotted" w:sz="4" w:space="0" w:color="auto"/>
              <w:right w:val="dotted" w:sz="4" w:space="0" w:color="auto"/>
            </w:tcBorders>
            <w:shd w:val="clear" w:color="auto" w:fill="auto"/>
            <w:hideMark/>
          </w:tcPr>
          <w:p w14:paraId="3A586D68"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xml:space="preserve"> # Unit (ou % temps) </w:t>
            </w:r>
          </w:p>
        </w:tc>
        <w:tc>
          <w:tcPr>
            <w:tcW w:w="709" w:type="dxa"/>
            <w:tcBorders>
              <w:top w:val="nil"/>
              <w:left w:val="nil"/>
              <w:bottom w:val="dotted" w:sz="4" w:space="0" w:color="auto"/>
              <w:right w:val="dotted" w:sz="4" w:space="0" w:color="auto"/>
            </w:tcBorders>
            <w:shd w:val="clear" w:color="auto" w:fill="auto"/>
            <w:hideMark/>
          </w:tcPr>
          <w:p w14:paraId="3A586D69"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xml:space="preserve"> Total </w:t>
            </w:r>
            <w:proofErr w:type="spellStart"/>
            <w:r w:rsidRPr="00640C2C">
              <w:rPr>
                <w:rFonts w:asciiTheme="minorHAnsi" w:eastAsia="Times New Roman" w:hAnsiTheme="minorHAnsi" w:cs="Times New Roman"/>
                <w:b/>
                <w:bCs/>
                <w:color w:val="000000"/>
                <w:lang w:eastAsia="zh-CN"/>
              </w:rPr>
              <w:t>u.l</w:t>
            </w:r>
            <w:proofErr w:type="spellEnd"/>
            <w:r w:rsidRPr="00640C2C">
              <w:rPr>
                <w:rFonts w:asciiTheme="minorHAnsi" w:eastAsia="Times New Roman" w:hAnsiTheme="minorHAnsi" w:cs="Times New Roman"/>
                <w:b/>
                <w:bCs/>
                <w:color w:val="000000"/>
                <w:lang w:eastAsia="zh-CN"/>
              </w:rPr>
              <w:t xml:space="preserve">. </w:t>
            </w:r>
          </w:p>
        </w:tc>
        <w:tc>
          <w:tcPr>
            <w:tcW w:w="1276" w:type="dxa"/>
            <w:tcBorders>
              <w:top w:val="nil"/>
              <w:left w:val="nil"/>
              <w:bottom w:val="dotted" w:sz="4" w:space="0" w:color="auto"/>
              <w:right w:val="dotted" w:sz="4" w:space="0" w:color="auto"/>
            </w:tcBorders>
            <w:shd w:val="clear" w:color="auto" w:fill="auto"/>
            <w:hideMark/>
          </w:tcPr>
          <w:p w14:paraId="3A586D6A"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xml:space="preserve"> Total en dollars américains </w:t>
            </w:r>
          </w:p>
        </w:tc>
      </w:tr>
      <w:tr w:rsidR="002574E1" w:rsidRPr="00640C2C" w14:paraId="3A586D71" w14:textId="77777777" w:rsidTr="002574E1">
        <w:trPr>
          <w:trHeight w:val="288"/>
        </w:trPr>
        <w:tc>
          <w:tcPr>
            <w:tcW w:w="4693" w:type="dxa"/>
            <w:tcBorders>
              <w:top w:val="nil"/>
              <w:left w:val="dotted" w:sz="4" w:space="0" w:color="auto"/>
              <w:bottom w:val="dotted" w:sz="4" w:space="0" w:color="auto"/>
              <w:right w:val="dotted" w:sz="4" w:space="0" w:color="auto"/>
            </w:tcBorders>
            <w:shd w:val="clear" w:color="000000" w:fill="C5D9F1"/>
            <w:noWrap/>
            <w:vAlign w:val="bottom"/>
            <w:hideMark/>
          </w:tcPr>
          <w:p w14:paraId="3A586D6C" w14:textId="77777777" w:rsidR="002574E1" w:rsidRPr="00640C2C" w:rsidRDefault="002574E1" w:rsidP="002574E1">
            <w:pPr>
              <w:spacing w:after="0" w:line="240" w:lineRule="auto"/>
              <w:rPr>
                <w:rFonts w:asciiTheme="minorHAnsi" w:eastAsia="Times New Roman" w:hAnsiTheme="minorHAnsi" w:cs="Times New Roman"/>
                <w:b/>
                <w:bCs/>
                <w:lang w:eastAsia="zh-CN"/>
              </w:rPr>
            </w:pPr>
            <w:r w:rsidRPr="00640C2C">
              <w:rPr>
                <w:rFonts w:asciiTheme="minorHAnsi" w:eastAsia="Times New Roman" w:hAnsiTheme="minorHAnsi" w:cs="Times New Roman"/>
                <w:b/>
                <w:bCs/>
                <w:lang w:eastAsia="zh-CN"/>
              </w:rPr>
              <w:t>Coût de préparation</w:t>
            </w:r>
          </w:p>
        </w:tc>
        <w:tc>
          <w:tcPr>
            <w:tcW w:w="709" w:type="dxa"/>
            <w:tcBorders>
              <w:top w:val="nil"/>
              <w:left w:val="nil"/>
              <w:bottom w:val="dotted" w:sz="4" w:space="0" w:color="auto"/>
              <w:right w:val="dotted" w:sz="4" w:space="0" w:color="auto"/>
            </w:tcBorders>
            <w:shd w:val="clear" w:color="000000" w:fill="C5D9F1"/>
            <w:hideMark/>
          </w:tcPr>
          <w:p w14:paraId="3A586D6D" w14:textId="77777777" w:rsidR="002574E1" w:rsidRPr="00640C2C" w:rsidRDefault="002574E1" w:rsidP="002574E1">
            <w:pPr>
              <w:spacing w:after="0" w:line="240" w:lineRule="auto"/>
              <w:jc w:val="center"/>
              <w:rPr>
                <w:rFonts w:asciiTheme="minorHAnsi" w:eastAsia="Times New Roman" w:hAnsiTheme="minorHAnsi" w:cs="Times New Roman"/>
                <w:b/>
                <w:bCs/>
                <w:lang w:eastAsia="zh-CN"/>
              </w:rPr>
            </w:pPr>
            <w:r w:rsidRPr="00640C2C">
              <w:rPr>
                <w:rFonts w:asciiTheme="minorHAnsi" w:eastAsia="Times New Roman" w:hAnsiTheme="minorHAnsi" w:cs="Times New Roman"/>
                <w:b/>
                <w:bCs/>
                <w:lang w:eastAsia="zh-CN"/>
              </w:rPr>
              <w:t> </w:t>
            </w:r>
          </w:p>
        </w:tc>
        <w:tc>
          <w:tcPr>
            <w:tcW w:w="850" w:type="dxa"/>
            <w:tcBorders>
              <w:top w:val="nil"/>
              <w:left w:val="nil"/>
              <w:bottom w:val="dotted" w:sz="4" w:space="0" w:color="auto"/>
              <w:right w:val="dotted" w:sz="4" w:space="0" w:color="auto"/>
            </w:tcBorders>
            <w:shd w:val="clear" w:color="000000" w:fill="C5D9F1"/>
            <w:hideMark/>
          </w:tcPr>
          <w:p w14:paraId="3A586D6E" w14:textId="77777777" w:rsidR="002574E1" w:rsidRPr="00640C2C" w:rsidRDefault="002574E1" w:rsidP="002574E1">
            <w:pPr>
              <w:spacing w:after="0" w:line="240" w:lineRule="auto"/>
              <w:jc w:val="center"/>
              <w:rPr>
                <w:rFonts w:asciiTheme="minorHAnsi" w:eastAsia="Times New Roman" w:hAnsiTheme="minorHAnsi" w:cs="Times New Roman"/>
                <w:b/>
                <w:bCs/>
                <w:lang w:eastAsia="zh-CN"/>
              </w:rPr>
            </w:pPr>
            <w:r w:rsidRPr="00640C2C">
              <w:rPr>
                <w:rFonts w:asciiTheme="minorHAnsi" w:eastAsia="Times New Roman" w:hAnsiTheme="minorHAnsi" w:cs="Times New Roman"/>
                <w:b/>
                <w:bCs/>
                <w:lang w:eastAsia="zh-CN"/>
              </w:rPr>
              <w:t> </w:t>
            </w:r>
          </w:p>
        </w:tc>
        <w:tc>
          <w:tcPr>
            <w:tcW w:w="709" w:type="dxa"/>
            <w:tcBorders>
              <w:top w:val="nil"/>
              <w:left w:val="nil"/>
              <w:bottom w:val="dotted" w:sz="4" w:space="0" w:color="auto"/>
              <w:right w:val="dotted" w:sz="4" w:space="0" w:color="auto"/>
            </w:tcBorders>
            <w:shd w:val="clear" w:color="000000" w:fill="C5D9F1"/>
            <w:hideMark/>
          </w:tcPr>
          <w:p w14:paraId="3A586D6F" w14:textId="77777777" w:rsidR="002574E1" w:rsidRPr="00640C2C" w:rsidRDefault="002574E1" w:rsidP="002574E1">
            <w:pPr>
              <w:spacing w:after="0" w:line="240" w:lineRule="auto"/>
              <w:jc w:val="center"/>
              <w:rPr>
                <w:rFonts w:asciiTheme="minorHAnsi" w:eastAsia="Times New Roman" w:hAnsiTheme="minorHAnsi" w:cs="Times New Roman"/>
                <w:b/>
                <w:bCs/>
                <w:lang w:eastAsia="zh-CN"/>
              </w:rPr>
            </w:pPr>
            <w:r w:rsidRPr="00640C2C">
              <w:rPr>
                <w:rFonts w:asciiTheme="minorHAnsi" w:eastAsia="Times New Roman" w:hAnsiTheme="minorHAnsi" w:cs="Times New Roman"/>
                <w:b/>
                <w:bCs/>
                <w:lang w:eastAsia="zh-CN"/>
              </w:rPr>
              <w:t> </w:t>
            </w:r>
          </w:p>
        </w:tc>
        <w:tc>
          <w:tcPr>
            <w:tcW w:w="1276" w:type="dxa"/>
            <w:tcBorders>
              <w:top w:val="nil"/>
              <w:left w:val="nil"/>
              <w:bottom w:val="dotted" w:sz="4" w:space="0" w:color="auto"/>
              <w:right w:val="dotted" w:sz="4" w:space="0" w:color="auto"/>
            </w:tcBorders>
            <w:shd w:val="clear" w:color="000000" w:fill="C5D9F1"/>
            <w:hideMark/>
          </w:tcPr>
          <w:p w14:paraId="3A586D70" w14:textId="77777777" w:rsidR="002574E1" w:rsidRPr="00640C2C" w:rsidRDefault="002574E1" w:rsidP="002574E1">
            <w:pPr>
              <w:spacing w:after="0" w:line="240" w:lineRule="auto"/>
              <w:jc w:val="center"/>
              <w:rPr>
                <w:rFonts w:asciiTheme="minorHAnsi" w:eastAsia="Times New Roman" w:hAnsiTheme="minorHAnsi" w:cs="Times New Roman"/>
                <w:b/>
                <w:bCs/>
                <w:lang w:eastAsia="zh-CN"/>
              </w:rPr>
            </w:pPr>
            <w:r w:rsidRPr="00640C2C">
              <w:rPr>
                <w:rFonts w:asciiTheme="minorHAnsi" w:eastAsia="Times New Roman" w:hAnsiTheme="minorHAnsi" w:cs="Times New Roman"/>
                <w:b/>
                <w:bCs/>
                <w:lang w:eastAsia="zh-CN"/>
              </w:rPr>
              <w:t> </w:t>
            </w:r>
          </w:p>
        </w:tc>
      </w:tr>
      <w:tr w:rsidR="002574E1" w:rsidRPr="00640C2C" w14:paraId="3A586D77" w14:textId="77777777" w:rsidTr="002574E1">
        <w:trPr>
          <w:trHeight w:val="288"/>
        </w:trPr>
        <w:tc>
          <w:tcPr>
            <w:tcW w:w="4693" w:type="dxa"/>
            <w:tcBorders>
              <w:top w:val="nil"/>
              <w:left w:val="dotted" w:sz="4" w:space="0" w:color="auto"/>
              <w:bottom w:val="dotted" w:sz="4" w:space="0" w:color="auto"/>
              <w:right w:val="dotted" w:sz="4" w:space="0" w:color="auto"/>
            </w:tcBorders>
            <w:shd w:val="clear" w:color="000000" w:fill="DCE6F1"/>
            <w:noWrap/>
            <w:vAlign w:val="bottom"/>
            <w:hideMark/>
          </w:tcPr>
          <w:p w14:paraId="3A586D72"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Ressources humaines nécessaires pendant la phase de préparation</w:t>
            </w:r>
          </w:p>
        </w:tc>
        <w:tc>
          <w:tcPr>
            <w:tcW w:w="709" w:type="dxa"/>
            <w:tcBorders>
              <w:top w:val="nil"/>
              <w:left w:val="nil"/>
              <w:bottom w:val="dotted" w:sz="4" w:space="0" w:color="auto"/>
              <w:right w:val="dotted" w:sz="4" w:space="0" w:color="auto"/>
            </w:tcBorders>
            <w:shd w:val="clear" w:color="000000" w:fill="DCE6F1"/>
            <w:hideMark/>
          </w:tcPr>
          <w:p w14:paraId="3A586D73"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000000" w:fill="DCE6F1"/>
            <w:hideMark/>
          </w:tcPr>
          <w:p w14:paraId="3A586D74"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000000" w:fill="DCE6F1"/>
            <w:hideMark/>
          </w:tcPr>
          <w:p w14:paraId="3A586D75"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000000" w:fill="DCE6F1"/>
            <w:hideMark/>
          </w:tcPr>
          <w:p w14:paraId="3A586D76"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D7D"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bottom"/>
            <w:hideMark/>
          </w:tcPr>
          <w:p w14:paraId="3A586D78"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Enquêteur principal</w:t>
            </w:r>
          </w:p>
        </w:tc>
        <w:tc>
          <w:tcPr>
            <w:tcW w:w="709" w:type="dxa"/>
            <w:tcBorders>
              <w:top w:val="nil"/>
              <w:left w:val="nil"/>
              <w:bottom w:val="dotted" w:sz="4" w:space="0" w:color="auto"/>
              <w:right w:val="dotted" w:sz="4" w:space="0" w:color="auto"/>
            </w:tcBorders>
            <w:shd w:val="clear" w:color="auto" w:fill="auto"/>
            <w:hideMark/>
          </w:tcPr>
          <w:p w14:paraId="3A586D79"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auto" w:fill="auto"/>
            <w:hideMark/>
          </w:tcPr>
          <w:p w14:paraId="3A586D7A"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auto" w:fill="auto"/>
            <w:hideMark/>
          </w:tcPr>
          <w:p w14:paraId="3A586D7B"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auto" w:fill="auto"/>
            <w:hideMark/>
          </w:tcPr>
          <w:p w14:paraId="3A586D7C"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D83"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bottom"/>
            <w:hideMark/>
          </w:tcPr>
          <w:p w14:paraId="3A586D7E"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Coordinateur de l'enquête</w:t>
            </w:r>
          </w:p>
        </w:tc>
        <w:tc>
          <w:tcPr>
            <w:tcW w:w="709" w:type="dxa"/>
            <w:tcBorders>
              <w:top w:val="nil"/>
              <w:left w:val="nil"/>
              <w:bottom w:val="dotted" w:sz="4" w:space="0" w:color="auto"/>
              <w:right w:val="dotted" w:sz="4" w:space="0" w:color="auto"/>
            </w:tcBorders>
            <w:shd w:val="clear" w:color="auto" w:fill="auto"/>
            <w:hideMark/>
          </w:tcPr>
          <w:p w14:paraId="3A586D7F"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auto" w:fill="auto"/>
            <w:hideMark/>
          </w:tcPr>
          <w:p w14:paraId="3A586D80"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auto" w:fill="auto"/>
            <w:hideMark/>
          </w:tcPr>
          <w:p w14:paraId="3A586D81"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auto" w:fill="auto"/>
            <w:hideMark/>
          </w:tcPr>
          <w:p w14:paraId="3A586D82"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D89"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bottom"/>
            <w:hideMark/>
          </w:tcPr>
          <w:p w14:paraId="3A586D84"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Analyste de données</w:t>
            </w:r>
          </w:p>
        </w:tc>
        <w:tc>
          <w:tcPr>
            <w:tcW w:w="709" w:type="dxa"/>
            <w:tcBorders>
              <w:top w:val="nil"/>
              <w:left w:val="nil"/>
              <w:bottom w:val="dotted" w:sz="4" w:space="0" w:color="auto"/>
              <w:right w:val="dotted" w:sz="4" w:space="0" w:color="auto"/>
            </w:tcBorders>
            <w:shd w:val="clear" w:color="auto" w:fill="auto"/>
            <w:hideMark/>
          </w:tcPr>
          <w:p w14:paraId="3A586D85"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auto" w:fill="auto"/>
            <w:hideMark/>
          </w:tcPr>
          <w:p w14:paraId="3A586D86"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auto" w:fill="auto"/>
            <w:hideMark/>
          </w:tcPr>
          <w:p w14:paraId="3A586D87"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auto" w:fill="auto"/>
            <w:hideMark/>
          </w:tcPr>
          <w:p w14:paraId="3A586D88"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D8F"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bottom"/>
            <w:hideMark/>
          </w:tcPr>
          <w:p w14:paraId="3A586D8A"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Gestionnaire de données</w:t>
            </w:r>
          </w:p>
        </w:tc>
        <w:tc>
          <w:tcPr>
            <w:tcW w:w="709" w:type="dxa"/>
            <w:tcBorders>
              <w:top w:val="nil"/>
              <w:left w:val="nil"/>
              <w:bottom w:val="dotted" w:sz="4" w:space="0" w:color="auto"/>
              <w:right w:val="dotted" w:sz="4" w:space="0" w:color="auto"/>
            </w:tcBorders>
            <w:shd w:val="clear" w:color="auto" w:fill="auto"/>
            <w:hideMark/>
          </w:tcPr>
          <w:p w14:paraId="3A586D8B"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auto" w:fill="auto"/>
            <w:hideMark/>
          </w:tcPr>
          <w:p w14:paraId="3A586D8C"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auto" w:fill="auto"/>
            <w:hideMark/>
          </w:tcPr>
          <w:p w14:paraId="3A586D8D"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auto" w:fill="auto"/>
            <w:hideMark/>
          </w:tcPr>
          <w:p w14:paraId="3A586D8E"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D95"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bottom"/>
            <w:hideMark/>
          </w:tcPr>
          <w:p w14:paraId="3A586D90"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Chef d'équipe</w:t>
            </w:r>
          </w:p>
        </w:tc>
        <w:tc>
          <w:tcPr>
            <w:tcW w:w="709" w:type="dxa"/>
            <w:tcBorders>
              <w:top w:val="nil"/>
              <w:left w:val="nil"/>
              <w:bottom w:val="dotted" w:sz="4" w:space="0" w:color="auto"/>
              <w:right w:val="dotted" w:sz="4" w:space="0" w:color="auto"/>
            </w:tcBorders>
            <w:shd w:val="clear" w:color="auto" w:fill="auto"/>
            <w:hideMark/>
          </w:tcPr>
          <w:p w14:paraId="3A586D91"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auto" w:fill="auto"/>
            <w:hideMark/>
          </w:tcPr>
          <w:p w14:paraId="3A586D92"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auto" w:fill="auto"/>
            <w:hideMark/>
          </w:tcPr>
          <w:p w14:paraId="3A586D93"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auto" w:fill="auto"/>
            <w:hideMark/>
          </w:tcPr>
          <w:p w14:paraId="3A586D94"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D9B"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bottom"/>
            <w:hideMark/>
          </w:tcPr>
          <w:p w14:paraId="3A586D96"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Enquêteurs</w:t>
            </w:r>
          </w:p>
        </w:tc>
        <w:tc>
          <w:tcPr>
            <w:tcW w:w="709" w:type="dxa"/>
            <w:tcBorders>
              <w:top w:val="nil"/>
              <w:left w:val="nil"/>
              <w:bottom w:val="dotted" w:sz="4" w:space="0" w:color="auto"/>
              <w:right w:val="dotted" w:sz="4" w:space="0" w:color="auto"/>
            </w:tcBorders>
            <w:shd w:val="clear" w:color="auto" w:fill="auto"/>
            <w:hideMark/>
          </w:tcPr>
          <w:p w14:paraId="3A586D97"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auto" w:fill="auto"/>
            <w:hideMark/>
          </w:tcPr>
          <w:p w14:paraId="3A586D98"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auto" w:fill="auto"/>
            <w:hideMark/>
          </w:tcPr>
          <w:p w14:paraId="3A586D99"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auto" w:fill="auto"/>
            <w:hideMark/>
          </w:tcPr>
          <w:p w14:paraId="3A586D9A"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DA1" w14:textId="77777777" w:rsidTr="002574E1">
        <w:trPr>
          <w:trHeight w:val="288"/>
        </w:trPr>
        <w:tc>
          <w:tcPr>
            <w:tcW w:w="4693" w:type="dxa"/>
            <w:tcBorders>
              <w:top w:val="nil"/>
              <w:left w:val="dotted" w:sz="4" w:space="0" w:color="auto"/>
              <w:bottom w:val="dotted" w:sz="4" w:space="0" w:color="auto"/>
              <w:right w:val="dotted" w:sz="4" w:space="0" w:color="auto"/>
            </w:tcBorders>
            <w:shd w:val="clear" w:color="000000" w:fill="DCE6F1"/>
            <w:noWrap/>
            <w:vAlign w:val="bottom"/>
            <w:hideMark/>
          </w:tcPr>
          <w:p w14:paraId="3A586D9C"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Assistance technique pendant la phase de préparation</w:t>
            </w:r>
          </w:p>
        </w:tc>
        <w:tc>
          <w:tcPr>
            <w:tcW w:w="709" w:type="dxa"/>
            <w:tcBorders>
              <w:top w:val="nil"/>
              <w:left w:val="nil"/>
              <w:bottom w:val="dotted" w:sz="4" w:space="0" w:color="auto"/>
              <w:right w:val="dotted" w:sz="4" w:space="0" w:color="auto"/>
            </w:tcBorders>
            <w:shd w:val="clear" w:color="000000" w:fill="DCE6F1"/>
            <w:hideMark/>
          </w:tcPr>
          <w:p w14:paraId="3A586D9D"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000000" w:fill="DCE6F1"/>
            <w:hideMark/>
          </w:tcPr>
          <w:p w14:paraId="3A586D9E"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000000" w:fill="DCE6F1"/>
            <w:hideMark/>
          </w:tcPr>
          <w:p w14:paraId="3A586D9F"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000000" w:fill="DCE6F1"/>
            <w:hideMark/>
          </w:tcPr>
          <w:p w14:paraId="3A586DA0"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DA7" w14:textId="77777777" w:rsidTr="002574E1">
        <w:trPr>
          <w:trHeight w:val="576"/>
        </w:trPr>
        <w:tc>
          <w:tcPr>
            <w:tcW w:w="4693" w:type="dxa"/>
            <w:tcBorders>
              <w:top w:val="nil"/>
              <w:left w:val="dotted" w:sz="4" w:space="0" w:color="auto"/>
              <w:bottom w:val="dotted" w:sz="4" w:space="0" w:color="auto"/>
              <w:right w:val="dotted" w:sz="4" w:space="0" w:color="auto"/>
            </w:tcBorders>
            <w:shd w:val="clear" w:color="auto" w:fill="auto"/>
            <w:vAlign w:val="bottom"/>
            <w:hideMark/>
          </w:tcPr>
          <w:p w14:paraId="3A586DA2"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xml:space="preserve">Groupe consultatif </w:t>
            </w:r>
            <w:proofErr w:type="gramStart"/>
            <w:r w:rsidRPr="00640C2C">
              <w:rPr>
                <w:rFonts w:asciiTheme="minorHAnsi" w:eastAsia="Times New Roman" w:hAnsiTheme="minorHAnsi" w:cs="Times New Roman"/>
                <w:color w:val="000000"/>
                <w:lang w:eastAsia="zh-CN"/>
              </w:rPr>
              <w:t>technique:</w:t>
            </w:r>
            <w:proofErr w:type="gramEnd"/>
            <w:r w:rsidRPr="00640C2C">
              <w:rPr>
                <w:rFonts w:asciiTheme="minorHAnsi" w:eastAsia="Times New Roman" w:hAnsiTheme="minorHAnsi" w:cs="Times New Roman"/>
                <w:color w:val="000000"/>
                <w:lang w:eastAsia="zh-CN"/>
              </w:rPr>
              <w:t xml:space="preserve"> spécialiste des sciences sociales / épidémiologiste / expert</w:t>
            </w:r>
          </w:p>
        </w:tc>
        <w:tc>
          <w:tcPr>
            <w:tcW w:w="709" w:type="dxa"/>
            <w:tcBorders>
              <w:top w:val="nil"/>
              <w:left w:val="nil"/>
              <w:bottom w:val="dotted" w:sz="4" w:space="0" w:color="auto"/>
              <w:right w:val="dotted" w:sz="4" w:space="0" w:color="auto"/>
            </w:tcBorders>
            <w:shd w:val="clear" w:color="auto" w:fill="auto"/>
            <w:hideMark/>
          </w:tcPr>
          <w:p w14:paraId="3A586DA3"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auto" w:fill="auto"/>
            <w:hideMark/>
          </w:tcPr>
          <w:p w14:paraId="3A586DA4"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auto" w:fill="auto"/>
            <w:hideMark/>
          </w:tcPr>
          <w:p w14:paraId="3A586DA5"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auto" w:fill="auto"/>
            <w:hideMark/>
          </w:tcPr>
          <w:p w14:paraId="3A586DA6"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DAD" w14:textId="77777777" w:rsidTr="002574E1">
        <w:trPr>
          <w:trHeight w:val="576"/>
        </w:trPr>
        <w:tc>
          <w:tcPr>
            <w:tcW w:w="4693" w:type="dxa"/>
            <w:tcBorders>
              <w:top w:val="nil"/>
              <w:left w:val="dotted" w:sz="4" w:space="0" w:color="auto"/>
              <w:bottom w:val="dotted" w:sz="4" w:space="0" w:color="auto"/>
              <w:right w:val="dotted" w:sz="4" w:space="0" w:color="auto"/>
            </w:tcBorders>
            <w:shd w:val="clear" w:color="auto" w:fill="auto"/>
            <w:vAlign w:val="bottom"/>
            <w:hideMark/>
          </w:tcPr>
          <w:p w14:paraId="3A586DA8"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xml:space="preserve">Groupe consultatif </w:t>
            </w:r>
            <w:proofErr w:type="gramStart"/>
            <w:r w:rsidRPr="00640C2C">
              <w:rPr>
                <w:rFonts w:asciiTheme="minorHAnsi" w:eastAsia="Times New Roman" w:hAnsiTheme="minorHAnsi" w:cs="Times New Roman"/>
                <w:color w:val="000000"/>
                <w:lang w:eastAsia="zh-CN"/>
              </w:rPr>
              <w:t>technique:</w:t>
            </w:r>
            <w:proofErr w:type="gramEnd"/>
            <w:r w:rsidRPr="00640C2C">
              <w:rPr>
                <w:rFonts w:asciiTheme="minorHAnsi" w:eastAsia="Times New Roman" w:hAnsiTheme="minorHAnsi" w:cs="Times New Roman"/>
                <w:color w:val="000000"/>
                <w:lang w:eastAsia="zh-CN"/>
              </w:rPr>
              <w:t xml:space="preserve"> économiste / analyste de la santé</w:t>
            </w:r>
          </w:p>
        </w:tc>
        <w:tc>
          <w:tcPr>
            <w:tcW w:w="709" w:type="dxa"/>
            <w:tcBorders>
              <w:top w:val="nil"/>
              <w:left w:val="nil"/>
              <w:bottom w:val="dotted" w:sz="4" w:space="0" w:color="auto"/>
              <w:right w:val="dotted" w:sz="4" w:space="0" w:color="auto"/>
            </w:tcBorders>
            <w:shd w:val="clear" w:color="auto" w:fill="auto"/>
            <w:hideMark/>
          </w:tcPr>
          <w:p w14:paraId="3A586DA9"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auto" w:fill="auto"/>
            <w:hideMark/>
          </w:tcPr>
          <w:p w14:paraId="3A586DAA"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auto" w:fill="auto"/>
            <w:hideMark/>
          </w:tcPr>
          <w:p w14:paraId="3A586DAB"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auto" w:fill="auto"/>
            <w:hideMark/>
          </w:tcPr>
          <w:p w14:paraId="3A586DAC"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DB3"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bottom"/>
            <w:hideMark/>
          </w:tcPr>
          <w:p w14:paraId="3A586DAE"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xml:space="preserve">Groupe consultatif </w:t>
            </w:r>
            <w:proofErr w:type="gramStart"/>
            <w:r w:rsidRPr="00640C2C">
              <w:rPr>
                <w:rFonts w:asciiTheme="minorHAnsi" w:eastAsia="Times New Roman" w:hAnsiTheme="minorHAnsi" w:cs="Times New Roman"/>
                <w:color w:val="000000"/>
                <w:lang w:eastAsia="zh-CN"/>
              </w:rPr>
              <w:t>technique:</w:t>
            </w:r>
            <w:proofErr w:type="gramEnd"/>
            <w:r w:rsidRPr="00640C2C">
              <w:rPr>
                <w:rFonts w:asciiTheme="minorHAnsi" w:eastAsia="Times New Roman" w:hAnsiTheme="minorHAnsi" w:cs="Times New Roman"/>
                <w:color w:val="000000"/>
                <w:lang w:eastAsia="zh-CN"/>
              </w:rPr>
              <w:t xml:space="preserve"> statisticien</w:t>
            </w:r>
          </w:p>
        </w:tc>
        <w:tc>
          <w:tcPr>
            <w:tcW w:w="709" w:type="dxa"/>
            <w:tcBorders>
              <w:top w:val="nil"/>
              <w:left w:val="nil"/>
              <w:bottom w:val="dotted" w:sz="4" w:space="0" w:color="auto"/>
              <w:right w:val="dotted" w:sz="4" w:space="0" w:color="auto"/>
            </w:tcBorders>
            <w:shd w:val="clear" w:color="auto" w:fill="auto"/>
            <w:hideMark/>
          </w:tcPr>
          <w:p w14:paraId="3A586DAF"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auto" w:fill="auto"/>
            <w:hideMark/>
          </w:tcPr>
          <w:p w14:paraId="3A586DB0"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auto" w:fill="auto"/>
            <w:hideMark/>
          </w:tcPr>
          <w:p w14:paraId="3A586DB1"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auto" w:fill="auto"/>
            <w:hideMark/>
          </w:tcPr>
          <w:p w14:paraId="3A586DB2"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DB9" w14:textId="77777777" w:rsidTr="002574E1">
        <w:trPr>
          <w:trHeight w:val="288"/>
        </w:trPr>
        <w:tc>
          <w:tcPr>
            <w:tcW w:w="4693" w:type="dxa"/>
            <w:tcBorders>
              <w:top w:val="nil"/>
              <w:left w:val="dotted" w:sz="4" w:space="0" w:color="auto"/>
              <w:bottom w:val="dotted" w:sz="4" w:space="0" w:color="auto"/>
              <w:right w:val="dotted" w:sz="4" w:space="0" w:color="auto"/>
            </w:tcBorders>
            <w:shd w:val="clear" w:color="000000" w:fill="DCE6F1"/>
            <w:noWrap/>
            <w:vAlign w:val="bottom"/>
            <w:hideMark/>
          </w:tcPr>
          <w:p w14:paraId="3A586DB4"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Réunions, formations pendant la phase de préparation</w:t>
            </w:r>
          </w:p>
        </w:tc>
        <w:tc>
          <w:tcPr>
            <w:tcW w:w="709" w:type="dxa"/>
            <w:tcBorders>
              <w:top w:val="nil"/>
              <w:left w:val="nil"/>
              <w:bottom w:val="dotted" w:sz="4" w:space="0" w:color="auto"/>
              <w:right w:val="dotted" w:sz="4" w:space="0" w:color="auto"/>
            </w:tcBorders>
            <w:shd w:val="clear" w:color="000000" w:fill="DCE6F1"/>
            <w:hideMark/>
          </w:tcPr>
          <w:p w14:paraId="3A586DB5"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000000" w:fill="DCE6F1"/>
            <w:hideMark/>
          </w:tcPr>
          <w:p w14:paraId="3A586DB6"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000000" w:fill="DCE6F1"/>
            <w:hideMark/>
          </w:tcPr>
          <w:p w14:paraId="3A586DB7"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000000" w:fill="DCE6F1"/>
            <w:hideMark/>
          </w:tcPr>
          <w:p w14:paraId="3A586DB8"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DBF" w14:textId="77777777" w:rsidTr="002574E1">
        <w:trPr>
          <w:trHeight w:val="552"/>
        </w:trPr>
        <w:tc>
          <w:tcPr>
            <w:tcW w:w="4693" w:type="dxa"/>
            <w:tcBorders>
              <w:top w:val="nil"/>
              <w:left w:val="dotted" w:sz="4" w:space="0" w:color="auto"/>
              <w:bottom w:val="dotted" w:sz="4" w:space="0" w:color="auto"/>
              <w:right w:val="dotted" w:sz="4" w:space="0" w:color="auto"/>
            </w:tcBorders>
            <w:shd w:val="clear" w:color="auto" w:fill="auto"/>
            <w:noWrap/>
            <w:vAlign w:val="center"/>
            <w:hideMark/>
          </w:tcPr>
          <w:p w14:paraId="3A586DBA" w14:textId="77777777" w:rsidR="002574E1" w:rsidRPr="00640C2C" w:rsidRDefault="002574E1" w:rsidP="002574E1">
            <w:pPr>
              <w:spacing w:after="0" w:line="240" w:lineRule="auto"/>
              <w:jc w:val="both"/>
              <w:rPr>
                <w:rFonts w:asciiTheme="minorHAnsi" w:eastAsia="Times New Roman" w:hAnsiTheme="minorHAnsi" w:cs="Times New Roman"/>
                <w:color w:val="000000"/>
                <w:sz w:val="20"/>
                <w:szCs w:val="20"/>
                <w:lang w:eastAsia="zh-CN"/>
              </w:rPr>
            </w:pPr>
            <w:r w:rsidRPr="00640C2C">
              <w:rPr>
                <w:rFonts w:asciiTheme="minorHAnsi" w:eastAsia="Times New Roman" w:hAnsiTheme="minorHAnsi" w:cs="Times New Roman"/>
                <w:color w:val="000000"/>
                <w:sz w:val="20"/>
                <w:szCs w:val="20"/>
                <w:lang w:eastAsia="zh-CN"/>
              </w:rPr>
              <w:t xml:space="preserve">Phase de </w:t>
            </w:r>
            <w:proofErr w:type="gramStart"/>
            <w:r w:rsidRPr="00640C2C">
              <w:rPr>
                <w:rFonts w:asciiTheme="minorHAnsi" w:eastAsia="Times New Roman" w:hAnsiTheme="minorHAnsi" w:cs="Times New Roman"/>
                <w:color w:val="000000"/>
                <w:sz w:val="20"/>
                <w:szCs w:val="20"/>
                <w:lang w:eastAsia="zh-CN"/>
              </w:rPr>
              <w:t>préparation:</w:t>
            </w:r>
            <w:proofErr w:type="gramEnd"/>
            <w:r w:rsidRPr="00640C2C">
              <w:rPr>
                <w:rFonts w:asciiTheme="minorHAnsi" w:eastAsia="Times New Roman" w:hAnsiTheme="minorHAnsi" w:cs="Times New Roman"/>
                <w:color w:val="000000"/>
                <w:sz w:val="20"/>
                <w:szCs w:val="20"/>
                <w:lang w:eastAsia="zh-CN"/>
              </w:rPr>
              <w:t xml:space="preserve"> Réunion de lancement et formation pour les collecteurs de données</w:t>
            </w:r>
          </w:p>
        </w:tc>
        <w:tc>
          <w:tcPr>
            <w:tcW w:w="709" w:type="dxa"/>
            <w:tcBorders>
              <w:top w:val="nil"/>
              <w:left w:val="nil"/>
              <w:bottom w:val="dotted" w:sz="4" w:space="0" w:color="auto"/>
              <w:right w:val="dotted" w:sz="4" w:space="0" w:color="auto"/>
            </w:tcBorders>
            <w:shd w:val="clear" w:color="auto" w:fill="auto"/>
            <w:noWrap/>
            <w:vAlign w:val="bottom"/>
            <w:hideMark/>
          </w:tcPr>
          <w:p w14:paraId="3A586DBB"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auto" w:fill="auto"/>
            <w:noWrap/>
            <w:vAlign w:val="bottom"/>
            <w:hideMark/>
          </w:tcPr>
          <w:p w14:paraId="3A586DBC"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auto" w:fill="auto"/>
            <w:noWrap/>
            <w:vAlign w:val="bottom"/>
            <w:hideMark/>
          </w:tcPr>
          <w:p w14:paraId="3A586DBD"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auto" w:fill="auto"/>
            <w:noWrap/>
            <w:vAlign w:val="bottom"/>
            <w:hideMark/>
          </w:tcPr>
          <w:p w14:paraId="3A586DBE"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DC5" w14:textId="77777777" w:rsidTr="002574E1">
        <w:trPr>
          <w:trHeight w:val="552"/>
        </w:trPr>
        <w:tc>
          <w:tcPr>
            <w:tcW w:w="4693" w:type="dxa"/>
            <w:tcBorders>
              <w:top w:val="nil"/>
              <w:left w:val="dotted" w:sz="4" w:space="0" w:color="auto"/>
              <w:bottom w:val="dotted" w:sz="4" w:space="0" w:color="auto"/>
              <w:right w:val="dotted" w:sz="4" w:space="0" w:color="auto"/>
            </w:tcBorders>
            <w:shd w:val="clear" w:color="auto" w:fill="auto"/>
            <w:noWrap/>
            <w:vAlign w:val="center"/>
            <w:hideMark/>
          </w:tcPr>
          <w:p w14:paraId="3A586DC0" w14:textId="77777777" w:rsidR="002574E1" w:rsidRPr="00640C2C" w:rsidRDefault="002574E1" w:rsidP="002574E1">
            <w:pPr>
              <w:spacing w:after="0" w:line="240" w:lineRule="auto"/>
              <w:jc w:val="both"/>
              <w:rPr>
                <w:rFonts w:asciiTheme="minorHAnsi" w:eastAsia="Times New Roman" w:hAnsiTheme="minorHAnsi" w:cs="Times New Roman"/>
                <w:color w:val="000000"/>
                <w:sz w:val="20"/>
                <w:szCs w:val="20"/>
                <w:lang w:eastAsia="zh-CN"/>
              </w:rPr>
            </w:pPr>
            <w:r w:rsidRPr="00640C2C">
              <w:rPr>
                <w:rFonts w:asciiTheme="minorHAnsi" w:eastAsia="Times New Roman" w:hAnsiTheme="minorHAnsi" w:cs="Times New Roman"/>
                <w:color w:val="000000"/>
                <w:sz w:val="20"/>
                <w:szCs w:val="20"/>
                <w:lang w:eastAsia="zh-CN"/>
              </w:rPr>
              <w:t xml:space="preserve">Phase de </w:t>
            </w:r>
            <w:proofErr w:type="gramStart"/>
            <w:r w:rsidRPr="00640C2C">
              <w:rPr>
                <w:rFonts w:asciiTheme="minorHAnsi" w:eastAsia="Times New Roman" w:hAnsiTheme="minorHAnsi" w:cs="Times New Roman"/>
                <w:color w:val="000000"/>
                <w:sz w:val="20"/>
                <w:szCs w:val="20"/>
                <w:lang w:eastAsia="zh-CN"/>
              </w:rPr>
              <w:t>préparation:</w:t>
            </w:r>
            <w:proofErr w:type="gramEnd"/>
            <w:r w:rsidRPr="00640C2C">
              <w:rPr>
                <w:rFonts w:asciiTheme="minorHAnsi" w:eastAsia="Times New Roman" w:hAnsiTheme="minorHAnsi" w:cs="Times New Roman"/>
                <w:color w:val="000000"/>
                <w:sz w:val="20"/>
                <w:szCs w:val="20"/>
                <w:lang w:eastAsia="zh-CN"/>
              </w:rPr>
              <w:t xml:space="preserve"> visite pré-enquête auprès de chaque "grappe"</w:t>
            </w:r>
          </w:p>
        </w:tc>
        <w:tc>
          <w:tcPr>
            <w:tcW w:w="709" w:type="dxa"/>
            <w:tcBorders>
              <w:top w:val="nil"/>
              <w:left w:val="nil"/>
              <w:bottom w:val="dotted" w:sz="4" w:space="0" w:color="auto"/>
              <w:right w:val="dotted" w:sz="4" w:space="0" w:color="auto"/>
            </w:tcBorders>
            <w:shd w:val="clear" w:color="auto" w:fill="auto"/>
            <w:noWrap/>
            <w:vAlign w:val="bottom"/>
            <w:hideMark/>
          </w:tcPr>
          <w:p w14:paraId="3A586DC1"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auto" w:fill="auto"/>
            <w:noWrap/>
            <w:vAlign w:val="bottom"/>
            <w:hideMark/>
          </w:tcPr>
          <w:p w14:paraId="3A586DC2"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auto" w:fill="auto"/>
            <w:noWrap/>
            <w:vAlign w:val="bottom"/>
            <w:hideMark/>
          </w:tcPr>
          <w:p w14:paraId="3A586DC3"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auto" w:fill="auto"/>
            <w:noWrap/>
            <w:vAlign w:val="bottom"/>
            <w:hideMark/>
          </w:tcPr>
          <w:p w14:paraId="3A586DC4"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DCB" w14:textId="77777777" w:rsidTr="002574E1">
        <w:trPr>
          <w:trHeight w:val="828"/>
        </w:trPr>
        <w:tc>
          <w:tcPr>
            <w:tcW w:w="4693" w:type="dxa"/>
            <w:tcBorders>
              <w:top w:val="nil"/>
              <w:left w:val="dotted" w:sz="4" w:space="0" w:color="auto"/>
              <w:bottom w:val="dotted" w:sz="4" w:space="0" w:color="auto"/>
              <w:right w:val="dotted" w:sz="4" w:space="0" w:color="auto"/>
            </w:tcBorders>
            <w:shd w:val="clear" w:color="auto" w:fill="auto"/>
            <w:noWrap/>
            <w:vAlign w:val="center"/>
            <w:hideMark/>
          </w:tcPr>
          <w:p w14:paraId="3A586DC6" w14:textId="77777777" w:rsidR="002574E1" w:rsidRPr="00640C2C" w:rsidRDefault="002574E1" w:rsidP="002574E1">
            <w:pPr>
              <w:spacing w:after="0" w:line="240" w:lineRule="auto"/>
              <w:jc w:val="both"/>
              <w:rPr>
                <w:rFonts w:asciiTheme="minorHAnsi" w:eastAsia="Times New Roman" w:hAnsiTheme="minorHAnsi" w:cs="Times New Roman"/>
                <w:color w:val="000000"/>
                <w:sz w:val="20"/>
                <w:szCs w:val="20"/>
                <w:lang w:eastAsia="zh-CN"/>
              </w:rPr>
            </w:pPr>
            <w:r w:rsidRPr="00640C2C">
              <w:rPr>
                <w:rFonts w:asciiTheme="minorHAnsi" w:eastAsia="Times New Roman" w:hAnsiTheme="minorHAnsi" w:cs="Times New Roman"/>
                <w:color w:val="000000"/>
                <w:sz w:val="20"/>
                <w:szCs w:val="20"/>
                <w:lang w:eastAsia="zh-CN"/>
              </w:rPr>
              <w:t xml:space="preserve">Phase de </w:t>
            </w:r>
            <w:proofErr w:type="gramStart"/>
            <w:r w:rsidRPr="00640C2C">
              <w:rPr>
                <w:rFonts w:asciiTheme="minorHAnsi" w:eastAsia="Times New Roman" w:hAnsiTheme="minorHAnsi" w:cs="Times New Roman"/>
                <w:color w:val="000000"/>
                <w:sz w:val="20"/>
                <w:szCs w:val="20"/>
                <w:lang w:eastAsia="zh-CN"/>
              </w:rPr>
              <w:t>préparation:</w:t>
            </w:r>
            <w:proofErr w:type="gramEnd"/>
            <w:r w:rsidRPr="00640C2C">
              <w:rPr>
                <w:rFonts w:asciiTheme="minorHAnsi" w:eastAsia="Times New Roman" w:hAnsiTheme="minorHAnsi" w:cs="Times New Roman"/>
                <w:color w:val="000000"/>
                <w:sz w:val="20"/>
                <w:szCs w:val="20"/>
                <w:lang w:eastAsia="zh-CN"/>
              </w:rPr>
              <w:t xml:space="preserve"> atelier de formation (pour les enquêteurs des établissements de santé)</w:t>
            </w:r>
          </w:p>
        </w:tc>
        <w:tc>
          <w:tcPr>
            <w:tcW w:w="709" w:type="dxa"/>
            <w:tcBorders>
              <w:top w:val="nil"/>
              <w:left w:val="nil"/>
              <w:bottom w:val="dotted" w:sz="4" w:space="0" w:color="auto"/>
              <w:right w:val="dotted" w:sz="4" w:space="0" w:color="auto"/>
            </w:tcBorders>
            <w:shd w:val="clear" w:color="auto" w:fill="auto"/>
            <w:noWrap/>
            <w:vAlign w:val="bottom"/>
            <w:hideMark/>
          </w:tcPr>
          <w:p w14:paraId="3A586DC7"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auto" w:fill="auto"/>
            <w:noWrap/>
            <w:vAlign w:val="bottom"/>
            <w:hideMark/>
          </w:tcPr>
          <w:p w14:paraId="3A586DC8"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auto" w:fill="auto"/>
            <w:noWrap/>
            <w:vAlign w:val="bottom"/>
            <w:hideMark/>
          </w:tcPr>
          <w:p w14:paraId="3A586DC9"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auto" w:fill="auto"/>
            <w:noWrap/>
            <w:vAlign w:val="bottom"/>
            <w:hideMark/>
          </w:tcPr>
          <w:p w14:paraId="3A586DCA"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DD1" w14:textId="77777777" w:rsidTr="002574E1">
        <w:trPr>
          <w:trHeight w:val="288"/>
        </w:trPr>
        <w:tc>
          <w:tcPr>
            <w:tcW w:w="4693" w:type="dxa"/>
            <w:tcBorders>
              <w:top w:val="nil"/>
              <w:left w:val="dotted" w:sz="4" w:space="0" w:color="auto"/>
              <w:bottom w:val="dotted" w:sz="4" w:space="0" w:color="auto"/>
              <w:right w:val="dotted" w:sz="4" w:space="0" w:color="auto"/>
            </w:tcBorders>
            <w:shd w:val="clear" w:color="000000" w:fill="DCE6F1"/>
            <w:noWrap/>
            <w:vAlign w:val="bottom"/>
            <w:hideMark/>
          </w:tcPr>
          <w:p w14:paraId="3A586DCC"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Adaptation de l'enquête</w:t>
            </w:r>
          </w:p>
        </w:tc>
        <w:tc>
          <w:tcPr>
            <w:tcW w:w="709" w:type="dxa"/>
            <w:tcBorders>
              <w:top w:val="nil"/>
              <w:left w:val="nil"/>
              <w:bottom w:val="dotted" w:sz="4" w:space="0" w:color="auto"/>
              <w:right w:val="dotted" w:sz="4" w:space="0" w:color="auto"/>
            </w:tcBorders>
            <w:shd w:val="clear" w:color="000000" w:fill="DCE6F1"/>
            <w:hideMark/>
          </w:tcPr>
          <w:p w14:paraId="3A586DCD"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000000" w:fill="DCE6F1"/>
            <w:hideMark/>
          </w:tcPr>
          <w:p w14:paraId="3A586DCE"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000000" w:fill="DCE6F1"/>
            <w:hideMark/>
          </w:tcPr>
          <w:p w14:paraId="3A586DCF"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000000" w:fill="DCE6F1"/>
            <w:hideMark/>
          </w:tcPr>
          <w:p w14:paraId="3A586DD0"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DD7" w14:textId="77777777" w:rsidTr="002574E1">
        <w:trPr>
          <w:trHeight w:val="1104"/>
        </w:trPr>
        <w:tc>
          <w:tcPr>
            <w:tcW w:w="4693" w:type="dxa"/>
            <w:tcBorders>
              <w:top w:val="nil"/>
              <w:left w:val="dotted" w:sz="4" w:space="0" w:color="auto"/>
              <w:bottom w:val="dotted" w:sz="4" w:space="0" w:color="auto"/>
              <w:right w:val="dotted" w:sz="4" w:space="0" w:color="auto"/>
            </w:tcBorders>
            <w:shd w:val="clear" w:color="auto" w:fill="auto"/>
            <w:noWrap/>
            <w:vAlign w:val="center"/>
            <w:hideMark/>
          </w:tcPr>
          <w:p w14:paraId="3A586DD2" w14:textId="77777777" w:rsidR="002574E1" w:rsidRPr="00640C2C" w:rsidRDefault="002574E1" w:rsidP="002574E1">
            <w:pPr>
              <w:spacing w:after="0" w:line="240" w:lineRule="auto"/>
              <w:jc w:val="both"/>
              <w:rPr>
                <w:rFonts w:asciiTheme="minorHAnsi" w:eastAsia="Times New Roman" w:hAnsiTheme="minorHAnsi" w:cs="Times New Roman"/>
                <w:color w:val="000000"/>
                <w:sz w:val="20"/>
                <w:szCs w:val="20"/>
                <w:lang w:eastAsia="zh-CN"/>
              </w:rPr>
            </w:pPr>
            <w:r w:rsidRPr="00640C2C">
              <w:rPr>
                <w:rFonts w:asciiTheme="minorHAnsi" w:eastAsia="Times New Roman" w:hAnsiTheme="minorHAnsi" w:cs="Times New Roman"/>
                <w:color w:val="000000"/>
                <w:sz w:val="20"/>
                <w:szCs w:val="20"/>
                <w:lang w:eastAsia="zh-CN"/>
              </w:rPr>
              <w:t xml:space="preserve">Analyse de la </w:t>
            </w:r>
            <w:proofErr w:type="gramStart"/>
            <w:r w:rsidRPr="00640C2C">
              <w:rPr>
                <w:rFonts w:asciiTheme="minorHAnsi" w:eastAsia="Times New Roman" w:hAnsiTheme="minorHAnsi" w:cs="Times New Roman"/>
                <w:color w:val="000000"/>
                <w:sz w:val="20"/>
                <w:szCs w:val="20"/>
                <w:lang w:eastAsia="zh-CN"/>
              </w:rPr>
              <w:t>situation:</w:t>
            </w:r>
            <w:proofErr w:type="gramEnd"/>
            <w:r w:rsidRPr="00640C2C">
              <w:rPr>
                <w:rFonts w:asciiTheme="minorHAnsi" w:eastAsia="Times New Roman" w:hAnsiTheme="minorHAnsi" w:cs="Times New Roman"/>
                <w:color w:val="000000"/>
                <w:sz w:val="20"/>
                <w:szCs w:val="20"/>
                <w:lang w:eastAsia="zh-CN"/>
              </w:rPr>
              <w:t xml:space="preserve"> cartographie des systèmes de protection sociale existants disponibles pour les utilisateurs de la tuberculose</w:t>
            </w:r>
          </w:p>
        </w:tc>
        <w:tc>
          <w:tcPr>
            <w:tcW w:w="709" w:type="dxa"/>
            <w:tcBorders>
              <w:top w:val="nil"/>
              <w:left w:val="nil"/>
              <w:bottom w:val="dotted" w:sz="4" w:space="0" w:color="auto"/>
              <w:right w:val="dotted" w:sz="4" w:space="0" w:color="auto"/>
            </w:tcBorders>
            <w:shd w:val="clear" w:color="auto" w:fill="auto"/>
            <w:noWrap/>
            <w:vAlign w:val="bottom"/>
            <w:hideMark/>
          </w:tcPr>
          <w:p w14:paraId="3A586DD3"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850" w:type="dxa"/>
            <w:tcBorders>
              <w:top w:val="nil"/>
              <w:left w:val="nil"/>
              <w:bottom w:val="dotted" w:sz="4" w:space="0" w:color="auto"/>
              <w:right w:val="dotted" w:sz="4" w:space="0" w:color="auto"/>
            </w:tcBorders>
            <w:shd w:val="clear" w:color="auto" w:fill="auto"/>
            <w:noWrap/>
            <w:vAlign w:val="bottom"/>
            <w:hideMark/>
          </w:tcPr>
          <w:p w14:paraId="3A586DD4"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709" w:type="dxa"/>
            <w:tcBorders>
              <w:top w:val="nil"/>
              <w:left w:val="nil"/>
              <w:bottom w:val="dotted" w:sz="4" w:space="0" w:color="auto"/>
              <w:right w:val="dotted" w:sz="4" w:space="0" w:color="auto"/>
            </w:tcBorders>
            <w:shd w:val="clear" w:color="auto" w:fill="auto"/>
            <w:noWrap/>
            <w:vAlign w:val="bottom"/>
            <w:hideMark/>
          </w:tcPr>
          <w:p w14:paraId="3A586DD5"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1276" w:type="dxa"/>
            <w:tcBorders>
              <w:top w:val="nil"/>
              <w:left w:val="nil"/>
              <w:bottom w:val="dotted" w:sz="4" w:space="0" w:color="auto"/>
              <w:right w:val="dotted" w:sz="4" w:space="0" w:color="auto"/>
            </w:tcBorders>
            <w:shd w:val="clear" w:color="auto" w:fill="auto"/>
            <w:noWrap/>
            <w:vAlign w:val="bottom"/>
            <w:hideMark/>
          </w:tcPr>
          <w:p w14:paraId="3A586DD6"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2574E1" w:rsidRPr="00640C2C" w14:paraId="3A586DDD"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center"/>
            <w:hideMark/>
          </w:tcPr>
          <w:p w14:paraId="3A586DD8" w14:textId="77777777" w:rsidR="002574E1" w:rsidRPr="00640C2C" w:rsidRDefault="002574E1" w:rsidP="002574E1">
            <w:pPr>
              <w:spacing w:after="0" w:line="240" w:lineRule="auto"/>
              <w:jc w:val="both"/>
              <w:rPr>
                <w:rFonts w:asciiTheme="minorHAnsi" w:eastAsia="Times New Roman" w:hAnsiTheme="minorHAnsi" w:cs="Times New Roman"/>
                <w:color w:val="000000"/>
                <w:sz w:val="20"/>
                <w:szCs w:val="20"/>
                <w:lang w:eastAsia="zh-CN"/>
              </w:rPr>
            </w:pPr>
            <w:r w:rsidRPr="00640C2C">
              <w:rPr>
                <w:rFonts w:asciiTheme="minorHAnsi" w:eastAsia="Times New Roman" w:hAnsiTheme="minorHAnsi" w:cs="Times New Roman"/>
                <w:color w:val="000000"/>
                <w:sz w:val="20"/>
                <w:szCs w:val="20"/>
                <w:lang w:eastAsia="zh-CN"/>
              </w:rPr>
              <w:t>Traduction du protocole dans la langue locale</w:t>
            </w:r>
          </w:p>
        </w:tc>
        <w:tc>
          <w:tcPr>
            <w:tcW w:w="709" w:type="dxa"/>
            <w:tcBorders>
              <w:top w:val="nil"/>
              <w:left w:val="nil"/>
              <w:bottom w:val="dotted" w:sz="4" w:space="0" w:color="auto"/>
              <w:right w:val="dotted" w:sz="4" w:space="0" w:color="auto"/>
            </w:tcBorders>
            <w:shd w:val="clear" w:color="auto" w:fill="auto"/>
            <w:noWrap/>
            <w:vAlign w:val="bottom"/>
            <w:hideMark/>
          </w:tcPr>
          <w:p w14:paraId="3A586DD9"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850" w:type="dxa"/>
            <w:tcBorders>
              <w:top w:val="nil"/>
              <w:left w:val="nil"/>
              <w:bottom w:val="dotted" w:sz="4" w:space="0" w:color="auto"/>
              <w:right w:val="dotted" w:sz="4" w:space="0" w:color="auto"/>
            </w:tcBorders>
            <w:shd w:val="clear" w:color="auto" w:fill="auto"/>
            <w:noWrap/>
            <w:vAlign w:val="bottom"/>
            <w:hideMark/>
          </w:tcPr>
          <w:p w14:paraId="3A586DDA"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709" w:type="dxa"/>
            <w:tcBorders>
              <w:top w:val="nil"/>
              <w:left w:val="nil"/>
              <w:bottom w:val="dotted" w:sz="4" w:space="0" w:color="auto"/>
              <w:right w:val="dotted" w:sz="4" w:space="0" w:color="auto"/>
            </w:tcBorders>
            <w:shd w:val="clear" w:color="auto" w:fill="auto"/>
            <w:noWrap/>
            <w:vAlign w:val="bottom"/>
            <w:hideMark/>
          </w:tcPr>
          <w:p w14:paraId="3A586DDB"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1276" w:type="dxa"/>
            <w:tcBorders>
              <w:top w:val="nil"/>
              <w:left w:val="nil"/>
              <w:bottom w:val="dotted" w:sz="4" w:space="0" w:color="auto"/>
              <w:right w:val="dotted" w:sz="4" w:space="0" w:color="auto"/>
            </w:tcBorders>
            <w:shd w:val="clear" w:color="auto" w:fill="auto"/>
            <w:noWrap/>
            <w:vAlign w:val="bottom"/>
            <w:hideMark/>
          </w:tcPr>
          <w:p w14:paraId="3A586DDC"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2574E1" w:rsidRPr="00640C2C" w14:paraId="3A586DE3" w14:textId="77777777" w:rsidTr="002574E1">
        <w:trPr>
          <w:trHeight w:val="552"/>
        </w:trPr>
        <w:tc>
          <w:tcPr>
            <w:tcW w:w="4693" w:type="dxa"/>
            <w:tcBorders>
              <w:top w:val="nil"/>
              <w:left w:val="dotted" w:sz="4" w:space="0" w:color="auto"/>
              <w:bottom w:val="dotted" w:sz="4" w:space="0" w:color="auto"/>
              <w:right w:val="dotted" w:sz="4" w:space="0" w:color="auto"/>
            </w:tcBorders>
            <w:shd w:val="clear" w:color="auto" w:fill="auto"/>
            <w:noWrap/>
            <w:vAlign w:val="center"/>
            <w:hideMark/>
          </w:tcPr>
          <w:p w14:paraId="3A586DDE" w14:textId="77777777" w:rsidR="002574E1" w:rsidRPr="00640C2C" w:rsidRDefault="002574E1" w:rsidP="002574E1">
            <w:pPr>
              <w:spacing w:after="0" w:line="240" w:lineRule="auto"/>
              <w:jc w:val="both"/>
              <w:rPr>
                <w:rFonts w:asciiTheme="minorHAnsi" w:eastAsia="Times New Roman" w:hAnsiTheme="minorHAnsi" w:cs="Times New Roman"/>
                <w:color w:val="000000"/>
                <w:sz w:val="20"/>
                <w:szCs w:val="20"/>
                <w:lang w:eastAsia="zh-CN"/>
              </w:rPr>
            </w:pPr>
            <w:r w:rsidRPr="00640C2C">
              <w:rPr>
                <w:rFonts w:asciiTheme="minorHAnsi" w:eastAsia="Times New Roman" w:hAnsiTheme="minorHAnsi" w:cs="Times New Roman"/>
                <w:color w:val="000000"/>
                <w:sz w:val="20"/>
                <w:szCs w:val="20"/>
                <w:lang w:eastAsia="zh-CN"/>
              </w:rPr>
              <w:t>Traduction inverse de la langue locale vers l'anglais</w:t>
            </w:r>
          </w:p>
        </w:tc>
        <w:tc>
          <w:tcPr>
            <w:tcW w:w="709" w:type="dxa"/>
            <w:tcBorders>
              <w:top w:val="nil"/>
              <w:left w:val="nil"/>
              <w:bottom w:val="dotted" w:sz="4" w:space="0" w:color="auto"/>
              <w:right w:val="dotted" w:sz="4" w:space="0" w:color="auto"/>
            </w:tcBorders>
            <w:shd w:val="clear" w:color="auto" w:fill="auto"/>
            <w:noWrap/>
            <w:vAlign w:val="bottom"/>
            <w:hideMark/>
          </w:tcPr>
          <w:p w14:paraId="3A586DDF"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850" w:type="dxa"/>
            <w:tcBorders>
              <w:top w:val="nil"/>
              <w:left w:val="nil"/>
              <w:bottom w:val="dotted" w:sz="4" w:space="0" w:color="auto"/>
              <w:right w:val="dotted" w:sz="4" w:space="0" w:color="auto"/>
            </w:tcBorders>
            <w:shd w:val="clear" w:color="auto" w:fill="auto"/>
            <w:noWrap/>
            <w:vAlign w:val="bottom"/>
            <w:hideMark/>
          </w:tcPr>
          <w:p w14:paraId="3A586DE0"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709" w:type="dxa"/>
            <w:tcBorders>
              <w:top w:val="nil"/>
              <w:left w:val="nil"/>
              <w:bottom w:val="dotted" w:sz="4" w:space="0" w:color="auto"/>
              <w:right w:val="dotted" w:sz="4" w:space="0" w:color="auto"/>
            </w:tcBorders>
            <w:shd w:val="clear" w:color="auto" w:fill="auto"/>
            <w:noWrap/>
            <w:vAlign w:val="bottom"/>
            <w:hideMark/>
          </w:tcPr>
          <w:p w14:paraId="3A586DE1"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1276" w:type="dxa"/>
            <w:tcBorders>
              <w:top w:val="nil"/>
              <w:left w:val="nil"/>
              <w:bottom w:val="dotted" w:sz="4" w:space="0" w:color="auto"/>
              <w:right w:val="dotted" w:sz="4" w:space="0" w:color="auto"/>
            </w:tcBorders>
            <w:shd w:val="clear" w:color="auto" w:fill="auto"/>
            <w:noWrap/>
            <w:vAlign w:val="bottom"/>
            <w:hideMark/>
          </w:tcPr>
          <w:p w14:paraId="3A586DE2"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2574E1" w:rsidRPr="00640C2C" w14:paraId="3A586DE9"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center"/>
            <w:hideMark/>
          </w:tcPr>
          <w:p w14:paraId="3A586DE4" w14:textId="77777777" w:rsidR="002574E1" w:rsidRPr="00640C2C" w:rsidRDefault="002574E1" w:rsidP="002574E1">
            <w:pPr>
              <w:spacing w:after="0" w:line="240" w:lineRule="auto"/>
              <w:jc w:val="both"/>
              <w:rPr>
                <w:rFonts w:asciiTheme="minorHAnsi" w:eastAsia="Times New Roman" w:hAnsiTheme="minorHAnsi" w:cs="Times New Roman"/>
                <w:color w:val="000000"/>
                <w:sz w:val="20"/>
                <w:szCs w:val="20"/>
                <w:lang w:eastAsia="zh-CN"/>
              </w:rPr>
            </w:pPr>
            <w:r w:rsidRPr="00640C2C">
              <w:rPr>
                <w:rFonts w:asciiTheme="minorHAnsi" w:eastAsia="Times New Roman" w:hAnsiTheme="minorHAnsi" w:cs="Times New Roman"/>
                <w:color w:val="000000"/>
                <w:sz w:val="20"/>
                <w:szCs w:val="20"/>
                <w:lang w:eastAsia="zh-CN"/>
              </w:rPr>
              <w:t>Honoraires du comité d'éthique</w:t>
            </w:r>
          </w:p>
        </w:tc>
        <w:tc>
          <w:tcPr>
            <w:tcW w:w="709" w:type="dxa"/>
            <w:tcBorders>
              <w:top w:val="nil"/>
              <w:left w:val="nil"/>
              <w:bottom w:val="dotted" w:sz="4" w:space="0" w:color="auto"/>
              <w:right w:val="dotted" w:sz="4" w:space="0" w:color="auto"/>
            </w:tcBorders>
            <w:shd w:val="clear" w:color="auto" w:fill="auto"/>
            <w:noWrap/>
            <w:vAlign w:val="bottom"/>
            <w:hideMark/>
          </w:tcPr>
          <w:p w14:paraId="3A586DE5"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850" w:type="dxa"/>
            <w:tcBorders>
              <w:top w:val="nil"/>
              <w:left w:val="nil"/>
              <w:bottom w:val="dotted" w:sz="4" w:space="0" w:color="auto"/>
              <w:right w:val="dotted" w:sz="4" w:space="0" w:color="auto"/>
            </w:tcBorders>
            <w:shd w:val="clear" w:color="auto" w:fill="auto"/>
            <w:noWrap/>
            <w:vAlign w:val="bottom"/>
            <w:hideMark/>
          </w:tcPr>
          <w:p w14:paraId="3A586DE6"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709" w:type="dxa"/>
            <w:tcBorders>
              <w:top w:val="nil"/>
              <w:left w:val="nil"/>
              <w:bottom w:val="dotted" w:sz="4" w:space="0" w:color="auto"/>
              <w:right w:val="dotted" w:sz="4" w:space="0" w:color="auto"/>
            </w:tcBorders>
            <w:shd w:val="clear" w:color="auto" w:fill="auto"/>
            <w:noWrap/>
            <w:vAlign w:val="bottom"/>
            <w:hideMark/>
          </w:tcPr>
          <w:p w14:paraId="3A586DE7"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1276" w:type="dxa"/>
            <w:tcBorders>
              <w:top w:val="nil"/>
              <w:left w:val="nil"/>
              <w:bottom w:val="dotted" w:sz="4" w:space="0" w:color="auto"/>
              <w:right w:val="dotted" w:sz="4" w:space="0" w:color="auto"/>
            </w:tcBorders>
            <w:shd w:val="clear" w:color="auto" w:fill="auto"/>
            <w:noWrap/>
            <w:vAlign w:val="bottom"/>
            <w:hideMark/>
          </w:tcPr>
          <w:p w14:paraId="3A586DE8"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2574E1" w:rsidRPr="00640C2C" w14:paraId="3A586DEF" w14:textId="77777777" w:rsidTr="002574E1">
        <w:trPr>
          <w:trHeight w:val="288"/>
        </w:trPr>
        <w:tc>
          <w:tcPr>
            <w:tcW w:w="4693" w:type="dxa"/>
            <w:tcBorders>
              <w:top w:val="nil"/>
              <w:left w:val="dotted" w:sz="4" w:space="0" w:color="auto"/>
              <w:bottom w:val="dotted" w:sz="4" w:space="0" w:color="auto"/>
              <w:right w:val="dotted" w:sz="4" w:space="0" w:color="auto"/>
            </w:tcBorders>
            <w:shd w:val="clear" w:color="000000" w:fill="DCE6F1"/>
            <w:noWrap/>
            <w:vAlign w:val="bottom"/>
            <w:hideMark/>
          </w:tcPr>
          <w:p w14:paraId="3A586DEA"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Equipement, référentiel de données et TIC</w:t>
            </w:r>
          </w:p>
        </w:tc>
        <w:tc>
          <w:tcPr>
            <w:tcW w:w="709" w:type="dxa"/>
            <w:tcBorders>
              <w:top w:val="nil"/>
              <w:left w:val="nil"/>
              <w:bottom w:val="dotted" w:sz="4" w:space="0" w:color="auto"/>
              <w:right w:val="dotted" w:sz="4" w:space="0" w:color="auto"/>
            </w:tcBorders>
            <w:shd w:val="clear" w:color="000000" w:fill="DCE6F1"/>
            <w:hideMark/>
          </w:tcPr>
          <w:p w14:paraId="3A586DEB"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000000" w:fill="DCE6F1"/>
            <w:hideMark/>
          </w:tcPr>
          <w:p w14:paraId="3A586DEC"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000000" w:fill="DCE6F1"/>
            <w:hideMark/>
          </w:tcPr>
          <w:p w14:paraId="3A586DED"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000000" w:fill="DCE6F1"/>
            <w:hideMark/>
          </w:tcPr>
          <w:p w14:paraId="3A586DEE"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DF5"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center"/>
            <w:hideMark/>
          </w:tcPr>
          <w:p w14:paraId="3A586DF0" w14:textId="77777777" w:rsidR="002574E1" w:rsidRPr="00640C2C" w:rsidRDefault="002574E1" w:rsidP="002574E1">
            <w:pPr>
              <w:spacing w:after="0" w:line="240" w:lineRule="auto"/>
              <w:jc w:val="both"/>
              <w:rPr>
                <w:rFonts w:asciiTheme="minorHAnsi" w:eastAsia="Times New Roman" w:hAnsiTheme="minorHAnsi" w:cs="Times New Roman"/>
                <w:color w:val="000000"/>
                <w:sz w:val="20"/>
                <w:szCs w:val="20"/>
                <w:lang w:eastAsia="zh-CN"/>
              </w:rPr>
            </w:pPr>
            <w:r w:rsidRPr="00640C2C">
              <w:rPr>
                <w:rFonts w:asciiTheme="minorHAnsi" w:eastAsia="Times New Roman" w:hAnsiTheme="minorHAnsi" w:cs="Times New Roman"/>
                <w:color w:val="000000"/>
                <w:sz w:val="20"/>
                <w:szCs w:val="20"/>
                <w:lang w:eastAsia="zh-CN"/>
              </w:rPr>
              <w:t>Matériel informatique (et maintenance)</w:t>
            </w:r>
          </w:p>
        </w:tc>
        <w:tc>
          <w:tcPr>
            <w:tcW w:w="709" w:type="dxa"/>
            <w:tcBorders>
              <w:top w:val="nil"/>
              <w:left w:val="nil"/>
              <w:bottom w:val="dotted" w:sz="4" w:space="0" w:color="auto"/>
              <w:right w:val="dotted" w:sz="4" w:space="0" w:color="auto"/>
            </w:tcBorders>
            <w:shd w:val="clear" w:color="auto" w:fill="auto"/>
            <w:noWrap/>
            <w:vAlign w:val="bottom"/>
            <w:hideMark/>
          </w:tcPr>
          <w:p w14:paraId="3A586DF1"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850" w:type="dxa"/>
            <w:tcBorders>
              <w:top w:val="nil"/>
              <w:left w:val="nil"/>
              <w:bottom w:val="dotted" w:sz="4" w:space="0" w:color="auto"/>
              <w:right w:val="dotted" w:sz="4" w:space="0" w:color="auto"/>
            </w:tcBorders>
            <w:shd w:val="clear" w:color="auto" w:fill="auto"/>
            <w:noWrap/>
            <w:vAlign w:val="bottom"/>
            <w:hideMark/>
          </w:tcPr>
          <w:p w14:paraId="3A586DF2"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709" w:type="dxa"/>
            <w:tcBorders>
              <w:top w:val="nil"/>
              <w:left w:val="nil"/>
              <w:bottom w:val="dotted" w:sz="4" w:space="0" w:color="auto"/>
              <w:right w:val="dotted" w:sz="4" w:space="0" w:color="auto"/>
            </w:tcBorders>
            <w:shd w:val="clear" w:color="auto" w:fill="auto"/>
            <w:noWrap/>
            <w:vAlign w:val="bottom"/>
            <w:hideMark/>
          </w:tcPr>
          <w:p w14:paraId="3A586DF3"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1276" w:type="dxa"/>
            <w:tcBorders>
              <w:top w:val="nil"/>
              <w:left w:val="nil"/>
              <w:bottom w:val="dotted" w:sz="4" w:space="0" w:color="auto"/>
              <w:right w:val="dotted" w:sz="4" w:space="0" w:color="auto"/>
            </w:tcBorders>
            <w:shd w:val="clear" w:color="auto" w:fill="auto"/>
            <w:noWrap/>
            <w:vAlign w:val="bottom"/>
            <w:hideMark/>
          </w:tcPr>
          <w:p w14:paraId="3A586DF4"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2574E1" w:rsidRPr="00640C2C" w14:paraId="3A586DFB"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center"/>
            <w:hideMark/>
          </w:tcPr>
          <w:p w14:paraId="3A586DF6" w14:textId="77777777" w:rsidR="002574E1" w:rsidRPr="00640C2C" w:rsidRDefault="002574E1" w:rsidP="002574E1">
            <w:pPr>
              <w:spacing w:after="0" w:line="240" w:lineRule="auto"/>
              <w:jc w:val="both"/>
              <w:rPr>
                <w:rFonts w:asciiTheme="minorHAnsi" w:eastAsia="Times New Roman" w:hAnsiTheme="minorHAnsi" w:cs="Times New Roman"/>
                <w:color w:val="000000"/>
                <w:sz w:val="20"/>
                <w:szCs w:val="20"/>
                <w:lang w:eastAsia="zh-CN"/>
              </w:rPr>
            </w:pPr>
            <w:r w:rsidRPr="00640C2C">
              <w:rPr>
                <w:rFonts w:asciiTheme="minorHAnsi" w:eastAsia="Times New Roman" w:hAnsiTheme="minorHAnsi" w:cs="Times New Roman"/>
                <w:color w:val="000000"/>
                <w:sz w:val="20"/>
                <w:szCs w:val="20"/>
                <w:lang w:eastAsia="zh-CN"/>
              </w:rPr>
              <w:t>Fournitures informatiques</w:t>
            </w:r>
          </w:p>
        </w:tc>
        <w:tc>
          <w:tcPr>
            <w:tcW w:w="709" w:type="dxa"/>
            <w:tcBorders>
              <w:top w:val="nil"/>
              <w:left w:val="nil"/>
              <w:bottom w:val="dotted" w:sz="4" w:space="0" w:color="auto"/>
              <w:right w:val="dotted" w:sz="4" w:space="0" w:color="auto"/>
            </w:tcBorders>
            <w:shd w:val="clear" w:color="auto" w:fill="auto"/>
            <w:noWrap/>
            <w:vAlign w:val="bottom"/>
            <w:hideMark/>
          </w:tcPr>
          <w:p w14:paraId="3A586DF7"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850" w:type="dxa"/>
            <w:tcBorders>
              <w:top w:val="nil"/>
              <w:left w:val="nil"/>
              <w:bottom w:val="dotted" w:sz="4" w:space="0" w:color="auto"/>
              <w:right w:val="dotted" w:sz="4" w:space="0" w:color="auto"/>
            </w:tcBorders>
            <w:shd w:val="clear" w:color="auto" w:fill="auto"/>
            <w:noWrap/>
            <w:vAlign w:val="bottom"/>
            <w:hideMark/>
          </w:tcPr>
          <w:p w14:paraId="3A586DF8"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709" w:type="dxa"/>
            <w:tcBorders>
              <w:top w:val="nil"/>
              <w:left w:val="nil"/>
              <w:bottom w:val="dotted" w:sz="4" w:space="0" w:color="auto"/>
              <w:right w:val="dotted" w:sz="4" w:space="0" w:color="auto"/>
            </w:tcBorders>
            <w:shd w:val="clear" w:color="auto" w:fill="auto"/>
            <w:noWrap/>
            <w:vAlign w:val="bottom"/>
            <w:hideMark/>
          </w:tcPr>
          <w:p w14:paraId="3A586DF9"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1276" w:type="dxa"/>
            <w:tcBorders>
              <w:top w:val="nil"/>
              <w:left w:val="nil"/>
              <w:bottom w:val="dotted" w:sz="4" w:space="0" w:color="auto"/>
              <w:right w:val="dotted" w:sz="4" w:space="0" w:color="auto"/>
            </w:tcBorders>
            <w:shd w:val="clear" w:color="auto" w:fill="auto"/>
            <w:noWrap/>
            <w:vAlign w:val="bottom"/>
            <w:hideMark/>
          </w:tcPr>
          <w:p w14:paraId="3A586DFA"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2574E1" w:rsidRPr="00640C2C" w14:paraId="3A586E01"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center"/>
            <w:hideMark/>
          </w:tcPr>
          <w:p w14:paraId="3A586DFC" w14:textId="77777777" w:rsidR="002574E1" w:rsidRPr="00640C2C" w:rsidRDefault="002574E1" w:rsidP="002574E1">
            <w:pPr>
              <w:spacing w:after="0" w:line="240" w:lineRule="auto"/>
              <w:jc w:val="both"/>
              <w:rPr>
                <w:rFonts w:asciiTheme="minorHAnsi" w:eastAsia="Times New Roman" w:hAnsiTheme="minorHAnsi" w:cs="Times New Roman"/>
                <w:color w:val="000000"/>
                <w:sz w:val="20"/>
                <w:szCs w:val="20"/>
                <w:lang w:eastAsia="zh-CN"/>
              </w:rPr>
            </w:pPr>
            <w:r w:rsidRPr="00640C2C">
              <w:rPr>
                <w:rFonts w:asciiTheme="minorHAnsi" w:eastAsia="Times New Roman" w:hAnsiTheme="minorHAnsi" w:cs="Times New Roman"/>
                <w:color w:val="000000"/>
                <w:sz w:val="20"/>
                <w:szCs w:val="20"/>
                <w:lang w:eastAsia="zh-CN"/>
              </w:rPr>
              <w:t>Téléphones Android</w:t>
            </w:r>
          </w:p>
        </w:tc>
        <w:tc>
          <w:tcPr>
            <w:tcW w:w="709" w:type="dxa"/>
            <w:tcBorders>
              <w:top w:val="nil"/>
              <w:left w:val="nil"/>
              <w:bottom w:val="dotted" w:sz="4" w:space="0" w:color="auto"/>
              <w:right w:val="dotted" w:sz="4" w:space="0" w:color="auto"/>
            </w:tcBorders>
            <w:shd w:val="clear" w:color="auto" w:fill="auto"/>
            <w:noWrap/>
            <w:vAlign w:val="bottom"/>
            <w:hideMark/>
          </w:tcPr>
          <w:p w14:paraId="3A586DFD"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850" w:type="dxa"/>
            <w:tcBorders>
              <w:top w:val="nil"/>
              <w:left w:val="nil"/>
              <w:bottom w:val="dotted" w:sz="4" w:space="0" w:color="auto"/>
              <w:right w:val="dotted" w:sz="4" w:space="0" w:color="auto"/>
            </w:tcBorders>
            <w:shd w:val="clear" w:color="auto" w:fill="auto"/>
            <w:noWrap/>
            <w:vAlign w:val="bottom"/>
            <w:hideMark/>
          </w:tcPr>
          <w:p w14:paraId="3A586DFE"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709" w:type="dxa"/>
            <w:tcBorders>
              <w:top w:val="nil"/>
              <w:left w:val="nil"/>
              <w:bottom w:val="dotted" w:sz="4" w:space="0" w:color="auto"/>
              <w:right w:val="dotted" w:sz="4" w:space="0" w:color="auto"/>
            </w:tcBorders>
            <w:shd w:val="clear" w:color="auto" w:fill="auto"/>
            <w:noWrap/>
            <w:vAlign w:val="bottom"/>
            <w:hideMark/>
          </w:tcPr>
          <w:p w14:paraId="3A586DFF"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1276" w:type="dxa"/>
            <w:tcBorders>
              <w:top w:val="nil"/>
              <w:left w:val="nil"/>
              <w:bottom w:val="dotted" w:sz="4" w:space="0" w:color="auto"/>
              <w:right w:val="dotted" w:sz="4" w:space="0" w:color="auto"/>
            </w:tcBorders>
            <w:shd w:val="clear" w:color="auto" w:fill="auto"/>
            <w:noWrap/>
            <w:vAlign w:val="bottom"/>
            <w:hideMark/>
          </w:tcPr>
          <w:p w14:paraId="3A586E00"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2574E1" w:rsidRPr="00640C2C" w14:paraId="3A586E07"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center"/>
            <w:hideMark/>
          </w:tcPr>
          <w:p w14:paraId="3A586E02" w14:textId="77777777" w:rsidR="002574E1" w:rsidRPr="00640C2C" w:rsidRDefault="002574E1" w:rsidP="002574E1">
            <w:pPr>
              <w:spacing w:after="0" w:line="240" w:lineRule="auto"/>
              <w:jc w:val="both"/>
              <w:rPr>
                <w:rFonts w:asciiTheme="minorHAnsi" w:eastAsia="Times New Roman" w:hAnsiTheme="minorHAnsi" w:cs="Times New Roman"/>
                <w:color w:val="000000"/>
                <w:sz w:val="20"/>
                <w:szCs w:val="20"/>
                <w:lang w:eastAsia="zh-CN"/>
              </w:rPr>
            </w:pPr>
            <w:r w:rsidRPr="00640C2C">
              <w:rPr>
                <w:rFonts w:asciiTheme="minorHAnsi" w:eastAsia="Times New Roman" w:hAnsiTheme="minorHAnsi" w:cs="Times New Roman"/>
                <w:color w:val="000000"/>
                <w:sz w:val="20"/>
                <w:szCs w:val="20"/>
                <w:lang w:eastAsia="zh-CN"/>
              </w:rPr>
              <w:lastRenderedPageBreak/>
              <w:t>Comprimés</w:t>
            </w:r>
          </w:p>
        </w:tc>
        <w:tc>
          <w:tcPr>
            <w:tcW w:w="709" w:type="dxa"/>
            <w:tcBorders>
              <w:top w:val="nil"/>
              <w:left w:val="nil"/>
              <w:bottom w:val="dotted" w:sz="4" w:space="0" w:color="auto"/>
              <w:right w:val="dotted" w:sz="4" w:space="0" w:color="auto"/>
            </w:tcBorders>
            <w:shd w:val="clear" w:color="auto" w:fill="auto"/>
            <w:noWrap/>
            <w:vAlign w:val="bottom"/>
            <w:hideMark/>
          </w:tcPr>
          <w:p w14:paraId="3A586E03"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850" w:type="dxa"/>
            <w:tcBorders>
              <w:top w:val="nil"/>
              <w:left w:val="nil"/>
              <w:bottom w:val="dotted" w:sz="4" w:space="0" w:color="auto"/>
              <w:right w:val="dotted" w:sz="4" w:space="0" w:color="auto"/>
            </w:tcBorders>
            <w:shd w:val="clear" w:color="auto" w:fill="auto"/>
            <w:noWrap/>
            <w:vAlign w:val="bottom"/>
            <w:hideMark/>
          </w:tcPr>
          <w:p w14:paraId="3A586E04"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709" w:type="dxa"/>
            <w:tcBorders>
              <w:top w:val="nil"/>
              <w:left w:val="nil"/>
              <w:bottom w:val="dotted" w:sz="4" w:space="0" w:color="auto"/>
              <w:right w:val="dotted" w:sz="4" w:space="0" w:color="auto"/>
            </w:tcBorders>
            <w:shd w:val="clear" w:color="auto" w:fill="auto"/>
            <w:noWrap/>
            <w:vAlign w:val="bottom"/>
            <w:hideMark/>
          </w:tcPr>
          <w:p w14:paraId="3A586E05"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1276" w:type="dxa"/>
            <w:tcBorders>
              <w:top w:val="nil"/>
              <w:left w:val="nil"/>
              <w:bottom w:val="dotted" w:sz="4" w:space="0" w:color="auto"/>
              <w:right w:val="dotted" w:sz="4" w:space="0" w:color="auto"/>
            </w:tcBorders>
            <w:shd w:val="clear" w:color="auto" w:fill="auto"/>
            <w:noWrap/>
            <w:vAlign w:val="bottom"/>
            <w:hideMark/>
          </w:tcPr>
          <w:p w14:paraId="3A586E06"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2574E1" w:rsidRPr="00640C2C" w14:paraId="3A586E0D" w14:textId="77777777" w:rsidTr="002574E1">
        <w:trPr>
          <w:trHeight w:val="552"/>
        </w:trPr>
        <w:tc>
          <w:tcPr>
            <w:tcW w:w="4693" w:type="dxa"/>
            <w:tcBorders>
              <w:top w:val="nil"/>
              <w:left w:val="dotted" w:sz="4" w:space="0" w:color="auto"/>
              <w:bottom w:val="dotted" w:sz="4" w:space="0" w:color="auto"/>
              <w:right w:val="dotted" w:sz="4" w:space="0" w:color="auto"/>
            </w:tcBorders>
            <w:shd w:val="clear" w:color="auto" w:fill="auto"/>
            <w:noWrap/>
            <w:vAlign w:val="center"/>
            <w:hideMark/>
          </w:tcPr>
          <w:p w14:paraId="3A586E08" w14:textId="77777777" w:rsidR="002574E1" w:rsidRPr="00640C2C" w:rsidRDefault="002574E1" w:rsidP="002574E1">
            <w:pPr>
              <w:spacing w:after="0" w:line="240" w:lineRule="auto"/>
              <w:jc w:val="both"/>
              <w:rPr>
                <w:rFonts w:asciiTheme="minorHAnsi" w:eastAsia="Times New Roman" w:hAnsiTheme="minorHAnsi" w:cs="Times New Roman"/>
                <w:color w:val="000000"/>
                <w:sz w:val="20"/>
                <w:szCs w:val="20"/>
                <w:lang w:eastAsia="zh-CN"/>
              </w:rPr>
            </w:pPr>
            <w:r w:rsidRPr="00640C2C">
              <w:rPr>
                <w:rFonts w:asciiTheme="minorHAnsi" w:eastAsia="Times New Roman" w:hAnsiTheme="minorHAnsi" w:cs="Times New Roman"/>
                <w:color w:val="000000"/>
                <w:sz w:val="20"/>
                <w:szCs w:val="20"/>
                <w:lang w:eastAsia="zh-CN"/>
              </w:rPr>
              <w:t>Communication (téléphone / internet / courrier)</w:t>
            </w:r>
          </w:p>
        </w:tc>
        <w:tc>
          <w:tcPr>
            <w:tcW w:w="709" w:type="dxa"/>
            <w:tcBorders>
              <w:top w:val="nil"/>
              <w:left w:val="nil"/>
              <w:bottom w:val="dotted" w:sz="4" w:space="0" w:color="auto"/>
              <w:right w:val="dotted" w:sz="4" w:space="0" w:color="auto"/>
            </w:tcBorders>
            <w:shd w:val="clear" w:color="auto" w:fill="auto"/>
            <w:noWrap/>
            <w:vAlign w:val="bottom"/>
            <w:hideMark/>
          </w:tcPr>
          <w:p w14:paraId="3A586E09"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850" w:type="dxa"/>
            <w:tcBorders>
              <w:top w:val="nil"/>
              <w:left w:val="nil"/>
              <w:bottom w:val="dotted" w:sz="4" w:space="0" w:color="auto"/>
              <w:right w:val="dotted" w:sz="4" w:space="0" w:color="auto"/>
            </w:tcBorders>
            <w:shd w:val="clear" w:color="auto" w:fill="auto"/>
            <w:noWrap/>
            <w:vAlign w:val="bottom"/>
            <w:hideMark/>
          </w:tcPr>
          <w:p w14:paraId="3A586E0A"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709" w:type="dxa"/>
            <w:tcBorders>
              <w:top w:val="nil"/>
              <w:left w:val="nil"/>
              <w:bottom w:val="dotted" w:sz="4" w:space="0" w:color="auto"/>
              <w:right w:val="dotted" w:sz="4" w:space="0" w:color="auto"/>
            </w:tcBorders>
            <w:shd w:val="clear" w:color="auto" w:fill="auto"/>
            <w:noWrap/>
            <w:vAlign w:val="bottom"/>
            <w:hideMark/>
          </w:tcPr>
          <w:p w14:paraId="3A586E0B"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1276" w:type="dxa"/>
            <w:tcBorders>
              <w:top w:val="nil"/>
              <w:left w:val="nil"/>
              <w:bottom w:val="dotted" w:sz="4" w:space="0" w:color="auto"/>
              <w:right w:val="dotted" w:sz="4" w:space="0" w:color="auto"/>
            </w:tcBorders>
            <w:shd w:val="clear" w:color="auto" w:fill="auto"/>
            <w:noWrap/>
            <w:vAlign w:val="bottom"/>
            <w:hideMark/>
          </w:tcPr>
          <w:p w14:paraId="3A586E0C"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2574E1" w:rsidRPr="00640C2C" w14:paraId="3A586E13"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center"/>
            <w:hideMark/>
          </w:tcPr>
          <w:p w14:paraId="3A586E0E" w14:textId="77777777" w:rsidR="002574E1" w:rsidRPr="00640C2C" w:rsidRDefault="002574E1" w:rsidP="002574E1">
            <w:pPr>
              <w:spacing w:after="0" w:line="240" w:lineRule="auto"/>
              <w:jc w:val="both"/>
              <w:rPr>
                <w:rFonts w:asciiTheme="minorHAnsi" w:eastAsia="Times New Roman" w:hAnsiTheme="minorHAnsi" w:cs="Times New Roman"/>
                <w:color w:val="000000"/>
                <w:sz w:val="20"/>
                <w:szCs w:val="20"/>
                <w:lang w:eastAsia="zh-CN"/>
              </w:rPr>
            </w:pPr>
            <w:r w:rsidRPr="00640C2C">
              <w:rPr>
                <w:rFonts w:asciiTheme="minorHAnsi" w:eastAsia="Times New Roman" w:hAnsiTheme="minorHAnsi" w:cs="Times New Roman"/>
                <w:color w:val="000000"/>
                <w:sz w:val="20"/>
                <w:szCs w:val="20"/>
                <w:lang w:eastAsia="zh-CN"/>
              </w:rPr>
              <w:t>Base de données d'enquête mise en place</w:t>
            </w:r>
          </w:p>
        </w:tc>
        <w:tc>
          <w:tcPr>
            <w:tcW w:w="709" w:type="dxa"/>
            <w:tcBorders>
              <w:top w:val="nil"/>
              <w:left w:val="nil"/>
              <w:bottom w:val="dotted" w:sz="4" w:space="0" w:color="auto"/>
              <w:right w:val="dotted" w:sz="4" w:space="0" w:color="auto"/>
            </w:tcBorders>
            <w:shd w:val="clear" w:color="auto" w:fill="auto"/>
            <w:noWrap/>
            <w:vAlign w:val="bottom"/>
            <w:hideMark/>
          </w:tcPr>
          <w:p w14:paraId="3A586E0F"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850" w:type="dxa"/>
            <w:tcBorders>
              <w:top w:val="nil"/>
              <w:left w:val="nil"/>
              <w:bottom w:val="dotted" w:sz="4" w:space="0" w:color="auto"/>
              <w:right w:val="dotted" w:sz="4" w:space="0" w:color="auto"/>
            </w:tcBorders>
            <w:shd w:val="clear" w:color="auto" w:fill="auto"/>
            <w:noWrap/>
            <w:vAlign w:val="bottom"/>
            <w:hideMark/>
          </w:tcPr>
          <w:p w14:paraId="3A586E10"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709" w:type="dxa"/>
            <w:tcBorders>
              <w:top w:val="nil"/>
              <w:left w:val="nil"/>
              <w:bottom w:val="dotted" w:sz="4" w:space="0" w:color="auto"/>
              <w:right w:val="dotted" w:sz="4" w:space="0" w:color="auto"/>
            </w:tcBorders>
            <w:shd w:val="clear" w:color="auto" w:fill="auto"/>
            <w:noWrap/>
            <w:vAlign w:val="bottom"/>
            <w:hideMark/>
          </w:tcPr>
          <w:p w14:paraId="3A586E11"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1276" w:type="dxa"/>
            <w:tcBorders>
              <w:top w:val="nil"/>
              <w:left w:val="nil"/>
              <w:bottom w:val="dotted" w:sz="4" w:space="0" w:color="auto"/>
              <w:right w:val="dotted" w:sz="4" w:space="0" w:color="auto"/>
            </w:tcBorders>
            <w:shd w:val="clear" w:color="auto" w:fill="auto"/>
            <w:noWrap/>
            <w:vAlign w:val="bottom"/>
            <w:hideMark/>
          </w:tcPr>
          <w:p w14:paraId="3A586E12"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2574E1" w:rsidRPr="00640C2C" w14:paraId="3A586E19" w14:textId="77777777" w:rsidTr="002574E1">
        <w:trPr>
          <w:trHeight w:val="552"/>
        </w:trPr>
        <w:tc>
          <w:tcPr>
            <w:tcW w:w="4693" w:type="dxa"/>
            <w:tcBorders>
              <w:top w:val="nil"/>
              <w:left w:val="dotted" w:sz="4" w:space="0" w:color="auto"/>
              <w:bottom w:val="dotted" w:sz="4" w:space="0" w:color="auto"/>
              <w:right w:val="dotted" w:sz="4" w:space="0" w:color="auto"/>
            </w:tcBorders>
            <w:shd w:val="clear" w:color="auto" w:fill="auto"/>
            <w:noWrap/>
            <w:vAlign w:val="center"/>
            <w:hideMark/>
          </w:tcPr>
          <w:p w14:paraId="3A586E14" w14:textId="77777777" w:rsidR="002574E1" w:rsidRPr="00640C2C" w:rsidRDefault="002574E1" w:rsidP="002574E1">
            <w:pPr>
              <w:spacing w:after="0" w:line="240" w:lineRule="auto"/>
              <w:jc w:val="both"/>
              <w:rPr>
                <w:rFonts w:asciiTheme="minorHAnsi" w:eastAsia="Times New Roman" w:hAnsiTheme="minorHAnsi" w:cs="Times New Roman"/>
                <w:color w:val="000000"/>
                <w:sz w:val="20"/>
                <w:szCs w:val="20"/>
                <w:lang w:eastAsia="zh-CN"/>
              </w:rPr>
            </w:pPr>
            <w:r w:rsidRPr="00640C2C">
              <w:rPr>
                <w:rFonts w:asciiTheme="minorHAnsi" w:eastAsia="Times New Roman" w:hAnsiTheme="minorHAnsi" w:cs="Times New Roman"/>
                <w:color w:val="000000"/>
                <w:sz w:val="20"/>
                <w:szCs w:val="20"/>
                <w:lang w:eastAsia="zh-CN"/>
              </w:rPr>
              <w:t>Frais de formulaire de collecte de données sur le Web pour le support technique</w:t>
            </w:r>
          </w:p>
        </w:tc>
        <w:tc>
          <w:tcPr>
            <w:tcW w:w="709" w:type="dxa"/>
            <w:tcBorders>
              <w:top w:val="nil"/>
              <w:left w:val="nil"/>
              <w:bottom w:val="dotted" w:sz="4" w:space="0" w:color="auto"/>
              <w:right w:val="dotted" w:sz="4" w:space="0" w:color="auto"/>
            </w:tcBorders>
            <w:shd w:val="clear" w:color="auto" w:fill="auto"/>
            <w:noWrap/>
            <w:vAlign w:val="bottom"/>
            <w:hideMark/>
          </w:tcPr>
          <w:p w14:paraId="3A586E15"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850" w:type="dxa"/>
            <w:tcBorders>
              <w:top w:val="nil"/>
              <w:left w:val="nil"/>
              <w:bottom w:val="dotted" w:sz="4" w:space="0" w:color="auto"/>
              <w:right w:val="dotted" w:sz="4" w:space="0" w:color="auto"/>
            </w:tcBorders>
            <w:shd w:val="clear" w:color="auto" w:fill="auto"/>
            <w:noWrap/>
            <w:vAlign w:val="bottom"/>
            <w:hideMark/>
          </w:tcPr>
          <w:p w14:paraId="3A586E16"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709" w:type="dxa"/>
            <w:tcBorders>
              <w:top w:val="nil"/>
              <w:left w:val="nil"/>
              <w:bottom w:val="dotted" w:sz="4" w:space="0" w:color="auto"/>
              <w:right w:val="dotted" w:sz="4" w:space="0" w:color="auto"/>
            </w:tcBorders>
            <w:shd w:val="clear" w:color="auto" w:fill="auto"/>
            <w:noWrap/>
            <w:vAlign w:val="bottom"/>
            <w:hideMark/>
          </w:tcPr>
          <w:p w14:paraId="3A586E17"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1276" w:type="dxa"/>
            <w:tcBorders>
              <w:top w:val="nil"/>
              <w:left w:val="nil"/>
              <w:bottom w:val="dotted" w:sz="4" w:space="0" w:color="auto"/>
              <w:right w:val="dotted" w:sz="4" w:space="0" w:color="auto"/>
            </w:tcBorders>
            <w:shd w:val="clear" w:color="auto" w:fill="auto"/>
            <w:noWrap/>
            <w:vAlign w:val="bottom"/>
            <w:hideMark/>
          </w:tcPr>
          <w:p w14:paraId="3A586E18"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2574E1" w:rsidRPr="00640C2C" w14:paraId="3A586E1F"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center"/>
            <w:hideMark/>
          </w:tcPr>
          <w:p w14:paraId="3A586E1A" w14:textId="77777777" w:rsidR="002574E1" w:rsidRPr="00640C2C" w:rsidRDefault="002574E1" w:rsidP="002574E1">
            <w:pPr>
              <w:spacing w:after="0" w:line="240" w:lineRule="auto"/>
              <w:jc w:val="both"/>
              <w:rPr>
                <w:rFonts w:asciiTheme="minorHAnsi" w:eastAsia="Times New Roman" w:hAnsiTheme="minorHAnsi" w:cs="Times New Roman"/>
                <w:color w:val="000000"/>
                <w:sz w:val="20"/>
                <w:szCs w:val="20"/>
                <w:lang w:eastAsia="zh-CN"/>
              </w:rPr>
            </w:pPr>
            <w:r w:rsidRPr="00640C2C">
              <w:rPr>
                <w:rFonts w:asciiTheme="minorHAnsi" w:eastAsia="Times New Roman" w:hAnsiTheme="minorHAnsi" w:cs="Times New Roman"/>
                <w:color w:val="000000"/>
                <w:sz w:val="20"/>
                <w:szCs w:val="20"/>
                <w:lang w:eastAsia="zh-CN"/>
              </w:rPr>
              <w:t>Dépôt de données</w:t>
            </w:r>
          </w:p>
        </w:tc>
        <w:tc>
          <w:tcPr>
            <w:tcW w:w="709" w:type="dxa"/>
            <w:tcBorders>
              <w:top w:val="nil"/>
              <w:left w:val="nil"/>
              <w:bottom w:val="dotted" w:sz="4" w:space="0" w:color="auto"/>
              <w:right w:val="dotted" w:sz="4" w:space="0" w:color="auto"/>
            </w:tcBorders>
            <w:shd w:val="clear" w:color="auto" w:fill="auto"/>
            <w:noWrap/>
            <w:vAlign w:val="bottom"/>
            <w:hideMark/>
          </w:tcPr>
          <w:p w14:paraId="3A586E1B"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850" w:type="dxa"/>
            <w:tcBorders>
              <w:top w:val="nil"/>
              <w:left w:val="nil"/>
              <w:bottom w:val="dotted" w:sz="4" w:space="0" w:color="auto"/>
              <w:right w:val="dotted" w:sz="4" w:space="0" w:color="auto"/>
            </w:tcBorders>
            <w:shd w:val="clear" w:color="auto" w:fill="auto"/>
            <w:noWrap/>
            <w:vAlign w:val="bottom"/>
            <w:hideMark/>
          </w:tcPr>
          <w:p w14:paraId="3A586E1C"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709" w:type="dxa"/>
            <w:tcBorders>
              <w:top w:val="nil"/>
              <w:left w:val="nil"/>
              <w:bottom w:val="dotted" w:sz="4" w:space="0" w:color="auto"/>
              <w:right w:val="dotted" w:sz="4" w:space="0" w:color="auto"/>
            </w:tcBorders>
            <w:shd w:val="clear" w:color="auto" w:fill="auto"/>
            <w:noWrap/>
            <w:vAlign w:val="bottom"/>
            <w:hideMark/>
          </w:tcPr>
          <w:p w14:paraId="3A586E1D"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1276" w:type="dxa"/>
            <w:tcBorders>
              <w:top w:val="nil"/>
              <w:left w:val="nil"/>
              <w:bottom w:val="dotted" w:sz="4" w:space="0" w:color="auto"/>
              <w:right w:val="dotted" w:sz="4" w:space="0" w:color="auto"/>
            </w:tcBorders>
            <w:shd w:val="clear" w:color="auto" w:fill="auto"/>
            <w:noWrap/>
            <w:vAlign w:val="bottom"/>
            <w:hideMark/>
          </w:tcPr>
          <w:p w14:paraId="3A586E1E"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2574E1" w:rsidRPr="00640C2C" w14:paraId="3A586E25" w14:textId="77777777" w:rsidTr="002574E1">
        <w:trPr>
          <w:trHeight w:val="288"/>
        </w:trPr>
        <w:tc>
          <w:tcPr>
            <w:tcW w:w="4693" w:type="dxa"/>
            <w:tcBorders>
              <w:top w:val="nil"/>
              <w:left w:val="dotted" w:sz="4" w:space="0" w:color="auto"/>
              <w:bottom w:val="dotted" w:sz="4" w:space="0" w:color="auto"/>
              <w:right w:val="dotted" w:sz="4" w:space="0" w:color="auto"/>
            </w:tcBorders>
            <w:shd w:val="clear" w:color="000000" w:fill="C5D9F1"/>
            <w:noWrap/>
            <w:vAlign w:val="bottom"/>
            <w:hideMark/>
          </w:tcPr>
          <w:p w14:paraId="3A586E20"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Pilote d'enquête</w:t>
            </w:r>
          </w:p>
        </w:tc>
        <w:tc>
          <w:tcPr>
            <w:tcW w:w="709" w:type="dxa"/>
            <w:tcBorders>
              <w:top w:val="nil"/>
              <w:left w:val="nil"/>
              <w:bottom w:val="dotted" w:sz="4" w:space="0" w:color="auto"/>
              <w:right w:val="dotted" w:sz="4" w:space="0" w:color="auto"/>
            </w:tcBorders>
            <w:shd w:val="clear" w:color="000000" w:fill="C5D9F1"/>
            <w:hideMark/>
          </w:tcPr>
          <w:p w14:paraId="3A586E21"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000000" w:fill="C5D9F1"/>
            <w:hideMark/>
          </w:tcPr>
          <w:p w14:paraId="3A586E22"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000000" w:fill="C5D9F1"/>
            <w:hideMark/>
          </w:tcPr>
          <w:p w14:paraId="3A586E23"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000000" w:fill="C5D9F1"/>
            <w:hideMark/>
          </w:tcPr>
          <w:p w14:paraId="3A586E24"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E2B"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bottom"/>
            <w:hideMark/>
          </w:tcPr>
          <w:p w14:paraId="3A586E26"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Déplacements</w:t>
            </w:r>
          </w:p>
        </w:tc>
        <w:tc>
          <w:tcPr>
            <w:tcW w:w="709" w:type="dxa"/>
            <w:tcBorders>
              <w:top w:val="nil"/>
              <w:left w:val="nil"/>
              <w:bottom w:val="dotted" w:sz="4" w:space="0" w:color="auto"/>
              <w:right w:val="dotted" w:sz="4" w:space="0" w:color="auto"/>
            </w:tcBorders>
            <w:shd w:val="clear" w:color="auto" w:fill="auto"/>
            <w:hideMark/>
          </w:tcPr>
          <w:p w14:paraId="3A586E27"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auto" w:fill="auto"/>
            <w:hideMark/>
          </w:tcPr>
          <w:p w14:paraId="3A586E28"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auto" w:fill="auto"/>
            <w:hideMark/>
          </w:tcPr>
          <w:p w14:paraId="3A586E29"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auto" w:fill="auto"/>
            <w:hideMark/>
          </w:tcPr>
          <w:p w14:paraId="3A586E2A"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E31"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bottom"/>
            <w:hideMark/>
          </w:tcPr>
          <w:p w14:paraId="3A586E2C"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Per diem</w:t>
            </w:r>
          </w:p>
        </w:tc>
        <w:tc>
          <w:tcPr>
            <w:tcW w:w="709" w:type="dxa"/>
            <w:tcBorders>
              <w:top w:val="nil"/>
              <w:left w:val="nil"/>
              <w:bottom w:val="dotted" w:sz="4" w:space="0" w:color="auto"/>
              <w:right w:val="dotted" w:sz="4" w:space="0" w:color="auto"/>
            </w:tcBorders>
            <w:shd w:val="clear" w:color="auto" w:fill="auto"/>
            <w:hideMark/>
          </w:tcPr>
          <w:p w14:paraId="3A586E2D"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auto" w:fill="auto"/>
            <w:hideMark/>
          </w:tcPr>
          <w:p w14:paraId="3A586E2E"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auto" w:fill="auto"/>
            <w:hideMark/>
          </w:tcPr>
          <w:p w14:paraId="3A586E2F"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auto" w:fill="auto"/>
            <w:hideMark/>
          </w:tcPr>
          <w:p w14:paraId="3A586E30"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E37" w14:textId="77777777" w:rsidTr="002574E1">
        <w:trPr>
          <w:trHeight w:val="552"/>
        </w:trPr>
        <w:tc>
          <w:tcPr>
            <w:tcW w:w="4693" w:type="dxa"/>
            <w:tcBorders>
              <w:top w:val="nil"/>
              <w:left w:val="dotted" w:sz="4" w:space="0" w:color="auto"/>
              <w:bottom w:val="dotted" w:sz="4" w:space="0" w:color="auto"/>
              <w:right w:val="dotted" w:sz="4" w:space="0" w:color="auto"/>
            </w:tcBorders>
            <w:shd w:val="clear" w:color="auto" w:fill="auto"/>
            <w:noWrap/>
            <w:vAlign w:val="center"/>
            <w:hideMark/>
          </w:tcPr>
          <w:p w14:paraId="3A586E32" w14:textId="77777777" w:rsidR="002574E1" w:rsidRPr="00640C2C" w:rsidRDefault="002574E1" w:rsidP="002574E1">
            <w:pPr>
              <w:spacing w:after="0" w:line="240" w:lineRule="auto"/>
              <w:jc w:val="both"/>
              <w:rPr>
                <w:rFonts w:asciiTheme="minorHAnsi" w:eastAsia="Times New Roman" w:hAnsiTheme="minorHAnsi" w:cs="Times New Roman"/>
                <w:color w:val="000000"/>
                <w:sz w:val="20"/>
                <w:szCs w:val="20"/>
                <w:lang w:eastAsia="zh-CN"/>
              </w:rPr>
            </w:pPr>
            <w:r w:rsidRPr="00640C2C">
              <w:rPr>
                <w:rFonts w:asciiTheme="minorHAnsi" w:eastAsia="Times New Roman" w:hAnsiTheme="minorHAnsi" w:cs="Times New Roman"/>
                <w:color w:val="000000"/>
                <w:sz w:val="20"/>
                <w:szCs w:val="20"/>
                <w:lang w:eastAsia="zh-CN"/>
              </w:rPr>
              <w:t>Abonnement téléphone mobile pour les enquêteurs</w:t>
            </w:r>
          </w:p>
        </w:tc>
        <w:tc>
          <w:tcPr>
            <w:tcW w:w="709" w:type="dxa"/>
            <w:tcBorders>
              <w:top w:val="nil"/>
              <w:left w:val="nil"/>
              <w:bottom w:val="dotted" w:sz="4" w:space="0" w:color="auto"/>
              <w:right w:val="dotted" w:sz="4" w:space="0" w:color="auto"/>
            </w:tcBorders>
            <w:shd w:val="clear" w:color="auto" w:fill="auto"/>
            <w:hideMark/>
          </w:tcPr>
          <w:p w14:paraId="3A586E33"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auto" w:fill="auto"/>
            <w:hideMark/>
          </w:tcPr>
          <w:p w14:paraId="3A586E34"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auto" w:fill="auto"/>
            <w:hideMark/>
          </w:tcPr>
          <w:p w14:paraId="3A586E35"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auto" w:fill="auto"/>
            <w:hideMark/>
          </w:tcPr>
          <w:p w14:paraId="3A586E36"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E3D" w14:textId="77777777" w:rsidTr="002574E1">
        <w:trPr>
          <w:trHeight w:val="288"/>
        </w:trPr>
        <w:tc>
          <w:tcPr>
            <w:tcW w:w="4693" w:type="dxa"/>
            <w:tcBorders>
              <w:top w:val="nil"/>
              <w:left w:val="dotted" w:sz="4" w:space="0" w:color="auto"/>
              <w:bottom w:val="dotted" w:sz="4" w:space="0" w:color="auto"/>
              <w:right w:val="dotted" w:sz="4" w:space="0" w:color="auto"/>
            </w:tcBorders>
            <w:shd w:val="clear" w:color="000000" w:fill="C5D9F1"/>
            <w:noWrap/>
            <w:vAlign w:val="center"/>
            <w:hideMark/>
          </w:tcPr>
          <w:p w14:paraId="3A586E38" w14:textId="77777777" w:rsidR="002574E1" w:rsidRPr="00640C2C" w:rsidRDefault="002574E1" w:rsidP="002574E1">
            <w:pPr>
              <w:spacing w:after="0" w:line="240" w:lineRule="auto"/>
              <w:jc w:val="both"/>
              <w:rPr>
                <w:rFonts w:asciiTheme="minorHAnsi" w:eastAsia="Times New Roman" w:hAnsiTheme="minorHAnsi" w:cs="Times New Roman"/>
                <w:b/>
                <w:bCs/>
                <w:color w:val="000000"/>
                <w:sz w:val="20"/>
                <w:szCs w:val="20"/>
                <w:lang w:eastAsia="zh-CN"/>
              </w:rPr>
            </w:pPr>
            <w:r w:rsidRPr="00640C2C">
              <w:rPr>
                <w:rFonts w:asciiTheme="minorHAnsi" w:eastAsia="Times New Roman" w:hAnsiTheme="minorHAnsi" w:cs="Times New Roman"/>
                <w:b/>
                <w:bCs/>
                <w:color w:val="000000"/>
                <w:sz w:val="20"/>
                <w:szCs w:val="20"/>
                <w:lang w:eastAsia="zh-CN"/>
              </w:rPr>
              <w:t>Mise en œuvre de l'enquête</w:t>
            </w:r>
          </w:p>
        </w:tc>
        <w:tc>
          <w:tcPr>
            <w:tcW w:w="709" w:type="dxa"/>
            <w:tcBorders>
              <w:top w:val="nil"/>
              <w:left w:val="nil"/>
              <w:bottom w:val="dotted" w:sz="4" w:space="0" w:color="auto"/>
              <w:right w:val="dotted" w:sz="4" w:space="0" w:color="auto"/>
            </w:tcBorders>
            <w:shd w:val="clear" w:color="000000" w:fill="C5D9F1"/>
            <w:noWrap/>
            <w:vAlign w:val="bottom"/>
            <w:hideMark/>
          </w:tcPr>
          <w:p w14:paraId="3A586E39"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000000" w:fill="C5D9F1"/>
            <w:noWrap/>
            <w:vAlign w:val="bottom"/>
            <w:hideMark/>
          </w:tcPr>
          <w:p w14:paraId="3A586E3A"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000000" w:fill="C5D9F1"/>
            <w:noWrap/>
            <w:vAlign w:val="bottom"/>
            <w:hideMark/>
          </w:tcPr>
          <w:p w14:paraId="3A586E3B"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000000" w:fill="C5D9F1"/>
            <w:noWrap/>
            <w:vAlign w:val="bottom"/>
            <w:hideMark/>
          </w:tcPr>
          <w:p w14:paraId="3A586E3C"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E43"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center"/>
            <w:hideMark/>
          </w:tcPr>
          <w:p w14:paraId="3A586E3E" w14:textId="77777777" w:rsidR="002574E1" w:rsidRPr="00640C2C" w:rsidRDefault="002574E1" w:rsidP="002574E1">
            <w:pPr>
              <w:spacing w:after="0" w:line="240" w:lineRule="auto"/>
              <w:jc w:val="both"/>
              <w:rPr>
                <w:rFonts w:asciiTheme="minorHAnsi" w:eastAsia="Times New Roman" w:hAnsiTheme="minorHAnsi" w:cs="Times New Roman"/>
                <w:color w:val="000000"/>
                <w:sz w:val="20"/>
                <w:szCs w:val="20"/>
                <w:lang w:eastAsia="zh-CN"/>
              </w:rPr>
            </w:pPr>
            <w:r w:rsidRPr="00640C2C">
              <w:rPr>
                <w:rFonts w:asciiTheme="minorHAnsi" w:eastAsia="Times New Roman" w:hAnsiTheme="minorHAnsi" w:cs="Times New Roman"/>
                <w:color w:val="000000"/>
                <w:sz w:val="20"/>
                <w:szCs w:val="20"/>
                <w:lang w:eastAsia="zh-CN"/>
              </w:rPr>
              <w:t xml:space="preserve">Collecte de </w:t>
            </w:r>
            <w:proofErr w:type="gramStart"/>
            <w:r w:rsidRPr="00640C2C">
              <w:rPr>
                <w:rFonts w:asciiTheme="minorHAnsi" w:eastAsia="Times New Roman" w:hAnsiTheme="minorHAnsi" w:cs="Times New Roman"/>
                <w:color w:val="000000"/>
                <w:sz w:val="20"/>
                <w:szCs w:val="20"/>
                <w:lang w:eastAsia="zh-CN"/>
              </w:rPr>
              <w:t>données:</w:t>
            </w:r>
            <w:proofErr w:type="gramEnd"/>
            <w:r w:rsidRPr="00640C2C">
              <w:rPr>
                <w:rFonts w:asciiTheme="minorHAnsi" w:eastAsia="Times New Roman" w:hAnsiTheme="minorHAnsi" w:cs="Times New Roman"/>
                <w:color w:val="000000"/>
                <w:sz w:val="20"/>
                <w:szCs w:val="20"/>
                <w:lang w:eastAsia="zh-CN"/>
              </w:rPr>
              <w:t xml:space="preserve"> déplacements</w:t>
            </w:r>
          </w:p>
        </w:tc>
        <w:tc>
          <w:tcPr>
            <w:tcW w:w="709" w:type="dxa"/>
            <w:tcBorders>
              <w:top w:val="nil"/>
              <w:left w:val="nil"/>
              <w:bottom w:val="dotted" w:sz="4" w:space="0" w:color="auto"/>
              <w:right w:val="dotted" w:sz="4" w:space="0" w:color="auto"/>
            </w:tcBorders>
            <w:shd w:val="clear" w:color="auto" w:fill="auto"/>
            <w:noWrap/>
            <w:vAlign w:val="bottom"/>
            <w:hideMark/>
          </w:tcPr>
          <w:p w14:paraId="3A586E3F"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auto" w:fill="auto"/>
            <w:noWrap/>
            <w:vAlign w:val="bottom"/>
            <w:hideMark/>
          </w:tcPr>
          <w:p w14:paraId="3A586E40"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auto" w:fill="auto"/>
            <w:noWrap/>
            <w:vAlign w:val="bottom"/>
            <w:hideMark/>
          </w:tcPr>
          <w:p w14:paraId="3A586E41"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auto" w:fill="auto"/>
            <w:noWrap/>
            <w:vAlign w:val="bottom"/>
            <w:hideMark/>
          </w:tcPr>
          <w:p w14:paraId="3A586E42"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E49" w14:textId="77777777" w:rsidTr="002574E1">
        <w:trPr>
          <w:trHeight w:val="552"/>
        </w:trPr>
        <w:tc>
          <w:tcPr>
            <w:tcW w:w="4693" w:type="dxa"/>
            <w:tcBorders>
              <w:top w:val="nil"/>
              <w:left w:val="dotted" w:sz="4" w:space="0" w:color="auto"/>
              <w:bottom w:val="dotted" w:sz="4" w:space="0" w:color="auto"/>
              <w:right w:val="dotted" w:sz="4" w:space="0" w:color="auto"/>
            </w:tcBorders>
            <w:shd w:val="clear" w:color="auto" w:fill="auto"/>
            <w:noWrap/>
            <w:vAlign w:val="center"/>
            <w:hideMark/>
          </w:tcPr>
          <w:p w14:paraId="3A586E44" w14:textId="77777777" w:rsidR="002574E1" w:rsidRPr="00640C2C" w:rsidRDefault="002574E1" w:rsidP="002574E1">
            <w:pPr>
              <w:spacing w:after="0" w:line="240" w:lineRule="auto"/>
              <w:jc w:val="both"/>
              <w:rPr>
                <w:rFonts w:asciiTheme="minorHAnsi" w:eastAsia="Times New Roman" w:hAnsiTheme="minorHAnsi" w:cs="Times New Roman"/>
                <w:color w:val="000000"/>
                <w:sz w:val="20"/>
                <w:szCs w:val="20"/>
                <w:lang w:eastAsia="zh-CN"/>
              </w:rPr>
            </w:pPr>
            <w:r w:rsidRPr="00640C2C">
              <w:rPr>
                <w:rFonts w:asciiTheme="minorHAnsi" w:eastAsia="Times New Roman" w:hAnsiTheme="minorHAnsi" w:cs="Times New Roman"/>
                <w:color w:val="000000"/>
                <w:sz w:val="20"/>
                <w:szCs w:val="20"/>
                <w:lang w:eastAsia="zh-CN"/>
              </w:rPr>
              <w:t>Abonnement téléphone mobile pour les enquêteurs</w:t>
            </w:r>
          </w:p>
        </w:tc>
        <w:tc>
          <w:tcPr>
            <w:tcW w:w="709" w:type="dxa"/>
            <w:tcBorders>
              <w:top w:val="nil"/>
              <w:left w:val="nil"/>
              <w:bottom w:val="dotted" w:sz="4" w:space="0" w:color="auto"/>
              <w:right w:val="dotted" w:sz="4" w:space="0" w:color="auto"/>
            </w:tcBorders>
            <w:shd w:val="clear" w:color="auto" w:fill="auto"/>
            <w:hideMark/>
          </w:tcPr>
          <w:p w14:paraId="3A586E45"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auto" w:fill="auto"/>
            <w:hideMark/>
          </w:tcPr>
          <w:p w14:paraId="3A586E46"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auto" w:fill="auto"/>
            <w:hideMark/>
          </w:tcPr>
          <w:p w14:paraId="3A586E47"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auto" w:fill="auto"/>
            <w:hideMark/>
          </w:tcPr>
          <w:p w14:paraId="3A586E48"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E4F" w14:textId="77777777" w:rsidTr="002574E1">
        <w:trPr>
          <w:trHeight w:val="552"/>
        </w:trPr>
        <w:tc>
          <w:tcPr>
            <w:tcW w:w="4693" w:type="dxa"/>
            <w:tcBorders>
              <w:top w:val="nil"/>
              <w:left w:val="dotted" w:sz="4" w:space="0" w:color="auto"/>
              <w:bottom w:val="dotted" w:sz="4" w:space="0" w:color="auto"/>
              <w:right w:val="dotted" w:sz="4" w:space="0" w:color="auto"/>
            </w:tcBorders>
            <w:shd w:val="clear" w:color="auto" w:fill="auto"/>
            <w:noWrap/>
            <w:vAlign w:val="center"/>
            <w:hideMark/>
          </w:tcPr>
          <w:p w14:paraId="3A586E4A" w14:textId="77777777" w:rsidR="002574E1" w:rsidRPr="00640C2C" w:rsidRDefault="002574E1" w:rsidP="002574E1">
            <w:pPr>
              <w:spacing w:after="0" w:line="240" w:lineRule="auto"/>
              <w:jc w:val="both"/>
              <w:rPr>
                <w:rFonts w:asciiTheme="minorHAnsi" w:eastAsia="Times New Roman" w:hAnsiTheme="minorHAnsi" w:cs="Times New Roman"/>
                <w:color w:val="000000"/>
                <w:sz w:val="20"/>
                <w:szCs w:val="20"/>
                <w:lang w:eastAsia="zh-CN"/>
              </w:rPr>
            </w:pPr>
            <w:r w:rsidRPr="00640C2C">
              <w:rPr>
                <w:rFonts w:asciiTheme="minorHAnsi" w:eastAsia="Times New Roman" w:hAnsiTheme="minorHAnsi" w:cs="Times New Roman"/>
                <w:color w:val="000000"/>
                <w:sz w:val="20"/>
                <w:szCs w:val="20"/>
                <w:lang w:eastAsia="zh-CN"/>
              </w:rPr>
              <w:t xml:space="preserve">Visites de </w:t>
            </w:r>
            <w:proofErr w:type="gramStart"/>
            <w:r w:rsidRPr="00640C2C">
              <w:rPr>
                <w:rFonts w:asciiTheme="minorHAnsi" w:eastAsia="Times New Roman" w:hAnsiTheme="minorHAnsi" w:cs="Times New Roman"/>
                <w:color w:val="000000"/>
                <w:sz w:val="20"/>
                <w:szCs w:val="20"/>
                <w:lang w:eastAsia="zh-CN"/>
              </w:rPr>
              <w:t>suivi:</w:t>
            </w:r>
            <w:proofErr w:type="gramEnd"/>
            <w:r w:rsidRPr="00640C2C">
              <w:rPr>
                <w:rFonts w:asciiTheme="minorHAnsi" w:eastAsia="Times New Roman" w:hAnsiTheme="minorHAnsi" w:cs="Times New Roman"/>
                <w:color w:val="000000"/>
                <w:sz w:val="20"/>
                <w:szCs w:val="20"/>
                <w:lang w:eastAsia="zh-CN"/>
              </w:rPr>
              <w:t xml:space="preserve"> déplacements, indemnités journalières (per diem)</w:t>
            </w:r>
          </w:p>
        </w:tc>
        <w:tc>
          <w:tcPr>
            <w:tcW w:w="709" w:type="dxa"/>
            <w:tcBorders>
              <w:top w:val="nil"/>
              <w:left w:val="nil"/>
              <w:bottom w:val="dotted" w:sz="4" w:space="0" w:color="auto"/>
              <w:right w:val="dotted" w:sz="4" w:space="0" w:color="auto"/>
            </w:tcBorders>
            <w:shd w:val="clear" w:color="auto" w:fill="auto"/>
            <w:noWrap/>
            <w:vAlign w:val="bottom"/>
            <w:hideMark/>
          </w:tcPr>
          <w:p w14:paraId="3A586E4B"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auto" w:fill="auto"/>
            <w:noWrap/>
            <w:vAlign w:val="bottom"/>
            <w:hideMark/>
          </w:tcPr>
          <w:p w14:paraId="3A586E4C"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auto" w:fill="auto"/>
            <w:noWrap/>
            <w:vAlign w:val="bottom"/>
            <w:hideMark/>
          </w:tcPr>
          <w:p w14:paraId="3A586E4D"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auto" w:fill="auto"/>
            <w:noWrap/>
            <w:vAlign w:val="bottom"/>
            <w:hideMark/>
          </w:tcPr>
          <w:p w14:paraId="3A586E4E"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E55" w14:textId="77777777" w:rsidTr="002574E1">
        <w:trPr>
          <w:trHeight w:val="552"/>
        </w:trPr>
        <w:tc>
          <w:tcPr>
            <w:tcW w:w="4693" w:type="dxa"/>
            <w:tcBorders>
              <w:top w:val="nil"/>
              <w:left w:val="dotted" w:sz="4" w:space="0" w:color="auto"/>
              <w:bottom w:val="dotted" w:sz="4" w:space="0" w:color="auto"/>
              <w:right w:val="dotted" w:sz="4" w:space="0" w:color="auto"/>
            </w:tcBorders>
            <w:shd w:val="clear" w:color="auto" w:fill="auto"/>
            <w:noWrap/>
            <w:vAlign w:val="center"/>
            <w:hideMark/>
          </w:tcPr>
          <w:p w14:paraId="3A586E50" w14:textId="77777777" w:rsidR="002574E1" w:rsidRPr="00640C2C" w:rsidRDefault="002574E1" w:rsidP="002574E1">
            <w:pPr>
              <w:spacing w:after="0" w:line="240" w:lineRule="auto"/>
              <w:jc w:val="both"/>
              <w:rPr>
                <w:rFonts w:asciiTheme="minorHAnsi" w:eastAsia="Times New Roman" w:hAnsiTheme="minorHAnsi" w:cs="Times New Roman"/>
                <w:color w:val="000000"/>
                <w:sz w:val="20"/>
                <w:szCs w:val="20"/>
                <w:lang w:eastAsia="zh-CN"/>
              </w:rPr>
            </w:pPr>
            <w:r w:rsidRPr="00640C2C">
              <w:rPr>
                <w:rFonts w:asciiTheme="minorHAnsi" w:eastAsia="Times New Roman" w:hAnsiTheme="minorHAnsi" w:cs="Times New Roman"/>
                <w:color w:val="000000"/>
                <w:sz w:val="20"/>
                <w:szCs w:val="20"/>
                <w:lang w:eastAsia="zh-CN"/>
              </w:rPr>
              <w:t>Compensation à l'intention des participants à l'enquête</w:t>
            </w:r>
          </w:p>
        </w:tc>
        <w:tc>
          <w:tcPr>
            <w:tcW w:w="709" w:type="dxa"/>
            <w:tcBorders>
              <w:top w:val="nil"/>
              <w:left w:val="nil"/>
              <w:bottom w:val="dotted" w:sz="4" w:space="0" w:color="auto"/>
              <w:right w:val="dotted" w:sz="4" w:space="0" w:color="auto"/>
            </w:tcBorders>
            <w:shd w:val="clear" w:color="auto" w:fill="auto"/>
            <w:noWrap/>
            <w:vAlign w:val="bottom"/>
            <w:hideMark/>
          </w:tcPr>
          <w:p w14:paraId="3A586E51"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auto" w:fill="auto"/>
            <w:noWrap/>
            <w:vAlign w:val="bottom"/>
            <w:hideMark/>
          </w:tcPr>
          <w:p w14:paraId="3A586E52"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auto" w:fill="auto"/>
            <w:noWrap/>
            <w:vAlign w:val="bottom"/>
            <w:hideMark/>
          </w:tcPr>
          <w:p w14:paraId="3A586E53"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auto" w:fill="auto"/>
            <w:noWrap/>
            <w:vAlign w:val="bottom"/>
            <w:hideMark/>
          </w:tcPr>
          <w:p w14:paraId="3A586E54"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E5B" w14:textId="77777777" w:rsidTr="002574E1">
        <w:trPr>
          <w:trHeight w:val="288"/>
        </w:trPr>
        <w:tc>
          <w:tcPr>
            <w:tcW w:w="4693" w:type="dxa"/>
            <w:tcBorders>
              <w:top w:val="nil"/>
              <w:left w:val="dotted" w:sz="4" w:space="0" w:color="auto"/>
              <w:bottom w:val="dotted" w:sz="4" w:space="0" w:color="auto"/>
              <w:right w:val="dotted" w:sz="4" w:space="0" w:color="auto"/>
            </w:tcBorders>
            <w:shd w:val="clear" w:color="000000" w:fill="DCE6F1"/>
            <w:noWrap/>
            <w:vAlign w:val="bottom"/>
            <w:hideMark/>
          </w:tcPr>
          <w:p w14:paraId="3A586E56"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Ressources humaines en phase de mise en œuvre</w:t>
            </w:r>
          </w:p>
        </w:tc>
        <w:tc>
          <w:tcPr>
            <w:tcW w:w="709" w:type="dxa"/>
            <w:tcBorders>
              <w:top w:val="nil"/>
              <w:left w:val="nil"/>
              <w:bottom w:val="dotted" w:sz="4" w:space="0" w:color="auto"/>
              <w:right w:val="dotted" w:sz="4" w:space="0" w:color="auto"/>
            </w:tcBorders>
            <w:shd w:val="clear" w:color="000000" w:fill="DCE6F1"/>
            <w:hideMark/>
          </w:tcPr>
          <w:p w14:paraId="3A586E57"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000000" w:fill="DCE6F1"/>
            <w:hideMark/>
          </w:tcPr>
          <w:p w14:paraId="3A586E58"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000000" w:fill="DCE6F1"/>
            <w:hideMark/>
          </w:tcPr>
          <w:p w14:paraId="3A586E59"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000000" w:fill="DCE6F1"/>
            <w:hideMark/>
          </w:tcPr>
          <w:p w14:paraId="3A586E5A"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E61"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bottom"/>
            <w:hideMark/>
          </w:tcPr>
          <w:p w14:paraId="3A586E5C"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Chercheur principal</w:t>
            </w:r>
          </w:p>
        </w:tc>
        <w:tc>
          <w:tcPr>
            <w:tcW w:w="709" w:type="dxa"/>
            <w:tcBorders>
              <w:top w:val="nil"/>
              <w:left w:val="nil"/>
              <w:bottom w:val="dotted" w:sz="4" w:space="0" w:color="auto"/>
              <w:right w:val="dotted" w:sz="4" w:space="0" w:color="auto"/>
            </w:tcBorders>
            <w:shd w:val="clear" w:color="auto" w:fill="auto"/>
            <w:hideMark/>
          </w:tcPr>
          <w:p w14:paraId="3A586E5D"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auto" w:fill="auto"/>
            <w:hideMark/>
          </w:tcPr>
          <w:p w14:paraId="3A586E5E"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auto" w:fill="auto"/>
            <w:hideMark/>
          </w:tcPr>
          <w:p w14:paraId="3A586E5F"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auto" w:fill="auto"/>
            <w:hideMark/>
          </w:tcPr>
          <w:p w14:paraId="3A586E60"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E67"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bottom"/>
            <w:hideMark/>
          </w:tcPr>
          <w:p w14:paraId="3A586E62"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Coordinateur de l'enquête</w:t>
            </w:r>
          </w:p>
        </w:tc>
        <w:tc>
          <w:tcPr>
            <w:tcW w:w="709" w:type="dxa"/>
            <w:tcBorders>
              <w:top w:val="nil"/>
              <w:left w:val="nil"/>
              <w:bottom w:val="dotted" w:sz="4" w:space="0" w:color="auto"/>
              <w:right w:val="dotted" w:sz="4" w:space="0" w:color="auto"/>
            </w:tcBorders>
            <w:shd w:val="clear" w:color="auto" w:fill="auto"/>
            <w:hideMark/>
          </w:tcPr>
          <w:p w14:paraId="3A586E63"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auto" w:fill="auto"/>
            <w:hideMark/>
          </w:tcPr>
          <w:p w14:paraId="3A586E64"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auto" w:fill="auto"/>
            <w:hideMark/>
          </w:tcPr>
          <w:p w14:paraId="3A586E65"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auto" w:fill="auto"/>
            <w:hideMark/>
          </w:tcPr>
          <w:p w14:paraId="3A586E66"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E6D"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bottom"/>
            <w:hideMark/>
          </w:tcPr>
          <w:p w14:paraId="3A586E68"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Analyste de données</w:t>
            </w:r>
          </w:p>
        </w:tc>
        <w:tc>
          <w:tcPr>
            <w:tcW w:w="709" w:type="dxa"/>
            <w:tcBorders>
              <w:top w:val="nil"/>
              <w:left w:val="nil"/>
              <w:bottom w:val="dotted" w:sz="4" w:space="0" w:color="auto"/>
              <w:right w:val="dotted" w:sz="4" w:space="0" w:color="auto"/>
            </w:tcBorders>
            <w:shd w:val="clear" w:color="auto" w:fill="auto"/>
            <w:hideMark/>
          </w:tcPr>
          <w:p w14:paraId="3A586E69"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auto" w:fill="auto"/>
            <w:hideMark/>
          </w:tcPr>
          <w:p w14:paraId="3A586E6A"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auto" w:fill="auto"/>
            <w:hideMark/>
          </w:tcPr>
          <w:p w14:paraId="3A586E6B"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auto" w:fill="auto"/>
            <w:hideMark/>
          </w:tcPr>
          <w:p w14:paraId="3A586E6C"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E73"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bottom"/>
            <w:hideMark/>
          </w:tcPr>
          <w:p w14:paraId="3A586E6E"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Gestionnaire de données</w:t>
            </w:r>
          </w:p>
        </w:tc>
        <w:tc>
          <w:tcPr>
            <w:tcW w:w="709" w:type="dxa"/>
            <w:tcBorders>
              <w:top w:val="nil"/>
              <w:left w:val="nil"/>
              <w:bottom w:val="dotted" w:sz="4" w:space="0" w:color="auto"/>
              <w:right w:val="dotted" w:sz="4" w:space="0" w:color="auto"/>
            </w:tcBorders>
            <w:shd w:val="clear" w:color="auto" w:fill="auto"/>
            <w:hideMark/>
          </w:tcPr>
          <w:p w14:paraId="3A586E6F"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auto" w:fill="auto"/>
            <w:hideMark/>
          </w:tcPr>
          <w:p w14:paraId="3A586E70"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auto" w:fill="auto"/>
            <w:hideMark/>
          </w:tcPr>
          <w:p w14:paraId="3A586E71"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auto" w:fill="auto"/>
            <w:hideMark/>
          </w:tcPr>
          <w:p w14:paraId="3A586E72"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E79"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bottom"/>
            <w:hideMark/>
          </w:tcPr>
          <w:p w14:paraId="3A586E74"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Chef d'équipe</w:t>
            </w:r>
          </w:p>
        </w:tc>
        <w:tc>
          <w:tcPr>
            <w:tcW w:w="709" w:type="dxa"/>
            <w:tcBorders>
              <w:top w:val="nil"/>
              <w:left w:val="nil"/>
              <w:bottom w:val="dotted" w:sz="4" w:space="0" w:color="auto"/>
              <w:right w:val="dotted" w:sz="4" w:space="0" w:color="auto"/>
            </w:tcBorders>
            <w:shd w:val="clear" w:color="auto" w:fill="auto"/>
            <w:hideMark/>
          </w:tcPr>
          <w:p w14:paraId="3A586E75"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auto" w:fill="auto"/>
            <w:hideMark/>
          </w:tcPr>
          <w:p w14:paraId="3A586E76"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auto" w:fill="auto"/>
            <w:hideMark/>
          </w:tcPr>
          <w:p w14:paraId="3A586E77"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auto" w:fill="auto"/>
            <w:hideMark/>
          </w:tcPr>
          <w:p w14:paraId="3A586E78"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E7F"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bottom"/>
            <w:hideMark/>
          </w:tcPr>
          <w:p w14:paraId="3A586E7A"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Enquêteurs d'installation</w:t>
            </w:r>
          </w:p>
        </w:tc>
        <w:tc>
          <w:tcPr>
            <w:tcW w:w="709" w:type="dxa"/>
            <w:tcBorders>
              <w:top w:val="nil"/>
              <w:left w:val="nil"/>
              <w:bottom w:val="dotted" w:sz="4" w:space="0" w:color="auto"/>
              <w:right w:val="dotted" w:sz="4" w:space="0" w:color="auto"/>
            </w:tcBorders>
            <w:shd w:val="clear" w:color="auto" w:fill="auto"/>
            <w:hideMark/>
          </w:tcPr>
          <w:p w14:paraId="3A586E7B"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auto" w:fill="auto"/>
            <w:hideMark/>
          </w:tcPr>
          <w:p w14:paraId="3A586E7C"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auto" w:fill="auto"/>
            <w:hideMark/>
          </w:tcPr>
          <w:p w14:paraId="3A586E7D"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auto" w:fill="auto"/>
            <w:hideMark/>
          </w:tcPr>
          <w:p w14:paraId="3A586E7E"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E85" w14:textId="77777777" w:rsidTr="002574E1">
        <w:trPr>
          <w:trHeight w:val="288"/>
        </w:trPr>
        <w:tc>
          <w:tcPr>
            <w:tcW w:w="4693" w:type="dxa"/>
            <w:tcBorders>
              <w:top w:val="nil"/>
              <w:left w:val="dotted" w:sz="4" w:space="0" w:color="auto"/>
              <w:bottom w:val="dotted" w:sz="4" w:space="0" w:color="auto"/>
              <w:right w:val="dotted" w:sz="4" w:space="0" w:color="auto"/>
            </w:tcBorders>
            <w:shd w:val="clear" w:color="000000" w:fill="DCE6F1"/>
            <w:noWrap/>
            <w:vAlign w:val="bottom"/>
            <w:hideMark/>
          </w:tcPr>
          <w:p w14:paraId="3A586E80"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Assistance technique en phase de mise en œuvre</w:t>
            </w:r>
          </w:p>
        </w:tc>
        <w:tc>
          <w:tcPr>
            <w:tcW w:w="709" w:type="dxa"/>
            <w:tcBorders>
              <w:top w:val="nil"/>
              <w:left w:val="nil"/>
              <w:bottom w:val="dotted" w:sz="4" w:space="0" w:color="auto"/>
              <w:right w:val="dotted" w:sz="4" w:space="0" w:color="auto"/>
            </w:tcBorders>
            <w:shd w:val="clear" w:color="000000" w:fill="DCE6F1"/>
            <w:hideMark/>
          </w:tcPr>
          <w:p w14:paraId="3A586E81"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000000" w:fill="DCE6F1"/>
            <w:hideMark/>
          </w:tcPr>
          <w:p w14:paraId="3A586E82"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000000" w:fill="DCE6F1"/>
            <w:hideMark/>
          </w:tcPr>
          <w:p w14:paraId="3A586E83"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000000" w:fill="DCE6F1"/>
            <w:hideMark/>
          </w:tcPr>
          <w:p w14:paraId="3A586E84"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E8B" w14:textId="77777777" w:rsidTr="002574E1">
        <w:trPr>
          <w:trHeight w:val="576"/>
        </w:trPr>
        <w:tc>
          <w:tcPr>
            <w:tcW w:w="4693" w:type="dxa"/>
            <w:tcBorders>
              <w:top w:val="nil"/>
              <w:left w:val="dotted" w:sz="4" w:space="0" w:color="auto"/>
              <w:bottom w:val="dotted" w:sz="4" w:space="0" w:color="auto"/>
              <w:right w:val="dotted" w:sz="4" w:space="0" w:color="auto"/>
            </w:tcBorders>
            <w:shd w:val="clear" w:color="auto" w:fill="auto"/>
            <w:vAlign w:val="bottom"/>
            <w:hideMark/>
          </w:tcPr>
          <w:p w14:paraId="3A586E86"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xml:space="preserve">Groupe consultatif </w:t>
            </w:r>
            <w:proofErr w:type="gramStart"/>
            <w:r w:rsidRPr="00640C2C">
              <w:rPr>
                <w:rFonts w:asciiTheme="minorHAnsi" w:eastAsia="Times New Roman" w:hAnsiTheme="minorHAnsi" w:cs="Times New Roman"/>
                <w:color w:val="000000"/>
                <w:lang w:eastAsia="zh-CN"/>
              </w:rPr>
              <w:t>technique:</w:t>
            </w:r>
            <w:proofErr w:type="gramEnd"/>
            <w:r w:rsidRPr="00640C2C">
              <w:rPr>
                <w:rFonts w:asciiTheme="minorHAnsi" w:eastAsia="Times New Roman" w:hAnsiTheme="minorHAnsi" w:cs="Times New Roman"/>
                <w:color w:val="000000"/>
                <w:lang w:eastAsia="zh-CN"/>
              </w:rPr>
              <w:t xml:space="preserve"> spécialiste des sciences sociales / épidémiologiste / expert</w:t>
            </w:r>
          </w:p>
        </w:tc>
        <w:tc>
          <w:tcPr>
            <w:tcW w:w="709" w:type="dxa"/>
            <w:tcBorders>
              <w:top w:val="nil"/>
              <w:left w:val="nil"/>
              <w:bottom w:val="dotted" w:sz="4" w:space="0" w:color="auto"/>
              <w:right w:val="dotted" w:sz="4" w:space="0" w:color="auto"/>
            </w:tcBorders>
            <w:shd w:val="clear" w:color="auto" w:fill="auto"/>
            <w:hideMark/>
          </w:tcPr>
          <w:p w14:paraId="3A586E87"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auto" w:fill="auto"/>
            <w:hideMark/>
          </w:tcPr>
          <w:p w14:paraId="3A586E88"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auto" w:fill="auto"/>
            <w:hideMark/>
          </w:tcPr>
          <w:p w14:paraId="3A586E89"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auto" w:fill="auto"/>
            <w:hideMark/>
          </w:tcPr>
          <w:p w14:paraId="3A586E8A"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E91" w14:textId="77777777" w:rsidTr="002574E1">
        <w:trPr>
          <w:trHeight w:val="576"/>
        </w:trPr>
        <w:tc>
          <w:tcPr>
            <w:tcW w:w="4693" w:type="dxa"/>
            <w:tcBorders>
              <w:top w:val="nil"/>
              <w:left w:val="dotted" w:sz="4" w:space="0" w:color="auto"/>
              <w:bottom w:val="dotted" w:sz="4" w:space="0" w:color="auto"/>
              <w:right w:val="dotted" w:sz="4" w:space="0" w:color="auto"/>
            </w:tcBorders>
            <w:shd w:val="clear" w:color="auto" w:fill="auto"/>
            <w:vAlign w:val="bottom"/>
            <w:hideMark/>
          </w:tcPr>
          <w:p w14:paraId="3A586E8C"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xml:space="preserve">Groupe consultatif </w:t>
            </w:r>
            <w:proofErr w:type="gramStart"/>
            <w:r w:rsidRPr="00640C2C">
              <w:rPr>
                <w:rFonts w:asciiTheme="minorHAnsi" w:eastAsia="Times New Roman" w:hAnsiTheme="minorHAnsi" w:cs="Times New Roman"/>
                <w:color w:val="000000"/>
                <w:lang w:eastAsia="zh-CN"/>
              </w:rPr>
              <w:t>technique:</w:t>
            </w:r>
            <w:proofErr w:type="gramEnd"/>
            <w:r w:rsidRPr="00640C2C">
              <w:rPr>
                <w:rFonts w:asciiTheme="minorHAnsi" w:eastAsia="Times New Roman" w:hAnsiTheme="minorHAnsi" w:cs="Times New Roman"/>
                <w:color w:val="000000"/>
                <w:lang w:eastAsia="zh-CN"/>
              </w:rPr>
              <w:t xml:space="preserve"> économiste / analyste de la santé</w:t>
            </w:r>
          </w:p>
        </w:tc>
        <w:tc>
          <w:tcPr>
            <w:tcW w:w="709" w:type="dxa"/>
            <w:tcBorders>
              <w:top w:val="nil"/>
              <w:left w:val="nil"/>
              <w:bottom w:val="dotted" w:sz="4" w:space="0" w:color="auto"/>
              <w:right w:val="dotted" w:sz="4" w:space="0" w:color="auto"/>
            </w:tcBorders>
            <w:shd w:val="clear" w:color="auto" w:fill="auto"/>
            <w:hideMark/>
          </w:tcPr>
          <w:p w14:paraId="3A586E8D"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auto" w:fill="auto"/>
            <w:hideMark/>
          </w:tcPr>
          <w:p w14:paraId="3A586E8E"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auto" w:fill="auto"/>
            <w:hideMark/>
          </w:tcPr>
          <w:p w14:paraId="3A586E8F"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auto" w:fill="auto"/>
            <w:hideMark/>
          </w:tcPr>
          <w:p w14:paraId="3A586E90"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E97"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bottom"/>
            <w:hideMark/>
          </w:tcPr>
          <w:p w14:paraId="3A586E92"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xml:space="preserve">Groupe consultatif </w:t>
            </w:r>
            <w:proofErr w:type="gramStart"/>
            <w:r w:rsidRPr="00640C2C">
              <w:rPr>
                <w:rFonts w:asciiTheme="minorHAnsi" w:eastAsia="Times New Roman" w:hAnsiTheme="minorHAnsi" w:cs="Times New Roman"/>
                <w:color w:val="000000"/>
                <w:lang w:eastAsia="zh-CN"/>
              </w:rPr>
              <w:t>technique:</w:t>
            </w:r>
            <w:proofErr w:type="gramEnd"/>
            <w:r w:rsidRPr="00640C2C">
              <w:rPr>
                <w:rFonts w:asciiTheme="minorHAnsi" w:eastAsia="Times New Roman" w:hAnsiTheme="minorHAnsi" w:cs="Times New Roman"/>
                <w:color w:val="000000"/>
                <w:lang w:eastAsia="zh-CN"/>
              </w:rPr>
              <w:t xml:space="preserve"> statisticien</w:t>
            </w:r>
          </w:p>
        </w:tc>
        <w:tc>
          <w:tcPr>
            <w:tcW w:w="709" w:type="dxa"/>
            <w:tcBorders>
              <w:top w:val="nil"/>
              <w:left w:val="nil"/>
              <w:bottom w:val="dotted" w:sz="4" w:space="0" w:color="auto"/>
              <w:right w:val="dotted" w:sz="4" w:space="0" w:color="auto"/>
            </w:tcBorders>
            <w:shd w:val="clear" w:color="auto" w:fill="auto"/>
            <w:hideMark/>
          </w:tcPr>
          <w:p w14:paraId="3A586E93"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850" w:type="dxa"/>
            <w:tcBorders>
              <w:top w:val="nil"/>
              <w:left w:val="nil"/>
              <w:bottom w:val="dotted" w:sz="4" w:space="0" w:color="auto"/>
              <w:right w:val="dotted" w:sz="4" w:space="0" w:color="auto"/>
            </w:tcBorders>
            <w:shd w:val="clear" w:color="auto" w:fill="auto"/>
            <w:hideMark/>
          </w:tcPr>
          <w:p w14:paraId="3A586E94"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709" w:type="dxa"/>
            <w:tcBorders>
              <w:top w:val="nil"/>
              <w:left w:val="nil"/>
              <w:bottom w:val="dotted" w:sz="4" w:space="0" w:color="auto"/>
              <w:right w:val="dotted" w:sz="4" w:space="0" w:color="auto"/>
            </w:tcBorders>
            <w:shd w:val="clear" w:color="auto" w:fill="auto"/>
            <w:hideMark/>
          </w:tcPr>
          <w:p w14:paraId="3A586E95"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c>
          <w:tcPr>
            <w:tcW w:w="1276" w:type="dxa"/>
            <w:tcBorders>
              <w:top w:val="nil"/>
              <w:left w:val="nil"/>
              <w:bottom w:val="dotted" w:sz="4" w:space="0" w:color="auto"/>
              <w:right w:val="dotted" w:sz="4" w:space="0" w:color="auto"/>
            </w:tcBorders>
            <w:shd w:val="clear" w:color="auto" w:fill="auto"/>
            <w:hideMark/>
          </w:tcPr>
          <w:p w14:paraId="3A586E96" w14:textId="77777777" w:rsidR="002574E1" w:rsidRPr="00640C2C" w:rsidRDefault="002574E1" w:rsidP="002574E1">
            <w:pPr>
              <w:spacing w:after="0" w:line="240" w:lineRule="auto"/>
              <w:jc w:val="center"/>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2574E1" w:rsidRPr="00640C2C" w14:paraId="3A586E9D" w14:textId="77777777" w:rsidTr="002574E1">
        <w:trPr>
          <w:trHeight w:val="288"/>
        </w:trPr>
        <w:tc>
          <w:tcPr>
            <w:tcW w:w="4693" w:type="dxa"/>
            <w:tcBorders>
              <w:top w:val="nil"/>
              <w:left w:val="dotted" w:sz="4" w:space="0" w:color="auto"/>
              <w:bottom w:val="dotted" w:sz="4" w:space="0" w:color="auto"/>
              <w:right w:val="dotted" w:sz="4" w:space="0" w:color="auto"/>
            </w:tcBorders>
            <w:shd w:val="clear" w:color="000000" w:fill="C5D9F1"/>
            <w:noWrap/>
            <w:vAlign w:val="center"/>
            <w:hideMark/>
          </w:tcPr>
          <w:p w14:paraId="3A586E98" w14:textId="77777777" w:rsidR="002574E1" w:rsidRPr="00640C2C" w:rsidRDefault="002574E1" w:rsidP="002574E1">
            <w:pPr>
              <w:spacing w:after="0" w:line="240" w:lineRule="auto"/>
              <w:jc w:val="both"/>
              <w:rPr>
                <w:rFonts w:asciiTheme="minorHAnsi" w:eastAsia="Times New Roman" w:hAnsiTheme="minorHAnsi" w:cs="Times New Roman"/>
                <w:b/>
                <w:bCs/>
                <w:color w:val="000000"/>
                <w:sz w:val="20"/>
                <w:szCs w:val="20"/>
                <w:lang w:eastAsia="zh-CN"/>
              </w:rPr>
            </w:pPr>
            <w:r w:rsidRPr="00640C2C">
              <w:rPr>
                <w:rFonts w:asciiTheme="minorHAnsi" w:eastAsia="Times New Roman" w:hAnsiTheme="minorHAnsi" w:cs="Times New Roman"/>
                <w:b/>
                <w:bCs/>
                <w:color w:val="000000"/>
                <w:sz w:val="20"/>
                <w:szCs w:val="20"/>
                <w:lang w:eastAsia="zh-CN"/>
              </w:rPr>
              <w:t>Analyse de données et nettoyage</w:t>
            </w:r>
          </w:p>
        </w:tc>
        <w:tc>
          <w:tcPr>
            <w:tcW w:w="709" w:type="dxa"/>
            <w:tcBorders>
              <w:top w:val="nil"/>
              <w:left w:val="nil"/>
              <w:bottom w:val="dotted" w:sz="4" w:space="0" w:color="auto"/>
              <w:right w:val="dotted" w:sz="4" w:space="0" w:color="auto"/>
            </w:tcBorders>
            <w:shd w:val="clear" w:color="000000" w:fill="C5D9F1"/>
            <w:noWrap/>
            <w:vAlign w:val="bottom"/>
            <w:hideMark/>
          </w:tcPr>
          <w:p w14:paraId="3A586E99"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850" w:type="dxa"/>
            <w:tcBorders>
              <w:top w:val="nil"/>
              <w:left w:val="nil"/>
              <w:bottom w:val="dotted" w:sz="4" w:space="0" w:color="auto"/>
              <w:right w:val="dotted" w:sz="4" w:space="0" w:color="auto"/>
            </w:tcBorders>
            <w:shd w:val="clear" w:color="000000" w:fill="C5D9F1"/>
            <w:noWrap/>
            <w:vAlign w:val="bottom"/>
            <w:hideMark/>
          </w:tcPr>
          <w:p w14:paraId="3A586E9A" w14:textId="77777777" w:rsidR="002574E1" w:rsidRPr="00640C2C" w:rsidRDefault="002574E1" w:rsidP="002574E1">
            <w:pPr>
              <w:spacing w:after="0" w:line="240" w:lineRule="auto"/>
              <w:rPr>
                <w:rFonts w:asciiTheme="minorHAnsi" w:eastAsia="Times New Roman" w:hAnsiTheme="minorHAnsi" w:cs="Times New Roman"/>
                <w:i/>
                <w:iCs/>
                <w:color w:val="000000"/>
                <w:lang w:eastAsia="zh-CN"/>
              </w:rPr>
            </w:pPr>
            <w:r w:rsidRPr="00640C2C">
              <w:rPr>
                <w:rFonts w:asciiTheme="minorHAnsi" w:eastAsia="Times New Roman" w:hAnsiTheme="minorHAnsi" w:cs="Times New Roman"/>
                <w:i/>
                <w:iCs/>
                <w:color w:val="000000"/>
                <w:lang w:eastAsia="zh-CN"/>
              </w:rPr>
              <w:t> </w:t>
            </w:r>
          </w:p>
        </w:tc>
        <w:tc>
          <w:tcPr>
            <w:tcW w:w="709" w:type="dxa"/>
            <w:tcBorders>
              <w:top w:val="nil"/>
              <w:left w:val="nil"/>
              <w:bottom w:val="dotted" w:sz="4" w:space="0" w:color="auto"/>
              <w:right w:val="dotted" w:sz="4" w:space="0" w:color="auto"/>
            </w:tcBorders>
            <w:shd w:val="clear" w:color="000000" w:fill="C5D9F1"/>
            <w:noWrap/>
            <w:vAlign w:val="bottom"/>
            <w:hideMark/>
          </w:tcPr>
          <w:p w14:paraId="3A586E9B"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1276" w:type="dxa"/>
            <w:tcBorders>
              <w:top w:val="nil"/>
              <w:left w:val="nil"/>
              <w:bottom w:val="dotted" w:sz="4" w:space="0" w:color="auto"/>
              <w:right w:val="dotted" w:sz="4" w:space="0" w:color="auto"/>
            </w:tcBorders>
            <w:shd w:val="clear" w:color="000000" w:fill="C5D9F1"/>
            <w:noWrap/>
            <w:vAlign w:val="bottom"/>
            <w:hideMark/>
          </w:tcPr>
          <w:p w14:paraId="3A586E9C"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2574E1" w:rsidRPr="00640C2C" w14:paraId="3A586EA3"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center"/>
            <w:hideMark/>
          </w:tcPr>
          <w:p w14:paraId="3A586E9E" w14:textId="77777777" w:rsidR="002574E1" w:rsidRPr="00640C2C" w:rsidRDefault="002574E1" w:rsidP="002574E1">
            <w:pPr>
              <w:spacing w:after="0" w:line="240" w:lineRule="auto"/>
              <w:jc w:val="both"/>
              <w:rPr>
                <w:rFonts w:asciiTheme="minorHAnsi" w:eastAsia="Times New Roman" w:hAnsiTheme="minorHAnsi" w:cs="Times New Roman"/>
                <w:color w:val="000000"/>
                <w:sz w:val="20"/>
                <w:szCs w:val="20"/>
                <w:lang w:eastAsia="zh-CN"/>
              </w:rPr>
            </w:pPr>
            <w:r w:rsidRPr="00640C2C">
              <w:rPr>
                <w:rFonts w:asciiTheme="minorHAnsi" w:eastAsia="Times New Roman" w:hAnsiTheme="minorHAnsi" w:cs="Times New Roman"/>
                <w:color w:val="000000"/>
                <w:sz w:val="20"/>
                <w:szCs w:val="20"/>
                <w:lang w:eastAsia="zh-CN"/>
              </w:rPr>
              <w:t>Allocation pour personne saisie de données</w:t>
            </w:r>
          </w:p>
        </w:tc>
        <w:tc>
          <w:tcPr>
            <w:tcW w:w="709" w:type="dxa"/>
            <w:tcBorders>
              <w:top w:val="nil"/>
              <w:left w:val="nil"/>
              <w:bottom w:val="dotted" w:sz="4" w:space="0" w:color="auto"/>
              <w:right w:val="dotted" w:sz="4" w:space="0" w:color="auto"/>
            </w:tcBorders>
            <w:shd w:val="clear" w:color="auto" w:fill="auto"/>
            <w:noWrap/>
            <w:vAlign w:val="bottom"/>
            <w:hideMark/>
          </w:tcPr>
          <w:p w14:paraId="3A586E9F"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850" w:type="dxa"/>
            <w:tcBorders>
              <w:top w:val="nil"/>
              <w:left w:val="nil"/>
              <w:bottom w:val="dotted" w:sz="4" w:space="0" w:color="auto"/>
              <w:right w:val="dotted" w:sz="4" w:space="0" w:color="auto"/>
            </w:tcBorders>
            <w:shd w:val="clear" w:color="auto" w:fill="auto"/>
            <w:noWrap/>
            <w:vAlign w:val="bottom"/>
            <w:hideMark/>
          </w:tcPr>
          <w:p w14:paraId="3A586EA0"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709" w:type="dxa"/>
            <w:tcBorders>
              <w:top w:val="nil"/>
              <w:left w:val="nil"/>
              <w:bottom w:val="dotted" w:sz="4" w:space="0" w:color="auto"/>
              <w:right w:val="dotted" w:sz="4" w:space="0" w:color="auto"/>
            </w:tcBorders>
            <w:shd w:val="clear" w:color="auto" w:fill="auto"/>
            <w:noWrap/>
            <w:vAlign w:val="bottom"/>
            <w:hideMark/>
          </w:tcPr>
          <w:p w14:paraId="3A586EA1"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1276" w:type="dxa"/>
            <w:tcBorders>
              <w:top w:val="nil"/>
              <w:left w:val="nil"/>
              <w:bottom w:val="dotted" w:sz="4" w:space="0" w:color="auto"/>
              <w:right w:val="dotted" w:sz="4" w:space="0" w:color="auto"/>
            </w:tcBorders>
            <w:shd w:val="clear" w:color="auto" w:fill="auto"/>
            <w:noWrap/>
            <w:vAlign w:val="bottom"/>
            <w:hideMark/>
          </w:tcPr>
          <w:p w14:paraId="3A586EA2"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2574E1" w:rsidRPr="00640C2C" w14:paraId="3A586EA9"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center"/>
            <w:hideMark/>
          </w:tcPr>
          <w:p w14:paraId="3A586EA4" w14:textId="77777777" w:rsidR="002574E1" w:rsidRPr="00640C2C" w:rsidRDefault="002574E1" w:rsidP="002574E1">
            <w:pPr>
              <w:spacing w:after="0" w:line="240" w:lineRule="auto"/>
              <w:jc w:val="both"/>
              <w:rPr>
                <w:rFonts w:asciiTheme="minorHAnsi" w:eastAsia="Times New Roman" w:hAnsiTheme="minorHAnsi" w:cs="Times New Roman"/>
                <w:color w:val="000000"/>
                <w:sz w:val="20"/>
                <w:szCs w:val="20"/>
                <w:lang w:eastAsia="zh-CN"/>
              </w:rPr>
            </w:pPr>
            <w:r w:rsidRPr="00640C2C">
              <w:rPr>
                <w:rFonts w:asciiTheme="minorHAnsi" w:eastAsia="Times New Roman" w:hAnsiTheme="minorHAnsi" w:cs="Times New Roman"/>
                <w:color w:val="000000"/>
                <w:sz w:val="20"/>
                <w:szCs w:val="20"/>
                <w:lang w:eastAsia="zh-CN"/>
              </w:rPr>
              <w:t>Allocation pour le nettoyage des données</w:t>
            </w:r>
          </w:p>
        </w:tc>
        <w:tc>
          <w:tcPr>
            <w:tcW w:w="709" w:type="dxa"/>
            <w:tcBorders>
              <w:top w:val="nil"/>
              <w:left w:val="nil"/>
              <w:bottom w:val="dotted" w:sz="4" w:space="0" w:color="auto"/>
              <w:right w:val="dotted" w:sz="4" w:space="0" w:color="auto"/>
            </w:tcBorders>
            <w:shd w:val="clear" w:color="auto" w:fill="auto"/>
            <w:noWrap/>
            <w:vAlign w:val="bottom"/>
            <w:hideMark/>
          </w:tcPr>
          <w:p w14:paraId="3A586EA5"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850" w:type="dxa"/>
            <w:tcBorders>
              <w:top w:val="nil"/>
              <w:left w:val="nil"/>
              <w:bottom w:val="dotted" w:sz="4" w:space="0" w:color="auto"/>
              <w:right w:val="dotted" w:sz="4" w:space="0" w:color="auto"/>
            </w:tcBorders>
            <w:shd w:val="clear" w:color="auto" w:fill="auto"/>
            <w:noWrap/>
            <w:vAlign w:val="bottom"/>
            <w:hideMark/>
          </w:tcPr>
          <w:p w14:paraId="3A586EA6"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709" w:type="dxa"/>
            <w:tcBorders>
              <w:top w:val="nil"/>
              <w:left w:val="nil"/>
              <w:bottom w:val="dotted" w:sz="4" w:space="0" w:color="auto"/>
              <w:right w:val="dotted" w:sz="4" w:space="0" w:color="auto"/>
            </w:tcBorders>
            <w:shd w:val="clear" w:color="auto" w:fill="auto"/>
            <w:noWrap/>
            <w:vAlign w:val="bottom"/>
            <w:hideMark/>
          </w:tcPr>
          <w:p w14:paraId="3A586EA7"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1276" w:type="dxa"/>
            <w:tcBorders>
              <w:top w:val="nil"/>
              <w:left w:val="nil"/>
              <w:bottom w:val="dotted" w:sz="4" w:space="0" w:color="auto"/>
              <w:right w:val="dotted" w:sz="4" w:space="0" w:color="auto"/>
            </w:tcBorders>
            <w:shd w:val="clear" w:color="auto" w:fill="auto"/>
            <w:noWrap/>
            <w:vAlign w:val="bottom"/>
            <w:hideMark/>
          </w:tcPr>
          <w:p w14:paraId="3A586EA8"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2574E1" w:rsidRPr="00640C2C" w14:paraId="3A586EAF" w14:textId="77777777" w:rsidTr="002574E1">
        <w:trPr>
          <w:trHeight w:val="288"/>
        </w:trPr>
        <w:tc>
          <w:tcPr>
            <w:tcW w:w="4693" w:type="dxa"/>
            <w:tcBorders>
              <w:top w:val="nil"/>
              <w:left w:val="dotted" w:sz="4" w:space="0" w:color="auto"/>
              <w:bottom w:val="dotted" w:sz="4" w:space="0" w:color="auto"/>
              <w:right w:val="dotted" w:sz="4" w:space="0" w:color="auto"/>
            </w:tcBorders>
            <w:shd w:val="clear" w:color="000000" w:fill="C5D9F1"/>
            <w:noWrap/>
            <w:vAlign w:val="center"/>
            <w:hideMark/>
          </w:tcPr>
          <w:p w14:paraId="3A586EAA" w14:textId="77777777" w:rsidR="002574E1" w:rsidRPr="00640C2C" w:rsidRDefault="002574E1" w:rsidP="002574E1">
            <w:pPr>
              <w:spacing w:after="0" w:line="240" w:lineRule="auto"/>
              <w:jc w:val="both"/>
              <w:rPr>
                <w:rFonts w:asciiTheme="minorHAnsi" w:eastAsia="Times New Roman" w:hAnsiTheme="minorHAnsi" w:cs="Times New Roman"/>
                <w:b/>
                <w:bCs/>
                <w:color w:val="000000"/>
                <w:sz w:val="20"/>
                <w:szCs w:val="20"/>
                <w:lang w:eastAsia="zh-CN"/>
              </w:rPr>
            </w:pPr>
            <w:r w:rsidRPr="00640C2C">
              <w:rPr>
                <w:rFonts w:asciiTheme="minorHAnsi" w:eastAsia="Times New Roman" w:hAnsiTheme="minorHAnsi" w:cs="Times New Roman"/>
                <w:b/>
                <w:bCs/>
                <w:color w:val="000000"/>
                <w:sz w:val="20"/>
                <w:szCs w:val="20"/>
                <w:lang w:eastAsia="zh-CN"/>
              </w:rPr>
              <w:t>Dissémination</w:t>
            </w:r>
          </w:p>
        </w:tc>
        <w:tc>
          <w:tcPr>
            <w:tcW w:w="709" w:type="dxa"/>
            <w:tcBorders>
              <w:top w:val="nil"/>
              <w:left w:val="nil"/>
              <w:bottom w:val="dotted" w:sz="4" w:space="0" w:color="auto"/>
              <w:right w:val="dotted" w:sz="4" w:space="0" w:color="auto"/>
            </w:tcBorders>
            <w:shd w:val="clear" w:color="000000" w:fill="C5D9F1"/>
            <w:noWrap/>
            <w:vAlign w:val="bottom"/>
            <w:hideMark/>
          </w:tcPr>
          <w:p w14:paraId="3A586EAB"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850" w:type="dxa"/>
            <w:tcBorders>
              <w:top w:val="nil"/>
              <w:left w:val="nil"/>
              <w:bottom w:val="dotted" w:sz="4" w:space="0" w:color="auto"/>
              <w:right w:val="dotted" w:sz="4" w:space="0" w:color="auto"/>
            </w:tcBorders>
            <w:shd w:val="clear" w:color="000000" w:fill="C5D9F1"/>
            <w:noWrap/>
            <w:vAlign w:val="bottom"/>
            <w:hideMark/>
          </w:tcPr>
          <w:p w14:paraId="3A586EAC" w14:textId="77777777" w:rsidR="002574E1" w:rsidRPr="00640C2C" w:rsidRDefault="002574E1" w:rsidP="002574E1">
            <w:pPr>
              <w:spacing w:after="0" w:line="240" w:lineRule="auto"/>
              <w:rPr>
                <w:rFonts w:asciiTheme="minorHAnsi" w:eastAsia="Times New Roman" w:hAnsiTheme="minorHAnsi" w:cs="Times New Roman"/>
                <w:i/>
                <w:iCs/>
                <w:color w:val="000000"/>
                <w:lang w:eastAsia="zh-CN"/>
              </w:rPr>
            </w:pPr>
            <w:r w:rsidRPr="00640C2C">
              <w:rPr>
                <w:rFonts w:asciiTheme="minorHAnsi" w:eastAsia="Times New Roman" w:hAnsiTheme="minorHAnsi" w:cs="Times New Roman"/>
                <w:i/>
                <w:iCs/>
                <w:color w:val="000000"/>
                <w:lang w:eastAsia="zh-CN"/>
              </w:rPr>
              <w:t> </w:t>
            </w:r>
          </w:p>
        </w:tc>
        <w:tc>
          <w:tcPr>
            <w:tcW w:w="709" w:type="dxa"/>
            <w:tcBorders>
              <w:top w:val="nil"/>
              <w:left w:val="nil"/>
              <w:bottom w:val="dotted" w:sz="4" w:space="0" w:color="auto"/>
              <w:right w:val="dotted" w:sz="4" w:space="0" w:color="auto"/>
            </w:tcBorders>
            <w:shd w:val="clear" w:color="000000" w:fill="C5D9F1"/>
            <w:noWrap/>
            <w:vAlign w:val="bottom"/>
            <w:hideMark/>
          </w:tcPr>
          <w:p w14:paraId="3A586EAD"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1276" w:type="dxa"/>
            <w:tcBorders>
              <w:top w:val="nil"/>
              <w:left w:val="nil"/>
              <w:bottom w:val="dotted" w:sz="4" w:space="0" w:color="auto"/>
              <w:right w:val="dotted" w:sz="4" w:space="0" w:color="auto"/>
            </w:tcBorders>
            <w:shd w:val="clear" w:color="000000" w:fill="C5D9F1"/>
            <w:noWrap/>
            <w:vAlign w:val="bottom"/>
            <w:hideMark/>
          </w:tcPr>
          <w:p w14:paraId="3A586EAE"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2574E1" w:rsidRPr="00640C2C" w14:paraId="3A586EB5"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center"/>
            <w:hideMark/>
          </w:tcPr>
          <w:p w14:paraId="3A586EB0" w14:textId="77777777" w:rsidR="002574E1" w:rsidRPr="00640C2C" w:rsidRDefault="002574E1" w:rsidP="002574E1">
            <w:pPr>
              <w:spacing w:after="0" w:line="240" w:lineRule="auto"/>
              <w:jc w:val="both"/>
              <w:rPr>
                <w:rFonts w:asciiTheme="minorHAnsi" w:eastAsia="Times New Roman" w:hAnsiTheme="minorHAnsi" w:cs="Times New Roman"/>
                <w:color w:val="000000"/>
                <w:sz w:val="20"/>
                <w:szCs w:val="20"/>
                <w:lang w:eastAsia="zh-CN"/>
              </w:rPr>
            </w:pPr>
            <w:r w:rsidRPr="00640C2C">
              <w:rPr>
                <w:rFonts w:asciiTheme="minorHAnsi" w:eastAsia="Times New Roman" w:hAnsiTheme="minorHAnsi" w:cs="Times New Roman"/>
                <w:color w:val="000000"/>
                <w:sz w:val="20"/>
                <w:szCs w:val="20"/>
                <w:lang w:eastAsia="zh-CN"/>
              </w:rPr>
              <w:t>Analyse de données</w:t>
            </w:r>
          </w:p>
        </w:tc>
        <w:tc>
          <w:tcPr>
            <w:tcW w:w="709" w:type="dxa"/>
            <w:tcBorders>
              <w:top w:val="nil"/>
              <w:left w:val="nil"/>
              <w:bottom w:val="dotted" w:sz="4" w:space="0" w:color="auto"/>
              <w:right w:val="dotted" w:sz="4" w:space="0" w:color="auto"/>
            </w:tcBorders>
            <w:shd w:val="clear" w:color="auto" w:fill="auto"/>
            <w:noWrap/>
            <w:vAlign w:val="bottom"/>
            <w:hideMark/>
          </w:tcPr>
          <w:p w14:paraId="3A586EB1"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850" w:type="dxa"/>
            <w:tcBorders>
              <w:top w:val="nil"/>
              <w:left w:val="nil"/>
              <w:bottom w:val="dotted" w:sz="4" w:space="0" w:color="auto"/>
              <w:right w:val="dotted" w:sz="4" w:space="0" w:color="auto"/>
            </w:tcBorders>
            <w:shd w:val="clear" w:color="auto" w:fill="auto"/>
            <w:noWrap/>
            <w:vAlign w:val="bottom"/>
            <w:hideMark/>
          </w:tcPr>
          <w:p w14:paraId="3A586EB2"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709" w:type="dxa"/>
            <w:tcBorders>
              <w:top w:val="nil"/>
              <w:left w:val="nil"/>
              <w:bottom w:val="dotted" w:sz="4" w:space="0" w:color="auto"/>
              <w:right w:val="dotted" w:sz="4" w:space="0" w:color="auto"/>
            </w:tcBorders>
            <w:shd w:val="clear" w:color="auto" w:fill="auto"/>
            <w:noWrap/>
            <w:vAlign w:val="bottom"/>
            <w:hideMark/>
          </w:tcPr>
          <w:p w14:paraId="3A586EB3"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1276" w:type="dxa"/>
            <w:tcBorders>
              <w:top w:val="nil"/>
              <w:left w:val="nil"/>
              <w:bottom w:val="dotted" w:sz="4" w:space="0" w:color="auto"/>
              <w:right w:val="dotted" w:sz="4" w:space="0" w:color="auto"/>
            </w:tcBorders>
            <w:shd w:val="clear" w:color="auto" w:fill="auto"/>
            <w:noWrap/>
            <w:vAlign w:val="bottom"/>
            <w:hideMark/>
          </w:tcPr>
          <w:p w14:paraId="3A586EB4"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2574E1" w:rsidRPr="00640C2C" w14:paraId="3A586EBB"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center"/>
            <w:hideMark/>
          </w:tcPr>
          <w:p w14:paraId="3A586EB6" w14:textId="77777777" w:rsidR="002574E1" w:rsidRPr="00640C2C" w:rsidRDefault="002574E1" w:rsidP="002574E1">
            <w:pPr>
              <w:spacing w:after="0" w:line="240" w:lineRule="auto"/>
              <w:jc w:val="both"/>
              <w:rPr>
                <w:rFonts w:asciiTheme="minorHAnsi" w:eastAsia="Times New Roman" w:hAnsiTheme="minorHAnsi" w:cs="Times New Roman"/>
                <w:color w:val="000000"/>
                <w:sz w:val="20"/>
                <w:szCs w:val="20"/>
                <w:lang w:eastAsia="zh-CN"/>
              </w:rPr>
            </w:pPr>
            <w:r w:rsidRPr="00640C2C">
              <w:rPr>
                <w:rFonts w:asciiTheme="minorHAnsi" w:eastAsia="Times New Roman" w:hAnsiTheme="minorHAnsi" w:cs="Times New Roman"/>
                <w:color w:val="000000"/>
                <w:sz w:val="20"/>
                <w:szCs w:val="20"/>
                <w:lang w:eastAsia="zh-CN"/>
              </w:rPr>
              <w:t>Rédaction du rapport d'enquête</w:t>
            </w:r>
          </w:p>
        </w:tc>
        <w:tc>
          <w:tcPr>
            <w:tcW w:w="709" w:type="dxa"/>
            <w:tcBorders>
              <w:top w:val="nil"/>
              <w:left w:val="nil"/>
              <w:bottom w:val="dotted" w:sz="4" w:space="0" w:color="auto"/>
              <w:right w:val="dotted" w:sz="4" w:space="0" w:color="auto"/>
            </w:tcBorders>
            <w:shd w:val="clear" w:color="auto" w:fill="auto"/>
            <w:noWrap/>
            <w:vAlign w:val="bottom"/>
            <w:hideMark/>
          </w:tcPr>
          <w:p w14:paraId="3A586EB7"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850" w:type="dxa"/>
            <w:tcBorders>
              <w:top w:val="nil"/>
              <w:left w:val="nil"/>
              <w:bottom w:val="dotted" w:sz="4" w:space="0" w:color="auto"/>
              <w:right w:val="dotted" w:sz="4" w:space="0" w:color="auto"/>
            </w:tcBorders>
            <w:shd w:val="clear" w:color="auto" w:fill="auto"/>
            <w:noWrap/>
            <w:vAlign w:val="bottom"/>
            <w:hideMark/>
          </w:tcPr>
          <w:p w14:paraId="3A586EB8"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709" w:type="dxa"/>
            <w:tcBorders>
              <w:top w:val="nil"/>
              <w:left w:val="nil"/>
              <w:bottom w:val="dotted" w:sz="4" w:space="0" w:color="auto"/>
              <w:right w:val="dotted" w:sz="4" w:space="0" w:color="auto"/>
            </w:tcBorders>
            <w:shd w:val="clear" w:color="auto" w:fill="auto"/>
            <w:noWrap/>
            <w:vAlign w:val="bottom"/>
            <w:hideMark/>
          </w:tcPr>
          <w:p w14:paraId="3A586EB9"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1276" w:type="dxa"/>
            <w:tcBorders>
              <w:top w:val="nil"/>
              <w:left w:val="nil"/>
              <w:bottom w:val="dotted" w:sz="4" w:space="0" w:color="auto"/>
              <w:right w:val="dotted" w:sz="4" w:space="0" w:color="auto"/>
            </w:tcBorders>
            <w:shd w:val="clear" w:color="auto" w:fill="auto"/>
            <w:noWrap/>
            <w:vAlign w:val="bottom"/>
            <w:hideMark/>
          </w:tcPr>
          <w:p w14:paraId="3A586EBA"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2574E1" w:rsidRPr="00640C2C" w14:paraId="3A586EC1"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center"/>
            <w:hideMark/>
          </w:tcPr>
          <w:p w14:paraId="3A586EBC" w14:textId="77777777" w:rsidR="002574E1" w:rsidRPr="00640C2C" w:rsidRDefault="002574E1" w:rsidP="002574E1">
            <w:pPr>
              <w:spacing w:after="0" w:line="240" w:lineRule="auto"/>
              <w:jc w:val="both"/>
              <w:rPr>
                <w:rFonts w:asciiTheme="minorHAnsi" w:eastAsia="Times New Roman" w:hAnsiTheme="minorHAnsi" w:cs="Times New Roman"/>
                <w:color w:val="000000"/>
                <w:sz w:val="20"/>
                <w:szCs w:val="20"/>
                <w:lang w:eastAsia="zh-CN"/>
              </w:rPr>
            </w:pPr>
            <w:r w:rsidRPr="00640C2C">
              <w:rPr>
                <w:rFonts w:asciiTheme="minorHAnsi" w:eastAsia="Times New Roman" w:hAnsiTheme="minorHAnsi" w:cs="Times New Roman"/>
                <w:color w:val="000000"/>
                <w:sz w:val="20"/>
                <w:szCs w:val="20"/>
                <w:lang w:eastAsia="zh-CN"/>
              </w:rPr>
              <w:t xml:space="preserve">Final </w:t>
            </w:r>
            <w:proofErr w:type="spellStart"/>
            <w:r w:rsidRPr="00640C2C">
              <w:rPr>
                <w:rFonts w:asciiTheme="minorHAnsi" w:eastAsia="Times New Roman" w:hAnsiTheme="minorHAnsi" w:cs="Times New Roman"/>
                <w:color w:val="000000"/>
                <w:sz w:val="20"/>
                <w:szCs w:val="20"/>
                <w:lang w:eastAsia="zh-CN"/>
              </w:rPr>
              <w:t>review</w:t>
            </w:r>
            <w:proofErr w:type="spellEnd"/>
            <w:r w:rsidRPr="00640C2C">
              <w:rPr>
                <w:rFonts w:asciiTheme="minorHAnsi" w:eastAsia="Times New Roman" w:hAnsiTheme="minorHAnsi" w:cs="Times New Roman"/>
                <w:color w:val="000000"/>
                <w:sz w:val="20"/>
                <w:szCs w:val="20"/>
                <w:lang w:eastAsia="zh-CN"/>
              </w:rPr>
              <w:t xml:space="preserve"> of </w:t>
            </w:r>
            <w:proofErr w:type="spellStart"/>
            <w:r w:rsidRPr="00640C2C">
              <w:rPr>
                <w:rFonts w:asciiTheme="minorHAnsi" w:eastAsia="Times New Roman" w:hAnsiTheme="minorHAnsi" w:cs="Times New Roman"/>
                <w:color w:val="000000"/>
                <w:sz w:val="20"/>
                <w:szCs w:val="20"/>
                <w:lang w:eastAsia="zh-CN"/>
              </w:rPr>
              <w:t>results</w:t>
            </w:r>
            <w:proofErr w:type="spellEnd"/>
          </w:p>
        </w:tc>
        <w:tc>
          <w:tcPr>
            <w:tcW w:w="709" w:type="dxa"/>
            <w:tcBorders>
              <w:top w:val="nil"/>
              <w:left w:val="nil"/>
              <w:bottom w:val="dotted" w:sz="4" w:space="0" w:color="auto"/>
              <w:right w:val="dotted" w:sz="4" w:space="0" w:color="auto"/>
            </w:tcBorders>
            <w:shd w:val="clear" w:color="auto" w:fill="auto"/>
            <w:noWrap/>
            <w:vAlign w:val="bottom"/>
            <w:hideMark/>
          </w:tcPr>
          <w:p w14:paraId="3A586EBD"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850" w:type="dxa"/>
            <w:tcBorders>
              <w:top w:val="nil"/>
              <w:left w:val="nil"/>
              <w:bottom w:val="dotted" w:sz="4" w:space="0" w:color="auto"/>
              <w:right w:val="dotted" w:sz="4" w:space="0" w:color="auto"/>
            </w:tcBorders>
            <w:shd w:val="clear" w:color="auto" w:fill="auto"/>
            <w:noWrap/>
            <w:vAlign w:val="bottom"/>
            <w:hideMark/>
          </w:tcPr>
          <w:p w14:paraId="3A586EBE"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709" w:type="dxa"/>
            <w:tcBorders>
              <w:top w:val="nil"/>
              <w:left w:val="nil"/>
              <w:bottom w:val="dotted" w:sz="4" w:space="0" w:color="auto"/>
              <w:right w:val="dotted" w:sz="4" w:space="0" w:color="auto"/>
            </w:tcBorders>
            <w:shd w:val="clear" w:color="auto" w:fill="auto"/>
            <w:noWrap/>
            <w:vAlign w:val="bottom"/>
            <w:hideMark/>
          </w:tcPr>
          <w:p w14:paraId="3A586EBF"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1276" w:type="dxa"/>
            <w:tcBorders>
              <w:top w:val="nil"/>
              <w:left w:val="nil"/>
              <w:bottom w:val="dotted" w:sz="4" w:space="0" w:color="auto"/>
              <w:right w:val="dotted" w:sz="4" w:space="0" w:color="auto"/>
            </w:tcBorders>
            <w:shd w:val="clear" w:color="auto" w:fill="auto"/>
            <w:noWrap/>
            <w:vAlign w:val="bottom"/>
            <w:hideMark/>
          </w:tcPr>
          <w:p w14:paraId="3A586EC0"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2574E1" w:rsidRPr="00640C2C" w14:paraId="3A586EC7"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center"/>
            <w:hideMark/>
          </w:tcPr>
          <w:p w14:paraId="3A586EC2" w14:textId="77777777" w:rsidR="002574E1" w:rsidRPr="00640C2C" w:rsidRDefault="002574E1" w:rsidP="002574E1">
            <w:pPr>
              <w:spacing w:after="0" w:line="240" w:lineRule="auto"/>
              <w:jc w:val="both"/>
              <w:rPr>
                <w:rFonts w:asciiTheme="minorHAnsi" w:eastAsia="Times New Roman" w:hAnsiTheme="minorHAnsi" w:cs="Times New Roman"/>
                <w:color w:val="000000"/>
                <w:sz w:val="20"/>
                <w:szCs w:val="20"/>
                <w:lang w:eastAsia="zh-CN"/>
              </w:rPr>
            </w:pPr>
            <w:r w:rsidRPr="00640C2C">
              <w:rPr>
                <w:rFonts w:asciiTheme="minorHAnsi" w:eastAsia="Times New Roman" w:hAnsiTheme="minorHAnsi" w:cs="Times New Roman"/>
                <w:color w:val="000000"/>
                <w:sz w:val="20"/>
                <w:szCs w:val="20"/>
                <w:lang w:eastAsia="zh-CN"/>
              </w:rPr>
              <w:t>Publication dans la revue scientifique</w:t>
            </w:r>
          </w:p>
        </w:tc>
        <w:tc>
          <w:tcPr>
            <w:tcW w:w="709" w:type="dxa"/>
            <w:tcBorders>
              <w:top w:val="nil"/>
              <w:left w:val="nil"/>
              <w:bottom w:val="dotted" w:sz="4" w:space="0" w:color="auto"/>
              <w:right w:val="dotted" w:sz="4" w:space="0" w:color="auto"/>
            </w:tcBorders>
            <w:shd w:val="clear" w:color="auto" w:fill="auto"/>
            <w:noWrap/>
            <w:vAlign w:val="bottom"/>
            <w:hideMark/>
          </w:tcPr>
          <w:p w14:paraId="3A586EC3"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850" w:type="dxa"/>
            <w:tcBorders>
              <w:top w:val="nil"/>
              <w:left w:val="nil"/>
              <w:bottom w:val="dotted" w:sz="4" w:space="0" w:color="auto"/>
              <w:right w:val="dotted" w:sz="4" w:space="0" w:color="auto"/>
            </w:tcBorders>
            <w:shd w:val="clear" w:color="auto" w:fill="auto"/>
            <w:noWrap/>
            <w:vAlign w:val="bottom"/>
            <w:hideMark/>
          </w:tcPr>
          <w:p w14:paraId="3A586EC4"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709" w:type="dxa"/>
            <w:tcBorders>
              <w:top w:val="nil"/>
              <w:left w:val="nil"/>
              <w:bottom w:val="dotted" w:sz="4" w:space="0" w:color="auto"/>
              <w:right w:val="dotted" w:sz="4" w:space="0" w:color="auto"/>
            </w:tcBorders>
            <w:shd w:val="clear" w:color="auto" w:fill="auto"/>
            <w:noWrap/>
            <w:vAlign w:val="bottom"/>
            <w:hideMark/>
          </w:tcPr>
          <w:p w14:paraId="3A586EC5"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1276" w:type="dxa"/>
            <w:tcBorders>
              <w:top w:val="nil"/>
              <w:left w:val="nil"/>
              <w:bottom w:val="dotted" w:sz="4" w:space="0" w:color="auto"/>
              <w:right w:val="dotted" w:sz="4" w:space="0" w:color="auto"/>
            </w:tcBorders>
            <w:shd w:val="clear" w:color="auto" w:fill="auto"/>
            <w:noWrap/>
            <w:vAlign w:val="bottom"/>
            <w:hideMark/>
          </w:tcPr>
          <w:p w14:paraId="3A586EC6"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2574E1" w:rsidRPr="00640C2C" w14:paraId="3A586ECD"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center"/>
            <w:hideMark/>
          </w:tcPr>
          <w:p w14:paraId="3A586EC8" w14:textId="77777777" w:rsidR="002574E1" w:rsidRPr="00640C2C" w:rsidRDefault="002574E1" w:rsidP="002574E1">
            <w:pPr>
              <w:spacing w:after="0" w:line="240" w:lineRule="auto"/>
              <w:jc w:val="both"/>
              <w:rPr>
                <w:rFonts w:asciiTheme="minorHAnsi" w:eastAsia="Times New Roman" w:hAnsiTheme="minorHAnsi" w:cs="Times New Roman"/>
                <w:color w:val="000000"/>
                <w:sz w:val="20"/>
                <w:szCs w:val="20"/>
                <w:lang w:eastAsia="zh-CN"/>
              </w:rPr>
            </w:pPr>
            <w:r w:rsidRPr="00640C2C">
              <w:rPr>
                <w:rFonts w:asciiTheme="minorHAnsi" w:eastAsia="Times New Roman" w:hAnsiTheme="minorHAnsi" w:cs="Times New Roman"/>
                <w:color w:val="000000"/>
                <w:sz w:val="20"/>
                <w:szCs w:val="20"/>
                <w:lang w:eastAsia="zh-CN"/>
              </w:rPr>
              <w:t>Réunion ou événement de diffusion</w:t>
            </w:r>
          </w:p>
        </w:tc>
        <w:tc>
          <w:tcPr>
            <w:tcW w:w="709" w:type="dxa"/>
            <w:tcBorders>
              <w:top w:val="nil"/>
              <w:left w:val="nil"/>
              <w:bottom w:val="dotted" w:sz="4" w:space="0" w:color="auto"/>
              <w:right w:val="dotted" w:sz="4" w:space="0" w:color="auto"/>
            </w:tcBorders>
            <w:shd w:val="clear" w:color="auto" w:fill="auto"/>
            <w:noWrap/>
            <w:vAlign w:val="bottom"/>
            <w:hideMark/>
          </w:tcPr>
          <w:p w14:paraId="3A586EC9"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850" w:type="dxa"/>
            <w:tcBorders>
              <w:top w:val="nil"/>
              <w:left w:val="nil"/>
              <w:bottom w:val="dotted" w:sz="4" w:space="0" w:color="auto"/>
              <w:right w:val="dotted" w:sz="4" w:space="0" w:color="auto"/>
            </w:tcBorders>
            <w:shd w:val="clear" w:color="auto" w:fill="auto"/>
            <w:noWrap/>
            <w:vAlign w:val="bottom"/>
            <w:hideMark/>
          </w:tcPr>
          <w:p w14:paraId="3A586ECA"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709" w:type="dxa"/>
            <w:tcBorders>
              <w:top w:val="nil"/>
              <w:left w:val="nil"/>
              <w:bottom w:val="dotted" w:sz="4" w:space="0" w:color="auto"/>
              <w:right w:val="dotted" w:sz="4" w:space="0" w:color="auto"/>
            </w:tcBorders>
            <w:shd w:val="clear" w:color="auto" w:fill="auto"/>
            <w:noWrap/>
            <w:vAlign w:val="bottom"/>
            <w:hideMark/>
          </w:tcPr>
          <w:p w14:paraId="3A586ECB"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1276" w:type="dxa"/>
            <w:tcBorders>
              <w:top w:val="nil"/>
              <w:left w:val="nil"/>
              <w:bottom w:val="dotted" w:sz="4" w:space="0" w:color="auto"/>
              <w:right w:val="dotted" w:sz="4" w:space="0" w:color="auto"/>
            </w:tcBorders>
            <w:shd w:val="clear" w:color="auto" w:fill="auto"/>
            <w:noWrap/>
            <w:vAlign w:val="bottom"/>
            <w:hideMark/>
          </w:tcPr>
          <w:p w14:paraId="3A586ECC"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2574E1" w:rsidRPr="00640C2C" w14:paraId="3A586ED3" w14:textId="77777777" w:rsidTr="002574E1">
        <w:trPr>
          <w:trHeight w:val="288"/>
        </w:trPr>
        <w:tc>
          <w:tcPr>
            <w:tcW w:w="4693" w:type="dxa"/>
            <w:tcBorders>
              <w:top w:val="nil"/>
              <w:left w:val="dotted" w:sz="4" w:space="0" w:color="auto"/>
              <w:bottom w:val="dotted" w:sz="4" w:space="0" w:color="auto"/>
              <w:right w:val="dotted" w:sz="4" w:space="0" w:color="auto"/>
            </w:tcBorders>
            <w:shd w:val="clear" w:color="000000" w:fill="C5D9F1"/>
            <w:noWrap/>
            <w:vAlign w:val="bottom"/>
            <w:hideMark/>
          </w:tcPr>
          <w:p w14:paraId="3A586ECE" w14:textId="77777777" w:rsidR="002574E1" w:rsidRPr="00640C2C" w:rsidRDefault="002574E1" w:rsidP="002574E1">
            <w:pPr>
              <w:spacing w:after="0" w:line="240" w:lineRule="auto"/>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Contingence</w:t>
            </w:r>
          </w:p>
        </w:tc>
        <w:tc>
          <w:tcPr>
            <w:tcW w:w="709" w:type="dxa"/>
            <w:tcBorders>
              <w:top w:val="nil"/>
              <w:left w:val="nil"/>
              <w:bottom w:val="dotted" w:sz="4" w:space="0" w:color="auto"/>
              <w:right w:val="dotted" w:sz="4" w:space="0" w:color="auto"/>
            </w:tcBorders>
            <w:shd w:val="clear" w:color="000000" w:fill="C5D9F1"/>
            <w:noWrap/>
            <w:vAlign w:val="bottom"/>
            <w:hideMark/>
          </w:tcPr>
          <w:p w14:paraId="3A586ECF"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850" w:type="dxa"/>
            <w:tcBorders>
              <w:top w:val="nil"/>
              <w:left w:val="nil"/>
              <w:bottom w:val="dotted" w:sz="4" w:space="0" w:color="auto"/>
              <w:right w:val="dotted" w:sz="4" w:space="0" w:color="auto"/>
            </w:tcBorders>
            <w:shd w:val="clear" w:color="000000" w:fill="C5D9F1"/>
            <w:noWrap/>
            <w:vAlign w:val="bottom"/>
            <w:hideMark/>
          </w:tcPr>
          <w:p w14:paraId="3A586ED0"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709" w:type="dxa"/>
            <w:tcBorders>
              <w:top w:val="nil"/>
              <w:left w:val="nil"/>
              <w:bottom w:val="dotted" w:sz="4" w:space="0" w:color="auto"/>
              <w:right w:val="dotted" w:sz="4" w:space="0" w:color="auto"/>
            </w:tcBorders>
            <w:shd w:val="clear" w:color="000000" w:fill="C5D9F1"/>
            <w:noWrap/>
            <w:vAlign w:val="bottom"/>
            <w:hideMark/>
          </w:tcPr>
          <w:p w14:paraId="3A586ED1"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1276" w:type="dxa"/>
            <w:tcBorders>
              <w:top w:val="nil"/>
              <w:left w:val="nil"/>
              <w:bottom w:val="dotted" w:sz="4" w:space="0" w:color="auto"/>
              <w:right w:val="dotted" w:sz="4" w:space="0" w:color="auto"/>
            </w:tcBorders>
            <w:shd w:val="clear" w:color="000000" w:fill="C5D9F1"/>
            <w:noWrap/>
            <w:vAlign w:val="bottom"/>
            <w:hideMark/>
          </w:tcPr>
          <w:p w14:paraId="3A586ED2"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2574E1" w:rsidRPr="00640C2C" w14:paraId="3A586ED9"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center"/>
            <w:hideMark/>
          </w:tcPr>
          <w:p w14:paraId="3A586ED4" w14:textId="77777777" w:rsidR="002574E1" w:rsidRPr="00640C2C" w:rsidRDefault="002574E1" w:rsidP="002574E1">
            <w:pPr>
              <w:spacing w:after="0" w:line="240" w:lineRule="auto"/>
              <w:jc w:val="both"/>
              <w:rPr>
                <w:rFonts w:asciiTheme="minorHAnsi" w:eastAsia="Times New Roman" w:hAnsiTheme="minorHAnsi" w:cs="Times New Roman"/>
                <w:color w:val="000000"/>
                <w:sz w:val="20"/>
                <w:szCs w:val="20"/>
                <w:lang w:eastAsia="zh-CN"/>
              </w:rPr>
            </w:pPr>
            <w:r w:rsidRPr="00640C2C">
              <w:rPr>
                <w:rFonts w:asciiTheme="minorHAnsi" w:eastAsia="Times New Roman" w:hAnsiTheme="minorHAnsi" w:cs="Times New Roman"/>
                <w:color w:val="000000"/>
                <w:sz w:val="20"/>
                <w:szCs w:val="20"/>
                <w:lang w:eastAsia="zh-CN"/>
              </w:rPr>
              <w:t>Total (sans % de frais généraux)</w:t>
            </w:r>
          </w:p>
        </w:tc>
        <w:tc>
          <w:tcPr>
            <w:tcW w:w="709" w:type="dxa"/>
            <w:tcBorders>
              <w:top w:val="nil"/>
              <w:left w:val="nil"/>
              <w:bottom w:val="dotted" w:sz="4" w:space="0" w:color="auto"/>
              <w:right w:val="dotted" w:sz="4" w:space="0" w:color="auto"/>
            </w:tcBorders>
            <w:shd w:val="clear" w:color="auto" w:fill="auto"/>
            <w:noWrap/>
            <w:vAlign w:val="bottom"/>
            <w:hideMark/>
          </w:tcPr>
          <w:p w14:paraId="3A586ED5"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850" w:type="dxa"/>
            <w:tcBorders>
              <w:top w:val="nil"/>
              <w:left w:val="nil"/>
              <w:bottom w:val="dotted" w:sz="4" w:space="0" w:color="auto"/>
              <w:right w:val="dotted" w:sz="4" w:space="0" w:color="auto"/>
            </w:tcBorders>
            <w:shd w:val="clear" w:color="auto" w:fill="auto"/>
            <w:noWrap/>
            <w:vAlign w:val="bottom"/>
            <w:hideMark/>
          </w:tcPr>
          <w:p w14:paraId="3A586ED6"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709" w:type="dxa"/>
            <w:tcBorders>
              <w:top w:val="nil"/>
              <w:left w:val="nil"/>
              <w:bottom w:val="dotted" w:sz="4" w:space="0" w:color="auto"/>
              <w:right w:val="dotted" w:sz="4" w:space="0" w:color="auto"/>
            </w:tcBorders>
            <w:shd w:val="clear" w:color="auto" w:fill="auto"/>
            <w:noWrap/>
            <w:vAlign w:val="bottom"/>
            <w:hideMark/>
          </w:tcPr>
          <w:p w14:paraId="3A586ED7"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1276" w:type="dxa"/>
            <w:tcBorders>
              <w:top w:val="nil"/>
              <w:left w:val="nil"/>
              <w:bottom w:val="dotted" w:sz="4" w:space="0" w:color="auto"/>
              <w:right w:val="dotted" w:sz="4" w:space="0" w:color="auto"/>
            </w:tcBorders>
            <w:shd w:val="clear" w:color="auto" w:fill="auto"/>
            <w:noWrap/>
            <w:vAlign w:val="bottom"/>
            <w:hideMark/>
          </w:tcPr>
          <w:p w14:paraId="3A586ED8"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2574E1" w:rsidRPr="00640C2C" w14:paraId="3A586EDF" w14:textId="77777777" w:rsidTr="002574E1">
        <w:trPr>
          <w:trHeight w:val="288"/>
        </w:trPr>
        <w:tc>
          <w:tcPr>
            <w:tcW w:w="4693" w:type="dxa"/>
            <w:tcBorders>
              <w:top w:val="nil"/>
              <w:left w:val="dotted" w:sz="4" w:space="0" w:color="auto"/>
              <w:bottom w:val="dotted" w:sz="4" w:space="0" w:color="auto"/>
              <w:right w:val="dotted" w:sz="4" w:space="0" w:color="auto"/>
            </w:tcBorders>
            <w:shd w:val="clear" w:color="auto" w:fill="auto"/>
            <w:noWrap/>
            <w:vAlign w:val="center"/>
            <w:hideMark/>
          </w:tcPr>
          <w:p w14:paraId="3A586EDA" w14:textId="77777777" w:rsidR="002574E1" w:rsidRPr="00640C2C" w:rsidRDefault="002574E1" w:rsidP="002574E1">
            <w:pPr>
              <w:spacing w:after="0" w:line="240" w:lineRule="auto"/>
              <w:jc w:val="both"/>
              <w:rPr>
                <w:rFonts w:asciiTheme="minorHAnsi" w:eastAsia="Times New Roman" w:hAnsiTheme="minorHAnsi" w:cs="Times New Roman"/>
                <w:color w:val="000000"/>
                <w:sz w:val="20"/>
                <w:szCs w:val="20"/>
                <w:lang w:eastAsia="zh-CN"/>
              </w:rPr>
            </w:pPr>
            <w:r w:rsidRPr="00640C2C">
              <w:rPr>
                <w:rFonts w:asciiTheme="minorHAnsi" w:eastAsia="Times New Roman" w:hAnsiTheme="minorHAnsi" w:cs="Times New Roman"/>
                <w:color w:val="000000"/>
                <w:sz w:val="20"/>
                <w:szCs w:val="20"/>
                <w:lang w:eastAsia="zh-CN"/>
              </w:rPr>
              <w:t>Total (avec% de frais généraux)</w:t>
            </w:r>
          </w:p>
        </w:tc>
        <w:tc>
          <w:tcPr>
            <w:tcW w:w="709" w:type="dxa"/>
            <w:tcBorders>
              <w:top w:val="nil"/>
              <w:left w:val="nil"/>
              <w:bottom w:val="dotted" w:sz="4" w:space="0" w:color="auto"/>
              <w:right w:val="dotted" w:sz="4" w:space="0" w:color="auto"/>
            </w:tcBorders>
            <w:shd w:val="clear" w:color="auto" w:fill="auto"/>
            <w:noWrap/>
            <w:vAlign w:val="bottom"/>
            <w:hideMark/>
          </w:tcPr>
          <w:p w14:paraId="3A586EDB"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850" w:type="dxa"/>
            <w:tcBorders>
              <w:top w:val="nil"/>
              <w:left w:val="nil"/>
              <w:bottom w:val="dotted" w:sz="4" w:space="0" w:color="auto"/>
              <w:right w:val="dotted" w:sz="4" w:space="0" w:color="auto"/>
            </w:tcBorders>
            <w:shd w:val="clear" w:color="auto" w:fill="auto"/>
            <w:noWrap/>
            <w:vAlign w:val="bottom"/>
            <w:hideMark/>
          </w:tcPr>
          <w:p w14:paraId="3A586EDC"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709" w:type="dxa"/>
            <w:tcBorders>
              <w:top w:val="nil"/>
              <w:left w:val="nil"/>
              <w:bottom w:val="dotted" w:sz="4" w:space="0" w:color="auto"/>
              <w:right w:val="dotted" w:sz="4" w:space="0" w:color="auto"/>
            </w:tcBorders>
            <w:shd w:val="clear" w:color="auto" w:fill="auto"/>
            <w:noWrap/>
            <w:vAlign w:val="bottom"/>
            <w:hideMark/>
          </w:tcPr>
          <w:p w14:paraId="3A586EDD"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1276" w:type="dxa"/>
            <w:tcBorders>
              <w:top w:val="nil"/>
              <w:left w:val="nil"/>
              <w:bottom w:val="dotted" w:sz="4" w:space="0" w:color="auto"/>
              <w:right w:val="dotted" w:sz="4" w:space="0" w:color="auto"/>
            </w:tcBorders>
            <w:shd w:val="clear" w:color="auto" w:fill="auto"/>
            <w:noWrap/>
            <w:vAlign w:val="bottom"/>
            <w:hideMark/>
          </w:tcPr>
          <w:p w14:paraId="3A586EDE"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2574E1" w:rsidRPr="00640C2C" w14:paraId="3A586EE5" w14:textId="77777777" w:rsidTr="002574E1">
        <w:trPr>
          <w:trHeight w:val="288"/>
        </w:trPr>
        <w:tc>
          <w:tcPr>
            <w:tcW w:w="4693" w:type="dxa"/>
            <w:tcBorders>
              <w:top w:val="nil"/>
              <w:left w:val="dotted" w:sz="4" w:space="0" w:color="auto"/>
              <w:bottom w:val="dotted" w:sz="4" w:space="0" w:color="auto"/>
              <w:right w:val="nil"/>
            </w:tcBorders>
            <w:shd w:val="clear" w:color="000000" w:fill="DCE6F1"/>
            <w:noWrap/>
            <w:vAlign w:val="center"/>
            <w:hideMark/>
          </w:tcPr>
          <w:p w14:paraId="3A586EE0" w14:textId="77777777" w:rsidR="002574E1" w:rsidRPr="00640C2C" w:rsidRDefault="002574E1" w:rsidP="002574E1">
            <w:pPr>
              <w:spacing w:after="0" w:line="240" w:lineRule="auto"/>
              <w:jc w:val="right"/>
              <w:rPr>
                <w:rFonts w:asciiTheme="minorHAnsi" w:eastAsia="Times New Roman" w:hAnsiTheme="minorHAnsi" w:cs="Times New Roman"/>
                <w:b/>
                <w:bCs/>
                <w:color w:val="000000"/>
                <w:sz w:val="20"/>
                <w:szCs w:val="20"/>
                <w:lang w:eastAsia="zh-CN"/>
              </w:rPr>
            </w:pPr>
            <w:r w:rsidRPr="00640C2C">
              <w:rPr>
                <w:rFonts w:asciiTheme="minorHAnsi" w:eastAsia="Times New Roman" w:hAnsiTheme="minorHAnsi" w:cs="Times New Roman"/>
                <w:b/>
                <w:bCs/>
                <w:color w:val="000000"/>
                <w:sz w:val="20"/>
                <w:szCs w:val="20"/>
                <w:lang w:eastAsia="zh-CN"/>
              </w:rPr>
              <w:t> </w:t>
            </w:r>
          </w:p>
        </w:tc>
        <w:tc>
          <w:tcPr>
            <w:tcW w:w="709" w:type="dxa"/>
            <w:tcBorders>
              <w:top w:val="nil"/>
              <w:left w:val="nil"/>
              <w:bottom w:val="dotted" w:sz="4" w:space="0" w:color="auto"/>
              <w:right w:val="nil"/>
            </w:tcBorders>
            <w:shd w:val="clear" w:color="000000" w:fill="DCE6F1"/>
            <w:noWrap/>
            <w:vAlign w:val="center"/>
            <w:hideMark/>
          </w:tcPr>
          <w:p w14:paraId="3A586EE1" w14:textId="77777777" w:rsidR="002574E1" w:rsidRPr="00640C2C" w:rsidRDefault="002574E1" w:rsidP="002574E1">
            <w:pPr>
              <w:spacing w:after="0" w:line="240" w:lineRule="auto"/>
              <w:jc w:val="right"/>
              <w:rPr>
                <w:rFonts w:asciiTheme="minorHAnsi" w:eastAsia="Times New Roman" w:hAnsiTheme="minorHAnsi" w:cs="Times New Roman"/>
                <w:b/>
                <w:bCs/>
                <w:color w:val="000000"/>
                <w:sz w:val="20"/>
                <w:szCs w:val="20"/>
                <w:lang w:eastAsia="zh-CN"/>
              </w:rPr>
            </w:pPr>
            <w:r w:rsidRPr="00640C2C">
              <w:rPr>
                <w:rFonts w:asciiTheme="minorHAnsi" w:eastAsia="Times New Roman" w:hAnsiTheme="minorHAnsi" w:cs="Times New Roman"/>
                <w:b/>
                <w:bCs/>
                <w:color w:val="000000"/>
                <w:sz w:val="20"/>
                <w:szCs w:val="20"/>
                <w:lang w:eastAsia="zh-CN"/>
              </w:rPr>
              <w:t> </w:t>
            </w:r>
          </w:p>
        </w:tc>
        <w:tc>
          <w:tcPr>
            <w:tcW w:w="850" w:type="dxa"/>
            <w:tcBorders>
              <w:top w:val="nil"/>
              <w:left w:val="nil"/>
              <w:bottom w:val="dotted" w:sz="4" w:space="0" w:color="auto"/>
              <w:right w:val="nil"/>
            </w:tcBorders>
            <w:shd w:val="clear" w:color="000000" w:fill="DCE6F1"/>
            <w:noWrap/>
            <w:vAlign w:val="center"/>
            <w:hideMark/>
          </w:tcPr>
          <w:p w14:paraId="3A586EE2" w14:textId="77777777" w:rsidR="002574E1" w:rsidRPr="00640C2C" w:rsidRDefault="002574E1" w:rsidP="002574E1">
            <w:pPr>
              <w:spacing w:after="0" w:line="240" w:lineRule="auto"/>
              <w:jc w:val="right"/>
              <w:rPr>
                <w:rFonts w:asciiTheme="minorHAnsi" w:eastAsia="Times New Roman" w:hAnsiTheme="minorHAnsi" w:cs="Times New Roman"/>
                <w:b/>
                <w:bCs/>
                <w:color w:val="000000"/>
                <w:sz w:val="20"/>
                <w:szCs w:val="20"/>
                <w:lang w:eastAsia="zh-CN"/>
              </w:rPr>
            </w:pPr>
            <w:r w:rsidRPr="00640C2C">
              <w:rPr>
                <w:rFonts w:asciiTheme="minorHAnsi" w:eastAsia="Times New Roman" w:hAnsiTheme="minorHAnsi" w:cs="Times New Roman"/>
                <w:b/>
                <w:bCs/>
                <w:color w:val="000000"/>
                <w:sz w:val="20"/>
                <w:szCs w:val="20"/>
                <w:lang w:eastAsia="zh-CN"/>
              </w:rPr>
              <w:t> </w:t>
            </w:r>
          </w:p>
        </w:tc>
        <w:tc>
          <w:tcPr>
            <w:tcW w:w="709" w:type="dxa"/>
            <w:tcBorders>
              <w:top w:val="nil"/>
              <w:left w:val="nil"/>
              <w:bottom w:val="dotted" w:sz="4" w:space="0" w:color="auto"/>
              <w:right w:val="dotted" w:sz="4" w:space="0" w:color="auto"/>
            </w:tcBorders>
            <w:shd w:val="clear" w:color="000000" w:fill="DCE6F1"/>
            <w:noWrap/>
            <w:vAlign w:val="center"/>
            <w:hideMark/>
          </w:tcPr>
          <w:p w14:paraId="3A586EE3" w14:textId="77777777" w:rsidR="002574E1" w:rsidRPr="00640C2C" w:rsidRDefault="002574E1" w:rsidP="002574E1">
            <w:pPr>
              <w:spacing w:after="0" w:line="240" w:lineRule="auto"/>
              <w:jc w:val="right"/>
              <w:rPr>
                <w:rFonts w:asciiTheme="minorHAnsi" w:eastAsia="Times New Roman" w:hAnsiTheme="minorHAnsi" w:cs="Times New Roman"/>
                <w:b/>
                <w:bCs/>
                <w:color w:val="000000"/>
                <w:sz w:val="20"/>
                <w:szCs w:val="20"/>
                <w:lang w:eastAsia="zh-CN"/>
              </w:rPr>
            </w:pPr>
            <w:r w:rsidRPr="00640C2C">
              <w:rPr>
                <w:rFonts w:asciiTheme="minorHAnsi" w:eastAsia="Times New Roman" w:hAnsiTheme="minorHAnsi" w:cs="Times New Roman"/>
                <w:b/>
                <w:bCs/>
                <w:color w:val="000000"/>
                <w:sz w:val="20"/>
                <w:szCs w:val="20"/>
                <w:lang w:eastAsia="zh-CN"/>
              </w:rPr>
              <w:t> </w:t>
            </w:r>
          </w:p>
        </w:tc>
        <w:tc>
          <w:tcPr>
            <w:tcW w:w="1276" w:type="dxa"/>
            <w:tcBorders>
              <w:top w:val="nil"/>
              <w:left w:val="nil"/>
              <w:bottom w:val="dotted" w:sz="4" w:space="0" w:color="auto"/>
              <w:right w:val="dotted" w:sz="4" w:space="0" w:color="auto"/>
            </w:tcBorders>
            <w:shd w:val="clear" w:color="000000" w:fill="DCE6F1"/>
            <w:noWrap/>
            <w:vAlign w:val="center"/>
            <w:hideMark/>
          </w:tcPr>
          <w:p w14:paraId="3A586EE4" w14:textId="77777777" w:rsidR="002574E1" w:rsidRPr="00640C2C" w:rsidRDefault="002574E1" w:rsidP="002574E1">
            <w:pPr>
              <w:spacing w:after="0" w:line="240" w:lineRule="auto"/>
              <w:jc w:val="both"/>
              <w:rPr>
                <w:rFonts w:asciiTheme="minorHAnsi" w:eastAsia="Times New Roman" w:hAnsiTheme="minorHAnsi" w:cs="Times New Roman"/>
                <w:b/>
                <w:bCs/>
                <w:color w:val="000000"/>
                <w:sz w:val="20"/>
                <w:szCs w:val="20"/>
                <w:lang w:eastAsia="zh-CN"/>
              </w:rPr>
            </w:pPr>
            <w:r w:rsidRPr="00640C2C">
              <w:rPr>
                <w:rFonts w:asciiTheme="minorHAnsi" w:eastAsia="Times New Roman" w:hAnsiTheme="minorHAnsi" w:cs="Times New Roman"/>
                <w:b/>
                <w:bCs/>
                <w:color w:val="000000"/>
                <w:sz w:val="20"/>
                <w:szCs w:val="20"/>
                <w:lang w:eastAsia="zh-CN"/>
              </w:rPr>
              <w:t> </w:t>
            </w:r>
          </w:p>
        </w:tc>
      </w:tr>
      <w:tr w:rsidR="002574E1" w:rsidRPr="00640C2C" w14:paraId="3A586EE8" w14:textId="77777777" w:rsidTr="002574E1">
        <w:trPr>
          <w:trHeight w:val="288"/>
        </w:trPr>
        <w:tc>
          <w:tcPr>
            <w:tcW w:w="6961" w:type="dxa"/>
            <w:gridSpan w:val="4"/>
            <w:tcBorders>
              <w:top w:val="nil"/>
              <w:left w:val="nil"/>
              <w:bottom w:val="dotted" w:sz="4" w:space="0" w:color="auto"/>
              <w:right w:val="nil"/>
            </w:tcBorders>
            <w:shd w:val="clear" w:color="auto" w:fill="auto"/>
            <w:noWrap/>
            <w:vAlign w:val="center"/>
            <w:hideMark/>
          </w:tcPr>
          <w:p w14:paraId="3A586EE6" w14:textId="77777777" w:rsidR="002574E1" w:rsidRPr="00640C2C" w:rsidRDefault="002574E1" w:rsidP="002574E1">
            <w:pPr>
              <w:spacing w:after="0" w:line="240" w:lineRule="auto"/>
              <w:jc w:val="right"/>
              <w:rPr>
                <w:rFonts w:asciiTheme="minorHAnsi" w:eastAsia="Times New Roman" w:hAnsiTheme="minorHAnsi" w:cs="Times New Roman"/>
                <w:b/>
                <w:bCs/>
                <w:color w:val="FF0000"/>
                <w:sz w:val="20"/>
                <w:szCs w:val="20"/>
                <w:lang w:eastAsia="zh-CN"/>
              </w:rPr>
            </w:pPr>
            <w:r w:rsidRPr="00640C2C">
              <w:rPr>
                <w:rFonts w:asciiTheme="minorHAnsi" w:eastAsia="Times New Roman" w:hAnsiTheme="minorHAnsi" w:cs="Times New Roman"/>
                <w:b/>
                <w:bCs/>
                <w:color w:val="FF0000"/>
                <w:sz w:val="20"/>
                <w:szCs w:val="20"/>
                <w:lang w:eastAsia="zh-CN"/>
              </w:rPr>
              <w:t>Sources de financement</w:t>
            </w:r>
          </w:p>
        </w:tc>
        <w:tc>
          <w:tcPr>
            <w:tcW w:w="1276" w:type="dxa"/>
            <w:tcBorders>
              <w:top w:val="nil"/>
              <w:left w:val="nil"/>
              <w:bottom w:val="nil"/>
              <w:right w:val="nil"/>
            </w:tcBorders>
            <w:shd w:val="clear" w:color="auto" w:fill="auto"/>
            <w:noWrap/>
            <w:vAlign w:val="bottom"/>
            <w:hideMark/>
          </w:tcPr>
          <w:p w14:paraId="3A586EE7" w14:textId="77777777" w:rsidR="002574E1" w:rsidRPr="00640C2C" w:rsidRDefault="002574E1" w:rsidP="002574E1">
            <w:pPr>
              <w:spacing w:after="0" w:line="240" w:lineRule="auto"/>
              <w:rPr>
                <w:rFonts w:asciiTheme="minorHAnsi" w:eastAsia="Times New Roman" w:hAnsiTheme="minorHAnsi" w:cs="Times New Roman"/>
                <w:color w:val="000000"/>
                <w:lang w:eastAsia="zh-CN"/>
              </w:rPr>
            </w:pPr>
          </w:p>
        </w:tc>
      </w:tr>
      <w:tr w:rsidR="002574E1" w:rsidRPr="00640C2C" w14:paraId="3A586EEB" w14:textId="77777777" w:rsidTr="002574E1">
        <w:trPr>
          <w:trHeight w:val="288"/>
        </w:trPr>
        <w:tc>
          <w:tcPr>
            <w:tcW w:w="6961" w:type="dxa"/>
            <w:gridSpan w:val="4"/>
            <w:tcBorders>
              <w:top w:val="dotted" w:sz="4" w:space="0" w:color="auto"/>
              <w:left w:val="dotted" w:sz="4" w:space="0" w:color="auto"/>
              <w:bottom w:val="dotted" w:sz="4" w:space="0" w:color="auto"/>
              <w:right w:val="dotted" w:sz="4" w:space="0" w:color="000000"/>
            </w:tcBorders>
            <w:shd w:val="clear" w:color="000000" w:fill="DCE6F1"/>
            <w:noWrap/>
            <w:vAlign w:val="center"/>
            <w:hideMark/>
          </w:tcPr>
          <w:p w14:paraId="3A586EE9" w14:textId="77777777" w:rsidR="002574E1" w:rsidRPr="00640C2C" w:rsidRDefault="002574E1" w:rsidP="002574E1">
            <w:pPr>
              <w:spacing w:after="0" w:line="240" w:lineRule="auto"/>
              <w:rPr>
                <w:rFonts w:asciiTheme="minorHAnsi" w:eastAsia="Times New Roman" w:hAnsiTheme="minorHAnsi" w:cs="Times New Roman"/>
                <w:b/>
                <w:bCs/>
                <w:color w:val="000000"/>
                <w:sz w:val="20"/>
                <w:szCs w:val="20"/>
                <w:lang w:eastAsia="zh-CN"/>
              </w:rPr>
            </w:pPr>
            <w:r w:rsidRPr="00640C2C">
              <w:rPr>
                <w:rFonts w:asciiTheme="minorHAnsi" w:eastAsia="Times New Roman" w:hAnsiTheme="minorHAnsi" w:cs="Times New Roman"/>
                <w:b/>
                <w:bCs/>
                <w:color w:val="000000"/>
                <w:sz w:val="20"/>
                <w:szCs w:val="20"/>
                <w:lang w:eastAsia="zh-CN"/>
              </w:rPr>
              <w:lastRenderedPageBreak/>
              <w:t>Gouvernement</w:t>
            </w:r>
          </w:p>
        </w:tc>
        <w:tc>
          <w:tcPr>
            <w:tcW w:w="1276" w:type="dxa"/>
            <w:tcBorders>
              <w:top w:val="dotted" w:sz="4" w:space="0" w:color="auto"/>
              <w:left w:val="nil"/>
              <w:bottom w:val="dotted" w:sz="4" w:space="0" w:color="auto"/>
              <w:right w:val="dotted" w:sz="4" w:space="0" w:color="auto"/>
            </w:tcBorders>
            <w:shd w:val="clear" w:color="000000" w:fill="DCE6F1"/>
            <w:noWrap/>
            <w:vAlign w:val="center"/>
            <w:hideMark/>
          </w:tcPr>
          <w:p w14:paraId="3A586EEA" w14:textId="77777777" w:rsidR="002574E1" w:rsidRPr="00640C2C" w:rsidRDefault="002574E1" w:rsidP="002574E1">
            <w:pPr>
              <w:spacing w:after="0" w:line="240" w:lineRule="auto"/>
              <w:jc w:val="both"/>
              <w:rPr>
                <w:rFonts w:asciiTheme="minorHAnsi" w:eastAsia="Times New Roman" w:hAnsiTheme="minorHAnsi" w:cs="Times New Roman"/>
                <w:b/>
                <w:bCs/>
                <w:color w:val="000000"/>
                <w:sz w:val="20"/>
                <w:szCs w:val="20"/>
                <w:lang w:eastAsia="zh-CN"/>
              </w:rPr>
            </w:pPr>
            <w:r w:rsidRPr="00640C2C">
              <w:rPr>
                <w:rFonts w:asciiTheme="minorHAnsi" w:eastAsia="Times New Roman" w:hAnsiTheme="minorHAnsi" w:cs="Times New Roman"/>
                <w:b/>
                <w:bCs/>
                <w:color w:val="000000"/>
                <w:sz w:val="20"/>
                <w:szCs w:val="20"/>
                <w:lang w:eastAsia="zh-CN"/>
              </w:rPr>
              <w:t> </w:t>
            </w:r>
          </w:p>
        </w:tc>
      </w:tr>
      <w:tr w:rsidR="002574E1" w:rsidRPr="00640C2C" w14:paraId="3A586EEE" w14:textId="77777777" w:rsidTr="002574E1">
        <w:trPr>
          <w:trHeight w:val="288"/>
        </w:trPr>
        <w:tc>
          <w:tcPr>
            <w:tcW w:w="6961" w:type="dxa"/>
            <w:gridSpan w:val="4"/>
            <w:tcBorders>
              <w:top w:val="dotted" w:sz="4" w:space="0" w:color="auto"/>
              <w:left w:val="dotted" w:sz="4" w:space="0" w:color="auto"/>
              <w:bottom w:val="dotted" w:sz="4" w:space="0" w:color="auto"/>
              <w:right w:val="dotted" w:sz="4" w:space="0" w:color="000000"/>
            </w:tcBorders>
            <w:shd w:val="clear" w:color="000000" w:fill="DCE6F1"/>
            <w:noWrap/>
            <w:vAlign w:val="center"/>
            <w:hideMark/>
          </w:tcPr>
          <w:p w14:paraId="3A586EEC" w14:textId="77777777" w:rsidR="002574E1" w:rsidRPr="00640C2C" w:rsidRDefault="002574E1" w:rsidP="002574E1">
            <w:pPr>
              <w:spacing w:after="0" w:line="240" w:lineRule="auto"/>
              <w:rPr>
                <w:rFonts w:asciiTheme="minorHAnsi" w:eastAsia="Times New Roman" w:hAnsiTheme="minorHAnsi" w:cs="Times New Roman"/>
                <w:b/>
                <w:bCs/>
                <w:color w:val="000000"/>
                <w:sz w:val="20"/>
                <w:szCs w:val="20"/>
                <w:lang w:eastAsia="zh-CN"/>
              </w:rPr>
            </w:pPr>
            <w:r w:rsidRPr="00640C2C">
              <w:rPr>
                <w:rFonts w:asciiTheme="minorHAnsi" w:eastAsia="Times New Roman" w:hAnsiTheme="minorHAnsi" w:cs="Times New Roman"/>
                <w:b/>
                <w:bCs/>
                <w:color w:val="000000"/>
                <w:sz w:val="20"/>
                <w:szCs w:val="20"/>
                <w:lang w:eastAsia="zh-CN"/>
              </w:rPr>
              <w:t xml:space="preserve">Bailleur de fonds </w:t>
            </w:r>
            <w:proofErr w:type="gramStart"/>
            <w:r w:rsidRPr="00640C2C">
              <w:rPr>
                <w:rFonts w:asciiTheme="minorHAnsi" w:eastAsia="Times New Roman" w:hAnsiTheme="minorHAnsi" w:cs="Times New Roman"/>
                <w:b/>
                <w:bCs/>
                <w:color w:val="000000"/>
                <w:sz w:val="20"/>
                <w:szCs w:val="20"/>
                <w:lang w:eastAsia="zh-CN"/>
              </w:rPr>
              <w:t>1:</w:t>
            </w:r>
            <w:proofErr w:type="gramEnd"/>
            <w:r w:rsidRPr="00640C2C">
              <w:rPr>
                <w:rFonts w:asciiTheme="minorHAnsi" w:eastAsia="Times New Roman" w:hAnsiTheme="minorHAnsi" w:cs="Times New Roman"/>
                <w:b/>
                <w:bCs/>
                <w:color w:val="000000"/>
                <w:sz w:val="20"/>
                <w:szCs w:val="20"/>
                <w:lang w:eastAsia="zh-CN"/>
              </w:rPr>
              <w:t xml:space="preserve"> &lt;&lt;</w:t>
            </w:r>
            <w:proofErr w:type="spellStart"/>
            <w:r w:rsidRPr="00640C2C">
              <w:rPr>
                <w:rFonts w:asciiTheme="minorHAnsi" w:eastAsia="Times New Roman" w:hAnsiTheme="minorHAnsi" w:cs="Times New Roman"/>
                <w:b/>
                <w:bCs/>
                <w:color w:val="000000"/>
                <w:sz w:val="20"/>
                <w:szCs w:val="20"/>
                <w:lang w:eastAsia="zh-CN"/>
              </w:rPr>
              <w:t>name</w:t>
            </w:r>
            <w:proofErr w:type="spellEnd"/>
            <w:r w:rsidRPr="00640C2C">
              <w:rPr>
                <w:rFonts w:asciiTheme="minorHAnsi" w:eastAsia="Times New Roman" w:hAnsiTheme="minorHAnsi" w:cs="Times New Roman"/>
                <w:b/>
                <w:bCs/>
                <w:color w:val="000000"/>
                <w:sz w:val="20"/>
                <w:szCs w:val="20"/>
                <w:lang w:eastAsia="zh-CN"/>
              </w:rPr>
              <w:t>&gt;&gt;</w:t>
            </w:r>
          </w:p>
        </w:tc>
        <w:tc>
          <w:tcPr>
            <w:tcW w:w="1276" w:type="dxa"/>
            <w:tcBorders>
              <w:top w:val="nil"/>
              <w:left w:val="nil"/>
              <w:bottom w:val="dotted" w:sz="4" w:space="0" w:color="auto"/>
              <w:right w:val="dotted" w:sz="4" w:space="0" w:color="auto"/>
            </w:tcBorders>
            <w:shd w:val="clear" w:color="000000" w:fill="DCE6F1"/>
            <w:noWrap/>
            <w:vAlign w:val="center"/>
            <w:hideMark/>
          </w:tcPr>
          <w:p w14:paraId="3A586EED" w14:textId="77777777" w:rsidR="002574E1" w:rsidRPr="00640C2C" w:rsidRDefault="002574E1" w:rsidP="002574E1">
            <w:pPr>
              <w:spacing w:after="0" w:line="240" w:lineRule="auto"/>
              <w:jc w:val="both"/>
              <w:rPr>
                <w:rFonts w:asciiTheme="minorHAnsi" w:eastAsia="Times New Roman" w:hAnsiTheme="minorHAnsi" w:cs="Times New Roman"/>
                <w:b/>
                <w:bCs/>
                <w:color w:val="000000"/>
                <w:sz w:val="20"/>
                <w:szCs w:val="20"/>
                <w:lang w:eastAsia="zh-CN"/>
              </w:rPr>
            </w:pPr>
            <w:r w:rsidRPr="00640C2C">
              <w:rPr>
                <w:rFonts w:asciiTheme="minorHAnsi" w:eastAsia="Times New Roman" w:hAnsiTheme="minorHAnsi" w:cs="Times New Roman"/>
                <w:b/>
                <w:bCs/>
                <w:color w:val="000000"/>
                <w:sz w:val="20"/>
                <w:szCs w:val="20"/>
                <w:lang w:eastAsia="zh-CN"/>
              </w:rPr>
              <w:t> </w:t>
            </w:r>
          </w:p>
        </w:tc>
      </w:tr>
      <w:tr w:rsidR="002574E1" w:rsidRPr="00640C2C" w14:paraId="3A586EF1" w14:textId="77777777" w:rsidTr="002574E1">
        <w:trPr>
          <w:trHeight w:val="288"/>
        </w:trPr>
        <w:tc>
          <w:tcPr>
            <w:tcW w:w="6961" w:type="dxa"/>
            <w:gridSpan w:val="4"/>
            <w:tcBorders>
              <w:top w:val="dotted" w:sz="4" w:space="0" w:color="auto"/>
              <w:left w:val="dotted" w:sz="4" w:space="0" w:color="auto"/>
              <w:bottom w:val="dotted" w:sz="4" w:space="0" w:color="auto"/>
              <w:right w:val="dotted" w:sz="4" w:space="0" w:color="000000"/>
            </w:tcBorders>
            <w:shd w:val="clear" w:color="000000" w:fill="DCE6F1"/>
            <w:noWrap/>
            <w:vAlign w:val="center"/>
            <w:hideMark/>
          </w:tcPr>
          <w:p w14:paraId="3A586EEF" w14:textId="77777777" w:rsidR="002574E1" w:rsidRPr="00640C2C" w:rsidRDefault="002574E1" w:rsidP="002574E1">
            <w:pPr>
              <w:spacing w:after="0" w:line="240" w:lineRule="auto"/>
              <w:rPr>
                <w:rFonts w:asciiTheme="minorHAnsi" w:eastAsia="Times New Roman" w:hAnsiTheme="minorHAnsi" w:cs="Times New Roman"/>
                <w:b/>
                <w:bCs/>
                <w:color w:val="000000"/>
                <w:sz w:val="20"/>
                <w:szCs w:val="20"/>
                <w:lang w:eastAsia="zh-CN"/>
              </w:rPr>
            </w:pPr>
            <w:r w:rsidRPr="00640C2C">
              <w:rPr>
                <w:rFonts w:asciiTheme="minorHAnsi" w:eastAsia="Times New Roman" w:hAnsiTheme="minorHAnsi" w:cs="Times New Roman"/>
                <w:b/>
                <w:bCs/>
                <w:color w:val="000000"/>
                <w:sz w:val="20"/>
                <w:szCs w:val="20"/>
                <w:lang w:eastAsia="zh-CN"/>
              </w:rPr>
              <w:t xml:space="preserve">Bailleur de fonds </w:t>
            </w:r>
            <w:proofErr w:type="gramStart"/>
            <w:r w:rsidRPr="00640C2C">
              <w:rPr>
                <w:rFonts w:asciiTheme="minorHAnsi" w:eastAsia="Times New Roman" w:hAnsiTheme="minorHAnsi" w:cs="Times New Roman"/>
                <w:b/>
                <w:bCs/>
                <w:color w:val="000000"/>
                <w:sz w:val="20"/>
                <w:szCs w:val="20"/>
                <w:lang w:eastAsia="zh-CN"/>
              </w:rPr>
              <w:t>2:</w:t>
            </w:r>
            <w:proofErr w:type="gramEnd"/>
            <w:r w:rsidRPr="00640C2C">
              <w:rPr>
                <w:rFonts w:asciiTheme="minorHAnsi" w:eastAsia="Times New Roman" w:hAnsiTheme="minorHAnsi" w:cs="Times New Roman"/>
                <w:b/>
                <w:bCs/>
                <w:color w:val="000000"/>
                <w:sz w:val="20"/>
                <w:szCs w:val="20"/>
                <w:lang w:eastAsia="zh-CN"/>
              </w:rPr>
              <w:t xml:space="preserve"> &lt;&lt;</w:t>
            </w:r>
            <w:proofErr w:type="spellStart"/>
            <w:r w:rsidRPr="00640C2C">
              <w:rPr>
                <w:rFonts w:asciiTheme="minorHAnsi" w:eastAsia="Times New Roman" w:hAnsiTheme="minorHAnsi" w:cs="Times New Roman"/>
                <w:b/>
                <w:bCs/>
                <w:color w:val="000000"/>
                <w:sz w:val="20"/>
                <w:szCs w:val="20"/>
                <w:lang w:eastAsia="zh-CN"/>
              </w:rPr>
              <w:t>name</w:t>
            </w:r>
            <w:proofErr w:type="spellEnd"/>
            <w:r w:rsidRPr="00640C2C">
              <w:rPr>
                <w:rFonts w:asciiTheme="minorHAnsi" w:eastAsia="Times New Roman" w:hAnsiTheme="minorHAnsi" w:cs="Times New Roman"/>
                <w:b/>
                <w:bCs/>
                <w:color w:val="000000"/>
                <w:sz w:val="20"/>
                <w:szCs w:val="20"/>
                <w:lang w:eastAsia="zh-CN"/>
              </w:rPr>
              <w:t>&gt;&gt;</w:t>
            </w:r>
          </w:p>
        </w:tc>
        <w:tc>
          <w:tcPr>
            <w:tcW w:w="1276" w:type="dxa"/>
            <w:tcBorders>
              <w:top w:val="nil"/>
              <w:left w:val="nil"/>
              <w:bottom w:val="dotted" w:sz="4" w:space="0" w:color="auto"/>
              <w:right w:val="dotted" w:sz="4" w:space="0" w:color="auto"/>
            </w:tcBorders>
            <w:shd w:val="clear" w:color="000000" w:fill="DCE6F1"/>
            <w:noWrap/>
            <w:vAlign w:val="center"/>
            <w:hideMark/>
          </w:tcPr>
          <w:p w14:paraId="3A586EF0" w14:textId="77777777" w:rsidR="002574E1" w:rsidRPr="00640C2C" w:rsidRDefault="002574E1" w:rsidP="002574E1">
            <w:pPr>
              <w:spacing w:after="0" w:line="240" w:lineRule="auto"/>
              <w:jc w:val="both"/>
              <w:rPr>
                <w:rFonts w:asciiTheme="minorHAnsi" w:eastAsia="Times New Roman" w:hAnsiTheme="minorHAnsi" w:cs="Times New Roman"/>
                <w:b/>
                <w:bCs/>
                <w:color w:val="000000"/>
                <w:sz w:val="20"/>
                <w:szCs w:val="20"/>
                <w:lang w:eastAsia="zh-CN"/>
              </w:rPr>
            </w:pPr>
            <w:r w:rsidRPr="00640C2C">
              <w:rPr>
                <w:rFonts w:asciiTheme="minorHAnsi" w:eastAsia="Times New Roman" w:hAnsiTheme="minorHAnsi" w:cs="Times New Roman"/>
                <w:b/>
                <w:bCs/>
                <w:color w:val="000000"/>
                <w:sz w:val="20"/>
                <w:szCs w:val="20"/>
                <w:lang w:eastAsia="zh-CN"/>
              </w:rPr>
              <w:t> </w:t>
            </w:r>
          </w:p>
        </w:tc>
      </w:tr>
      <w:tr w:rsidR="002574E1" w:rsidRPr="00640C2C" w14:paraId="3A586EF4" w14:textId="77777777" w:rsidTr="002574E1">
        <w:trPr>
          <w:trHeight w:val="288"/>
        </w:trPr>
        <w:tc>
          <w:tcPr>
            <w:tcW w:w="6961" w:type="dxa"/>
            <w:gridSpan w:val="4"/>
            <w:tcBorders>
              <w:top w:val="dotted" w:sz="4" w:space="0" w:color="auto"/>
              <w:left w:val="dotted" w:sz="4" w:space="0" w:color="auto"/>
              <w:bottom w:val="dotted" w:sz="4" w:space="0" w:color="auto"/>
              <w:right w:val="dotted" w:sz="4" w:space="0" w:color="000000"/>
            </w:tcBorders>
            <w:shd w:val="clear" w:color="000000" w:fill="DCE6F1"/>
            <w:noWrap/>
            <w:vAlign w:val="center"/>
            <w:hideMark/>
          </w:tcPr>
          <w:p w14:paraId="3A586EF2" w14:textId="77777777" w:rsidR="002574E1" w:rsidRPr="00640C2C" w:rsidRDefault="002574E1" w:rsidP="002574E1">
            <w:pPr>
              <w:spacing w:after="0" w:line="240" w:lineRule="auto"/>
              <w:rPr>
                <w:rFonts w:asciiTheme="minorHAnsi" w:eastAsia="Times New Roman" w:hAnsiTheme="minorHAnsi" w:cs="Times New Roman"/>
                <w:b/>
                <w:bCs/>
                <w:color w:val="000000"/>
                <w:sz w:val="20"/>
                <w:szCs w:val="20"/>
                <w:lang w:eastAsia="zh-CN"/>
              </w:rPr>
            </w:pPr>
            <w:r w:rsidRPr="00640C2C">
              <w:rPr>
                <w:rFonts w:asciiTheme="minorHAnsi" w:eastAsia="Times New Roman" w:hAnsiTheme="minorHAnsi" w:cs="Times New Roman"/>
                <w:b/>
                <w:bCs/>
                <w:color w:val="000000"/>
                <w:sz w:val="20"/>
                <w:szCs w:val="20"/>
                <w:lang w:eastAsia="zh-CN"/>
              </w:rPr>
              <w:t>Ecart de financement</w:t>
            </w:r>
          </w:p>
        </w:tc>
        <w:tc>
          <w:tcPr>
            <w:tcW w:w="1276" w:type="dxa"/>
            <w:tcBorders>
              <w:top w:val="nil"/>
              <w:left w:val="nil"/>
              <w:bottom w:val="dotted" w:sz="4" w:space="0" w:color="auto"/>
              <w:right w:val="dotted" w:sz="4" w:space="0" w:color="auto"/>
            </w:tcBorders>
            <w:shd w:val="clear" w:color="000000" w:fill="DCE6F1"/>
            <w:noWrap/>
            <w:vAlign w:val="center"/>
            <w:hideMark/>
          </w:tcPr>
          <w:p w14:paraId="3A586EF3" w14:textId="77777777" w:rsidR="002574E1" w:rsidRPr="00640C2C" w:rsidRDefault="002574E1" w:rsidP="002574E1">
            <w:pPr>
              <w:spacing w:after="0" w:line="240" w:lineRule="auto"/>
              <w:jc w:val="both"/>
              <w:rPr>
                <w:rFonts w:asciiTheme="minorHAnsi" w:eastAsia="Times New Roman" w:hAnsiTheme="minorHAnsi" w:cs="Times New Roman"/>
                <w:b/>
                <w:bCs/>
                <w:color w:val="000000"/>
                <w:sz w:val="20"/>
                <w:szCs w:val="20"/>
                <w:lang w:eastAsia="zh-CN"/>
              </w:rPr>
            </w:pPr>
            <w:r w:rsidRPr="00640C2C">
              <w:rPr>
                <w:rFonts w:asciiTheme="minorHAnsi" w:eastAsia="Times New Roman" w:hAnsiTheme="minorHAnsi" w:cs="Times New Roman"/>
                <w:b/>
                <w:bCs/>
                <w:color w:val="000000"/>
                <w:sz w:val="20"/>
                <w:szCs w:val="20"/>
                <w:lang w:eastAsia="zh-CN"/>
              </w:rPr>
              <w:t> </w:t>
            </w:r>
          </w:p>
        </w:tc>
      </w:tr>
      <w:tr w:rsidR="002574E1" w:rsidRPr="00640C2C" w14:paraId="3A586EF7" w14:textId="77777777" w:rsidTr="002574E1">
        <w:trPr>
          <w:trHeight w:val="288"/>
        </w:trPr>
        <w:tc>
          <w:tcPr>
            <w:tcW w:w="6961" w:type="dxa"/>
            <w:gridSpan w:val="4"/>
            <w:tcBorders>
              <w:top w:val="dotted" w:sz="4" w:space="0" w:color="auto"/>
              <w:left w:val="dotted" w:sz="4" w:space="0" w:color="auto"/>
              <w:bottom w:val="dotted" w:sz="4" w:space="0" w:color="auto"/>
              <w:right w:val="dotted" w:sz="4" w:space="0" w:color="000000"/>
            </w:tcBorders>
            <w:shd w:val="clear" w:color="000000" w:fill="DCE6F1"/>
            <w:noWrap/>
            <w:vAlign w:val="center"/>
            <w:hideMark/>
          </w:tcPr>
          <w:p w14:paraId="3A586EF5" w14:textId="77777777" w:rsidR="002574E1" w:rsidRPr="00640C2C" w:rsidRDefault="002574E1" w:rsidP="002574E1">
            <w:pPr>
              <w:spacing w:after="0" w:line="240" w:lineRule="auto"/>
              <w:rPr>
                <w:rFonts w:asciiTheme="minorHAnsi" w:eastAsia="Times New Roman" w:hAnsiTheme="minorHAnsi" w:cs="Times New Roman"/>
                <w:b/>
                <w:bCs/>
                <w:color w:val="000000"/>
                <w:sz w:val="20"/>
                <w:szCs w:val="20"/>
                <w:lang w:eastAsia="zh-CN"/>
              </w:rPr>
            </w:pPr>
            <w:r w:rsidRPr="00640C2C">
              <w:rPr>
                <w:rFonts w:asciiTheme="minorHAnsi" w:eastAsia="Times New Roman" w:hAnsiTheme="minorHAnsi" w:cs="Times New Roman"/>
                <w:b/>
                <w:bCs/>
                <w:color w:val="000000"/>
                <w:sz w:val="20"/>
                <w:szCs w:val="20"/>
                <w:lang w:eastAsia="zh-CN"/>
              </w:rPr>
              <w:t>Total</w:t>
            </w:r>
          </w:p>
        </w:tc>
        <w:tc>
          <w:tcPr>
            <w:tcW w:w="1276" w:type="dxa"/>
            <w:tcBorders>
              <w:top w:val="nil"/>
              <w:left w:val="nil"/>
              <w:bottom w:val="dotted" w:sz="4" w:space="0" w:color="auto"/>
              <w:right w:val="dotted" w:sz="4" w:space="0" w:color="auto"/>
            </w:tcBorders>
            <w:shd w:val="clear" w:color="000000" w:fill="DCE6F1"/>
            <w:noWrap/>
            <w:vAlign w:val="center"/>
            <w:hideMark/>
          </w:tcPr>
          <w:p w14:paraId="3A586EF6" w14:textId="77777777" w:rsidR="002574E1" w:rsidRPr="00640C2C" w:rsidRDefault="002574E1" w:rsidP="002574E1">
            <w:pPr>
              <w:spacing w:after="0" w:line="240" w:lineRule="auto"/>
              <w:jc w:val="both"/>
              <w:rPr>
                <w:rFonts w:asciiTheme="minorHAnsi" w:eastAsia="Times New Roman" w:hAnsiTheme="minorHAnsi" w:cs="Times New Roman"/>
                <w:b/>
                <w:bCs/>
                <w:color w:val="000000"/>
                <w:sz w:val="20"/>
                <w:szCs w:val="20"/>
                <w:lang w:eastAsia="zh-CN"/>
              </w:rPr>
            </w:pPr>
            <w:r w:rsidRPr="00640C2C">
              <w:rPr>
                <w:rFonts w:asciiTheme="minorHAnsi" w:eastAsia="Times New Roman" w:hAnsiTheme="minorHAnsi" w:cs="Times New Roman"/>
                <w:b/>
                <w:bCs/>
                <w:color w:val="000000"/>
                <w:sz w:val="20"/>
                <w:szCs w:val="20"/>
                <w:lang w:eastAsia="zh-CN"/>
              </w:rPr>
              <w:t> </w:t>
            </w:r>
          </w:p>
        </w:tc>
      </w:tr>
    </w:tbl>
    <w:p w14:paraId="3A586EF8" w14:textId="77777777" w:rsidR="002574E1" w:rsidRPr="00640C2C" w:rsidRDefault="002574E1" w:rsidP="002574E1">
      <w:pPr>
        <w:rPr>
          <w:rFonts w:asciiTheme="minorHAnsi" w:hAnsiTheme="minorHAnsi"/>
        </w:rPr>
      </w:pPr>
    </w:p>
    <w:p w14:paraId="3A586EF9" w14:textId="77777777" w:rsidR="009C04CE" w:rsidRPr="00640C2C" w:rsidRDefault="00E0052C" w:rsidP="004F5302">
      <w:pPr>
        <w:pStyle w:val="Heading2"/>
        <w:numPr>
          <w:ilvl w:val="0"/>
          <w:numId w:val="1"/>
        </w:numPr>
        <w:rPr>
          <w:rFonts w:asciiTheme="minorHAnsi" w:hAnsiTheme="minorHAnsi"/>
        </w:rPr>
      </w:pPr>
      <w:bookmarkStart w:id="46" w:name="_Toc524452226"/>
      <w:r w:rsidRPr="00640C2C">
        <w:rPr>
          <w:rFonts w:asciiTheme="minorHAnsi" w:hAnsiTheme="minorHAnsi"/>
        </w:rPr>
        <w:t>P</w:t>
      </w:r>
      <w:r w:rsidR="00300D8B" w:rsidRPr="00640C2C">
        <w:rPr>
          <w:rFonts w:asciiTheme="minorHAnsi" w:hAnsiTheme="minorHAnsi"/>
        </w:rPr>
        <w:t xml:space="preserve">lan de </w:t>
      </w:r>
      <w:r w:rsidR="007465B2" w:rsidRPr="00640C2C">
        <w:rPr>
          <w:rFonts w:asciiTheme="minorHAnsi" w:hAnsiTheme="minorHAnsi"/>
        </w:rPr>
        <w:t>diffusion des resultats</w:t>
      </w:r>
      <w:bookmarkEnd w:id="46"/>
    </w:p>
    <w:p w14:paraId="3A586EFA" w14:textId="77777777" w:rsidR="00907D9C" w:rsidRPr="00640C2C" w:rsidRDefault="00907D9C" w:rsidP="00907D9C">
      <w:pPr>
        <w:pStyle w:val="Heading5"/>
        <w:jc w:val="left"/>
        <w:rPr>
          <w:rFonts w:asciiTheme="minorHAnsi" w:hAnsiTheme="minorHAnsi"/>
        </w:rPr>
      </w:pPr>
      <w:r w:rsidRPr="00640C2C">
        <w:rPr>
          <w:rFonts w:asciiTheme="minorHAnsi" w:hAnsiTheme="minorHAnsi"/>
        </w:rPr>
        <w:t>6.1 Pistes à explorer</w:t>
      </w:r>
    </w:p>
    <w:p w14:paraId="3A586EFB" w14:textId="77777777" w:rsidR="007465B2" w:rsidRPr="00640C2C" w:rsidRDefault="007465B2" w:rsidP="007465B2">
      <w:pPr>
        <w:rPr>
          <w:rFonts w:asciiTheme="minorHAnsi" w:hAnsiTheme="minorHAnsi"/>
        </w:rPr>
      </w:pPr>
      <w:r w:rsidRPr="00640C2C">
        <w:rPr>
          <w:rFonts w:asciiTheme="minorHAnsi" w:hAnsiTheme="minorHAnsi"/>
        </w:rPr>
        <w:t xml:space="preserve">Les résultats d’une enquête sur les coûts de la tuberculose pour les malades peuvent étayer et nourrir notablement les discussions politiques dans deux domaines distincts. Premièrement, il est possible de diminuer les coûts en faisant évoluer la délivrance des services de santé vers un modèle centré sur le malade, notamment par des modifications des schémas de financement de la santé, de la structure des frais et des politiques et pratiques de prestation de services en vue, par exemple, de favoriser la décentralisation et les soins ambulatoires ou communautaires, et en complétant les efforts vers la CSU. Deuxièmement, tout coût résiduel après l’optimisation du financement de la santé et des politiques de délivrance peut être atténué par une amélioration des mesures de protection sociale en collaboration avec des parties prenantes appartenant à l’ensemble du secteur social. Les opportunités révélées par une enquête sur les coûts de la tuberculose pour les malades doivent être pleinement exploitées pour faciliter la discussion politique dans les deux domaines mentionnés et stimuler l’engagement de partenaires de nombreux secteurs. </w:t>
      </w:r>
    </w:p>
    <w:p w14:paraId="3A586EFC" w14:textId="77777777" w:rsidR="007465B2" w:rsidRPr="00640C2C" w:rsidRDefault="007465B2" w:rsidP="007465B2">
      <w:pPr>
        <w:rPr>
          <w:rFonts w:asciiTheme="minorHAnsi" w:hAnsiTheme="minorHAnsi"/>
        </w:rPr>
      </w:pPr>
      <w:r w:rsidRPr="00640C2C">
        <w:rPr>
          <w:rFonts w:asciiTheme="minorHAnsi" w:hAnsiTheme="minorHAnsi"/>
        </w:rPr>
        <w:t>L’enquête fournira aussi une décomposition de la charge financière par catégorie de coût, à savoir les coûts directs médicaux, les coûts directs non médicaux et les coûts indirects, avant et après le diagnostic de la tuberculose. Cela permet de quantifier l’importance relative de chaque catégorie et d’étayer les discussions dans la recherche de la stratégie la plus efficace pour atténuer les effets préjudiciables de la maladie dans une localité. Le Tableau 10.1 présente une série d’options courantes en matière d’interventions pour chaque catégorie de coûts, qui peut être utilisée comme point de départ pour la discussion.</w:t>
      </w:r>
    </w:p>
    <w:p w14:paraId="3A586EFD" w14:textId="77777777" w:rsidR="007465B2" w:rsidRPr="00640C2C" w:rsidRDefault="007465B2" w:rsidP="007465B2">
      <w:pPr>
        <w:rPr>
          <w:rFonts w:asciiTheme="minorHAnsi" w:hAnsiTheme="minorHAnsi"/>
        </w:rPr>
      </w:pPr>
      <w:r w:rsidRPr="00640C2C">
        <w:rPr>
          <w:rFonts w:asciiTheme="minorHAnsi" w:hAnsiTheme="minorHAnsi"/>
        </w:rPr>
        <w:t xml:space="preserve">Bien que certaines interventions relèvent principalement de la responsabilité du PNT ou du ministère de la santé, de nombreuses autres nécessitent une collaboration avec d’autres parties prenantes. La réalisation d’une enquête sur les coûts de la tuberculose pour les malades fournit des opportunités d’engager les parties prenantes clés à participer et de construire des relations de collaboration avec elles. Le mode opératoire le plus efficace consiste à identifier et à impliquer ces parties prenantes clés au début du processus, ce qui permet de les consulter sur la conception de l’enquête, l’interprétation des résultats et la planification des actions. </w:t>
      </w:r>
    </w:p>
    <w:p w14:paraId="3A586EFE" w14:textId="77777777" w:rsidR="00611EEB" w:rsidRPr="00640C2C" w:rsidRDefault="007465B2" w:rsidP="007465B2">
      <w:pPr>
        <w:rPr>
          <w:rFonts w:asciiTheme="minorHAnsi" w:hAnsiTheme="minorHAnsi"/>
        </w:rPr>
      </w:pPr>
      <w:r w:rsidRPr="00640C2C">
        <w:rPr>
          <w:rFonts w:asciiTheme="minorHAnsi" w:hAnsiTheme="minorHAnsi"/>
        </w:rPr>
        <w:t xml:space="preserve">Pour une transposition efficace des résultats de l’enquête en actions concrètes au niveau national, les étapes suivantes sont </w:t>
      </w:r>
      <w:commentRangeStart w:id="47"/>
      <w:r w:rsidRPr="00640C2C">
        <w:rPr>
          <w:rFonts w:asciiTheme="minorHAnsi" w:hAnsiTheme="minorHAnsi"/>
        </w:rPr>
        <w:t>proposées</w:t>
      </w:r>
      <w:commentRangeEnd w:id="47"/>
      <w:r w:rsidR="005473EC" w:rsidRPr="00640C2C">
        <w:rPr>
          <w:rStyle w:val="CommentReference"/>
          <w:rFonts w:asciiTheme="minorHAnsi" w:hAnsiTheme="minorHAnsi"/>
        </w:rPr>
        <w:commentReference w:id="47"/>
      </w:r>
      <w:r w:rsidRPr="00640C2C">
        <w:rPr>
          <w:rFonts w:asciiTheme="minorHAnsi" w:hAnsiTheme="minorHAnsi"/>
        </w:rPr>
        <w:t>.</w:t>
      </w:r>
      <w:r w:rsidR="005473EC" w:rsidRPr="00640C2C">
        <w:rPr>
          <w:rFonts w:asciiTheme="minorHAnsi" w:hAnsiTheme="minorHAnsi"/>
        </w:rPr>
        <w:t xml:space="preserve"> </w:t>
      </w:r>
      <w:r w:rsidR="00447E1E" w:rsidRPr="00640C2C">
        <w:rPr>
          <w:rFonts w:asciiTheme="minorHAnsi" w:hAnsiTheme="minorHAnsi"/>
        </w:rPr>
        <w:t xml:space="preserve"> </w:t>
      </w:r>
    </w:p>
    <w:p w14:paraId="3A586EFF" w14:textId="77777777" w:rsidR="00447E1E" w:rsidRPr="00640C2C" w:rsidRDefault="00907D9C" w:rsidP="00907D9C">
      <w:pPr>
        <w:pStyle w:val="Heading5"/>
        <w:jc w:val="left"/>
        <w:rPr>
          <w:rFonts w:asciiTheme="minorHAnsi" w:hAnsiTheme="minorHAnsi"/>
        </w:rPr>
      </w:pPr>
      <w:r w:rsidRPr="00640C2C">
        <w:rPr>
          <w:rFonts w:asciiTheme="minorHAnsi" w:hAnsiTheme="minorHAnsi"/>
        </w:rPr>
        <w:t xml:space="preserve">6.2 </w:t>
      </w:r>
      <w:r w:rsidR="002622B0" w:rsidRPr="00640C2C">
        <w:rPr>
          <w:rFonts w:asciiTheme="minorHAnsi" w:hAnsiTheme="minorHAnsi"/>
        </w:rPr>
        <w:t>Consultation technique pour examiner les resultats de l’enquete</w:t>
      </w:r>
    </w:p>
    <w:p w14:paraId="3A586F00" w14:textId="77777777" w:rsidR="00F70145" w:rsidRPr="00640C2C" w:rsidRDefault="00F70145" w:rsidP="00F70145">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 xml:space="preserve">Avant de lancer une vaste consultation avec de multiples parties prenantes pour discuter des résultats de l’enquête, </w:t>
      </w:r>
      <w:r w:rsidRPr="00640C2C">
        <w:rPr>
          <w:rFonts w:asciiTheme="minorHAnsi" w:hAnsiTheme="minorHAnsi"/>
          <w:sz w:val="22"/>
          <w:szCs w:val="22"/>
          <w:highlight w:val="yellow"/>
          <w:lang w:val="fr-FR"/>
        </w:rPr>
        <w:t xml:space="preserve">le PNT et l’enquêteur principal </w:t>
      </w:r>
      <w:r w:rsidR="006A71FD" w:rsidRPr="00640C2C">
        <w:rPr>
          <w:rFonts w:asciiTheme="minorHAnsi" w:hAnsiTheme="minorHAnsi"/>
          <w:sz w:val="22"/>
          <w:szCs w:val="22"/>
          <w:highlight w:val="yellow"/>
          <w:lang w:val="fr-FR"/>
        </w:rPr>
        <w:t>organiseront</w:t>
      </w:r>
      <w:r w:rsidRPr="00640C2C">
        <w:rPr>
          <w:rFonts w:asciiTheme="minorHAnsi" w:hAnsiTheme="minorHAnsi"/>
          <w:sz w:val="22"/>
          <w:szCs w:val="22"/>
          <w:highlight w:val="yellow"/>
          <w:lang w:val="fr-FR"/>
        </w:rPr>
        <w:t xml:space="preserve"> une consultation technique de portée limitée, avec les parties prenantes clés.</w:t>
      </w:r>
      <w:r w:rsidRPr="00640C2C">
        <w:rPr>
          <w:rFonts w:asciiTheme="minorHAnsi" w:hAnsiTheme="minorHAnsi"/>
          <w:sz w:val="22"/>
          <w:szCs w:val="22"/>
          <w:lang w:val="fr-FR"/>
        </w:rPr>
        <w:t xml:space="preserve"> </w:t>
      </w:r>
    </w:p>
    <w:p w14:paraId="3A586F01" w14:textId="77777777" w:rsidR="00F70145" w:rsidRPr="00640C2C" w:rsidRDefault="00F70145" w:rsidP="00F70145">
      <w:pPr>
        <w:pStyle w:val="BodyText"/>
        <w:spacing w:before="120" w:after="120"/>
        <w:jc w:val="both"/>
        <w:rPr>
          <w:rFonts w:asciiTheme="minorHAnsi" w:hAnsiTheme="minorHAnsi"/>
          <w:sz w:val="22"/>
          <w:szCs w:val="22"/>
          <w:lang w:val="fr-FR"/>
        </w:rPr>
      </w:pPr>
      <w:r w:rsidRPr="00640C2C">
        <w:rPr>
          <w:rFonts w:asciiTheme="minorHAnsi" w:hAnsiTheme="minorHAnsi"/>
          <w:sz w:val="22"/>
          <w:szCs w:val="22"/>
          <w:lang w:val="fr-FR"/>
        </w:rPr>
        <w:t xml:space="preserve">Cela fournira une possibilité d’examiner les résultats en détail, de clarifier les problèmes opérationnels, de discuter des biais potentiels et des limites de l’étude et d’interpréter conjointement </w:t>
      </w:r>
      <w:r w:rsidRPr="00640C2C">
        <w:rPr>
          <w:rFonts w:asciiTheme="minorHAnsi" w:hAnsiTheme="minorHAnsi"/>
          <w:sz w:val="22"/>
          <w:szCs w:val="22"/>
          <w:lang w:val="fr-FR"/>
        </w:rPr>
        <w:lastRenderedPageBreak/>
        <w:t xml:space="preserve">les résultats. </w:t>
      </w:r>
    </w:p>
    <w:p w14:paraId="3A586F02" w14:textId="77777777" w:rsidR="00F70145" w:rsidRPr="00640C2C" w:rsidRDefault="00F70145" w:rsidP="00F70145">
      <w:pPr>
        <w:pStyle w:val="BodyText"/>
        <w:spacing w:after="120"/>
        <w:ind w:firstLine="567"/>
        <w:jc w:val="both"/>
        <w:rPr>
          <w:rFonts w:asciiTheme="minorHAnsi" w:hAnsiTheme="minorHAnsi"/>
          <w:sz w:val="22"/>
          <w:szCs w:val="22"/>
          <w:lang w:val="fr-FR"/>
        </w:rPr>
      </w:pPr>
      <w:r w:rsidRPr="00640C2C">
        <w:rPr>
          <w:rFonts w:asciiTheme="minorHAnsi" w:hAnsiTheme="minorHAnsi"/>
          <w:sz w:val="22"/>
          <w:szCs w:val="22"/>
          <w:lang w:val="fr-FR"/>
        </w:rPr>
        <w:t xml:space="preserve">L’indicateur de la Stratégie pour mettre fin à la tuberculose devra être interprété dans son contexte en gardant à l’esprit qu’il mesure l’impact incrémental de la tuberculose sur la vulnérabilité financière des ménages. Même si un ménage ne subit pas des coûts catastrophiques du fait de la tuberculose, il peut devoir s’acquitter de dépenses médicales conséquentes pour d’autres pathologies. À cet égard, il est important de discuter des résultats dans le contexte des progrès globaux du pays vers la CSU. </w:t>
      </w:r>
    </w:p>
    <w:p w14:paraId="3A586F03" w14:textId="77777777" w:rsidR="00F70145" w:rsidRPr="00640C2C" w:rsidRDefault="00F70145" w:rsidP="00F70145">
      <w:pPr>
        <w:pStyle w:val="BodyText"/>
        <w:spacing w:after="120"/>
        <w:ind w:firstLine="567"/>
        <w:jc w:val="both"/>
        <w:rPr>
          <w:rFonts w:asciiTheme="minorHAnsi" w:hAnsiTheme="minorHAnsi"/>
          <w:sz w:val="22"/>
          <w:szCs w:val="22"/>
          <w:lang w:val="fr-FR"/>
        </w:rPr>
      </w:pPr>
      <w:r w:rsidRPr="00640C2C">
        <w:rPr>
          <w:rFonts w:asciiTheme="minorHAnsi" w:hAnsiTheme="minorHAnsi"/>
          <w:sz w:val="22"/>
          <w:szCs w:val="22"/>
          <w:lang w:val="fr-FR"/>
        </w:rPr>
        <w:t xml:space="preserve">Dans le cadre de cette consultation technique, il sera possible d’entamer des discussions visant l’identification d’interventions décisives pour réduire la charge financière des malades. En parallèle, on pourra aussi identifier des actions claires à prendre par chacune des parties prenantes en vue d’élaborer un projet de plan d’action national visant à éliminer les coûts catastrophiques pour les malades associés à la tuberculose. </w:t>
      </w:r>
    </w:p>
    <w:p w14:paraId="3A586F04" w14:textId="77777777" w:rsidR="00F70145" w:rsidRPr="00640C2C" w:rsidRDefault="001361EB" w:rsidP="001361EB">
      <w:pPr>
        <w:pStyle w:val="Caption"/>
        <w:keepNext/>
        <w:rPr>
          <w:rFonts w:asciiTheme="minorHAnsi" w:hAnsiTheme="minorHAnsi"/>
        </w:rPr>
      </w:pPr>
      <w:bookmarkStart w:id="48" w:name="_Toc524452258"/>
      <w:r w:rsidRPr="00640C2C">
        <w:rPr>
          <w:rFonts w:asciiTheme="minorHAnsi" w:hAnsiTheme="minorHAnsi"/>
        </w:rPr>
        <w:t xml:space="preserve">Tableau </w:t>
      </w:r>
      <w:r w:rsidRPr="00640C2C">
        <w:rPr>
          <w:rFonts w:asciiTheme="minorHAnsi" w:hAnsiTheme="minorHAnsi"/>
        </w:rPr>
        <w:fldChar w:fldCharType="begin"/>
      </w:r>
      <w:r w:rsidRPr="00640C2C">
        <w:rPr>
          <w:rFonts w:asciiTheme="minorHAnsi" w:hAnsiTheme="minorHAnsi"/>
        </w:rPr>
        <w:instrText xml:space="preserve"> SEQ Tableau \* ARABIC </w:instrText>
      </w:r>
      <w:r w:rsidRPr="00640C2C">
        <w:rPr>
          <w:rFonts w:asciiTheme="minorHAnsi" w:hAnsiTheme="minorHAnsi"/>
        </w:rPr>
        <w:fldChar w:fldCharType="separate"/>
      </w:r>
      <w:r w:rsidR="00640C2C" w:rsidRPr="00640C2C">
        <w:rPr>
          <w:rFonts w:asciiTheme="minorHAnsi" w:hAnsiTheme="minorHAnsi"/>
          <w:noProof/>
        </w:rPr>
        <w:t>7</w:t>
      </w:r>
      <w:r w:rsidRPr="00640C2C">
        <w:rPr>
          <w:rFonts w:asciiTheme="minorHAnsi" w:hAnsiTheme="minorHAnsi"/>
        </w:rPr>
        <w:fldChar w:fldCharType="end"/>
      </w:r>
      <w:r w:rsidRPr="00640C2C">
        <w:rPr>
          <w:rFonts w:asciiTheme="minorHAnsi" w:hAnsiTheme="minorHAnsi"/>
        </w:rPr>
        <w:t xml:space="preserve">. </w:t>
      </w:r>
      <w:r w:rsidR="00F70145" w:rsidRPr="00640C2C">
        <w:rPr>
          <w:rFonts w:asciiTheme="minorHAnsi" w:hAnsiTheme="minorHAnsi"/>
        </w:rPr>
        <w:t>Exemples de catégories de coûts principales et d’interventions envisageables pour éliminer les coûts ou atténuer leur impact.</w:t>
      </w:r>
      <w:bookmarkEnd w:id="48"/>
      <w:r w:rsidR="00F70145" w:rsidRPr="00640C2C">
        <w:rPr>
          <w:rFonts w:asciiTheme="minorHAnsi" w:hAnsiTheme="minorHAnsi"/>
        </w:rPr>
        <w:t xml:space="preserve"> </w:t>
      </w:r>
    </w:p>
    <w:tbl>
      <w:tblPr>
        <w:tblStyle w:val="TableGrid"/>
        <w:tblW w:w="9072" w:type="dxa"/>
        <w:tblLayout w:type="fixed"/>
        <w:tblCellMar>
          <w:left w:w="51" w:type="dxa"/>
          <w:right w:w="51" w:type="dxa"/>
        </w:tblCellMar>
        <w:tblLook w:val="04A0" w:firstRow="1" w:lastRow="0" w:firstColumn="1" w:lastColumn="0" w:noHBand="0" w:noVBand="1"/>
      </w:tblPr>
      <w:tblGrid>
        <w:gridCol w:w="2681"/>
        <w:gridCol w:w="3038"/>
        <w:gridCol w:w="3353"/>
      </w:tblGrid>
      <w:tr w:rsidR="00F70145" w:rsidRPr="00640C2C" w14:paraId="3A586F08" w14:textId="77777777" w:rsidTr="002A60EE">
        <w:tc>
          <w:tcPr>
            <w:tcW w:w="2681" w:type="dxa"/>
            <w:tcBorders>
              <w:top w:val="single" w:sz="4" w:space="0" w:color="auto"/>
              <w:left w:val="single" w:sz="4" w:space="0" w:color="auto"/>
              <w:bottom w:val="single" w:sz="4" w:space="0" w:color="auto"/>
              <w:right w:val="single" w:sz="4" w:space="0" w:color="auto"/>
            </w:tcBorders>
            <w:hideMark/>
          </w:tcPr>
          <w:p w14:paraId="3A586F05" w14:textId="77777777" w:rsidR="00F70145" w:rsidRPr="00640C2C" w:rsidRDefault="00F70145">
            <w:pPr>
              <w:pStyle w:val="BodyText"/>
              <w:rPr>
                <w:rFonts w:asciiTheme="minorHAnsi" w:hAnsiTheme="minorHAnsi"/>
                <w:sz w:val="22"/>
                <w:szCs w:val="22"/>
                <w:lang w:val="fr-FR"/>
              </w:rPr>
            </w:pPr>
            <w:r w:rsidRPr="00640C2C">
              <w:rPr>
                <w:rFonts w:asciiTheme="minorHAnsi" w:hAnsiTheme="minorHAnsi"/>
                <w:sz w:val="22"/>
                <w:szCs w:val="22"/>
                <w:lang w:val="fr-FR"/>
              </w:rPr>
              <w:t>CATÉGORIE DE COÛT</w:t>
            </w:r>
          </w:p>
        </w:tc>
        <w:tc>
          <w:tcPr>
            <w:tcW w:w="3038" w:type="dxa"/>
            <w:tcBorders>
              <w:top w:val="single" w:sz="4" w:space="0" w:color="auto"/>
              <w:left w:val="single" w:sz="4" w:space="0" w:color="auto"/>
              <w:bottom w:val="single" w:sz="4" w:space="0" w:color="auto"/>
              <w:right w:val="single" w:sz="4" w:space="0" w:color="auto"/>
            </w:tcBorders>
            <w:hideMark/>
          </w:tcPr>
          <w:p w14:paraId="3A586F06" w14:textId="77777777" w:rsidR="00F70145" w:rsidRPr="00640C2C" w:rsidRDefault="00F70145">
            <w:pPr>
              <w:pStyle w:val="BodyText"/>
              <w:rPr>
                <w:rFonts w:asciiTheme="minorHAnsi" w:hAnsiTheme="minorHAnsi"/>
                <w:sz w:val="22"/>
                <w:szCs w:val="22"/>
                <w:lang w:val="fr-FR"/>
              </w:rPr>
            </w:pPr>
            <w:r w:rsidRPr="00640C2C">
              <w:rPr>
                <w:rFonts w:asciiTheme="minorHAnsi" w:hAnsiTheme="minorHAnsi"/>
                <w:sz w:val="22"/>
                <w:szCs w:val="22"/>
                <w:lang w:val="fr-FR"/>
              </w:rPr>
              <w:t>ÉVOLUTION POSSIBLE DE LA DÉLIVRANCE DE SERVICES</w:t>
            </w:r>
          </w:p>
        </w:tc>
        <w:tc>
          <w:tcPr>
            <w:tcW w:w="3353" w:type="dxa"/>
            <w:tcBorders>
              <w:top w:val="single" w:sz="4" w:space="0" w:color="auto"/>
              <w:left w:val="single" w:sz="4" w:space="0" w:color="auto"/>
              <w:bottom w:val="single" w:sz="4" w:space="0" w:color="auto"/>
              <w:right w:val="single" w:sz="4" w:space="0" w:color="auto"/>
            </w:tcBorders>
            <w:hideMark/>
          </w:tcPr>
          <w:p w14:paraId="3A586F07" w14:textId="77777777" w:rsidR="00F70145" w:rsidRPr="00640C2C" w:rsidRDefault="00F70145">
            <w:pPr>
              <w:pStyle w:val="BodyText"/>
              <w:rPr>
                <w:rFonts w:asciiTheme="minorHAnsi" w:hAnsiTheme="minorHAnsi"/>
                <w:sz w:val="22"/>
                <w:szCs w:val="22"/>
                <w:lang w:val="fr-FR"/>
              </w:rPr>
            </w:pPr>
            <w:r w:rsidRPr="00640C2C">
              <w:rPr>
                <w:rFonts w:asciiTheme="minorHAnsi" w:hAnsiTheme="minorHAnsi"/>
                <w:sz w:val="22"/>
                <w:szCs w:val="22"/>
                <w:lang w:val="fr-FR"/>
              </w:rPr>
              <w:t>SOUTIEN SOCIAL ET SCHÉMAS DE PROTECTION SOCIALE DONT BÉNÉFICIENT LES TUBERCULEUX</w:t>
            </w:r>
          </w:p>
        </w:tc>
      </w:tr>
      <w:tr w:rsidR="00F70145" w:rsidRPr="00640C2C" w14:paraId="3A586F16" w14:textId="77777777" w:rsidTr="002A60EE">
        <w:tc>
          <w:tcPr>
            <w:tcW w:w="2681" w:type="dxa"/>
            <w:tcBorders>
              <w:top w:val="single" w:sz="4" w:space="0" w:color="auto"/>
              <w:left w:val="single" w:sz="4" w:space="0" w:color="auto"/>
              <w:bottom w:val="single" w:sz="4" w:space="0" w:color="auto"/>
              <w:right w:val="single" w:sz="4" w:space="0" w:color="auto"/>
            </w:tcBorders>
            <w:hideMark/>
          </w:tcPr>
          <w:p w14:paraId="3A586F09" w14:textId="77777777" w:rsidR="00F70145" w:rsidRPr="00640C2C" w:rsidRDefault="00F70145">
            <w:pPr>
              <w:pStyle w:val="BodyText"/>
              <w:rPr>
                <w:rFonts w:asciiTheme="minorHAnsi" w:hAnsiTheme="minorHAnsi"/>
                <w:b/>
                <w:bCs/>
                <w:sz w:val="22"/>
                <w:szCs w:val="22"/>
                <w:lang w:val="fr-FR"/>
              </w:rPr>
            </w:pPr>
            <w:r w:rsidRPr="00640C2C">
              <w:rPr>
                <w:rFonts w:asciiTheme="minorHAnsi" w:hAnsiTheme="minorHAnsi"/>
                <w:b/>
                <w:bCs/>
                <w:sz w:val="22"/>
                <w:szCs w:val="22"/>
                <w:lang w:val="fr-FR"/>
              </w:rPr>
              <w:t>Coûts directs médicaux : avant le diagnostic de la tuberculose</w:t>
            </w:r>
          </w:p>
        </w:tc>
        <w:tc>
          <w:tcPr>
            <w:tcW w:w="3038" w:type="dxa"/>
            <w:tcBorders>
              <w:top w:val="single" w:sz="4" w:space="0" w:color="auto"/>
              <w:left w:val="single" w:sz="4" w:space="0" w:color="auto"/>
              <w:bottom w:val="single" w:sz="4" w:space="0" w:color="auto"/>
              <w:right w:val="single" w:sz="4" w:space="0" w:color="auto"/>
            </w:tcBorders>
            <w:hideMark/>
          </w:tcPr>
          <w:p w14:paraId="3A586F0A" w14:textId="77777777" w:rsidR="00F70145" w:rsidRPr="00640C2C" w:rsidRDefault="00F70145" w:rsidP="00F70145">
            <w:pPr>
              <w:pStyle w:val="TableParagraph"/>
              <w:numPr>
                <w:ilvl w:val="0"/>
                <w:numId w:val="26"/>
              </w:numPr>
              <w:tabs>
                <w:tab w:val="left" w:pos="249"/>
              </w:tabs>
              <w:ind w:left="0" w:firstLine="0"/>
              <w:rPr>
                <w:rFonts w:asciiTheme="minorHAnsi" w:hAnsiTheme="minorHAnsi"/>
                <w:lang w:val="fr-FR"/>
              </w:rPr>
            </w:pPr>
            <w:r w:rsidRPr="00640C2C">
              <w:rPr>
                <w:rFonts w:asciiTheme="minorHAnsi" w:hAnsiTheme="minorHAnsi"/>
                <w:lang w:val="fr-FR"/>
              </w:rPr>
              <w:t>Rationalisation du parcours du malade tuberculeux</w:t>
            </w:r>
          </w:p>
          <w:p w14:paraId="3A586F0B" w14:textId="77777777" w:rsidR="00F70145" w:rsidRPr="00640C2C" w:rsidRDefault="00F70145" w:rsidP="00F70145">
            <w:pPr>
              <w:pStyle w:val="BodyText"/>
              <w:numPr>
                <w:ilvl w:val="0"/>
                <w:numId w:val="27"/>
              </w:numPr>
              <w:ind w:left="113" w:hanging="113"/>
              <w:rPr>
                <w:rFonts w:asciiTheme="minorHAnsi" w:hAnsiTheme="minorHAnsi"/>
                <w:sz w:val="22"/>
                <w:szCs w:val="22"/>
                <w:lang w:val="fr-FR"/>
              </w:rPr>
            </w:pPr>
            <w:r w:rsidRPr="00640C2C">
              <w:rPr>
                <w:rFonts w:asciiTheme="minorHAnsi" w:hAnsiTheme="minorHAnsi"/>
                <w:sz w:val="22"/>
                <w:szCs w:val="22"/>
                <w:lang w:val="fr-FR"/>
              </w:rPr>
              <w:t>Comprendre et adapter les comportements de recours au traitement</w:t>
            </w:r>
          </w:p>
          <w:p w14:paraId="3A586F0C" w14:textId="77777777" w:rsidR="00F70145" w:rsidRPr="00640C2C" w:rsidRDefault="00F70145" w:rsidP="00F70145">
            <w:pPr>
              <w:pStyle w:val="BodyText"/>
              <w:numPr>
                <w:ilvl w:val="0"/>
                <w:numId w:val="27"/>
              </w:numPr>
              <w:ind w:left="113" w:hanging="113"/>
              <w:rPr>
                <w:rFonts w:asciiTheme="minorHAnsi" w:hAnsiTheme="minorHAnsi"/>
                <w:sz w:val="22"/>
                <w:szCs w:val="22"/>
                <w:lang w:val="fr-FR"/>
              </w:rPr>
            </w:pPr>
            <w:r w:rsidRPr="00640C2C">
              <w:rPr>
                <w:rFonts w:asciiTheme="minorHAnsi" w:hAnsiTheme="minorHAnsi"/>
                <w:sz w:val="22"/>
                <w:szCs w:val="22"/>
                <w:lang w:val="fr-FR"/>
              </w:rPr>
              <w:t>Actualiser et promouvoir les normes nationales de diagnostic de la tuberculose et éliminer les analyses sans justification</w:t>
            </w:r>
          </w:p>
          <w:p w14:paraId="3A586F0D" w14:textId="77777777" w:rsidR="00F70145" w:rsidRPr="00640C2C" w:rsidRDefault="00F70145" w:rsidP="00F70145">
            <w:pPr>
              <w:pStyle w:val="BodyText"/>
              <w:numPr>
                <w:ilvl w:val="0"/>
                <w:numId w:val="27"/>
              </w:numPr>
              <w:ind w:left="113" w:hanging="113"/>
              <w:rPr>
                <w:rFonts w:asciiTheme="minorHAnsi" w:hAnsiTheme="minorHAnsi"/>
                <w:sz w:val="22"/>
                <w:szCs w:val="22"/>
                <w:lang w:val="fr-FR"/>
              </w:rPr>
            </w:pPr>
            <w:r w:rsidRPr="00640C2C">
              <w:rPr>
                <w:rFonts w:asciiTheme="minorHAnsi" w:hAnsiTheme="minorHAnsi"/>
                <w:sz w:val="22"/>
                <w:szCs w:val="22"/>
                <w:lang w:val="fr-FR"/>
              </w:rPr>
              <w:t xml:space="preserve">Élargir l’accès aux tests diagnostiques moléculaires rapides </w:t>
            </w:r>
          </w:p>
          <w:p w14:paraId="3A586F0E" w14:textId="77777777" w:rsidR="00F70145" w:rsidRPr="00640C2C" w:rsidRDefault="00F70145" w:rsidP="00F70145">
            <w:pPr>
              <w:pStyle w:val="BodyText"/>
              <w:numPr>
                <w:ilvl w:val="0"/>
                <w:numId w:val="27"/>
              </w:numPr>
              <w:ind w:left="113" w:hanging="113"/>
              <w:rPr>
                <w:rFonts w:asciiTheme="minorHAnsi" w:hAnsiTheme="minorHAnsi"/>
                <w:sz w:val="22"/>
                <w:szCs w:val="22"/>
                <w:lang w:val="fr-FR"/>
              </w:rPr>
            </w:pPr>
            <w:r w:rsidRPr="00640C2C">
              <w:rPr>
                <w:rFonts w:asciiTheme="minorHAnsi" w:hAnsiTheme="minorHAnsi"/>
                <w:sz w:val="22"/>
                <w:szCs w:val="22"/>
                <w:lang w:val="fr-FR"/>
              </w:rPr>
              <w:t xml:space="preserve">Faire un usage efficace de la radiographie </w:t>
            </w:r>
          </w:p>
          <w:p w14:paraId="3A586F0F" w14:textId="77777777" w:rsidR="00F70145" w:rsidRPr="00640C2C" w:rsidRDefault="00F70145" w:rsidP="00F70145">
            <w:pPr>
              <w:pStyle w:val="BodyText"/>
              <w:numPr>
                <w:ilvl w:val="0"/>
                <w:numId w:val="27"/>
              </w:numPr>
              <w:ind w:left="113" w:hanging="113"/>
              <w:rPr>
                <w:rFonts w:asciiTheme="minorHAnsi" w:hAnsiTheme="minorHAnsi"/>
                <w:sz w:val="22"/>
                <w:szCs w:val="22"/>
                <w:lang w:val="fr-FR"/>
              </w:rPr>
            </w:pPr>
            <w:r w:rsidRPr="00640C2C">
              <w:rPr>
                <w:rFonts w:asciiTheme="minorHAnsi" w:hAnsiTheme="minorHAnsi"/>
                <w:sz w:val="22"/>
                <w:szCs w:val="22"/>
                <w:lang w:val="fr-FR"/>
              </w:rPr>
              <w:t>Améliorer les liens avec les prestataires du secteur privé appliquant des politiques compatibles (qualité des soins, gratuité, par exemple)</w:t>
            </w:r>
          </w:p>
          <w:p w14:paraId="3A586F10" w14:textId="77777777" w:rsidR="00F70145" w:rsidRPr="00640C2C" w:rsidRDefault="00F70145" w:rsidP="00F70145">
            <w:pPr>
              <w:pStyle w:val="TableParagraph"/>
              <w:numPr>
                <w:ilvl w:val="0"/>
                <w:numId w:val="26"/>
              </w:numPr>
              <w:tabs>
                <w:tab w:val="left" w:pos="249"/>
              </w:tabs>
              <w:ind w:left="0" w:firstLine="0"/>
              <w:rPr>
                <w:rFonts w:asciiTheme="minorHAnsi" w:hAnsiTheme="minorHAnsi"/>
                <w:lang w:val="fr-FR"/>
              </w:rPr>
            </w:pPr>
            <w:r w:rsidRPr="00640C2C">
              <w:rPr>
                <w:rFonts w:asciiTheme="minorHAnsi" w:hAnsiTheme="minorHAnsi"/>
                <w:lang w:val="fr-FR"/>
              </w:rPr>
              <w:t xml:space="preserve">Intensifier la recherche ciblée des cas, notamment par le dépistage systématique parmi les groupes à risque prioritaires </w:t>
            </w:r>
          </w:p>
        </w:tc>
        <w:tc>
          <w:tcPr>
            <w:tcW w:w="3353" w:type="dxa"/>
            <w:tcBorders>
              <w:top w:val="single" w:sz="4" w:space="0" w:color="auto"/>
              <w:left w:val="single" w:sz="4" w:space="0" w:color="auto"/>
              <w:bottom w:val="single" w:sz="4" w:space="0" w:color="auto"/>
              <w:right w:val="single" w:sz="4" w:space="0" w:color="auto"/>
            </w:tcBorders>
            <w:hideMark/>
          </w:tcPr>
          <w:p w14:paraId="3A586F11" w14:textId="77777777" w:rsidR="00F70145" w:rsidRPr="00640C2C" w:rsidRDefault="00F70145" w:rsidP="00F70145">
            <w:pPr>
              <w:pStyle w:val="TableParagraph"/>
              <w:numPr>
                <w:ilvl w:val="0"/>
                <w:numId w:val="26"/>
              </w:numPr>
              <w:tabs>
                <w:tab w:val="left" w:pos="249"/>
              </w:tabs>
              <w:ind w:left="0" w:firstLine="0"/>
              <w:rPr>
                <w:rFonts w:asciiTheme="minorHAnsi" w:hAnsiTheme="minorHAnsi"/>
                <w:lang w:val="fr-FR"/>
              </w:rPr>
            </w:pPr>
            <w:r w:rsidRPr="00640C2C">
              <w:rPr>
                <w:rFonts w:asciiTheme="minorHAnsi" w:hAnsiTheme="minorHAnsi"/>
                <w:lang w:val="fr-FR"/>
              </w:rPr>
              <w:t xml:space="preserve">Réduire/répartir/subventionner le coût du diagnostic de la tuberculose à la charge du malade </w:t>
            </w:r>
          </w:p>
          <w:p w14:paraId="3A586F12" w14:textId="77777777" w:rsidR="00F70145" w:rsidRPr="00640C2C" w:rsidRDefault="00F70145" w:rsidP="00F70145">
            <w:pPr>
              <w:pStyle w:val="BodyText"/>
              <w:numPr>
                <w:ilvl w:val="0"/>
                <w:numId w:val="27"/>
              </w:numPr>
              <w:ind w:left="113" w:hanging="113"/>
              <w:rPr>
                <w:rFonts w:asciiTheme="minorHAnsi" w:hAnsiTheme="minorHAnsi"/>
                <w:sz w:val="22"/>
                <w:szCs w:val="22"/>
                <w:lang w:val="fr-FR"/>
              </w:rPr>
            </w:pPr>
            <w:r w:rsidRPr="00640C2C">
              <w:rPr>
                <w:rFonts w:asciiTheme="minorHAnsi" w:hAnsiTheme="minorHAnsi"/>
                <w:sz w:val="22"/>
                <w:szCs w:val="22"/>
                <w:lang w:val="fr-FR"/>
              </w:rPr>
              <w:t xml:space="preserve">Accroître la couverture par des assurances (en général) </w:t>
            </w:r>
          </w:p>
          <w:p w14:paraId="3A586F13" w14:textId="77777777" w:rsidR="00F70145" w:rsidRPr="00640C2C" w:rsidRDefault="00F70145" w:rsidP="00F70145">
            <w:pPr>
              <w:pStyle w:val="BodyText"/>
              <w:numPr>
                <w:ilvl w:val="0"/>
                <w:numId w:val="27"/>
              </w:numPr>
              <w:ind w:left="113" w:hanging="113"/>
              <w:rPr>
                <w:rFonts w:asciiTheme="minorHAnsi" w:hAnsiTheme="minorHAnsi"/>
                <w:sz w:val="22"/>
                <w:szCs w:val="22"/>
                <w:lang w:val="fr-FR"/>
              </w:rPr>
            </w:pPr>
            <w:r w:rsidRPr="00640C2C">
              <w:rPr>
                <w:rFonts w:asciiTheme="minorHAnsi" w:hAnsiTheme="minorHAnsi"/>
                <w:sz w:val="22"/>
                <w:szCs w:val="22"/>
                <w:lang w:val="fr-FR"/>
              </w:rPr>
              <w:t>Rembourser les paiements directs effectués par les malades tuberculeux</w:t>
            </w:r>
          </w:p>
          <w:p w14:paraId="3A586F14" w14:textId="77777777" w:rsidR="00F70145" w:rsidRPr="00640C2C" w:rsidRDefault="00F70145" w:rsidP="00F70145">
            <w:pPr>
              <w:pStyle w:val="BodyText"/>
              <w:numPr>
                <w:ilvl w:val="0"/>
                <w:numId w:val="27"/>
              </w:numPr>
              <w:ind w:left="113" w:hanging="113"/>
              <w:rPr>
                <w:rFonts w:asciiTheme="minorHAnsi" w:hAnsiTheme="minorHAnsi"/>
                <w:sz w:val="22"/>
                <w:szCs w:val="22"/>
                <w:lang w:val="fr-FR"/>
              </w:rPr>
            </w:pPr>
            <w:r w:rsidRPr="00640C2C">
              <w:rPr>
                <w:rFonts w:asciiTheme="minorHAnsi" w:hAnsiTheme="minorHAnsi"/>
                <w:sz w:val="22"/>
                <w:szCs w:val="22"/>
                <w:lang w:val="fr-FR"/>
              </w:rPr>
              <w:t xml:space="preserve">Réglementer et éliminer les droits informels </w:t>
            </w:r>
          </w:p>
          <w:p w14:paraId="3A586F15" w14:textId="77777777" w:rsidR="00F70145" w:rsidRPr="00640C2C" w:rsidRDefault="00F70145" w:rsidP="00F70145">
            <w:pPr>
              <w:pStyle w:val="BodyText"/>
              <w:numPr>
                <w:ilvl w:val="0"/>
                <w:numId w:val="27"/>
              </w:numPr>
              <w:ind w:left="113" w:hanging="113"/>
              <w:rPr>
                <w:rFonts w:asciiTheme="minorHAnsi" w:hAnsiTheme="minorHAnsi"/>
                <w:sz w:val="22"/>
                <w:szCs w:val="22"/>
                <w:lang w:val="fr-FR"/>
              </w:rPr>
            </w:pPr>
            <w:r w:rsidRPr="00640C2C">
              <w:rPr>
                <w:rFonts w:asciiTheme="minorHAnsi" w:hAnsiTheme="minorHAnsi"/>
                <w:sz w:val="22"/>
                <w:szCs w:val="22"/>
                <w:lang w:val="fr-FR"/>
              </w:rPr>
              <w:t>Engager à participer des acteurs pertinents appartenant ou non au domaine de la tuberculose afin d’identifier des opportunités permettant d’améliorer l’accès aux soins</w:t>
            </w:r>
          </w:p>
        </w:tc>
      </w:tr>
      <w:tr w:rsidR="00F70145" w:rsidRPr="00640C2C" w14:paraId="3A586F22" w14:textId="77777777" w:rsidTr="002A60EE">
        <w:tc>
          <w:tcPr>
            <w:tcW w:w="2681" w:type="dxa"/>
            <w:tcBorders>
              <w:top w:val="single" w:sz="4" w:space="0" w:color="auto"/>
              <w:left w:val="single" w:sz="4" w:space="0" w:color="auto"/>
              <w:bottom w:val="single" w:sz="4" w:space="0" w:color="auto"/>
              <w:right w:val="single" w:sz="4" w:space="0" w:color="auto"/>
            </w:tcBorders>
            <w:hideMark/>
          </w:tcPr>
          <w:p w14:paraId="3A586F17" w14:textId="77777777" w:rsidR="00F70145" w:rsidRPr="00640C2C" w:rsidRDefault="00F70145">
            <w:pPr>
              <w:pStyle w:val="BodyText"/>
              <w:rPr>
                <w:rFonts w:asciiTheme="minorHAnsi" w:hAnsiTheme="minorHAnsi"/>
                <w:b/>
                <w:bCs/>
                <w:sz w:val="22"/>
                <w:szCs w:val="22"/>
                <w:lang w:val="fr-FR"/>
              </w:rPr>
            </w:pPr>
            <w:r w:rsidRPr="00640C2C">
              <w:rPr>
                <w:rFonts w:asciiTheme="minorHAnsi" w:hAnsiTheme="minorHAnsi"/>
                <w:b/>
                <w:bCs/>
                <w:sz w:val="22"/>
                <w:szCs w:val="22"/>
                <w:lang w:val="fr-FR"/>
              </w:rPr>
              <w:t>Coûts directs médicaux après le diagnostic de la tuberculose</w:t>
            </w:r>
          </w:p>
        </w:tc>
        <w:tc>
          <w:tcPr>
            <w:tcW w:w="3038" w:type="dxa"/>
            <w:tcBorders>
              <w:top w:val="single" w:sz="4" w:space="0" w:color="auto"/>
              <w:left w:val="single" w:sz="4" w:space="0" w:color="auto"/>
              <w:bottom w:val="single" w:sz="4" w:space="0" w:color="auto"/>
              <w:right w:val="single" w:sz="4" w:space="0" w:color="auto"/>
            </w:tcBorders>
            <w:hideMark/>
          </w:tcPr>
          <w:p w14:paraId="3A586F18" w14:textId="77777777" w:rsidR="00F70145" w:rsidRPr="00640C2C" w:rsidRDefault="00F70145" w:rsidP="00F70145">
            <w:pPr>
              <w:pStyle w:val="TableParagraph"/>
              <w:numPr>
                <w:ilvl w:val="0"/>
                <w:numId w:val="28"/>
              </w:numPr>
              <w:tabs>
                <w:tab w:val="left" w:pos="248"/>
              </w:tabs>
              <w:ind w:left="0" w:firstLine="0"/>
              <w:rPr>
                <w:rFonts w:asciiTheme="minorHAnsi" w:hAnsiTheme="minorHAnsi"/>
                <w:lang w:val="fr-FR"/>
              </w:rPr>
            </w:pPr>
            <w:r w:rsidRPr="00640C2C">
              <w:rPr>
                <w:rFonts w:asciiTheme="minorHAnsi" w:hAnsiTheme="minorHAnsi"/>
                <w:lang w:val="fr-FR"/>
              </w:rPr>
              <w:t xml:space="preserve">Étendre la délivrance de modules de services de prise en charge de la tuberculose gratuits ou fortement subventionnés, incluant la totalité des médicaments antituberculeux et des médicaments auxiliaires, la procédure pour suivre les événements indésirables et le </w:t>
            </w:r>
            <w:r w:rsidRPr="00640C2C">
              <w:rPr>
                <w:rFonts w:asciiTheme="minorHAnsi" w:hAnsiTheme="minorHAnsi"/>
                <w:lang w:val="fr-FR"/>
              </w:rPr>
              <w:lastRenderedPageBreak/>
              <w:t>traitement préventif.</w:t>
            </w:r>
          </w:p>
          <w:p w14:paraId="3A586F19" w14:textId="77777777" w:rsidR="00F70145" w:rsidRPr="00640C2C" w:rsidRDefault="00F70145" w:rsidP="00F70145">
            <w:pPr>
              <w:pStyle w:val="TableParagraph"/>
              <w:numPr>
                <w:ilvl w:val="0"/>
                <w:numId w:val="28"/>
              </w:numPr>
              <w:tabs>
                <w:tab w:val="left" w:pos="248"/>
              </w:tabs>
              <w:ind w:left="0" w:firstLine="0"/>
              <w:rPr>
                <w:rFonts w:asciiTheme="minorHAnsi" w:hAnsiTheme="minorHAnsi"/>
                <w:lang w:val="fr-FR"/>
              </w:rPr>
            </w:pPr>
            <w:r w:rsidRPr="00640C2C">
              <w:rPr>
                <w:rFonts w:asciiTheme="minorHAnsi" w:hAnsiTheme="minorHAnsi"/>
                <w:lang w:val="fr-FR"/>
              </w:rPr>
              <w:t>Promouvoir une prise en charge intégrée des comorbidités et des facteurs de risque (co-infection avec le VIH, diabètes, autres maladies pulmonaires, tabagisme, usage nocif de l’alcool)</w:t>
            </w:r>
          </w:p>
          <w:p w14:paraId="3A586F1A" w14:textId="77777777" w:rsidR="00F70145" w:rsidRPr="00640C2C" w:rsidRDefault="00F70145" w:rsidP="00F70145">
            <w:pPr>
              <w:pStyle w:val="TableParagraph"/>
              <w:numPr>
                <w:ilvl w:val="0"/>
                <w:numId w:val="28"/>
              </w:numPr>
              <w:tabs>
                <w:tab w:val="left" w:pos="248"/>
              </w:tabs>
              <w:ind w:left="0" w:firstLine="0"/>
              <w:rPr>
                <w:rFonts w:asciiTheme="minorHAnsi" w:hAnsiTheme="minorHAnsi"/>
                <w:lang w:val="fr-FR"/>
              </w:rPr>
            </w:pPr>
            <w:r w:rsidRPr="00640C2C">
              <w:rPr>
                <w:rFonts w:asciiTheme="minorHAnsi" w:hAnsiTheme="minorHAnsi"/>
                <w:lang w:val="fr-FR"/>
              </w:rPr>
              <w:t xml:space="preserve">Améliorer la qualité des soins liés à la tuberculose </w:t>
            </w:r>
          </w:p>
          <w:p w14:paraId="3A586F1B" w14:textId="77777777" w:rsidR="00F70145" w:rsidRPr="00640C2C" w:rsidRDefault="00F70145" w:rsidP="00F70145">
            <w:pPr>
              <w:pStyle w:val="BodyText"/>
              <w:numPr>
                <w:ilvl w:val="0"/>
                <w:numId w:val="27"/>
              </w:numPr>
              <w:ind w:left="113" w:hanging="113"/>
              <w:rPr>
                <w:rFonts w:asciiTheme="minorHAnsi" w:hAnsiTheme="minorHAnsi"/>
                <w:sz w:val="22"/>
                <w:szCs w:val="22"/>
                <w:lang w:val="fr-FR"/>
              </w:rPr>
            </w:pPr>
            <w:r w:rsidRPr="00640C2C">
              <w:rPr>
                <w:rFonts w:asciiTheme="minorHAnsi" w:hAnsiTheme="minorHAnsi"/>
                <w:sz w:val="22"/>
                <w:szCs w:val="22"/>
                <w:lang w:val="fr-FR"/>
              </w:rPr>
              <w:t>Actualiser et promouvoir la norme nationale de soins pour la tuberculose en mettant l’accent sur une prestation centrée sur le malade</w:t>
            </w:r>
          </w:p>
          <w:p w14:paraId="3A586F1C" w14:textId="77777777" w:rsidR="00F70145" w:rsidRPr="00640C2C" w:rsidRDefault="00F70145" w:rsidP="00F70145">
            <w:pPr>
              <w:pStyle w:val="BodyText"/>
              <w:numPr>
                <w:ilvl w:val="0"/>
                <w:numId w:val="27"/>
              </w:numPr>
              <w:ind w:left="113" w:hanging="113"/>
              <w:rPr>
                <w:rFonts w:asciiTheme="minorHAnsi" w:hAnsiTheme="minorHAnsi"/>
                <w:sz w:val="22"/>
                <w:szCs w:val="22"/>
                <w:lang w:val="fr-FR"/>
              </w:rPr>
            </w:pPr>
            <w:r w:rsidRPr="00640C2C">
              <w:rPr>
                <w:rFonts w:asciiTheme="minorHAnsi" w:hAnsiTheme="minorHAnsi"/>
                <w:sz w:val="22"/>
                <w:szCs w:val="22"/>
                <w:lang w:val="fr-FR"/>
              </w:rPr>
              <w:t>Éliminer les traitements, les hospitalisations et les analyses non justifiés</w:t>
            </w:r>
          </w:p>
        </w:tc>
        <w:tc>
          <w:tcPr>
            <w:tcW w:w="3353" w:type="dxa"/>
            <w:tcBorders>
              <w:top w:val="single" w:sz="4" w:space="0" w:color="auto"/>
              <w:left w:val="single" w:sz="4" w:space="0" w:color="auto"/>
              <w:bottom w:val="single" w:sz="4" w:space="0" w:color="auto"/>
              <w:right w:val="single" w:sz="4" w:space="0" w:color="auto"/>
            </w:tcBorders>
            <w:hideMark/>
          </w:tcPr>
          <w:p w14:paraId="3A586F1D" w14:textId="77777777" w:rsidR="00F70145" w:rsidRPr="00640C2C" w:rsidRDefault="00F70145" w:rsidP="00F70145">
            <w:pPr>
              <w:pStyle w:val="TableParagraph"/>
              <w:numPr>
                <w:ilvl w:val="0"/>
                <w:numId w:val="28"/>
              </w:numPr>
              <w:tabs>
                <w:tab w:val="left" w:pos="249"/>
              </w:tabs>
              <w:ind w:left="0" w:firstLine="0"/>
              <w:rPr>
                <w:rFonts w:asciiTheme="minorHAnsi" w:hAnsiTheme="minorHAnsi"/>
                <w:lang w:val="fr-FR"/>
              </w:rPr>
            </w:pPr>
            <w:r w:rsidRPr="00640C2C">
              <w:rPr>
                <w:rFonts w:asciiTheme="minorHAnsi" w:hAnsiTheme="minorHAnsi"/>
                <w:lang w:val="fr-FR"/>
              </w:rPr>
              <w:lastRenderedPageBreak/>
              <w:t xml:space="preserve">Réduire/subventionner/éliminer les paiements à la charge des malades </w:t>
            </w:r>
          </w:p>
          <w:p w14:paraId="3A586F1E" w14:textId="77777777" w:rsidR="00F70145" w:rsidRPr="00640C2C" w:rsidRDefault="00F70145" w:rsidP="00F70145">
            <w:pPr>
              <w:pStyle w:val="BodyText"/>
              <w:numPr>
                <w:ilvl w:val="0"/>
                <w:numId w:val="27"/>
              </w:numPr>
              <w:ind w:left="113" w:hanging="113"/>
              <w:rPr>
                <w:rFonts w:asciiTheme="minorHAnsi" w:hAnsiTheme="minorHAnsi"/>
                <w:sz w:val="22"/>
                <w:szCs w:val="22"/>
                <w:lang w:val="fr-FR"/>
              </w:rPr>
            </w:pPr>
            <w:r w:rsidRPr="00640C2C">
              <w:rPr>
                <w:rFonts w:asciiTheme="minorHAnsi" w:hAnsiTheme="minorHAnsi"/>
                <w:sz w:val="22"/>
                <w:szCs w:val="22"/>
                <w:lang w:val="fr-FR"/>
              </w:rPr>
              <w:t>Accroître la couverture par des assurances (en général) pour les services liés à la tuberculose</w:t>
            </w:r>
          </w:p>
          <w:p w14:paraId="3A586F1F" w14:textId="77777777" w:rsidR="00F70145" w:rsidRPr="00640C2C" w:rsidRDefault="00F70145" w:rsidP="00F70145">
            <w:pPr>
              <w:pStyle w:val="BodyText"/>
              <w:numPr>
                <w:ilvl w:val="0"/>
                <w:numId w:val="27"/>
              </w:numPr>
              <w:ind w:left="113" w:hanging="113"/>
              <w:rPr>
                <w:rFonts w:asciiTheme="minorHAnsi" w:hAnsiTheme="minorHAnsi"/>
                <w:sz w:val="22"/>
                <w:szCs w:val="22"/>
                <w:lang w:val="fr-FR"/>
              </w:rPr>
            </w:pPr>
            <w:r w:rsidRPr="00640C2C">
              <w:rPr>
                <w:rFonts w:asciiTheme="minorHAnsi" w:hAnsiTheme="minorHAnsi"/>
                <w:sz w:val="22"/>
                <w:szCs w:val="22"/>
                <w:lang w:val="fr-FR"/>
              </w:rPr>
              <w:t>Accroître la couverture par des assurances pour les comorbidités et les facteurs de risque pertinents</w:t>
            </w:r>
          </w:p>
          <w:p w14:paraId="3A586F20" w14:textId="77777777" w:rsidR="00F70145" w:rsidRPr="00640C2C" w:rsidRDefault="00F70145" w:rsidP="00F70145">
            <w:pPr>
              <w:pStyle w:val="TableParagraph"/>
              <w:numPr>
                <w:ilvl w:val="0"/>
                <w:numId w:val="28"/>
              </w:numPr>
              <w:tabs>
                <w:tab w:val="left" w:pos="249"/>
              </w:tabs>
              <w:ind w:left="0" w:firstLine="0"/>
              <w:rPr>
                <w:rFonts w:asciiTheme="minorHAnsi" w:hAnsiTheme="minorHAnsi"/>
                <w:lang w:val="fr-FR"/>
              </w:rPr>
            </w:pPr>
            <w:r w:rsidRPr="00640C2C">
              <w:rPr>
                <w:rFonts w:asciiTheme="minorHAnsi" w:hAnsiTheme="minorHAnsi"/>
                <w:lang w:val="fr-FR"/>
              </w:rPr>
              <w:lastRenderedPageBreak/>
              <w:t>Améliorer le mécanisme de paiement au prestataire pour éviter la prestation de services en excès</w:t>
            </w:r>
          </w:p>
          <w:p w14:paraId="3A586F21" w14:textId="77777777" w:rsidR="00F70145" w:rsidRPr="00640C2C" w:rsidRDefault="00F70145" w:rsidP="00F70145">
            <w:pPr>
              <w:pStyle w:val="BodyText"/>
              <w:numPr>
                <w:ilvl w:val="0"/>
                <w:numId w:val="28"/>
              </w:numPr>
              <w:ind w:left="0" w:firstLine="0"/>
              <w:rPr>
                <w:rFonts w:asciiTheme="minorHAnsi" w:hAnsiTheme="minorHAnsi"/>
                <w:sz w:val="22"/>
                <w:szCs w:val="22"/>
                <w:lang w:val="fr-FR"/>
              </w:rPr>
            </w:pPr>
            <w:r w:rsidRPr="00640C2C">
              <w:rPr>
                <w:rFonts w:asciiTheme="minorHAnsi" w:hAnsiTheme="minorHAnsi"/>
                <w:sz w:val="22"/>
                <w:szCs w:val="22"/>
                <w:lang w:val="fr-FR"/>
              </w:rPr>
              <w:t>Étudier la protection sociale disponible pour des groupes vulnérables spécifiques et les personnes porteuses de pathologies</w:t>
            </w:r>
          </w:p>
        </w:tc>
      </w:tr>
      <w:tr w:rsidR="00F70145" w:rsidRPr="00640C2C" w14:paraId="3A586F2B" w14:textId="77777777" w:rsidTr="002A60EE">
        <w:tc>
          <w:tcPr>
            <w:tcW w:w="2681" w:type="dxa"/>
            <w:tcBorders>
              <w:top w:val="single" w:sz="4" w:space="0" w:color="auto"/>
              <w:left w:val="single" w:sz="4" w:space="0" w:color="auto"/>
              <w:bottom w:val="single" w:sz="4" w:space="0" w:color="auto"/>
              <w:right w:val="single" w:sz="4" w:space="0" w:color="auto"/>
            </w:tcBorders>
            <w:hideMark/>
          </w:tcPr>
          <w:p w14:paraId="3A586F23" w14:textId="77777777" w:rsidR="00F70145" w:rsidRPr="00640C2C" w:rsidRDefault="00F70145">
            <w:pPr>
              <w:pStyle w:val="BodyText"/>
              <w:rPr>
                <w:rFonts w:asciiTheme="minorHAnsi" w:hAnsiTheme="minorHAnsi"/>
                <w:sz w:val="22"/>
                <w:szCs w:val="22"/>
                <w:lang w:val="fr-FR"/>
              </w:rPr>
            </w:pPr>
            <w:r w:rsidRPr="00640C2C">
              <w:rPr>
                <w:rFonts w:asciiTheme="minorHAnsi" w:hAnsiTheme="minorHAnsi"/>
                <w:b/>
                <w:sz w:val="22"/>
                <w:szCs w:val="22"/>
                <w:lang w:val="fr-FR"/>
              </w:rPr>
              <w:lastRenderedPageBreak/>
              <w:t>Coûts directs non médicaux</w:t>
            </w:r>
          </w:p>
        </w:tc>
        <w:tc>
          <w:tcPr>
            <w:tcW w:w="3038" w:type="dxa"/>
            <w:tcBorders>
              <w:top w:val="single" w:sz="4" w:space="0" w:color="auto"/>
              <w:left w:val="single" w:sz="4" w:space="0" w:color="auto"/>
              <w:bottom w:val="single" w:sz="4" w:space="0" w:color="auto"/>
              <w:right w:val="single" w:sz="4" w:space="0" w:color="auto"/>
            </w:tcBorders>
            <w:hideMark/>
          </w:tcPr>
          <w:p w14:paraId="3A586F24" w14:textId="77777777" w:rsidR="00F70145" w:rsidRPr="00640C2C" w:rsidRDefault="00F70145" w:rsidP="00F70145">
            <w:pPr>
              <w:pStyle w:val="TableParagraph"/>
              <w:numPr>
                <w:ilvl w:val="0"/>
                <w:numId w:val="29"/>
              </w:numPr>
              <w:tabs>
                <w:tab w:val="left" w:pos="248"/>
              </w:tabs>
              <w:ind w:left="0" w:firstLine="0"/>
              <w:rPr>
                <w:rFonts w:asciiTheme="minorHAnsi" w:hAnsiTheme="minorHAnsi"/>
                <w:lang w:val="fr-FR"/>
              </w:rPr>
            </w:pPr>
            <w:r w:rsidRPr="00640C2C">
              <w:rPr>
                <w:rFonts w:asciiTheme="minorHAnsi" w:hAnsiTheme="minorHAnsi"/>
                <w:lang w:val="fr-FR"/>
              </w:rPr>
              <w:t xml:space="preserve">Plaider pour une recherche locale des soins et pour des modèles de prise en charge délivrant les services à proximité du malade, et notamment pour des soins communautaires ou dispensés au poste de travail </w:t>
            </w:r>
          </w:p>
          <w:p w14:paraId="3A586F25" w14:textId="77777777" w:rsidR="00F70145" w:rsidRPr="00640C2C" w:rsidRDefault="00F70145" w:rsidP="00F70145">
            <w:pPr>
              <w:pStyle w:val="TableParagraph"/>
              <w:numPr>
                <w:ilvl w:val="0"/>
                <w:numId w:val="29"/>
              </w:numPr>
              <w:tabs>
                <w:tab w:val="left" w:pos="248"/>
              </w:tabs>
              <w:ind w:left="0" w:firstLine="0"/>
              <w:rPr>
                <w:rFonts w:asciiTheme="minorHAnsi" w:hAnsiTheme="minorHAnsi"/>
                <w:lang w:val="fr-FR"/>
              </w:rPr>
            </w:pPr>
            <w:r w:rsidRPr="00640C2C">
              <w:rPr>
                <w:rFonts w:asciiTheme="minorHAnsi" w:hAnsiTheme="minorHAnsi"/>
                <w:lang w:val="fr-FR"/>
              </w:rPr>
              <w:t>Améliorer la qualité des conseils nutritionnels et mettre de l’ordre dans les recommandations nutritionnelles irrationnelles émises par les prestataires de soins (concernant les compléments, par exemple)</w:t>
            </w:r>
          </w:p>
        </w:tc>
        <w:tc>
          <w:tcPr>
            <w:tcW w:w="3353" w:type="dxa"/>
            <w:tcBorders>
              <w:top w:val="single" w:sz="4" w:space="0" w:color="auto"/>
              <w:left w:val="single" w:sz="4" w:space="0" w:color="auto"/>
              <w:bottom w:val="single" w:sz="4" w:space="0" w:color="auto"/>
              <w:right w:val="single" w:sz="4" w:space="0" w:color="auto"/>
            </w:tcBorders>
            <w:hideMark/>
          </w:tcPr>
          <w:p w14:paraId="3A586F26" w14:textId="77777777" w:rsidR="00F70145" w:rsidRPr="00640C2C" w:rsidRDefault="00F70145" w:rsidP="00F70145">
            <w:pPr>
              <w:pStyle w:val="TableParagraph"/>
              <w:numPr>
                <w:ilvl w:val="0"/>
                <w:numId w:val="30"/>
              </w:numPr>
              <w:tabs>
                <w:tab w:val="left" w:pos="249"/>
              </w:tabs>
              <w:ind w:left="0" w:firstLine="0"/>
              <w:rPr>
                <w:rFonts w:asciiTheme="minorHAnsi" w:hAnsiTheme="minorHAnsi"/>
                <w:lang w:val="fr-FR"/>
              </w:rPr>
            </w:pPr>
            <w:r w:rsidRPr="00640C2C">
              <w:rPr>
                <w:rFonts w:asciiTheme="minorHAnsi" w:hAnsiTheme="minorHAnsi"/>
                <w:lang w:val="fr-FR"/>
              </w:rPr>
              <w:t>Fournir une assistance par le biais du programme de lutte contre la tuberculose</w:t>
            </w:r>
          </w:p>
          <w:p w14:paraId="3A586F27" w14:textId="77777777" w:rsidR="00F70145" w:rsidRPr="00640C2C" w:rsidRDefault="00F70145" w:rsidP="00F70145">
            <w:pPr>
              <w:pStyle w:val="BodyText"/>
              <w:numPr>
                <w:ilvl w:val="0"/>
                <w:numId w:val="27"/>
              </w:numPr>
              <w:ind w:left="113" w:hanging="113"/>
              <w:rPr>
                <w:rFonts w:asciiTheme="minorHAnsi" w:hAnsiTheme="minorHAnsi"/>
                <w:sz w:val="22"/>
                <w:szCs w:val="22"/>
                <w:lang w:val="fr-FR"/>
              </w:rPr>
            </w:pPr>
            <w:proofErr w:type="gramStart"/>
            <w:r w:rsidRPr="00640C2C">
              <w:rPr>
                <w:rFonts w:asciiTheme="minorHAnsi" w:hAnsiTheme="minorHAnsi"/>
                <w:sz w:val="22"/>
                <w:szCs w:val="22"/>
                <w:lang w:val="fr-FR"/>
              </w:rPr>
              <w:t>transferts</w:t>
            </w:r>
            <w:proofErr w:type="gramEnd"/>
            <w:r w:rsidRPr="00640C2C">
              <w:rPr>
                <w:rFonts w:asciiTheme="minorHAnsi" w:hAnsiTheme="minorHAnsi"/>
                <w:sz w:val="22"/>
                <w:szCs w:val="22"/>
                <w:lang w:val="fr-FR"/>
              </w:rPr>
              <w:t xml:space="preserve"> en numéraire </w:t>
            </w:r>
          </w:p>
          <w:p w14:paraId="3A586F28" w14:textId="77777777" w:rsidR="00F70145" w:rsidRPr="00640C2C" w:rsidRDefault="00F70145" w:rsidP="00F70145">
            <w:pPr>
              <w:pStyle w:val="BodyText"/>
              <w:numPr>
                <w:ilvl w:val="0"/>
                <w:numId w:val="27"/>
              </w:numPr>
              <w:ind w:left="113" w:hanging="113"/>
              <w:rPr>
                <w:rFonts w:asciiTheme="minorHAnsi" w:hAnsiTheme="minorHAnsi"/>
                <w:sz w:val="22"/>
                <w:szCs w:val="22"/>
                <w:lang w:val="fr-FR"/>
              </w:rPr>
            </w:pPr>
            <w:proofErr w:type="gramStart"/>
            <w:r w:rsidRPr="00640C2C">
              <w:rPr>
                <w:rFonts w:asciiTheme="minorHAnsi" w:hAnsiTheme="minorHAnsi"/>
                <w:sz w:val="22"/>
                <w:szCs w:val="22"/>
                <w:lang w:val="fr-FR"/>
              </w:rPr>
              <w:t>allocations</w:t>
            </w:r>
            <w:proofErr w:type="gramEnd"/>
            <w:r w:rsidRPr="00640C2C">
              <w:rPr>
                <w:rFonts w:asciiTheme="minorHAnsi" w:hAnsiTheme="minorHAnsi"/>
                <w:sz w:val="22"/>
                <w:szCs w:val="22"/>
                <w:lang w:val="fr-FR"/>
              </w:rPr>
              <w:t xml:space="preserve"> spécifiques (par exemple, alimentation, transport, etc.) en numéraire, sous forme de bons ou en nature </w:t>
            </w:r>
          </w:p>
          <w:p w14:paraId="3A586F29" w14:textId="77777777" w:rsidR="00F70145" w:rsidRPr="00640C2C" w:rsidRDefault="00F70145" w:rsidP="00F70145">
            <w:pPr>
              <w:pStyle w:val="TableParagraph"/>
              <w:numPr>
                <w:ilvl w:val="0"/>
                <w:numId w:val="30"/>
              </w:numPr>
              <w:tabs>
                <w:tab w:val="left" w:pos="249"/>
              </w:tabs>
              <w:ind w:left="0" w:firstLine="0"/>
              <w:rPr>
                <w:rFonts w:asciiTheme="minorHAnsi" w:hAnsiTheme="minorHAnsi"/>
                <w:lang w:val="fr-FR"/>
              </w:rPr>
            </w:pPr>
            <w:r w:rsidRPr="00640C2C">
              <w:rPr>
                <w:rFonts w:asciiTheme="minorHAnsi" w:hAnsiTheme="minorHAnsi"/>
                <w:lang w:val="fr-FR"/>
              </w:rPr>
              <w:t xml:space="preserve">Étendre le recours aux schémas généraux d’assistance sociale </w:t>
            </w:r>
          </w:p>
          <w:p w14:paraId="3A586F2A" w14:textId="77777777" w:rsidR="00F70145" w:rsidRPr="00640C2C" w:rsidRDefault="00F70145" w:rsidP="00F70145">
            <w:pPr>
              <w:pStyle w:val="TableParagraph"/>
              <w:numPr>
                <w:ilvl w:val="0"/>
                <w:numId w:val="30"/>
              </w:numPr>
              <w:tabs>
                <w:tab w:val="left" w:pos="249"/>
              </w:tabs>
              <w:ind w:left="0" w:firstLine="0"/>
              <w:rPr>
                <w:rFonts w:asciiTheme="minorHAnsi" w:hAnsiTheme="minorHAnsi"/>
                <w:lang w:val="fr-FR"/>
              </w:rPr>
            </w:pPr>
            <w:r w:rsidRPr="00640C2C">
              <w:rPr>
                <w:rFonts w:asciiTheme="minorHAnsi" w:hAnsiTheme="minorHAnsi"/>
                <w:lang w:val="fr-FR"/>
              </w:rPr>
              <w:t>Inciter les ONG, les organisations de la société civile et les groupes de malades à fournir un soutien aux malades adapté au contexte local</w:t>
            </w:r>
          </w:p>
        </w:tc>
      </w:tr>
      <w:tr w:rsidR="00F70145" w:rsidRPr="00640C2C" w14:paraId="3A586F38" w14:textId="77777777" w:rsidTr="002A60EE">
        <w:tc>
          <w:tcPr>
            <w:tcW w:w="2681" w:type="dxa"/>
            <w:tcBorders>
              <w:top w:val="single" w:sz="4" w:space="0" w:color="auto"/>
              <w:left w:val="single" w:sz="4" w:space="0" w:color="auto"/>
              <w:bottom w:val="single" w:sz="4" w:space="0" w:color="auto"/>
              <w:right w:val="single" w:sz="4" w:space="0" w:color="auto"/>
            </w:tcBorders>
            <w:hideMark/>
          </w:tcPr>
          <w:p w14:paraId="3A586F2C" w14:textId="77777777" w:rsidR="00F70145" w:rsidRPr="00640C2C" w:rsidRDefault="00F70145">
            <w:pPr>
              <w:pStyle w:val="TableParagraph"/>
              <w:keepNext/>
              <w:rPr>
                <w:rFonts w:asciiTheme="minorHAnsi" w:hAnsiTheme="minorHAnsi"/>
                <w:b/>
                <w:lang w:val="fr-FR"/>
              </w:rPr>
            </w:pPr>
            <w:r w:rsidRPr="00640C2C">
              <w:rPr>
                <w:rFonts w:asciiTheme="minorHAnsi" w:hAnsiTheme="minorHAnsi"/>
                <w:b/>
                <w:lang w:val="fr-FR"/>
              </w:rPr>
              <w:lastRenderedPageBreak/>
              <w:t>Coûts indirects (pertes de revenus)</w:t>
            </w:r>
          </w:p>
        </w:tc>
        <w:tc>
          <w:tcPr>
            <w:tcW w:w="3038" w:type="dxa"/>
            <w:tcBorders>
              <w:top w:val="single" w:sz="4" w:space="0" w:color="auto"/>
              <w:left w:val="single" w:sz="4" w:space="0" w:color="auto"/>
              <w:bottom w:val="single" w:sz="4" w:space="0" w:color="auto"/>
              <w:right w:val="single" w:sz="4" w:space="0" w:color="auto"/>
            </w:tcBorders>
            <w:hideMark/>
          </w:tcPr>
          <w:p w14:paraId="3A586F2D" w14:textId="77777777" w:rsidR="00F70145" w:rsidRPr="00640C2C" w:rsidRDefault="00F70145" w:rsidP="00F70145">
            <w:pPr>
              <w:pStyle w:val="TableParagraph"/>
              <w:keepNext/>
              <w:numPr>
                <w:ilvl w:val="0"/>
                <w:numId w:val="31"/>
              </w:numPr>
              <w:tabs>
                <w:tab w:val="left" w:pos="248"/>
              </w:tabs>
              <w:ind w:left="0" w:firstLine="0"/>
              <w:rPr>
                <w:rFonts w:asciiTheme="minorHAnsi" w:hAnsiTheme="minorHAnsi"/>
                <w:lang w:val="fr-FR"/>
              </w:rPr>
            </w:pPr>
            <w:r w:rsidRPr="00640C2C">
              <w:rPr>
                <w:rFonts w:asciiTheme="minorHAnsi" w:hAnsiTheme="minorHAnsi"/>
                <w:lang w:val="fr-FR"/>
              </w:rPr>
              <w:t>Gamme d’interventions permettant un diagnostic plus précoce et une prestation de soins centrée sur le malade limitant le plus possible le temps consacré à la recherche et à la réception des soins (décentralisation, réduction des temps d’attente et du nombre de visites médicales, limitation des hospitalisations inutiles, etc.)</w:t>
            </w:r>
          </w:p>
          <w:p w14:paraId="3A586F2E" w14:textId="77777777" w:rsidR="00F70145" w:rsidRPr="00640C2C" w:rsidRDefault="00F70145" w:rsidP="00F70145">
            <w:pPr>
              <w:pStyle w:val="TableParagraph"/>
              <w:keepNext/>
              <w:numPr>
                <w:ilvl w:val="0"/>
                <w:numId w:val="31"/>
              </w:numPr>
              <w:tabs>
                <w:tab w:val="left" w:pos="248"/>
              </w:tabs>
              <w:ind w:left="0" w:firstLine="0"/>
              <w:rPr>
                <w:rFonts w:asciiTheme="minorHAnsi" w:hAnsiTheme="minorHAnsi"/>
                <w:lang w:val="fr-FR"/>
              </w:rPr>
            </w:pPr>
            <w:r w:rsidRPr="00640C2C">
              <w:rPr>
                <w:rFonts w:asciiTheme="minorHAnsi" w:hAnsiTheme="minorHAnsi"/>
                <w:lang w:val="fr-FR"/>
              </w:rPr>
              <w:t xml:space="preserve">Amélioration de l’accès aux services sociaux </w:t>
            </w:r>
          </w:p>
          <w:p w14:paraId="3A586F2F" w14:textId="77777777" w:rsidR="00F70145" w:rsidRPr="00640C2C" w:rsidRDefault="00F70145" w:rsidP="00F70145">
            <w:pPr>
              <w:pStyle w:val="BodyText"/>
              <w:keepNext/>
              <w:numPr>
                <w:ilvl w:val="0"/>
                <w:numId w:val="27"/>
              </w:numPr>
              <w:ind w:left="113" w:hanging="113"/>
              <w:rPr>
                <w:rFonts w:asciiTheme="minorHAnsi" w:hAnsiTheme="minorHAnsi"/>
                <w:sz w:val="22"/>
                <w:szCs w:val="22"/>
                <w:lang w:val="fr-FR"/>
              </w:rPr>
            </w:pPr>
            <w:r w:rsidRPr="00640C2C">
              <w:rPr>
                <w:rFonts w:asciiTheme="minorHAnsi" w:hAnsiTheme="minorHAnsi"/>
                <w:sz w:val="22"/>
                <w:szCs w:val="22"/>
                <w:lang w:val="fr-FR"/>
              </w:rPr>
              <w:t xml:space="preserve">Améliorer les connaissances des agents de santé sur les schémas de protection sociale </w:t>
            </w:r>
          </w:p>
          <w:p w14:paraId="3A586F30" w14:textId="77777777" w:rsidR="00F70145" w:rsidRPr="00640C2C" w:rsidRDefault="00F70145" w:rsidP="00F70145">
            <w:pPr>
              <w:pStyle w:val="BodyText"/>
              <w:keepNext/>
              <w:numPr>
                <w:ilvl w:val="0"/>
                <w:numId w:val="27"/>
              </w:numPr>
              <w:ind w:left="113" w:hanging="113"/>
              <w:rPr>
                <w:rFonts w:asciiTheme="minorHAnsi" w:hAnsiTheme="minorHAnsi"/>
                <w:sz w:val="22"/>
                <w:szCs w:val="22"/>
                <w:lang w:val="fr-FR"/>
              </w:rPr>
            </w:pPr>
            <w:r w:rsidRPr="00640C2C">
              <w:rPr>
                <w:rFonts w:asciiTheme="minorHAnsi" w:hAnsiTheme="minorHAnsi"/>
                <w:sz w:val="22"/>
                <w:szCs w:val="22"/>
                <w:lang w:val="fr-FR"/>
              </w:rPr>
              <w:t>Lien direct entre les services de santé et les services sociaux (un seul site)</w:t>
            </w:r>
          </w:p>
          <w:p w14:paraId="3A586F31" w14:textId="77777777" w:rsidR="00F70145" w:rsidRPr="00640C2C" w:rsidRDefault="00F70145" w:rsidP="00F70145">
            <w:pPr>
              <w:pStyle w:val="BodyText"/>
              <w:keepNext/>
              <w:numPr>
                <w:ilvl w:val="0"/>
                <w:numId w:val="27"/>
              </w:numPr>
              <w:ind w:left="113" w:hanging="113"/>
              <w:rPr>
                <w:rFonts w:asciiTheme="minorHAnsi" w:hAnsiTheme="minorHAnsi"/>
                <w:sz w:val="22"/>
                <w:szCs w:val="22"/>
                <w:lang w:val="fr-FR"/>
              </w:rPr>
            </w:pPr>
            <w:r w:rsidRPr="00640C2C">
              <w:rPr>
                <w:rFonts w:asciiTheme="minorHAnsi" w:hAnsiTheme="minorHAnsi"/>
                <w:sz w:val="22"/>
                <w:szCs w:val="22"/>
                <w:lang w:val="fr-FR"/>
              </w:rPr>
              <w:t>Faire participer des organisations de la société civile ou communautaires ainsi que des volontaires appartenant à des secteurs non médicaux (travailleurs sociaux, œuvres de bienfaisance, services juridiques et volontaires)</w:t>
            </w:r>
          </w:p>
        </w:tc>
        <w:tc>
          <w:tcPr>
            <w:tcW w:w="3353" w:type="dxa"/>
            <w:tcBorders>
              <w:top w:val="single" w:sz="4" w:space="0" w:color="auto"/>
              <w:left w:val="single" w:sz="4" w:space="0" w:color="auto"/>
              <w:bottom w:val="single" w:sz="4" w:space="0" w:color="auto"/>
              <w:right w:val="single" w:sz="4" w:space="0" w:color="auto"/>
            </w:tcBorders>
            <w:hideMark/>
          </w:tcPr>
          <w:p w14:paraId="3A586F32" w14:textId="77777777" w:rsidR="00F70145" w:rsidRPr="00640C2C" w:rsidRDefault="00F70145" w:rsidP="00F70145">
            <w:pPr>
              <w:pStyle w:val="TableParagraph"/>
              <w:keepNext/>
              <w:numPr>
                <w:ilvl w:val="0"/>
                <w:numId w:val="32"/>
              </w:numPr>
              <w:tabs>
                <w:tab w:val="left" w:pos="249"/>
              </w:tabs>
              <w:ind w:left="0" w:firstLine="0"/>
              <w:rPr>
                <w:rFonts w:asciiTheme="minorHAnsi" w:hAnsiTheme="minorHAnsi"/>
                <w:lang w:val="fr-FR"/>
              </w:rPr>
            </w:pPr>
            <w:r w:rsidRPr="00640C2C">
              <w:rPr>
                <w:rFonts w:asciiTheme="minorHAnsi" w:hAnsiTheme="minorHAnsi"/>
                <w:lang w:val="fr-FR"/>
              </w:rPr>
              <w:t>Faciliter l’admission des malades/ménages répondant aux critères de recrutement dans les schémas de protection sociale existants</w:t>
            </w:r>
          </w:p>
          <w:p w14:paraId="3A586F33" w14:textId="77777777" w:rsidR="00F70145" w:rsidRPr="00640C2C" w:rsidRDefault="00F70145" w:rsidP="00F70145">
            <w:pPr>
              <w:pStyle w:val="BodyText"/>
              <w:keepNext/>
              <w:numPr>
                <w:ilvl w:val="0"/>
                <w:numId w:val="27"/>
              </w:numPr>
              <w:ind w:left="113" w:hanging="113"/>
              <w:rPr>
                <w:rFonts w:asciiTheme="minorHAnsi" w:hAnsiTheme="minorHAnsi"/>
                <w:sz w:val="22"/>
                <w:szCs w:val="22"/>
                <w:lang w:val="fr-FR"/>
              </w:rPr>
            </w:pPr>
            <w:r w:rsidRPr="00640C2C">
              <w:rPr>
                <w:rFonts w:asciiTheme="minorHAnsi" w:hAnsiTheme="minorHAnsi"/>
                <w:sz w:val="22"/>
                <w:szCs w:val="22"/>
                <w:lang w:val="fr-FR"/>
              </w:rPr>
              <w:t>Assistance sociale pour les familles pauvres et vulnérables</w:t>
            </w:r>
          </w:p>
          <w:p w14:paraId="3A586F34" w14:textId="77777777" w:rsidR="00F70145" w:rsidRPr="00640C2C" w:rsidRDefault="00F70145" w:rsidP="00F70145">
            <w:pPr>
              <w:pStyle w:val="BodyText"/>
              <w:keepNext/>
              <w:numPr>
                <w:ilvl w:val="0"/>
                <w:numId w:val="27"/>
              </w:numPr>
              <w:ind w:left="113" w:hanging="113"/>
              <w:rPr>
                <w:rFonts w:asciiTheme="minorHAnsi" w:hAnsiTheme="minorHAnsi"/>
                <w:sz w:val="22"/>
                <w:szCs w:val="22"/>
                <w:lang w:val="fr-FR"/>
              </w:rPr>
            </w:pPr>
            <w:r w:rsidRPr="00640C2C">
              <w:rPr>
                <w:rFonts w:asciiTheme="minorHAnsi" w:hAnsiTheme="minorHAnsi"/>
                <w:sz w:val="22"/>
                <w:szCs w:val="22"/>
                <w:lang w:val="fr-FR"/>
              </w:rPr>
              <w:t>Prime pour maladie/incapacité</w:t>
            </w:r>
          </w:p>
          <w:p w14:paraId="3A586F35" w14:textId="77777777" w:rsidR="00F70145" w:rsidRPr="00640C2C" w:rsidRDefault="00F70145" w:rsidP="00F70145">
            <w:pPr>
              <w:pStyle w:val="BodyText"/>
              <w:keepNext/>
              <w:numPr>
                <w:ilvl w:val="0"/>
                <w:numId w:val="27"/>
              </w:numPr>
              <w:ind w:left="113" w:hanging="113"/>
              <w:rPr>
                <w:rFonts w:asciiTheme="minorHAnsi" w:hAnsiTheme="minorHAnsi"/>
                <w:sz w:val="22"/>
                <w:szCs w:val="22"/>
                <w:lang w:val="fr-FR"/>
              </w:rPr>
            </w:pPr>
            <w:r w:rsidRPr="00640C2C">
              <w:rPr>
                <w:rFonts w:asciiTheme="minorHAnsi" w:hAnsiTheme="minorHAnsi"/>
                <w:sz w:val="22"/>
                <w:szCs w:val="22"/>
                <w:lang w:val="fr-FR"/>
              </w:rPr>
              <w:t xml:space="preserve">Programme de transfert en numéraire ou en nature </w:t>
            </w:r>
          </w:p>
          <w:p w14:paraId="3A586F36" w14:textId="77777777" w:rsidR="00F70145" w:rsidRPr="00640C2C" w:rsidRDefault="00F70145" w:rsidP="00F70145">
            <w:pPr>
              <w:pStyle w:val="TableParagraph"/>
              <w:keepNext/>
              <w:numPr>
                <w:ilvl w:val="0"/>
                <w:numId w:val="32"/>
              </w:numPr>
              <w:tabs>
                <w:tab w:val="left" w:pos="249"/>
              </w:tabs>
              <w:ind w:left="0" w:firstLine="0"/>
              <w:rPr>
                <w:rFonts w:asciiTheme="minorHAnsi" w:hAnsiTheme="minorHAnsi"/>
                <w:lang w:val="fr-FR"/>
              </w:rPr>
            </w:pPr>
            <w:r w:rsidRPr="00640C2C">
              <w:rPr>
                <w:rFonts w:asciiTheme="minorHAnsi" w:hAnsiTheme="minorHAnsi"/>
                <w:lang w:val="fr-FR"/>
              </w:rPr>
              <w:t>Plaider pour l’examen et/ou l’amélioration d’une assurance sociale sous forme de remplacement du revenu pendant les absences pour maladie.</w:t>
            </w:r>
          </w:p>
          <w:p w14:paraId="3A586F37" w14:textId="77777777" w:rsidR="00F70145" w:rsidRPr="00640C2C" w:rsidRDefault="00F70145" w:rsidP="00F70145">
            <w:pPr>
              <w:pStyle w:val="TableParagraph"/>
              <w:keepNext/>
              <w:numPr>
                <w:ilvl w:val="0"/>
                <w:numId w:val="32"/>
              </w:numPr>
              <w:tabs>
                <w:tab w:val="left" w:pos="249"/>
              </w:tabs>
              <w:ind w:left="0" w:firstLine="0"/>
              <w:rPr>
                <w:rFonts w:asciiTheme="minorHAnsi" w:hAnsiTheme="minorHAnsi"/>
                <w:lang w:val="fr-FR"/>
              </w:rPr>
            </w:pPr>
            <w:r w:rsidRPr="00640C2C">
              <w:rPr>
                <w:rFonts w:asciiTheme="minorHAnsi" w:hAnsiTheme="minorHAnsi"/>
                <w:lang w:val="fr-FR"/>
              </w:rPr>
              <w:t>Légiférer et/ou renforcer les dispositions relatives aux droits sociaux, économiques et professionnels dans le but de protéger les individus pendant l’épisode de tuberculose et leur prise en charge médicale.</w:t>
            </w:r>
          </w:p>
        </w:tc>
      </w:tr>
    </w:tbl>
    <w:p w14:paraId="3A586F39" w14:textId="77777777" w:rsidR="002A60EE" w:rsidRPr="00640C2C" w:rsidRDefault="001361EB" w:rsidP="002A60EE">
      <w:pPr>
        <w:pStyle w:val="BodyText"/>
        <w:spacing w:after="120"/>
        <w:jc w:val="both"/>
        <w:rPr>
          <w:rFonts w:asciiTheme="minorHAnsi" w:hAnsiTheme="minorHAnsi"/>
          <w:i/>
          <w:sz w:val="22"/>
          <w:szCs w:val="22"/>
          <w:lang w:val="fr-FR"/>
        </w:rPr>
      </w:pPr>
      <w:proofErr w:type="gramStart"/>
      <w:r w:rsidRPr="00640C2C">
        <w:rPr>
          <w:rFonts w:asciiTheme="minorHAnsi" w:hAnsiTheme="minorHAnsi"/>
          <w:i/>
        </w:rPr>
        <w:t>Source :</w:t>
      </w:r>
      <w:proofErr w:type="gramEnd"/>
      <w:r w:rsidRPr="00640C2C">
        <w:rPr>
          <w:rFonts w:asciiTheme="minorHAnsi" w:hAnsiTheme="minorHAnsi"/>
          <w:i/>
        </w:rPr>
        <w:t xml:space="preserve"> Tableau 6.1 du Manuel </w:t>
      </w:r>
      <w:proofErr w:type="spellStart"/>
      <w:r w:rsidRPr="00640C2C">
        <w:rPr>
          <w:rFonts w:asciiTheme="minorHAnsi" w:hAnsiTheme="minorHAnsi"/>
          <w:i/>
        </w:rPr>
        <w:t>d’enquête</w:t>
      </w:r>
      <w:proofErr w:type="spellEnd"/>
      <w:r w:rsidRPr="00640C2C">
        <w:rPr>
          <w:rFonts w:asciiTheme="minorHAnsi" w:hAnsiTheme="minorHAnsi"/>
          <w:i/>
        </w:rPr>
        <w:t xml:space="preserve"> sur les </w:t>
      </w:r>
      <w:proofErr w:type="spellStart"/>
      <w:r w:rsidRPr="00640C2C">
        <w:rPr>
          <w:rFonts w:asciiTheme="minorHAnsi" w:hAnsiTheme="minorHAnsi"/>
          <w:i/>
        </w:rPr>
        <w:t>coûts</w:t>
      </w:r>
      <w:proofErr w:type="spellEnd"/>
      <w:r w:rsidRPr="00640C2C">
        <w:rPr>
          <w:rFonts w:asciiTheme="minorHAnsi" w:hAnsiTheme="minorHAnsi"/>
          <w:i/>
        </w:rPr>
        <w:t xml:space="preserve"> de la </w:t>
      </w:r>
      <w:proofErr w:type="spellStart"/>
      <w:r w:rsidRPr="00640C2C">
        <w:rPr>
          <w:rFonts w:asciiTheme="minorHAnsi" w:hAnsiTheme="minorHAnsi"/>
          <w:i/>
        </w:rPr>
        <w:t>tuberculose</w:t>
      </w:r>
      <w:proofErr w:type="spellEnd"/>
      <w:r w:rsidRPr="00640C2C">
        <w:rPr>
          <w:rFonts w:asciiTheme="minorHAnsi" w:hAnsiTheme="minorHAnsi"/>
          <w:i/>
        </w:rPr>
        <w:t xml:space="preserve"> pour les </w:t>
      </w:r>
      <w:proofErr w:type="spellStart"/>
      <w:r w:rsidRPr="00640C2C">
        <w:rPr>
          <w:rFonts w:asciiTheme="minorHAnsi" w:hAnsiTheme="minorHAnsi"/>
          <w:i/>
        </w:rPr>
        <w:t>malades</w:t>
      </w:r>
      <w:proofErr w:type="spellEnd"/>
    </w:p>
    <w:p w14:paraId="3A586F3A" w14:textId="77777777" w:rsidR="003877D3" w:rsidRPr="00640C2C" w:rsidRDefault="006A3DB3" w:rsidP="003877D3">
      <w:pPr>
        <w:pStyle w:val="Heading5"/>
        <w:jc w:val="left"/>
        <w:rPr>
          <w:rFonts w:asciiTheme="minorHAnsi" w:hAnsiTheme="minorHAnsi"/>
        </w:rPr>
      </w:pPr>
      <w:r w:rsidRPr="00640C2C">
        <w:rPr>
          <w:rFonts w:asciiTheme="minorHAnsi" w:hAnsiTheme="minorHAnsi"/>
        </w:rPr>
        <w:t xml:space="preserve">6.3 </w:t>
      </w:r>
      <w:r w:rsidR="003877D3" w:rsidRPr="00640C2C">
        <w:rPr>
          <w:rFonts w:asciiTheme="minorHAnsi" w:hAnsiTheme="minorHAnsi"/>
        </w:rPr>
        <w:t>Rapport d’enquête et autres materiels de communication</w:t>
      </w:r>
    </w:p>
    <w:p w14:paraId="3A586F3B" w14:textId="77777777" w:rsidR="003877D3" w:rsidRPr="00640C2C" w:rsidRDefault="003877D3" w:rsidP="003877D3">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Sur la base de cette consultation technique, il faudra élaborer un projet de rapport d’enquête (</w:t>
      </w:r>
      <w:r w:rsidR="00CD4B01" w:rsidRPr="00640C2C">
        <w:rPr>
          <w:rFonts w:asciiTheme="minorHAnsi" w:hAnsiTheme="minorHAnsi"/>
          <w:sz w:val="22"/>
          <w:szCs w:val="22"/>
          <w:lang w:val="fr-FR"/>
        </w:rPr>
        <w:t>Annexe</w:t>
      </w:r>
      <w:r w:rsidR="00E521F9" w:rsidRPr="00640C2C">
        <w:rPr>
          <w:rFonts w:asciiTheme="minorHAnsi" w:hAnsiTheme="minorHAnsi"/>
          <w:sz w:val="22"/>
          <w:szCs w:val="22"/>
          <w:lang w:val="fr-FR"/>
        </w:rPr>
        <w:t xml:space="preserve"> 4</w:t>
      </w:r>
      <w:r w:rsidRPr="00640C2C">
        <w:rPr>
          <w:rFonts w:asciiTheme="minorHAnsi" w:hAnsiTheme="minorHAnsi"/>
          <w:sz w:val="22"/>
          <w:szCs w:val="22"/>
          <w:lang w:val="fr-FR"/>
        </w:rPr>
        <w:t xml:space="preserve">). Ce rapport peut être établi sous un format standard pour les enquêtes internationales, par exemple en exposant d’abord les considérations générales, puis les méthodes et les résultats, pour finir avec la discussion. Les enquêtes sur les coûts de la tuberculose pour les malades ayant une large gamme d’implications pour le secteur social, il importe de fournir des informations de base sur le programme national de lutte contre la tuberculose et sa structure de délivrance des services ainsi que sur les schémas nationaux de financement de la santé parmi les considérations générales. </w:t>
      </w:r>
    </w:p>
    <w:p w14:paraId="3A586F3C" w14:textId="77777777" w:rsidR="003877D3" w:rsidRPr="00640C2C" w:rsidRDefault="003877D3" w:rsidP="003877D3">
      <w:pPr>
        <w:pStyle w:val="BodyText"/>
        <w:spacing w:after="120"/>
        <w:ind w:firstLine="567"/>
        <w:jc w:val="both"/>
        <w:rPr>
          <w:rFonts w:asciiTheme="minorHAnsi" w:hAnsiTheme="minorHAnsi"/>
          <w:sz w:val="22"/>
          <w:szCs w:val="22"/>
          <w:lang w:val="fr-FR"/>
        </w:rPr>
      </w:pPr>
      <w:r w:rsidRPr="00640C2C">
        <w:rPr>
          <w:rFonts w:asciiTheme="minorHAnsi" w:hAnsiTheme="minorHAnsi"/>
          <w:sz w:val="22"/>
          <w:szCs w:val="22"/>
          <w:lang w:val="fr-FR"/>
        </w:rPr>
        <w:t>En dehors du rapport d’enquête complet, il est utile de mettre au point des matériels de communication visant différentes audiences. Ces matériels incluront un résumé technique, une note d’information à l’intention des décideurs politiques et des supports de communication avec les médias tels que des communiqués de presse, un aide-mémoire, des infographies, etc.</w:t>
      </w:r>
    </w:p>
    <w:p w14:paraId="3A586F3D" w14:textId="77777777" w:rsidR="00101C79" w:rsidRPr="00640C2C" w:rsidRDefault="00101C79" w:rsidP="00101C79">
      <w:pPr>
        <w:rPr>
          <w:rFonts w:asciiTheme="minorHAnsi" w:hAnsiTheme="minorHAnsi"/>
          <w:lang w:val="en-US" w:eastAsia="zh-CN"/>
        </w:rPr>
      </w:pPr>
      <w:r w:rsidRPr="00640C2C">
        <w:rPr>
          <w:rFonts w:asciiTheme="minorHAnsi" w:hAnsiTheme="minorHAnsi"/>
        </w:rPr>
        <w:t xml:space="preserve">Des exemples de </w:t>
      </w:r>
      <w:proofErr w:type="spellStart"/>
      <w:r w:rsidRPr="00640C2C">
        <w:rPr>
          <w:rFonts w:asciiTheme="minorHAnsi" w:hAnsiTheme="minorHAnsi"/>
        </w:rPr>
        <w:t>materiel</w:t>
      </w:r>
      <w:proofErr w:type="spellEnd"/>
      <w:r w:rsidRPr="00640C2C">
        <w:rPr>
          <w:rFonts w:asciiTheme="minorHAnsi" w:hAnsiTheme="minorHAnsi"/>
        </w:rPr>
        <w:t xml:space="preserve"> utilisé dans d’autres pays (e.g. Kenya, Uganda, Vietnam) sont disponibles (</w:t>
      </w:r>
      <w:hyperlink r:id="rId18" w:history="1">
        <w:r w:rsidRPr="00640C2C">
          <w:rPr>
            <w:rStyle w:val="Hyperlink"/>
            <w:rFonts w:asciiTheme="minorHAnsi" w:hAnsiTheme="minorHAnsi"/>
            <w:lang w:val="en-US" w:eastAsia="zh-CN"/>
          </w:rPr>
          <w:t>http://www.kelinkenya.org/wp-content/uploads/2018/07/TB-Patient-Cost-Survey-Report-Final-2018-.pdf</w:t>
        </w:r>
      </w:hyperlink>
      <w:r w:rsidRPr="00640C2C">
        <w:rPr>
          <w:rFonts w:asciiTheme="minorHAnsi" w:hAnsiTheme="minorHAnsi"/>
          <w:lang w:val="en-US" w:eastAsia="zh-CN"/>
        </w:rPr>
        <w:t xml:space="preserve"> pour le Kenya </w:t>
      </w:r>
      <w:proofErr w:type="spellStart"/>
      <w:r w:rsidRPr="00640C2C">
        <w:rPr>
          <w:rFonts w:asciiTheme="minorHAnsi" w:hAnsiTheme="minorHAnsi"/>
          <w:lang w:val="en-US" w:eastAsia="zh-CN"/>
        </w:rPr>
        <w:t>ou</w:t>
      </w:r>
      <w:proofErr w:type="spellEnd"/>
      <w:r w:rsidRPr="00640C2C">
        <w:rPr>
          <w:rFonts w:asciiTheme="minorHAnsi" w:hAnsiTheme="minorHAnsi"/>
          <w:lang w:val="en-US" w:eastAsia="zh-CN"/>
        </w:rPr>
        <w:t xml:space="preserve"> </w:t>
      </w:r>
      <w:proofErr w:type="spellStart"/>
      <w:r w:rsidRPr="00640C2C">
        <w:rPr>
          <w:rFonts w:asciiTheme="minorHAnsi" w:hAnsiTheme="minorHAnsi"/>
          <w:lang w:val="en-US" w:eastAsia="zh-CN"/>
        </w:rPr>
        <w:t>dans</w:t>
      </w:r>
      <w:proofErr w:type="spellEnd"/>
      <w:r w:rsidRPr="00640C2C">
        <w:rPr>
          <w:rFonts w:asciiTheme="minorHAnsi" w:hAnsiTheme="minorHAnsi"/>
          <w:lang w:val="en-US" w:eastAsia="zh-CN"/>
        </w:rPr>
        <w:t xml:space="preserve"> WHO, </w:t>
      </w:r>
      <w:commentRangeStart w:id="49"/>
      <w:r w:rsidRPr="00640C2C">
        <w:rPr>
          <w:rFonts w:asciiTheme="minorHAnsi" w:hAnsiTheme="minorHAnsi"/>
          <w:lang w:val="en-US" w:eastAsia="zh-CN"/>
        </w:rPr>
        <w:t>2017</w:t>
      </w:r>
      <w:commentRangeEnd w:id="49"/>
      <w:r w:rsidRPr="00640C2C">
        <w:rPr>
          <w:rStyle w:val="CommentReference"/>
          <w:rFonts w:asciiTheme="minorHAnsi" w:hAnsiTheme="minorHAnsi"/>
        </w:rPr>
        <w:commentReference w:id="49"/>
      </w:r>
      <w:r w:rsidRPr="00640C2C">
        <w:rPr>
          <w:rFonts w:asciiTheme="minorHAnsi" w:hAnsiTheme="minorHAnsi"/>
          <w:lang w:val="en-US" w:eastAsia="zh-CN"/>
        </w:rPr>
        <w:t>)</w:t>
      </w:r>
    </w:p>
    <w:p w14:paraId="3A586F3E" w14:textId="77777777" w:rsidR="002A60EE" w:rsidRPr="00640C2C" w:rsidRDefault="00317EDF" w:rsidP="003877D3">
      <w:pPr>
        <w:pStyle w:val="Heading5"/>
        <w:jc w:val="left"/>
        <w:rPr>
          <w:rFonts w:asciiTheme="minorHAnsi" w:hAnsiTheme="minorHAnsi"/>
        </w:rPr>
      </w:pPr>
      <w:r w:rsidRPr="00640C2C">
        <w:rPr>
          <w:rFonts w:asciiTheme="minorHAnsi" w:hAnsiTheme="minorHAnsi"/>
        </w:rPr>
        <w:t xml:space="preserve">6.4 </w:t>
      </w:r>
      <w:r w:rsidR="003877D3" w:rsidRPr="00640C2C">
        <w:rPr>
          <w:rFonts w:asciiTheme="minorHAnsi" w:hAnsiTheme="minorHAnsi"/>
        </w:rPr>
        <w:t>Consultation avec les parties prenantes</w:t>
      </w:r>
    </w:p>
    <w:p w14:paraId="3A586F3F" w14:textId="77777777" w:rsidR="00620B37" w:rsidRPr="00640C2C" w:rsidRDefault="002A60EE" w:rsidP="002A60EE">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Une consultation avec plusieurs parties prenantes</w:t>
      </w:r>
      <w:r w:rsidR="00620B37" w:rsidRPr="00640C2C">
        <w:rPr>
          <w:rFonts w:asciiTheme="minorHAnsi" w:hAnsiTheme="minorHAnsi"/>
          <w:sz w:val="22"/>
          <w:szCs w:val="22"/>
          <w:lang w:val="fr-FR"/>
        </w:rPr>
        <w:t xml:space="preserve"> sera convenue pour </w:t>
      </w:r>
      <w:r w:rsidRPr="00640C2C">
        <w:rPr>
          <w:rFonts w:asciiTheme="minorHAnsi" w:hAnsiTheme="minorHAnsi"/>
          <w:sz w:val="22"/>
          <w:szCs w:val="22"/>
          <w:lang w:val="fr-FR"/>
        </w:rPr>
        <w:t xml:space="preserve">diffuser les résultats, en </w:t>
      </w:r>
      <w:r w:rsidRPr="00640C2C">
        <w:rPr>
          <w:rFonts w:asciiTheme="minorHAnsi" w:hAnsiTheme="minorHAnsi"/>
          <w:sz w:val="22"/>
          <w:szCs w:val="22"/>
          <w:lang w:val="fr-FR"/>
        </w:rPr>
        <w:lastRenderedPageBreak/>
        <w:t xml:space="preserve">impliquant les parties prenantes clés et en garantissant un engagement politique et un plaidoyer en faveur d’un soutien social solide aux malades tuberculeux et à leur famille. </w:t>
      </w:r>
    </w:p>
    <w:p w14:paraId="3A586F40" w14:textId="77777777" w:rsidR="002A60EE" w:rsidRPr="00640C2C" w:rsidRDefault="002A60EE" w:rsidP="002A60EE">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 xml:space="preserve">Les résultats importants de l’enquête seront discutés avec l’ensemble des parties prenantes sur la base du projet de rapport élaboré après la consultation technique. </w:t>
      </w:r>
      <w:r w:rsidR="00620B37" w:rsidRPr="00640C2C">
        <w:rPr>
          <w:rFonts w:asciiTheme="minorHAnsi" w:hAnsiTheme="minorHAnsi"/>
          <w:sz w:val="22"/>
          <w:szCs w:val="22"/>
          <w:lang w:val="fr-FR"/>
        </w:rPr>
        <w:t xml:space="preserve">Nous identifierons </w:t>
      </w:r>
      <w:r w:rsidRPr="00640C2C">
        <w:rPr>
          <w:rFonts w:asciiTheme="minorHAnsi" w:hAnsiTheme="minorHAnsi"/>
          <w:sz w:val="22"/>
          <w:szCs w:val="22"/>
          <w:lang w:val="fr-FR"/>
        </w:rPr>
        <w:t xml:space="preserve">les interventions prioritaires dans les domaines de la prestation de services médicaux et du financement de la santé, ainsi que dans le renforcement de la protection sociale. Les rôles et les responsabilités des partenaires clés </w:t>
      </w:r>
      <w:r w:rsidR="00620B37" w:rsidRPr="00640C2C">
        <w:rPr>
          <w:rFonts w:asciiTheme="minorHAnsi" w:hAnsiTheme="minorHAnsi"/>
          <w:sz w:val="22"/>
          <w:szCs w:val="22"/>
          <w:lang w:val="fr-FR"/>
        </w:rPr>
        <w:t xml:space="preserve">seront </w:t>
      </w:r>
      <w:r w:rsidRPr="00640C2C">
        <w:rPr>
          <w:rFonts w:asciiTheme="minorHAnsi" w:hAnsiTheme="minorHAnsi"/>
          <w:sz w:val="22"/>
          <w:szCs w:val="22"/>
          <w:lang w:val="fr-FR"/>
        </w:rPr>
        <w:t xml:space="preserve">définis dans le cadre général du plan d’action national visant à éliminer les coûts catastrophiques associés à la tuberculose. </w:t>
      </w:r>
    </w:p>
    <w:p w14:paraId="3A586F41" w14:textId="77777777" w:rsidR="006A2CE4" w:rsidRPr="00640C2C" w:rsidRDefault="006A2CE4" w:rsidP="002622B0">
      <w:pPr>
        <w:rPr>
          <w:rFonts w:asciiTheme="minorHAnsi" w:hAnsiTheme="minorHAnsi"/>
        </w:rPr>
      </w:pPr>
      <w:r w:rsidRPr="00640C2C">
        <w:rPr>
          <w:rFonts w:asciiTheme="minorHAnsi" w:hAnsiTheme="minorHAnsi"/>
        </w:rPr>
        <w:t>Le but de</w:t>
      </w:r>
      <w:r w:rsidR="00620B37" w:rsidRPr="00640C2C">
        <w:rPr>
          <w:rFonts w:asciiTheme="minorHAnsi" w:hAnsiTheme="minorHAnsi"/>
        </w:rPr>
        <w:t xml:space="preserve"> cette enquête</w:t>
      </w:r>
      <w:r w:rsidRPr="00640C2C">
        <w:rPr>
          <w:rFonts w:asciiTheme="minorHAnsi" w:hAnsiTheme="minorHAnsi"/>
        </w:rPr>
        <w:t xml:space="preserve"> sur les coûts de la tuberculose pour les malades n’est pas simplement de mesurer l’indicateur associé à la cible mondiale</w:t>
      </w:r>
      <w:r w:rsidR="00620B37" w:rsidRPr="00640C2C">
        <w:rPr>
          <w:rFonts w:asciiTheme="minorHAnsi" w:hAnsiTheme="minorHAnsi"/>
        </w:rPr>
        <w:t>, ce t</w:t>
      </w:r>
      <w:r w:rsidRPr="00640C2C">
        <w:rPr>
          <w:rFonts w:asciiTheme="minorHAnsi" w:hAnsiTheme="minorHAnsi"/>
        </w:rPr>
        <w:t xml:space="preserve">ype d’enquête est un outil précieux pour identifier les points d’engorgement critiques dans la prise en charge de la tuberculose, qui augmentent les souffrances humaines et empêchent de progresser dans la lutte contre cette maladie. C’est pourquoi, la finalité ultime de ces enquêtes n’est atteinte que lorsque tous les participants clés agissent pour atténuer la charge financière supportée par les malades et leur famille et obtenir la délivrance de soins centrés sur le malade. </w:t>
      </w:r>
    </w:p>
    <w:p w14:paraId="3A586F42" w14:textId="77777777" w:rsidR="006A2CE4" w:rsidRPr="00640C2C" w:rsidRDefault="006A2CE4" w:rsidP="002622B0">
      <w:pPr>
        <w:rPr>
          <w:rFonts w:asciiTheme="minorHAnsi" w:hAnsiTheme="minorHAnsi"/>
        </w:rPr>
      </w:pPr>
      <w:r w:rsidRPr="00640C2C">
        <w:rPr>
          <w:rFonts w:asciiTheme="minorHAnsi" w:hAnsiTheme="minorHAnsi"/>
        </w:rPr>
        <w:t>À cet égard, la consultation avec les parties prenantes représente le point final du processus complet d’enquête sur les coûts pour les malades et, en même temps, le point de départ des efforts concertés des partenaires nationaux pour progresser vers l’objectif consistant à éliminer les coûts catastrophiques associés à la tuberculose.</w:t>
      </w:r>
    </w:p>
    <w:p w14:paraId="3A586F43" w14:textId="77777777" w:rsidR="00AA038C" w:rsidRPr="00640C2C" w:rsidRDefault="00AA038C" w:rsidP="004F5302">
      <w:pPr>
        <w:pStyle w:val="Heading2"/>
        <w:numPr>
          <w:ilvl w:val="0"/>
          <w:numId w:val="1"/>
        </w:numPr>
        <w:rPr>
          <w:rFonts w:asciiTheme="minorHAnsi" w:hAnsiTheme="minorHAnsi"/>
        </w:rPr>
      </w:pPr>
      <w:bookmarkStart w:id="50" w:name="_Toc524452227"/>
      <w:r w:rsidRPr="00640C2C">
        <w:rPr>
          <w:rFonts w:asciiTheme="minorHAnsi" w:hAnsiTheme="minorHAnsi"/>
        </w:rPr>
        <w:t>Calendrier de l’enquete</w:t>
      </w:r>
      <w:bookmarkEnd w:id="50"/>
    </w:p>
    <w:p w14:paraId="3A586F44" w14:textId="77777777" w:rsidR="00302FE6" w:rsidRPr="00640C2C" w:rsidRDefault="00302FE6" w:rsidP="00302FE6">
      <w:pPr>
        <w:pStyle w:val="Caption"/>
        <w:keepNext/>
        <w:rPr>
          <w:rFonts w:asciiTheme="minorHAnsi" w:hAnsiTheme="minorHAnsi"/>
        </w:rPr>
      </w:pPr>
      <w:bookmarkStart w:id="51" w:name="_Toc524452259"/>
      <w:r w:rsidRPr="00640C2C">
        <w:rPr>
          <w:rFonts w:asciiTheme="minorHAnsi" w:hAnsiTheme="minorHAnsi"/>
        </w:rPr>
        <w:t xml:space="preserve">Tableau </w:t>
      </w:r>
      <w:r w:rsidRPr="00640C2C">
        <w:rPr>
          <w:rFonts w:asciiTheme="minorHAnsi" w:hAnsiTheme="minorHAnsi"/>
        </w:rPr>
        <w:fldChar w:fldCharType="begin"/>
      </w:r>
      <w:r w:rsidRPr="00640C2C">
        <w:rPr>
          <w:rFonts w:asciiTheme="minorHAnsi" w:hAnsiTheme="minorHAnsi"/>
        </w:rPr>
        <w:instrText xml:space="preserve"> SEQ Tableau \* ARABIC </w:instrText>
      </w:r>
      <w:r w:rsidRPr="00640C2C">
        <w:rPr>
          <w:rFonts w:asciiTheme="minorHAnsi" w:hAnsiTheme="minorHAnsi"/>
        </w:rPr>
        <w:fldChar w:fldCharType="separate"/>
      </w:r>
      <w:r w:rsidR="00640C2C" w:rsidRPr="00640C2C">
        <w:rPr>
          <w:rFonts w:asciiTheme="minorHAnsi" w:hAnsiTheme="minorHAnsi"/>
          <w:noProof/>
        </w:rPr>
        <w:t>8</w:t>
      </w:r>
      <w:r w:rsidRPr="00640C2C">
        <w:rPr>
          <w:rFonts w:asciiTheme="minorHAnsi" w:hAnsiTheme="minorHAnsi"/>
        </w:rPr>
        <w:fldChar w:fldCharType="end"/>
      </w:r>
      <w:r w:rsidRPr="00640C2C">
        <w:rPr>
          <w:rFonts w:asciiTheme="minorHAnsi" w:hAnsiTheme="minorHAnsi"/>
        </w:rPr>
        <w:t>. Calendrier de l’Enquête en RCD : Septembre 2018- Septembre 2019</w:t>
      </w:r>
      <w:bookmarkEnd w:id="51"/>
    </w:p>
    <w:tbl>
      <w:tblPr>
        <w:tblW w:w="0" w:type="auto"/>
        <w:tblInd w:w="55" w:type="dxa"/>
        <w:tblCellMar>
          <w:left w:w="70" w:type="dxa"/>
          <w:right w:w="70" w:type="dxa"/>
        </w:tblCellMar>
        <w:tblLook w:val="04A0" w:firstRow="1" w:lastRow="0" w:firstColumn="1" w:lastColumn="0" w:noHBand="0" w:noVBand="1"/>
      </w:tblPr>
      <w:tblGrid>
        <w:gridCol w:w="5644"/>
        <w:gridCol w:w="216"/>
        <w:gridCol w:w="241"/>
        <w:gridCol w:w="238"/>
        <w:gridCol w:w="235"/>
        <w:gridCol w:w="217"/>
        <w:gridCol w:w="217"/>
        <w:gridCol w:w="272"/>
        <w:gridCol w:w="232"/>
        <w:gridCol w:w="272"/>
        <w:gridCol w:w="293"/>
        <w:gridCol w:w="293"/>
        <w:gridCol w:w="293"/>
        <w:gridCol w:w="293"/>
      </w:tblGrid>
      <w:tr w:rsidR="00C4382F" w:rsidRPr="00640C2C" w14:paraId="3A586F53" w14:textId="77777777" w:rsidTr="00C4382F">
        <w:trPr>
          <w:trHeight w:val="252"/>
        </w:trPr>
        <w:tc>
          <w:tcPr>
            <w:tcW w:w="0" w:type="auto"/>
            <w:tcBorders>
              <w:top w:val="nil"/>
              <w:left w:val="single" w:sz="4" w:space="0" w:color="4F81BD"/>
              <w:bottom w:val="nil"/>
              <w:right w:val="single" w:sz="4" w:space="0" w:color="4F81BD"/>
            </w:tcBorders>
            <w:shd w:val="clear" w:color="auto" w:fill="auto"/>
            <w:noWrap/>
            <w:vAlign w:val="center"/>
            <w:hideMark/>
          </w:tcPr>
          <w:p w14:paraId="3A586F45" w14:textId="77777777" w:rsidR="00587221" w:rsidRPr="00640C2C" w:rsidRDefault="00587221" w:rsidP="00587221">
            <w:pPr>
              <w:spacing w:after="0" w:line="240" w:lineRule="auto"/>
              <w:jc w:val="both"/>
              <w:rPr>
                <w:rFonts w:asciiTheme="minorHAnsi" w:eastAsia="Times New Roman" w:hAnsiTheme="minorHAnsi" w:cs="Times New Roman"/>
                <w:b/>
                <w:bCs/>
                <w:color w:val="000000"/>
                <w:sz w:val="18"/>
                <w:szCs w:val="20"/>
                <w:lang w:eastAsia="zh-CN"/>
              </w:rPr>
            </w:pPr>
            <w:r w:rsidRPr="00640C2C">
              <w:rPr>
                <w:rFonts w:asciiTheme="minorHAnsi" w:eastAsia="Times New Roman" w:hAnsiTheme="minorHAnsi" w:cs="Times New Roman"/>
                <w:b/>
                <w:bCs/>
                <w:color w:val="000000"/>
                <w:sz w:val="18"/>
                <w:szCs w:val="20"/>
                <w:lang w:eastAsia="zh-CN"/>
              </w:rPr>
              <w:t>Mois</w:t>
            </w:r>
          </w:p>
        </w:tc>
        <w:tc>
          <w:tcPr>
            <w:tcW w:w="0" w:type="auto"/>
            <w:tcBorders>
              <w:top w:val="nil"/>
              <w:left w:val="nil"/>
              <w:bottom w:val="single" w:sz="12" w:space="0" w:color="365F91"/>
              <w:right w:val="single" w:sz="8" w:space="0" w:color="365F91"/>
            </w:tcBorders>
            <w:shd w:val="clear" w:color="000000" w:fill="DBE5F1"/>
            <w:noWrap/>
            <w:vAlign w:val="center"/>
            <w:hideMark/>
          </w:tcPr>
          <w:p w14:paraId="3A586F46" w14:textId="77777777" w:rsidR="00587221" w:rsidRPr="00640C2C" w:rsidRDefault="00587221" w:rsidP="00587221">
            <w:pPr>
              <w:spacing w:after="0" w:line="240" w:lineRule="auto"/>
              <w:jc w:val="both"/>
              <w:rPr>
                <w:rFonts w:asciiTheme="minorHAnsi" w:eastAsia="Times New Roman" w:hAnsiTheme="minorHAnsi" w:cs="Times New Roman"/>
                <w:b/>
                <w:bCs/>
                <w:color w:val="000000"/>
                <w:sz w:val="18"/>
                <w:szCs w:val="20"/>
                <w:lang w:eastAsia="zh-CN"/>
              </w:rPr>
            </w:pPr>
            <w:r w:rsidRPr="00640C2C">
              <w:rPr>
                <w:rFonts w:asciiTheme="minorHAnsi" w:eastAsia="Times New Roman" w:hAnsiTheme="minorHAnsi" w:cs="Times New Roman"/>
                <w:b/>
                <w:bCs/>
                <w:color w:val="000000"/>
                <w:sz w:val="18"/>
                <w:szCs w:val="20"/>
                <w:lang w:eastAsia="zh-CN"/>
              </w:rPr>
              <w:t>1</w:t>
            </w:r>
          </w:p>
        </w:tc>
        <w:tc>
          <w:tcPr>
            <w:tcW w:w="0" w:type="auto"/>
            <w:tcBorders>
              <w:top w:val="nil"/>
              <w:left w:val="nil"/>
              <w:bottom w:val="single" w:sz="12" w:space="0" w:color="365F91"/>
              <w:right w:val="single" w:sz="8" w:space="0" w:color="365F91"/>
            </w:tcBorders>
            <w:shd w:val="clear" w:color="000000" w:fill="DBE5F1"/>
            <w:noWrap/>
            <w:vAlign w:val="center"/>
            <w:hideMark/>
          </w:tcPr>
          <w:p w14:paraId="3A586F47" w14:textId="77777777" w:rsidR="00587221" w:rsidRPr="00640C2C" w:rsidRDefault="00587221" w:rsidP="00587221">
            <w:pPr>
              <w:spacing w:after="0" w:line="240" w:lineRule="auto"/>
              <w:jc w:val="both"/>
              <w:rPr>
                <w:rFonts w:asciiTheme="minorHAnsi" w:eastAsia="Times New Roman" w:hAnsiTheme="minorHAnsi" w:cs="Times New Roman"/>
                <w:b/>
                <w:bCs/>
                <w:color w:val="000000"/>
                <w:sz w:val="18"/>
                <w:szCs w:val="20"/>
                <w:lang w:eastAsia="zh-CN"/>
              </w:rPr>
            </w:pPr>
            <w:r w:rsidRPr="00640C2C">
              <w:rPr>
                <w:rFonts w:asciiTheme="minorHAnsi" w:eastAsia="Times New Roman" w:hAnsiTheme="minorHAnsi" w:cs="Times New Roman"/>
                <w:b/>
                <w:bCs/>
                <w:color w:val="000000"/>
                <w:sz w:val="18"/>
                <w:szCs w:val="20"/>
                <w:lang w:eastAsia="zh-CN"/>
              </w:rPr>
              <w:t>2</w:t>
            </w:r>
          </w:p>
        </w:tc>
        <w:tc>
          <w:tcPr>
            <w:tcW w:w="0" w:type="auto"/>
            <w:tcBorders>
              <w:top w:val="nil"/>
              <w:left w:val="nil"/>
              <w:bottom w:val="single" w:sz="12" w:space="0" w:color="365F91"/>
              <w:right w:val="single" w:sz="8" w:space="0" w:color="365F91"/>
            </w:tcBorders>
            <w:shd w:val="clear" w:color="000000" w:fill="DBE5F1"/>
            <w:noWrap/>
            <w:vAlign w:val="center"/>
            <w:hideMark/>
          </w:tcPr>
          <w:p w14:paraId="3A586F48" w14:textId="77777777" w:rsidR="00587221" w:rsidRPr="00640C2C" w:rsidRDefault="00587221" w:rsidP="00587221">
            <w:pPr>
              <w:spacing w:after="0" w:line="240" w:lineRule="auto"/>
              <w:jc w:val="both"/>
              <w:rPr>
                <w:rFonts w:asciiTheme="minorHAnsi" w:eastAsia="Times New Roman" w:hAnsiTheme="minorHAnsi" w:cs="Times New Roman"/>
                <w:b/>
                <w:bCs/>
                <w:color w:val="000000"/>
                <w:sz w:val="18"/>
                <w:szCs w:val="20"/>
                <w:lang w:eastAsia="zh-CN"/>
              </w:rPr>
            </w:pPr>
            <w:r w:rsidRPr="00640C2C">
              <w:rPr>
                <w:rFonts w:asciiTheme="minorHAnsi" w:eastAsia="Times New Roman" w:hAnsiTheme="minorHAnsi" w:cs="Times New Roman"/>
                <w:b/>
                <w:bCs/>
                <w:color w:val="000000"/>
                <w:sz w:val="18"/>
                <w:szCs w:val="20"/>
                <w:lang w:eastAsia="zh-CN"/>
              </w:rPr>
              <w:t>3</w:t>
            </w:r>
          </w:p>
        </w:tc>
        <w:tc>
          <w:tcPr>
            <w:tcW w:w="0" w:type="auto"/>
            <w:tcBorders>
              <w:top w:val="nil"/>
              <w:left w:val="nil"/>
              <w:bottom w:val="single" w:sz="12" w:space="0" w:color="365F91"/>
              <w:right w:val="single" w:sz="8" w:space="0" w:color="365F91"/>
            </w:tcBorders>
            <w:shd w:val="clear" w:color="000000" w:fill="DBE5F1"/>
            <w:noWrap/>
            <w:vAlign w:val="center"/>
            <w:hideMark/>
          </w:tcPr>
          <w:p w14:paraId="3A586F49" w14:textId="77777777" w:rsidR="00587221" w:rsidRPr="00640C2C" w:rsidRDefault="00587221" w:rsidP="00587221">
            <w:pPr>
              <w:spacing w:after="0" w:line="240" w:lineRule="auto"/>
              <w:jc w:val="both"/>
              <w:rPr>
                <w:rFonts w:asciiTheme="minorHAnsi" w:eastAsia="Times New Roman" w:hAnsiTheme="minorHAnsi" w:cs="Times New Roman"/>
                <w:b/>
                <w:bCs/>
                <w:color w:val="000000"/>
                <w:sz w:val="18"/>
                <w:szCs w:val="20"/>
                <w:lang w:eastAsia="zh-CN"/>
              </w:rPr>
            </w:pPr>
            <w:r w:rsidRPr="00640C2C">
              <w:rPr>
                <w:rFonts w:asciiTheme="minorHAnsi" w:eastAsia="Times New Roman" w:hAnsiTheme="minorHAnsi" w:cs="Times New Roman"/>
                <w:b/>
                <w:bCs/>
                <w:color w:val="000000"/>
                <w:sz w:val="18"/>
                <w:szCs w:val="20"/>
                <w:lang w:eastAsia="zh-CN"/>
              </w:rPr>
              <w:t>4</w:t>
            </w:r>
          </w:p>
        </w:tc>
        <w:tc>
          <w:tcPr>
            <w:tcW w:w="0" w:type="auto"/>
            <w:tcBorders>
              <w:top w:val="nil"/>
              <w:left w:val="nil"/>
              <w:bottom w:val="single" w:sz="12" w:space="0" w:color="365F91"/>
              <w:right w:val="single" w:sz="8" w:space="0" w:color="365F91"/>
            </w:tcBorders>
            <w:shd w:val="clear" w:color="000000" w:fill="DBE5F1"/>
            <w:noWrap/>
            <w:vAlign w:val="center"/>
            <w:hideMark/>
          </w:tcPr>
          <w:p w14:paraId="3A586F4A" w14:textId="77777777" w:rsidR="00587221" w:rsidRPr="00640C2C" w:rsidRDefault="00587221" w:rsidP="00587221">
            <w:pPr>
              <w:spacing w:after="0" w:line="240" w:lineRule="auto"/>
              <w:jc w:val="both"/>
              <w:rPr>
                <w:rFonts w:asciiTheme="minorHAnsi" w:eastAsia="Times New Roman" w:hAnsiTheme="minorHAnsi" w:cs="Times New Roman"/>
                <w:b/>
                <w:bCs/>
                <w:color w:val="000000"/>
                <w:sz w:val="18"/>
                <w:szCs w:val="20"/>
                <w:lang w:eastAsia="zh-CN"/>
              </w:rPr>
            </w:pPr>
            <w:r w:rsidRPr="00640C2C">
              <w:rPr>
                <w:rFonts w:asciiTheme="minorHAnsi" w:eastAsia="Times New Roman" w:hAnsiTheme="minorHAnsi" w:cs="Times New Roman"/>
                <w:b/>
                <w:bCs/>
                <w:color w:val="000000"/>
                <w:sz w:val="18"/>
                <w:szCs w:val="20"/>
                <w:lang w:eastAsia="zh-CN"/>
              </w:rPr>
              <w:t>5</w:t>
            </w:r>
          </w:p>
        </w:tc>
        <w:tc>
          <w:tcPr>
            <w:tcW w:w="0" w:type="auto"/>
            <w:tcBorders>
              <w:top w:val="nil"/>
              <w:left w:val="nil"/>
              <w:bottom w:val="single" w:sz="12" w:space="0" w:color="365F91"/>
              <w:right w:val="single" w:sz="8" w:space="0" w:color="365F91"/>
            </w:tcBorders>
            <w:shd w:val="clear" w:color="000000" w:fill="DBE5F1"/>
            <w:noWrap/>
            <w:vAlign w:val="center"/>
            <w:hideMark/>
          </w:tcPr>
          <w:p w14:paraId="3A586F4B" w14:textId="77777777" w:rsidR="00587221" w:rsidRPr="00640C2C" w:rsidRDefault="00587221" w:rsidP="00587221">
            <w:pPr>
              <w:spacing w:after="0" w:line="240" w:lineRule="auto"/>
              <w:jc w:val="both"/>
              <w:rPr>
                <w:rFonts w:asciiTheme="minorHAnsi" w:eastAsia="Times New Roman" w:hAnsiTheme="minorHAnsi" w:cs="Times New Roman"/>
                <w:b/>
                <w:bCs/>
                <w:color w:val="000000"/>
                <w:sz w:val="18"/>
                <w:szCs w:val="20"/>
                <w:lang w:eastAsia="zh-CN"/>
              </w:rPr>
            </w:pPr>
            <w:r w:rsidRPr="00640C2C">
              <w:rPr>
                <w:rFonts w:asciiTheme="minorHAnsi" w:eastAsia="Times New Roman" w:hAnsiTheme="minorHAnsi" w:cs="Times New Roman"/>
                <w:b/>
                <w:bCs/>
                <w:color w:val="000000"/>
                <w:sz w:val="18"/>
                <w:szCs w:val="20"/>
                <w:lang w:eastAsia="zh-CN"/>
              </w:rPr>
              <w:t>6</w:t>
            </w:r>
          </w:p>
        </w:tc>
        <w:tc>
          <w:tcPr>
            <w:tcW w:w="0" w:type="auto"/>
            <w:tcBorders>
              <w:top w:val="nil"/>
              <w:left w:val="nil"/>
              <w:bottom w:val="single" w:sz="12" w:space="0" w:color="365F91"/>
              <w:right w:val="single" w:sz="8" w:space="0" w:color="365F91"/>
            </w:tcBorders>
            <w:shd w:val="clear" w:color="000000" w:fill="DBE5F1"/>
            <w:noWrap/>
            <w:vAlign w:val="center"/>
            <w:hideMark/>
          </w:tcPr>
          <w:p w14:paraId="3A586F4C" w14:textId="77777777" w:rsidR="00587221" w:rsidRPr="00640C2C" w:rsidRDefault="00587221" w:rsidP="00587221">
            <w:pPr>
              <w:spacing w:after="0" w:line="240" w:lineRule="auto"/>
              <w:jc w:val="both"/>
              <w:rPr>
                <w:rFonts w:asciiTheme="minorHAnsi" w:eastAsia="Times New Roman" w:hAnsiTheme="minorHAnsi" w:cs="Times New Roman"/>
                <w:b/>
                <w:bCs/>
                <w:color w:val="000000"/>
                <w:sz w:val="18"/>
                <w:szCs w:val="20"/>
                <w:lang w:eastAsia="zh-CN"/>
              </w:rPr>
            </w:pPr>
            <w:r w:rsidRPr="00640C2C">
              <w:rPr>
                <w:rFonts w:asciiTheme="minorHAnsi" w:eastAsia="Times New Roman" w:hAnsiTheme="minorHAnsi" w:cs="Times New Roman"/>
                <w:b/>
                <w:bCs/>
                <w:color w:val="000000"/>
                <w:sz w:val="18"/>
                <w:szCs w:val="20"/>
                <w:lang w:eastAsia="zh-CN"/>
              </w:rPr>
              <w:t>7</w:t>
            </w:r>
          </w:p>
        </w:tc>
        <w:tc>
          <w:tcPr>
            <w:tcW w:w="0" w:type="auto"/>
            <w:tcBorders>
              <w:top w:val="nil"/>
              <w:left w:val="nil"/>
              <w:bottom w:val="single" w:sz="12" w:space="0" w:color="365F91"/>
              <w:right w:val="single" w:sz="8" w:space="0" w:color="365F91"/>
            </w:tcBorders>
            <w:shd w:val="clear" w:color="000000" w:fill="DBE5F1"/>
            <w:noWrap/>
            <w:vAlign w:val="center"/>
            <w:hideMark/>
          </w:tcPr>
          <w:p w14:paraId="3A586F4D" w14:textId="77777777" w:rsidR="00587221" w:rsidRPr="00640C2C" w:rsidRDefault="00587221" w:rsidP="00587221">
            <w:pPr>
              <w:spacing w:after="0" w:line="240" w:lineRule="auto"/>
              <w:jc w:val="both"/>
              <w:rPr>
                <w:rFonts w:asciiTheme="minorHAnsi" w:eastAsia="Times New Roman" w:hAnsiTheme="minorHAnsi" w:cs="Times New Roman"/>
                <w:b/>
                <w:bCs/>
                <w:color w:val="000000"/>
                <w:sz w:val="18"/>
                <w:szCs w:val="20"/>
                <w:lang w:eastAsia="zh-CN"/>
              </w:rPr>
            </w:pPr>
            <w:r w:rsidRPr="00640C2C">
              <w:rPr>
                <w:rFonts w:asciiTheme="minorHAnsi" w:eastAsia="Times New Roman" w:hAnsiTheme="minorHAnsi" w:cs="Times New Roman"/>
                <w:b/>
                <w:bCs/>
                <w:color w:val="000000"/>
                <w:sz w:val="18"/>
                <w:szCs w:val="20"/>
                <w:lang w:eastAsia="zh-CN"/>
              </w:rPr>
              <w:t>8</w:t>
            </w:r>
          </w:p>
        </w:tc>
        <w:tc>
          <w:tcPr>
            <w:tcW w:w="286" w:type="dxa"/>
            <w:tcBorders>
              <w:top w:val="nil"/>
              <w:left w:val="nil"/>
              <w:bottom w:val="single" w:sz="12" w:space="0" w:color="365F91"/>
              <w:right w:val="single" w:sz="8" w:space="0" w:color="365F91"/>
            </w:tcBorders>
            <w:shd w:val="clear" w:color="000000" w:fill="DBE5F1"/>
            <w:noWrap/>
            <w:vAlign w:val="center"/>
            <w:hideMark/>
          </w:tcPr>
          <w:p w14:paraId="3A586F4E" w14:textId="77777777" w:rsidR="00587221" w:rsidRPr="00640C2C" w:rsidRDefault="00587221" w:rsidP="00587221">
            <w:pPr>
              <w:spacing w:after="0" w:line="240" w:lineRule="auto"/>
              <w:jc w:val="both"/>
              <w:rPr>
                <w:rFonts w:asciiTheme="minorHAnsi" w:eastAsia="Times New Roman" w:hAnsiTheme="minorHAnsi" w:cs="Times New Roman"/>
                <w:b/>
                <w:bCs/>
                <w:color w:val="000000"/>
                <w:sz w:val="18"/>
                <w:szCs w:val="20"/>
                <w:lang w:eastAsia="zh-CN"/>
              </w:rPr>
            </w:pPr>
            <w:r w:rsidRPr="00640C2C">
              <w:rPr>
                <w:rFonts w:asciiTheme="minorHAnsi" w:eastAsia="Times New Roman" w:hAnsiTheme="minorHAnsi" w:cs="Times New Roman"/>
                <w:b/>
                <w:bCs/>
                <w:color w:val="000000"/>
                <w:sz w:val="18"/>
                <w:szCs w:val="20"/>
                <w:lang w:eastAsia="zh-CN"/>
              </w:rPr>
              <w:t>9</w:t>
            </w:r>
          </w:p>
        </w:tc>
        <w:tc>
          <w:tcPr>
            <w:tcW w:w="309" w:type="dxa"/>
            <w:tcBorders>
              <w:top w:val="nil"/>
              <w:left w:val="nil"/>
              <w:bottom w:val="single" w:sz="12" w:space="0" w:color="365F91"/>
              <w:right w:val="single" w:sz="8" w:space="0" w:color="365F91"/>
            </w:tcBorders>
            <w:shd w:val="clear" w:color="000000" w:fill="DBE5F1"/>
            <w:noWrap/>
            <w:vAlign w:val="center"/>
            <w:hideMark/>
          </w:tcPr>
          <w:p w14:paraId="3A586F4F" w14:textId="77777777" w:rsidR="00587221" w:rsidRPr="00640C2C" w:rsidRDefault="00587221" w:rsidP="00587221">
            <w:pPr>
              <w:spacing w:after="0" w:line="240" w:lineRule="auto"/>
              <w:jc w:val="both"/>
              <w:rPr>
                <w:rFonts w:asciiTheme="minorHAnsi" w:eastAsia="Times New Roman" w:hAnsiTheme="minorHAnsi" w:cs="Times New Roman"/>
                <w:b/>
                <w:bCs/>
                <w:color w:val="000000"/>
                <w:sz w:val="18"/>
                <w:szCs w:val="20"/>
                <w:lang w:eastAsia="zh-CN"/>
              </w:rPr>
            </w:pPr>
            <w:r w:rsidRPr="00640C2C">
              <w:rPr>
                <w:rFonts w:asciiTheme="minorHAnsi" w:eastAsia="Times New Roman" w:hAnsiTheme="minorHAnsi" w:cs="Times New Roman"/>
                <w:b/>
                <w:bCs/>
                <w:color w:val="000000"/>
                <w:sz w:val="18"/>
                <w:szCs w:val="20"/>
                <w:lang w:eastAsia="zh-CN"/>
              </w:rPr>
              <w:t>10</w:t>
            </w:r>
          </w:p>
        </w:tc>
        <w:tc>
          <w:tcPr>
            <w:tcW w:w="0" w:type="auto"/>
            <w:tcBorders>
              <w:top w:val="nil"/>
              <w:left w:val="nil"/>
              <w:bottom w:val="single" w:sz="12" w:space="0" w:color="365F91"/>
              <w:right w:val="single" w:sz="8" w:space="0" w:color="365F91"/>
            </w:tcBorders>
            <w:shd w:val="clear" w:color="000000" w:fill="DBE5F1"/>
            <w:noWrap/>
            <w:vAlign w:val="center"/>
            <w:hideMark/>
          </w:tcPr>
          <w:p w14:paraId="3A586F50" w14:textId="77777777" w:rsidR="00587221" w:rsidRPr="00640C2C" w:rsidRDefault="00587221" w:rsidP="00587221">
            <w:pPr>
              <w:spacing w:after="0" w:line="240" w:lineRule="auto"/>
              <w:jc w:val="both"/>
              <w:rPr>
                <w:rFonts w:asciiTheme="minorHAnsi" w:eastAsia="Times New Roman" w:hAnsiTheme="minorHAnsi" w:cs="Times New Roman"/>
                <w:b/>
                <w:bCs/>
                <w:color w:val="000000"/>
                <w:sz w:val="18"/>
                <w:szCs w:val="20"/>
                <w:lang w:eastAsia="zh-CN"/>
              </w:rPr>
            </w:pPr>
            <w:r w:rsidRPr="00640C2C">
              <w:rPr>
                <w:rFonts w:asciiTheme="minorHAnsi" w:eastAsia="Times New Roman" w:hAnsiTheme="minorHAnsi" w:cs="Times New Roman"/>
                <w:b/>
                <w:bCs/>
                <w:color w:val="000000"/>
                <w:sz w:val="18"/>
                <w:szCs w:val="20"/>
                <w:lang w:eastAsia="zh-CN"/>
              </w:rPr>
              <w:t>11</w:t>
            </w:r>
          </w:p>
        </w:tc>
        <w:tc>
          <w:tcPr>
            <w:tcW w:w="0" w:type="auto"/>
            <w:tcBorders>
              <w:top w:val="nil"/>
              <w:left w:val="nil"/>
              <w:bottom w:val="single" w:sz="12" w:space="0" w:color="365F91"/>
              <w:right w:val="single" w:sz="8" w:space="0" w:color="365F91"/>
            </w:tcBorders>
            <w:shd w:val="clear" w:color="000000" w:fill="DBE5F1"/>
            <w:noWrap/>
            <w:vAlign w:val="center"/>
            <w:hideMark/>
          </w:tcPr>
          <w:p w14:paraId="3A586F51" w14:textId="77777777" w:rsidR="00587221" w:rsidRPr="00640C2C" w:rsidRDefault="00587221" w:rsidP="00587221">
            <w:pPr>
              <w:spacing w:after="0" w:line="240" w:lineRule="auto"/>
              <w:jc w:val="both"/>
              <w:rPr>
                <w:rFonts w:asciiTheme="minorHAnsi" w:eastAsia="Times New Roman" w:hAnsiTheme="minorHAnsi" w:cs="Times New Roman"/>
                <w:b/>
                <w:bCs/>
                <w:color w:val="000000"/>
                <w:sz w:val="18"/>
                <w:szCs w:val="20"/>
                <w:lang w:eastAsia="zh-CN"/>
              </w:rPr>
            </w:pPr>
            <w:r w:rsidRPr="00640C2C">
              <w:rPr>
                <w:rFonts w:asciiTheme="minorHAnsi" w:eastAsia="Times New Roman" w:hAnsiTheme="minorHAnsi" w:cs="Times New Roman"/>
                <w:b/>
                <w:bCs/>
                <w:color w:val="000000"/>
                <w:sz w:val="18"/>
                <w:szCs w:val="20"/>
                <w:lang w:eastAsia="zh-CN"/>
              </w:rPr>
              <w:t>12</w:t>
            </w:r>
          </w:p>
        </w:tc>
        <w:tc>
          <w:tcPr>
            <w:tcW w:w="0" w:type="auto"/>
            <w:tcBorders>
              <w:top w:val="nil"/>
              <w:left w:val="nil"/>
              <w:bottom w:val="single" w:sz="12" w:space="0" w:color="365F91"/>
              <w:right w:val="single" w:sz="8" w:space="0" w:color="365F91"/>
            </w:tcBorders>
            <w:shd w:val="clear" w:color="000000" w:fill="DBE5F1"/>
            <w:noWrap/>
            <w:vAlign w:val="center"/>
            <w:hideMark/>
          </w:tcPr>
          <w:p w14:paraId="3A586F52" w14:textId="77777777" w:rsidR="00587221" w:rsidRPr="00640C2C" w:rsidRDefault="00587221" w:rsidP="00587221">
            <w:pPr>
              <w:spacing w:after="0" w:line="240" w:lineRule="auto"/>
              <w:jc w:val="both"/>
              <w:rPr>
                <w:rFonts w:asciiTheme="minorHAnsi" w:eastAsia="Times New Roman" w:hAnsiTheme="minorHAnsi" w:cs="Times New Roman"/>
                <w:b/>
                <w:bCs/>
                <w:color w:val="000000"/>
                <w:sz w:val="18"/>
                <w:szCs w:val="20"/>
                <w:lang w:eastAsia="zh-CN"/>
              </w:rPr>
            </w:pPr>
            <w:r w:rsidRPr="00640C2C">
              <w:rPr>
                <w:rFonts w:asciiTheme="minorHAnsi" w:eastAsia="Times New Roman" w:hAnsiTheme="minorHAnsi" w:cs="Times New Roman"/>
                <w:b/>
                <w:bCs/>
                <w:color w:val="000000"/>
                <w:sz w:val="18"/>
                <w:szCs w:val="20"/>
                <w:lang w:eastAsia="zh-CN"/>
              </w:rPr>
              <w:t>13</w:t>
            </w:r>
          </w:p>
        </w:tc>
      </w:tr>
      <w:tr w:rsidR="00C4382F" w:rsidRPr="00640C2C" w14:paraId="3A586F62" w14:textId="77777777" w:rsidTr="00C4382F">
        <w:trPr>
          <w:trHeight w:val="252"/>
        </w:trPr>
        <w:tc>
          <w:tcPr>
            <w:tcW w:w="0" w:type="auto"/>
            <w:tcBorders>
              <w:top w:val="nil"/>
              <w:left w:val="nil"/>
              <w:bottom w:val="nil"/>
              <w:right w:val="nil"/>
            </w:tcBorders>
            <w:shd w:val="clear" w:color="auto" w:fill="auto"/>
            <w:noWrap/>
            <w:vAlign w:val="center"/>
            <w:hideMark/>
          </w:tcPr>
          <w:p w14:paraId="3A586F54" w14:textId="77777777" w:rsidR="00587221" w:rsidRPr="00640C2C" w:rsidRDefault="00587221" w:rsidP="00587221">
            <w:pPr>
              <w:spacing w:after="0" w:line="240" w:lineRule="auto"/>
              <w:jc w:val="both"/>
              <w:rPr>
                <w:rFonts w:asciiTheme="minorHAnsi" w:eastAsia="Times New Roman" w:hAnsiTheme="minorHAnsi" w:cs="Times New Roman"/>
                <w:b/>
                <w:bCs/>
                <w:color w:val="000000"/>
                <w:sz w:val="18"/>
                <w:szCs w:val="20"/>
                <w:lang w:eastAsia="zh-CN"/>
              </w:rPr>
            </w:pPr>
            <w:r w:rsidRPr="00640C2C">
              <w:rPr>
                <w:rFonts w:asciiTheme="minorHAnsi" w:eastAsia="Times New Roman" w:hAnsiTheme="minorHAnsi" w:cs="Times New Roman"/>
                <w:b/>
                <w:bCs/>
                <w:color w:val="000000"/>
                <w:sz w:val="18"/>
                <w:szCs w:val="20"/>
                <w:lang w:eastAsia="zh-CN"/>
              </w:rPr>
              <w:t>2018/2019</w:t>
            </w:r>
          </w:p>
        </w:tc>
        <w:tc>
          <w:tcPr>
            <w:tcW w:w="0" w:type="auto"/>
            <w:tcBorders>
              <w:top w:val="nil"/>
              <w:left w:val="nil"/>
              <w:bottom w:val="nil"/>
              <w:right w:val="single" w:sz="8" w:space="0" w:color="365F91"/>
            </w:tcBorders>
            <w:shd w:val="clear" w:color="000000" w:fill="DBE5F1"/>
            <w:noWrap/>
            <w:vAlign w:val="center"/>
            <w:hideMark/>
          </w:tcPr>
          <w:p w14:paraId="3A586F55" w14:textId="77777777" w:rsidR="00587221" w:rsidRPr="00640C2C" w:rsidRDefault="00587221" w:rsidP="00587221">
            <w:pPr>
              <w:spacing w:after="0" w:line="240" w:lineRule="auto"/>
              <w:jc w:val="both"/>
              <w:rPr>
                <w:rFonts w:asciiTheme="minorHAnsi" w:eastAsia="Times New Roman" w:hAnsiTheme="minorHAnsi" w:cs="Times New Roman"/>
                <w:b/>
                <w:bCs/>
                <w:color w:val="000000"/>
                <w:sz w:val="18"/>
                <w:szCs w:val="20"/>
                <w:lang w:eastAsia="zh-CN"/>
              </w:rPr>
            </w:pPr>
            <w:r w:rsidRPr="00640C2C">
              <w:rPr>
                <w:rFonts w:asciiTheme="minorHAnsi" w:eastAsia="Times New Roman" w:hAnsiTheme="minorHAnsi" w:cs="Times New Roman"/>
                <w:b/>
                <w:bCs/>
                <w:color w:val="000000"/>
                <w:sz w:val="18"/>
                <w:szCs w:val="20"/>
                <w:lang w:eastAsia="zh-CN"/>
              </w:rPr>
              <w:t>S</w:t>
            </w:r>
          </w:p>
        </w:tc>
        <w:tc>
          <w:tcPr>
            <w:tcW w:w="0" w:type="auto"/>
            <w:tcBorders>
              <w:top w:val="nil"/>
              <w:left w:val="nil"/>
              <w:bottom w:val="nil"/>
              <w:right w:val="single" w:sz="8" w:space="0" w:color="365F91"/>
            </w:tcBorders>
            <w:shd w:val="clear" w:color="000000" w:fill="DBE5F1"/>
            <w:noWrap/>
            <w:vAlign w:val="center"/>
            <w:hideMark/>
          </w:tcPr>
          <w:p w14:paraId="3A586F56" w14:textId="77777777" w:rsidR="00587221" w:rsidRPr="00640C2C" w:rsidRDefault="00587221" w:rsidP="00587221">
            <w:pPr>
              <w:spacing w:after="0" w:line="240" w:lineRule="auto"/>
              <w:jc w:val="both"/>
              <w:rPr>
                <w:rFonts w:asciiTheme="minorHAnsi" w:eastAsia="Times New Roman" w:hAnsiTheme="minorHAnsi" w:cs="Times New Roman"/>
                <w:b/>
                <w:bCs/>
                <w:color w:val="000000"/>
                <w:sz w:val="18"/>
                <w:szCs w:val="20"/>
                <w:lang w:eastAsia="zh-CN"/>
              </w:rPr>
            </w:pPr>
            <w:r w:rsidRPr="00640C2C">
              <w:rPr>
                <w:rFonts w:asciiTheme="minorHAnsi" w:eastAsia="Times New Roman" w:hAnsiTheme="minorHAnsi" w:cs="Times New Roman"/>
                <w:b/>
                <w:bCs/>
                <w:color w:val="000000"/>
                <w:sz w:val="18"/>
                <w:szCs w:val="20"/>
                <w:lang w:eastAsia="zh-CN"/>
              </w:rPr>
              <w:t>O</w:t>
            </w:r>
          </w:p>
        </w:tc>
        <w:tc>
          <w:tcPr>
            <w:tcW w:w="0" w:type="auto"/>
            <w:tcBorders>
              <w:top w:val="nil"/>
              <w:left w:val="nil"/>
              <w:bottom w:val="nil"/>
              <w:right w:val="single" w:sz="8" w:space="0" w:color="365F91"/>
            </w:tcBorders>
            <w:shd w:val="clear" w:color="000000" w:fill="DBE5F1"/>
            <w:noWrap/>
            <w:vAlign w:val="center"/>
            <w:hideMark/>
          </w:tcPr>
          <w:p w14:paraId="3A586F57" w14:textId="77777777" w:rsidR="00587221" w:rsidRPr="00640C2C" w:rsidRDefault="00587221" w:rsidP="00587221">
            <w:pPr>
              <w:spacing w:after="0" w:line="240" w:lineRule="auto"/>
              <w:jc w:val="both"/>
              <w:rPr>
                <w:rFonts w:asciiTheme="minorHAnsi" w:eastAsia="Times New Roman" w:hAnsiTheme="minorHAnsi" w:cs="Times New Roman"/>
                <w:b/>
                <w:bCs/>
                <w:color w:val="000000"/>
                <w:sz w:val="18"/>
                <w:szCs w:val="20"/>
                <w:lang w:eastAsia="zh-CN"/>
              </w:rPr>
            </w:pPr>
            <w:r w:rsidRPr="00640C2C">
              <w:rPr>
                <w:rFonts w:asciiTheme="minorHAnsi" w:eastAsia="Times New Roman" w:hAnsiTheme="minorHAnsi" w:cs="Times New Roman"/>
                <w:b/>
                <w:bCs/>
                <w:color w:val="000000"/>
                <w:sz w:val="18"/>
                <w:szCs w:val="20"/>
                <w:lang w:eastAsia="zh-CN"/>
              </w:rPr>
              <w:t>N</w:t>
            </w:r>
          </w:p>
        </w:tc>
        <w:tc>
          <w:tcPr>
            <w:tcW w:w="0" w:type="auto"/>
            <w:tcBorders>
              <w:top w:val="nil"/>
              <w:left w:val="nil"/>
              <w:bottom w:val="nil"/>
              <w:right w:val="single" w:sz="8" w:space="0" w:color="365F91"/>
            </w:tcBorders>
            <w:shd w:val="clear" w:color="000000" w:fill="DBE5F1"/>
            <w:noWrap/>
            <w:vAlign w:val="center"/>
            <w:hideMark/>
          </w:tcPr>
          <w:p w14:paraId="3A586F58" w14:textId="77777777" w:rsidR="00587221" w:rsidRPr="00640C2C" w:rsidRDefault="00587221" w:rsidP="00587221">
            <w:pPr>
              <w:spacing w:after="0" w:line="240" w:lineRule="auto"/>
              <w:jc w:val="both"/>
              <w:rPr>
                <w:rFonts w:asciiTheme="minorHAnsi" w:eastAsia="Times New Roman" w:hAnsiTheme="minorHAnsi" w:cs="Times New Roman"/>
                <w:b/>
                <w:bCs/>
                <w:color w:val="000000"/>
                <w:sz w:val="18"/>
                <w:szCs w:val="20"/>
                <w:lang w:eastAsia="zh-CN"/>
              </w:rPr>
            </w:pPr>
            <w:r w:rsidRPr="00640C2C">
              <w:rPr>
                <w:rFonts w:asciiTheme="minorHAnsi" w:eastAsia="Times New Roman" w:hAnsiTheme="minorHAnsi" w:cs="Times New Roman"/>
                <w:b/>
                <w:bCs/>
                <w:color w:val="000000"/>
                <w:sz w:val="18"/>
                <w:szCs w:val="20"/>
                <w:lang w:eastAsia="zh-CN"/>
              </w:rPr>
              <w:t>D</w:t>
            </w:r>
          </w:p>
        </w:tc>
        <w:tc>
          <w:tcPr>
            <w:tcW w:w="0" w:type="auto"/>
            <w:tcBorders>
              <w:top w:val="nil"/>
              <w:left w:val="nil"/>
              <w:bottom w:val="nil"/>
              <w:right w:val="single" w:sz="8" w:space="0" w:color="365F91"/>
            </w:tcBorders>
            <w:shd w:val="clear" w:color="000000" w:fill="DBE5F1"/>
            <w:noWrap/>
            <w:vAlign w:val="center"/>
            <w:hideMark/>
          </w:tcPr>
          <w:p w14:paraId="3A586F59" w14:textId="77777777" w:rsidR="00587221" w:rsidRPr="00640C2C" w:rsidRDefault="00587221" w:rsidP="00587221">
            <w:pPr>
              <w:spacing w:after="0" w:line="240" w:lineRule="auto"/>
              <w:jc w:val="both"/>
              <w:rPr>
                <w:rFonts w:asciiTheme="minorHAnsi" w:eastAsia="Times New Roman" w:hAnsiTheme="minorHAnsi" w:cs="Times New Roman"/>
                <w:b/>
                <w:bCs/>
                <w:color w:val="000000"/>
                <w:sz w:val="18"/>
                <w:szCs w:val="20"/>
                <w:lang w:eastAsia="zh-CN"/>
              </w:rPr>
            </w:pPr>
            <w:r w:rsidRPr="00640C2C">
              <w:rPr>
                <w:rFonts w:asciiTheme="minorHAnsi" w:eastAsia="Times New Roman" w:hAnsiTheme="minorHAnsi" w:cs="Times New Roman"/>
                <w:b/>
                <w:bCs/>
                <w:color w:val="000000"/>
                <w:sz w:val="18"/>
                <w:szCs w:val="20"/>
                <w:lang w:eastAsia="zh-CN"/>
              </w:rPr>
              <w:t>J</w:t>
            </w:r>
          </w:p>
        </w:tc>
        <w:tc>
          <w:tcPr>
            <w:tcW w:w="0" w:type="auto"/>
            <w:tcBorders>
              <w:top w:val="nil"/>
              <w:left w:val="nil"/>
              <w:bottom w:val="nil"/>
              <w:right w:val="single" w:sz="8" w:space="0" w:color="365F91"/>
            </w:tcBorders>
            <w:shd w:val="clear" w:color="000000" w:fill="DBE5F1"/>
            <w:noWrap/>
            <w:vAlign w:val="center"/>
            <w:hideMark/>
          </w:tcPr>
          <w:p w14:paraId="3A586F5A" w14:textId="77777777" w:rsidR="00587221" w:rsidRPr="00640C2C" w:rsidRDefault="00587221" w:rsidP="00587221">
            <w:pPr>
              <w:spacing w:after="0" w:line="240" w:lineRule="auto"/>
              <w:jc w:val="both"/>
              <w:rPr>
                <w:rFonts w:asciiTheme="minorHAnsi" w:eastAsia="Times New Roman" w:hAnsiTheme="minorHAnsi" w:cs="Times New Roman"/>
                <w:b/>
                <w:bCs/>
                <w:color w:val="000000"/>
                <w:sz w:val="18"/>
                <w:szCs w:val="20"/>
                <w:lang w:eastAsia="zh-CN"/>
              </w:rPr>
            </w:pPr>
            <w:r w:rsidRPr="00640C2C">
              <w:rPr>
                <w:rFonts w:asciiTheme="minorHAnsi" w:eastAsia="Times New Roman" w:hAnsiTheme="minorHAnsi" w:cs="Times New Roman"/>
                <w:b/>
                <w:bCs/>
                <w:color w:val="000000"/>
                <w:sz w:val="18"/>
                <w:szCs w:val="20"/>
                <w:lang w:eastAsia="zh-CN"/>
              </w:rPr>
              <w:t>F</w:t>
            </w:r>
          </w:p>
        </w:tc>
        <w:tc>
          <w:tcPr>
            <w:tcW w:w="0" w:type="auto"/>
            <w:tcBorders>
              <w:top w:val="nil"/>
              <w:left w:val="nil"/>
              <w:bottom w:val="nil"/>
              <w:right w:val="single" w:sz="8" w:space="0" w:color="365F91"/>
            </w:tcBorders>
            <w:shd w:val="clear" w:color="000000" w:fill="DBE5F1"/>
            <w:noWrap/>
            <w:vAlign w:val="center"/>
            <w:hideMark/>
          </w:tcPr>
          <w:p w14:paraId="3A586F5B" w14:textId="77777777" w:rsidR="00587221" w:rsidRPr="00640C2C" w:rsidRDefault="00587221" w:rsidP="00587221">
            <w:pPr>
              <w:spacing w:after="0" w:line="240" w:lineRule="auto"/>
              <w:jc w:val="both"/>
              <w:rPr>
                <w:rFonts w:asciiTheme="minorHAnsi" w:eastAsia="Times New Roman" w:hAnsiTheme="minorHAnsi" w:cs="Times New Roman"/>
                <w:b/>
                <w:bCs/>
                <w:color w:val="000000"/>
                <w:sz w:val="18"/>
                <w:szCs w:val="20"/>
                <w:lang w:eastAsia="zh-CN"/>
              </w:rPr>
            </w:pPr>
            <w:r w:rsidRPr="00640C2C">
              <w:rPr>
                <w:rFonts w:asciiTheme="minorHAnsi" w:eastAsia="Times New Roman" w:hAnsiTheme="minorHAnsi" w:cs="Times New Roman"/>
                <w:b/>
                <w:bCs/>
                <w:color w:val="000000"/>
                <w:sz w:val="18"/>
                <w:szCs w:val="20"/>
                <w:lang w:eastAsia="zh-CN"/>
              </w:rPr>
              <w:t>M</w:t>
            </w:r>
          </w:p>
        </w:tc>
        <w:tc>
          <w:tcPr>
            <w:tcW w:w="0" w:type="auto"/>
            <w:tcBorders>
              <w:top w:val="nil"/>
              <w:left w:val="nil"/>
              <w:bottom w:val="nil"/>
              <w:right w:val="single" w:sz="8" w:space="0" w:color="365F91"/>
            </w:tcBorders>
            <w:shd w:val="clear" w:color="000000" w:fill="DBE5F1"/>
            <w:noWrap/>
            <w:vAlign w:val="center"/>
            <w:hideMark/>
          </w:tcPr>
          <w:p w14:paraId="3A586F5C" w14:textId="77777777" w:rsidR="00587221" w:rsidRPr="00640C2C" w:rsidRDefault="00587221" w:rsidP="00587221">
            <w:pPr>
              <w:spacing w:after="0" w:line="240" w:lineRule="auto"/>
              <w:jc w:val="both"/>
              <w:rPr>
                <w:rFonts w:asciiTheme="minorHAnsi" w:eastAsia="Times New Roman" w:hAnsiTheme="minorHAnsi" w:cs="Times New Roman"/>
                <w:b/>
                <w:bCs/>
                <w:color w:val="000000"/>
                <w:sz w:val="18"/>
                <w:szCs w:val="20"/>
                <w:lang w:eastAsia="zh-CN"/>
              </w:rPr>
            </w:pPr>
            <w:r w:rsidRPr="00640C2C">
              <w:rPr>
                <w:rFonts w:asciiTheme="minorHAnsi" w:eastAsia="Times New Roman" w:hAnsiTheme="minorHAnsi" w:cs="Times New Roman"/>
                <w:b/>
                <w:bCs/>
                <w:color w:val="000000"/>
                <w:sz w:val="18"/>
                <w:szCs w:val="20"/>
                <w:lang w:eastAsia="zh-CN"/>
              </w:rPr>
              <w:t>A</w:t>
            </w:r>
          </w:p>
        </w:tc>
        <w:tc>
          <w:tcPr>
            <w:tcW w:w="0" w:type="auto"/>
            <w:tcBorders>
              <w:top w:val="nil"/>
              <w:left w:val="nil"/>
              <w:bottom w:val="nil"/>
              <w:right w:val="single" w:sz="8" w:space="0" w:color="365F91"/>
            </w:tcBorders>
            <w:shd w:val="clear" w:color="000000" w:fill="DBE5F1"/>
            <w:noWrap/>
            <w:vAlign w:val="center"/>
            <w:hideMark/>
          </w:tcPr>
          <w:p w14:paraId="3A586F5D" w14:textId="77777777" w:rsidR="00587221" w:rsidRPr="00640C2C" w:rsidRDefault="00587221" w:rsidP="00587221">
            <w:pPr>
              <w:spacing w:after="0" w:line="240" w:lineRule="auto"/>
              <w:jc w:val="both"/>
              <w:rPr>
                <w:rFonts w:asciiTheme="minorHAnsi" w:eastAsia="Times New Roman" w:hAnsiTheme="minorHAnsi" w:cs="Times New Roman"/>
                <w:b/>
                <w:bCs/>
                <w:color w:val="000000"/>
                <w:sz w:val="18"/>
                <w:szCs w:val="20"/>
                <w:lang w:eastAsia="zh-CN"/>
              </w:rPr>
            </w:pPr>
            <w:r w:rsidRPr="00640C2C">
              <w:rPr>
                <w:rFonts w:asciiTheme="minorHAnsi" w:eastAsia="Times New Roman" w:hAnsiTheme="minorHAnsi" w:cs="Times New Roman"/>
                <w:b/>
                <w:bCs/>
                <w:color w:val="000000"/>
                <w:sz w:val="18"/>
                <w:szCs w:val="20"/>
                <w:lang w:eastAsia="zh-CN"/>
              </w:rPr>
              <w:t>M</w:t>
            </w:r>
          </w:p>
        </w:tc>
        <w:tc>
          <w:tcPr>
            <w:tcW w:w="0" w:type="auto"/>
            <w:tcBorders>
              <w:top w:val="nil"/>
              <w:left w:val="nil"/>
              <w:bottom w:val="nil"/>
              <w:right w:val="single" w:sz="8" w:space="0" w:color="365F91"/>
            </w:tcBorders>
            <w:shd w:val="clear" w:color="000000" w:fill="DBE5F1"/>
            <w:noWrap/>
            <w:vAlign w:val="center"/>
            <w:hideMark/>
          </w:tcPr>
          <w:p w14:paraId="3A586F5E" w14:textId="77777777" w:rsidR="00587221" w:rsidRPr="00640C2C" w:rsidRDefault="00587221" w:rsidP="00587221">
            <w:pPr>
              <w:spacing w:after="0" w:line="240" w:lineRule="auto"/>
              <w:jc w:val="both"/>
              <w:rPr>
                <w:rFonts w:asciiTheme="minorHAnsi" w:eastAsia="Times New Roman" w:hAnsiTheme="minorHAnsi" w:cs="Times New Roman"/>
                <w:b/>
                <w:bCs/>
                <w:color w:val="000000"/>
                <w:sz w:val="18"/>
                <w:szCs w:val="20"/>
                <w:lang w:eastAsia="zh-CN"/>
              </w:rPr>
            </w:pPr>
            <w:r w:rsidRPr="00640C2C">
              <w:rPr>
                <w:rFonts w:asciiTheme="minorHAnsi" w:eastAsia="Times New Roman" w:hAnsiTheme="minorHAnsi" w:cs="Times New Roman"/>
                <w:b/>
                <w:bCs/>
                <w:color w:val="000000"/>
                <w:sz w:val="18"/>
                <w:szCs w:val="20"/>
                <w:lang w:eastAsia="zh-CN"/>
              </w:rPr>
              <w:t>J</w:t>
            </w:r>
          </w:p>
        </w:tc>
        <w:tc>
          <w:tcPr>
            <w:tcW w:w="0" w:type="auto"/>
            <w:tcBorders>
              <w:top w:val="nil"/>
              <w:left w:val="nil"/>
              <w:bottom w:val="nil"/>
              <w:right w:val="single" w:sz="8" w:space="0" w:color="365F91"/>
            </w:tcBorders>
            <w:shd w:val="clear" w:color="000000" w:fill="DBE5F1"/>
            <w:noWrap/>
            <w:vAlign w:val="center"/>
            <w:hideMark/>
          </w:tcPr>
          <w:p w14:paraId="3A586F5F" w14:textId="77777777" w:rsidR="00587221" w:rsidRPr="00640C2C" w:rsidRDefault="00587221" w:rsidP="00587221">
            <w:pPr>
              <w:spacing w:after="0" w:line="240" w:lineRule="auto"/>
              <w:jc w:val="both"/>
              <w:rPr>
                <w:rFonts w:asciiTheme="minorHAnsi" w:eastAsia="Times New Roman" w:hAnsiTheme="minorHAnsi" w:cs="Times New Roman"/>
                <w:b/>
                <w:bCs/>
                <w:color w:val="000000"/>
                <w:sz w:val="18"/>
                <w:szCs w:val="20"/>
                <w:lang w:eastAsia="zh-CN"/>
              </w:rPr>
            </w:pPr>
            <w:r w:rsidRPr="00640C2C">
              <w:rPr>
                <w:rFonts w:asciiTheme="minorHAnsi" w:eastAsia="Times New Roman" w:hAnsiTheme="minorHAnsi" w:cs="Times New Roman"/>
                <w:b/>
                <w:bCs/>
                <w:color w:val="000000"/>
                <w:sz w:val="18"/>
                <w:szCs w:val="20"/>
                <w:lang w:eastAsia="zh-CN"/>
              </w:rPr>
              <w:t>J</w:t>
            </w:r>
          </w:p>
        </w:tc>
        <w:tc>
          <w:tcPr>
            <w:tcW w:w="0" w:type="auto"/>
            <w:tcBorders>
              <w:top w:val="nil"/>
              <w:left w:val="nil"/>
              <w:bottom w:val="nil"/>
              <w:right w:val="single" w:sz="8" w:space="0" w:color="365F91"/>
            </w:tcBorders>
            <w:shd w:val="clear" w:color="000000" w:fill="DBE5F1"/>
            <w:noWrap/>
            <w:vAlign w:val="center"/>
            <w:hideMark/>
          </w:tcPr>
          <w:p w14:paraId="3A586F60" w14:textId="77777777" w:rsidR="00587221" w:rsidRPr="00640C2C" w:rsidRDefault="00587221" w:rsidP="00587221">
            <w:pPr>
              <w:spacing w:after="0" w:line="240" w:lineRule="auto"/>
              <w:jc w:val="both"/>
              <w:rPr>
                <w:rFonts w:asciiTheme="minorHAnsi" w:eastAsia="Times New Roman" w:hAnsiTheme="minorHAnsi" w:cs="Times New Roman"/>
                <w:b/>
                <w:bCs/>
                <w:color w:val="000000"/>
                <w:sz w:val="18"/>
                <w:szCs w:val="20"/>
                <w:lang w:eastAsia="zh-CN"/>
              </w:rPr>
            </w:pPr>
            <w:r w:rsidRPr="00640C2C">
              <w:rPr>
                <w:rFonts w:asciiTheme="minorHAnsi" w:eastAsia="Times New Roman" w:hAnsiTheme="minorHAnsi" w:cs="Times New Roman"/>
                <w:b/>
                <w:bCs/>
                <w:color w:val="000000"/>
                <w:sz w:val="18"/>
                <w:szCs w:val="20"/>
                <w:lang w:eastAsia="zh-CN"/>
              </w:rPr>
              <w:t>A</w:t>
            </w:r>
          </w:p>
        </w:tc>
        <w:tc>
          <w:tcPr>
            <w:tcW w:w="0" w:type="auto"/>
            <w:tcBorders>
              <w:top w:val="nil"/>
              <w:left w:val="nil"/>
              <w:bottom w:val="nil"/>
              <w:right w:val="single" w:sz="8" w:space="0" w:color="365F91"/>
            </w:tcBorders>
            <w:shd w:val="clear" w:color="000000" w:fill="DBE5F1"/>
            <w:noWrap/>
            <w:vAlign w:val="center"/>
            <w:hideMark/>
          </w:tcPr>
          <w:p w14:paraId="3A586F61" w14:textId="77777777" w:rsidR="00587221" w:rsidRPr="00640C2C" w:rsidRDefault="00587221" w:rsidP="00587221">
            <w:pPr>
              <w:spacing w:after="0" w:line="240" w:lineRule="auto"/>
              <w:jc w:val="both"/>
              <w:rPr>
                <w:rFonts w:asciiTheme="minorHAnsi" w:eastAsia="Times New Roman" w:hAnsiTheme="minorHAnsi" w:cs="Times New Roman"/>
                <w:b/>
                <w:bCs/>
                <w:color w:val="000000"/>
                <w:sz w:val="18"/>
                <w:szCs w:val="20"/>
                <w:lang w:eastAsia="zh-CN"/>
              </w:rPr>
            </w:pPr>
            <w:r w:rsidRPr="00640C2C">
              <w:rPr>
                <w:rFonts w:asciiTheme="minorHAnsi" w:eastAsia="Times New Roman" w:hAnsiTheme="minorHAnsi" w:cs="Times New Roman"/>
                <w:b/>
                <w:bCs/>
                <w:color w:val="000000"/>
                <w:sz w:val="18"/>
                <w:szCs w:val="20"/>
                <w:lang w:eastAsia="zh-CN"/>
              </w:rPr>
              <w:t>S</w:t>
            </w:r>
          </w:p>
        </w:tc>
      </w:tr>
      <w:tr w:rsidR="00C4382F" w:rsidRPr="00640C2C" w14:paraId="3A586F71" w14:textId="77777777" w:rsidTr="00C4382F">
        <w:trPr>
          <w:trHeight w:val="252"/>
        </w:trPr>
        <w:tc>
          <w:tcPr>
            <w:tcW w:w="0" w:type="auto"/>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3A586F63" w14:textId="77777777" w:rsidR="00587221" w:rsidRPr="00640C2C" w:rsidRDefault="00587221" w:rsidP="00F77AE5">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xml:space="preserve">Initiation du projet en </w:t>
            </w:r>
            <w:r w:rsidR="001A1F73">
              <w:rPr>
                <w:rFonts w:asciiTheme="minorHAnsi" w:eastAsia="Times New Roman" w:hAnsiTheme="minorHAnsi" w:cs="Times New Roman"/>
                <w:color w:val="000000"/>
                <w:lang w:eastAsia="zh-CN"/>
              </w:rPr>
              <w:t>XX</w:t>
            </w:r>
          </w:p>
        </w:tc>
        <w:tc>
          <w:tcPr>
            <w:tcW w:w="0" w:type="auto"/>
            <w:tcBorders>
              <w:top w:val="nil"/>
              <w:left w:val="nil"/>
              <w:bottom w:val="single" w:sz="8" w:space="0" w:color="365F91"/>
              <w:right w:val="single" w:sz="8" w:space="0" w:color="365F91"/>
            </w:tcBorders>
            <w:shd w:val="clear" w:color="000000" w:fill="B8CCE4"/>
            <w:noWrap/>
            <w:vAlign w:val="center"/>
            <w:hideMark/>
          </w:tcPr>
          <w:p w14:paraId="3A586F64"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B8CCE4"/>
            <w:noWrap/>
            <w:vAlign w:val="center"/>
            <w:hideMark/>
          </w:tcPr>
          <w:p w14:paraId="3A586F65"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66"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67"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68"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69"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6A"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vAlign w:val="center"/>
            <w:hideMark/>
          </w:tcPr>
          <w:p w14:paraId="3A586F6B"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vAlign w:val="center"/>
            <w:hideMark/>
          </w:tcPr>
          <w:p w14:paraId="3A586F6C"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vAlign w:val="center"/>
            <w:hideMark/>
          </w:tcPr>
          <w:p w14:paraId="3A586F6D"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vAlign w:val="center"/>
            <w:hideMark/>
          </w:tcPr>
          <w:p w14:paraId="3A586F6E"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vAlign w:val="center"/>
            <w:hideMark/>
          </w:tcPr>
          <w:p w14:paraId="3A586F6F"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vAlign w:val="center"/>
            <w:hideMark/>
          </w:tcPr>
          <w:p w14:paraId="3A586F70" w14:textId="77777777" w:rsidR="00587221" w:rsidRPr="00640C2C" w:rsidRDefault="00587221" w:rsidP="00587221">
            <w:pPr>
              <w:spacing w:after="0" w:line="240" w:lineRule="auto"/>
              <w:jc w:val="both"/>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C4382F" w:rsidRPr="00640C2C" w14:paraId="3A586F80" w14:textId="77777777" w:rsidTr="00C4382F">
        <w:trPr>
          <w:trHeight w:val="252"/>
        </w:trPr>
        <w:tc>
          <w:tcPr>
            <w:tcW w:w="0" w:type="auto"/>
            <w:tcBorders>
              <w:top w:val="nil"/>
              <w:left w:val="single" w:sz="4" w:space="0" w:color="auto"/>
              <w:bottom w:val="single" w:sz="4" w:space="0" w:color="auto"/>
              <w:right w:val="single" w:sz="4" w:space="0" w:color="auto"/>
            </w:tcBorders>
            <w:shd w:val="clear" w:color="000000" w:fill="DBE5F1"/>
            <w:noWrap/>
            <w:vAlign w:val="center"/>
            <w:hideMark/>
          </w:tcPr>
          <w:p w14:paraId="3A586F72"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Embauche de l'enquêteur principal</w:t>
            </w:r>
          </w:p>
        </w:tc>
        <w:tc>
          <w:tcPr>
            <w:tcW w:w="0" w:type="auto"/>
            <w:tcBorders>
              <w:top w:val="nil"/>
              <w:left w:val="nil"/>
              <w:bottom w:val="single" w:sz="8" w:space="0" w:color="365F91"/>
              <w:right w:val="single" w:sz="8" w:space="0" w:color="365F91"/>
            </w:tcBorders>
            <w:shd w:val="clear" w:color="000000" w:fill="B8CCE4"/>
            <w:noWrap/>
            <w:vAlign w:val="center"/>
            <w:hideMark/>
          </w:tcPr>
          <w:p w14:paraId="3A586F73"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B8CCE4"/>
            <w:noWrap/>
            <w:vAlign w:val="center"/>
            <w:hideMark/>
          </w:tcPr>
          <w:p w14:paraId="3A586F74"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B8CCE4"/>
            <w:noWrap/>
            <w:vAlign w:val="center"/>
            <w:hideMark/>
          </w:tcPr>
          <w:p w14:paraId="3A586F75"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76"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77"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78"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79"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vAlign w:val="center"/>
            <w:hideMark/>
          </w:tcPr>
          <w:p w14:paraId="3A586F7A"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vAlign w:val="center"/>
            <w:hideMark/>
          </w:tcPr>
          <w:p w14:paraId="3A586F7B"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vAlign w:val="center"/>
            <w:hideMark/>
          </w:tcPr>
          <w:p w14:paraId="3A586F7C"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vAlign w:val="center"/>
            <w:hideMark/>
          </w:tcPr>
          <w:p w14:paraId="3A586F7D"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vAlign w:val="center"/>
            <w:hideMark/>
          </w:tcPr>
          <w:p w14:paraId="3A586F7E"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vAlign w:val="center"/>
            <w:hideMark/>
          </w:tcPr>
          <w:p w14:paraId="3A586F7F" w14:textId="77777777" w:rsidR="00587221" w:rsidRPr="00640C2C" w:rsidRDefault="00587221" w:rsidP="00587221">
            <w:pPr>
              <w:spacing w:after="0" w:line="240" w:lineRule="auto"/>
              <w:jc w:val="both"/>
              <w:rPr>
                <w:rFonts w:asciiTheme="minorHAnsi" w:eastAsia="Times New Roman" w:hAnsiTheme="minorHAnsi" w:cs="Times New Roman"/>
                <w:b/>
                <w:bCs/>
                <w:color w:val="000000"/>
                <w:lang w:eastAsia="zh-CN"/>
              </w:rPr>
            </w:pPr>
            <w:r w:rsidRPr="00640C2C">
              <w:rPr>
                <w:rFonts w:asciiTheme="minorHAnsi" w:eastAsia="Times New Roman" w:hAnsiTheme="minorHAnsi" w:cs="Times New Roman"/>
                <w:b/>
                <w:bCs/>
                <w:color w:val="000000"/>
                <w:lang w:eastAsia="zh-CN"/>
              </w:rPr>
              <w:t> </w:t>
            </w:r>
          </w:p>
        </w:tc>
      </w:tr>
      <w:tr w:rsidR="00C4382F" w:rsidRPr="00640C2C" w14:paraId="3A586F8F" w14:textId="77777777" w:rsidTr="00C4382F">
        <w:trPr>
          <w:trHeight w:val="252"/>
        </w:trPr>
        <w:tc>
          <w:tcPr>
            <w:tcW w:w="0" w:type="auto"/>
            <w:tcBorders>
              <w:top w:val="nil"/>
              <w:left w:val="single" w:sz="4" w:space="0" w:color="auto"/>
              <w:bottom w:val="single" w:sz="4" w:space="0" w:color="auto"/>
              <w:right w:val="single" w:sz="4" w:space="0" w:color="auto"/>
            </w:tcBorders>
            <w:shd w:val="clear" w:color="000000" w:fill="DBE5F1"/>
            <w:noWrap/>
            <w:vAlign w:val="center"/>
            <w:hideMark/>
          </w:tcPr>
          <w:p w14:paraId="3A586F81"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Adaptation du protocole OMS</w:t>
            </w:r>
          </w:p>
        </w:tc>
        <w:tc>
          <w:tcPr>
            <w:tcW w:w="0" w:type="auto"/>
            <w:tcBorders>
              <w:top w:val="nil"/>
              <w:left w:val="nil"/>
              <w:bottom w:val="single" w:sz="8" w:space="0" w:color="365F91"/>
              <w:right w:val="single" w:sz="8" w:space="0" w:color="365F91"/>
            </w:tcBorders>
            <w:shd w:val="clear" w:color="000000" w:fill="B8CCE4"/>
            <w:noWrap/>
            <w:vAlign w:val="center"/>
            <w:hideMark/>
          </w:tcPr>
          <w:p w14:paraId="3A586F82"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B8CCE4"/>
            <w:noWrap/>
            <w:vAlign w:val="center"/>
            <w:hideMark/>
          </w:tcPr>
          <w:p w14:paraId="3A586F83"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B8CCE4"/>
            <w:noWrap/>
            <w:vAlign w:val="center"/>
            <w:hideMark/>
          </w:tcPr>
          <w:p w14:paraId="3A586F84"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85"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86"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87"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88"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vAlign w:val="center"/>
            <w:hideMark/>
          </w:tcPr>
          <w:p w14:paraId="3A586F89"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vAlign w:val="center"/>
            <w:hideMark/>
          </w:tcPr>
          <w:p w14:paraId="3A586F8A"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vAlign w:val="center"/>
            <w:hideMark/>
          </w:tcPr>
          <w:p w14:paraId="3A586F8B"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vAlign w:val="center"/>
            <w:hideMark/>
          </w:tcPr>
          <w:p w14:paraId="3A586F8C"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vAlign w:val="center"/>
            <w:hideMark/>
          </w:tcPr>
          <w:p w14:paraId="3A586F8D"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8E"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C4382F" w:rsidRPr="00640C2C" w14:paraId="3A586F9E" w14:textId="77777777" w:rsidTr="00C4382F">
        <w:trPr>
          <w:trHeight w:val="252"/>
        </w:trPr>
        <w:tc>
          <w:tcPr>
            <w:tcW w:w="0" w:type="auto"/>
            <w:tcBorders>
              <w:top w:val="nil"/>
              <w:left w:val="single" w:sz="4" w:space="0" w:color="auto"/>
              <w:bottom w:val="single" w:sz="4" w:space="0" w:color="auto"/>
              <w:right w:val="single" w:sz="4" w:space="0" w:color="auto"/>
            </w:tcBorders>
            <w:shd w:val="clear" w:color="000000" w:fill="DBE5F1"/>
            <w:noWrap/>
            <w:vAlign w:val="center"/>
            <w:hideMark/>
          </w:tcPr>
          <w:p w14:paraId="3A586F90"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Revue technique du protocole</w:t>
            </w:r>
          </w:p>
        </w:tc>
        <w:tc>
          <w:tcPr>
            <w:tcW w:w="0" w:type="auto"/>
            <w:tcBorders>
              <w:top w:val="nil"/>
              <w:left w:val="nil"/>
              <w:bottom w:val="single" w:sz="8" w:space="0" w:color="365F91"/>
              <w:right w:val="single" w:sz="8" w:space="0" w:color="365F91"/>
            </w:tcBorders>
            <w:shd w:val="clear" w:color="000000" w:fill="FFFFFF"/>
            <w:noWrap/>
            <w:vAlign w:val="center"/>
            <w:hideMark/>
          </w:tcPr>
          <w:p w14:paraId="3A586F91"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FFFFFF"/>
            <w:noWrap/>
            <w:vAlign w:val="center"/>
            <w:hideMark/>
          </w:tcPr>
          <w:p w14:paraId="3A586F92"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B8CCE4"/>
            <w:noWrap/>
            <w:vAlign w:val="center"/>
            <w:hideMark/>
          </w:tcPr>
          <w:p w14:paraId="3A586F93"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FFFFFF"/>
            <w:noWrap/>
            <w:vAlign w:val="center"/>
            <w:hideMark/>
          </w:tcPr>
          <w:p w14:paraId="3A586F94"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95"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96"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97"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vAlign w:val="center"/>
            <w:hideMark/>
          </w:tcPr>
          <w:p w14:paraId="3A586F98"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vAlign w:val="center"/>
            <w:hideMark/>
          </w:tcPr>
          <w:p w14:paraId="3A586F99"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vAlign w:val="center"/>
            <w:hideMark/>
          </w:tcPr>
          <w:p w14:paraId="3A586F9A"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vAlign w:val="center"/>
            <w:hideMark/>
          </w:tcPr>
          <w:p w14:paraId="3A586F9B"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vAlign w:val="center"/>
            <w:hideMark/>
          </w:tcPr>
          <w:p w14:paraId="3A586F9C"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9D"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C4382F" w:rsidRPr="00640C2C" w14:paraId="3A586FAF" w14:textId="77777777" w:rsidTr="00C4382F">
        <w:trPr>
          <w:trHeight w:val="588"/>
          <w:hidden/>
        </w:trPr>
        <w:tc>
          <w:tcPr>
            <w:tcW w:w="0" w:type="auto"/>
            <w:tcBorders>
              <w:top w:val="nil"/>
              <w:left w:val="single" w:sz="4" w:space="0" w:color="auto"/>
              <w:bottom w:val="single" w:sz="4" w:space="0" w:color="auto"/>
              <w:right w:val="single" w:sz="4" w:space="0" w:color="auto"/>
            </w:tcBorders>
            <w:shd w:val="clear" w:color="000000" w:fill="DBE5F1"/>
            <w:noWrap/>
            <w:vAlign w:val="center"/>
            <w:hideMark/>
          </w:tcPr>
          <w:p w14:paraId="3A586F9F" w14:textId="77777777" w:rsidR="00587221" w:rsidRPr="00640C2C" w:rsidRDefault="00587221" w:rsidP="00587221">
            <w:pPr>
              <w:pBdr>
                <w:bottom w:val="single" w:sz="6" w:space="1" w:color="auto"/>
              </w:pBdr>
              <w:spacing w:after="0" w:line="240" w:lineRule="auto"/>
              <w:jc w:val="center"/>
              <w:rPr>
                <w:rFonts w:asciiTheme="minorHAnsi" w:eastAsia="Times New Roman" w:hAnsiTheme="minorHAnsi" w:cs="Arial"/>
                <w:vanish/>
                <w:sz w:val="16"/>
                <w:szCs w:val="16"/>
                <w:lang w:eastAsia="zh-CN"/>
              </w:rPr>
            </w:pPr>
            <w:r w:rsidRPr="00640C2C">
              <w:rPr>
                <w:rFonts w:asciiTheme="minorHAnsi" w:eastAsia="Times New Roman" w:hAnsiTheme="minorHAnsi" w:cs="Arial"/>
                <w:vanish/>
                <w:sz w:val="16"/>
                <w:szCs w:val="16"/>
                <w:lang w:eastAsia="zh-CN"/>
              </w:rPr>
              <w:t>Top of Form</w:t>
            </w:r>
          </w:p>
          <w:p w14:paraId="3A586FA0"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xml:space="preserve">Identifier les membres du groupe consultatif technique en </w:t>
            </w:r>
            <w:r w:rsidR="001A1F73">
              <w:rPr>
                <w:rFonts w:asciiTheme="minorHAnsi" w:eastAsia="Times New Roman" w:hAnsiTheme="minorHAnsi" w:cs="Times New Roman"/>
                <w:color w:val="000000"/>
                <w:lang w:eastAsia="zh-CN"/>
              </w:rPr>
              <w:t>XX</w:t>
            </w:r>
          </w:p>
          <w:p w14:paraId="3A586FA1" w14:textId="77777777" w:rsidR="00587221" w:rsidRPr="00640C2C" w:rsidRDefault="00587221" w:rsidP="00587221">
            <w:pPr>
              <w:pBdr>
                <w:top w:val="single" w:sz="6" w:space="1" w:color="auto"/>
              </w:pBdr>
              <w:spacing w:after="0" w:line="240" w:lineRule="auto"/>
              <w:jc w:val="center"/>
              <w:rPr>
                <w:rFonts w:asciiTheme="minorHAnsi" w:eastAsia="Times New Roman" w:hAnsiTheme="minorHAnsi" w:cs="Arial"/>
                <w:vanish/>
                <w:sz w:val="16"/>
                <w:szCs w:val="16"/>
                <w:lang w:eastAsia="zh-CN"/>
              </w:rPr>
            </w:pPr>
            <w:r w:rsidRPr="00640C2C">
              <w:rPr>
                <w:rFonts w:asciiTheme="minorHAnsi" w:eastAsia="Times New Roman" w:hAnsiTheme="minorHAnsi" w:cs="Arial"/>
                <w:vanish/>
                <w:sz w:val="16"/>
                <w:szCs w:val="16"/>
                <w:lang w:eastAsia="zh-CN"/>
              </w:rPr>
              <w:t>Bottom of Form</w:t>
            </w:r>
          </w:p>
        </w:tc>
        <w:tc>
          <w:tcPr>
            <w:tcW w:w="0" w:type="auto"/>
            <w:tcBorders>
              <w:top w:val="nil"/>
              <w:left w:val="nil"/>
              <w:bottom w:val="single" w:sz="8" w:space="0" w:color="365F91"/>
              <w:right w:val="single" w:sz="8" w:space="0" w:color="365F91"/>
            </w:tcBorders>
            <w:shd w:val="clear" w:color="000000" w:fill="B8CCE4"/>
            <w:noWrap/>
            <w:vAlign w:val="center"/>
            <w:hideMark/>
          </w:tcPr>
          <w:p w14:paraId="3A586FA2"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A3"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A4"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A5"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A6"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A7"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A8"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A9"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AA"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AB"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AC"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AD"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AE"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C4382F" w:rsidRPr="00640C2C" w14:paraId="3A586FBE" w14:textId="77777777" w:rsidTr="00C4382F">
        <w:trPr>
          <w:trHeight w:val="588"/>
        </w:trPr>
        <w:tc>
          <w:tcPr>
            <w:tcW w:w="0" w:type="auto"/>
            <w:tcBorders>
              <w:top w:val="nil"/>
              <w:left w:val="single" w:sz="4" w:space="0" w:color="auto"/>
              <w:bottom w:val="single" w:sz="4" w:space="0" w:color="auto"/>
              <w:right w:val="single" w:sz="4" w:space="0" w:color="auto"/>
            </w:tcBorders>
            <w:shd w:val="clear" w:color="000000" w:fill="DBE5F1"/>
            <w:noWrap/>
            <w:vAlign w:val="center"/>
            <w:hideMark/>
          </w:tcPr>
          <w:p w14:paraId="3A586FB0"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Recueillir des informations pour l'échantillonnage</w:t>
            </w:r>
          </w:p>
        </w:tc>
        <w:tc>
          <w:tcPr>
            <w:tcW w:w="0" w:type="auto"/>
            <w:tcBorders>
              <w:top w:val="nil"/>
              <w:left w:val="nil"/>
              <w:bottom w:val="single" w:sz="8" w:space="0" w:color="365F91"/>
              <w:right w:val="single" w:sz="8" w:space="0" w:color="365F91"/>
            </w:tcBorders>
            <w:shd w:val="clear" w:color="000000" w:fill="B8CCE4"/>
            <w:noWrap/>
            <w:vAlign w:val="center"/>
            <w:hideMark/>
          </w:tcPr>
          <w:p w14:paraId="3A586FB1"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B2"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B3"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B4"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B5"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B6"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B7"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B8"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B9"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BA"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BB"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BC"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BD"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C4382F" w:rsidRPr="00640C2C" w14:paraId="3A586FCD" w14:textId="77777777" w:rsidTr="00C4382F">
        <w:trPr>
          <w:trHeight w:val="876"/>
        </w:trPr>
        <w:tc>
          <w:tcPr>
            <w:tcW w:w="0" w:type="auto"/>
            <w:tcBorders>
              <w:top w:val="nil"/>
              <w:left w:val="single" w:sz="4" w:space="0" w:color="auto"/>
              <w:bottom w:val="single" w:sz="4" w:space="0" w:color="auto"/>
              <w:right w:val="single" w:sz="4" w:space="0" w:color="auto"/>
            </w:tcBorders>
            <w:shd w:val="clear" w:color="000000" w:fill="DBE5F1"/>
            <w:noWrap/>
            <w:vAlign w:val="center"/>
            <w:hideMark/>
          </w:tcPr>
          <w:p w14:paraId="3A586FBF"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Accord sur un cadre d'échantillonnage et calcul de la taille de l'échantillon</w:t>
            </w:r>
          </w:p>
        </w:tc>
        <w:tc>
          <w:tcPr>
            <w:tcW w:w="0" w:type="auto"/>
            <w:tcBorders>
              <w:top w:val="nil"/>
              <w:left w:val="nil"/>
              <w:bottom w:val="single" w:sz="8" w:space="0" w:color="365F91"/>
              <w:right w:val="single" w:sz="8" w:space="0" w:color="365F91"/>
            </w:tcBorders>
            <w:shd w:val="clear" w:color="000000" w:fill="B8CCE4"/>
            <w:noWrap/>
            <w:vAlign w:val="center"/>
            <w:hideMark/>
          </w:tcPr>
          <w:p w14:paraId="3A586FC0"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C1"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C2"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C3"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C4"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C5"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C6"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C7"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C8"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C9"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CA"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CB"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CC"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C4382F" w:rsidRPr="00640C2C" w14:paraId="3A586FDC" w14:textId="77777777" w:rsidTr="00C4382F">
        <w:trPr>
          <w:trHeight w:val="588"/>
        </w:trPr>
        <w:tc>
          <w:tcPr>
            <w:tcW w:w="0" w:type="auto"/>
            <w:tcBorders>
              <w:top w:val="nil"/>
              <w:left w:val="single" w:sz="4" w:space="0" w:color="auto"/>
              <w:bottom w:val="single" w:sz="4" w:space="0" w:color="auto"/>
              <w:right w:val="single" w:sz="4" w:space="0" w:color="auto"/>
            </w:tcBorders>
            <w:shd w:val="clear" w:color="000000" w:fill="DBE5F1"/>
            <w:noWrap/>
            <w:vAlign w:val="center"/>
            <w:hideMark/>
          </w:tcPr>
          <w:p w14:paraId="3A586FCE"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Soumission du protocole au comité d'éthique (local, OMS AFRO)</w:t>
            </w:r>
          </w:p>
        </w:tc>
        <w:tc>
          <w:tcPr>
            <w:tcW w:w="0" w:type="auto"/>
            <w:tcBorders>
              <w:top w:val="nil"/>
              <w:left w:val="nil"/>
              <w:bottom w:val="single" w:sz="8" w:space="0" w:color="365F91"/>
              <w:right w:val="single" w:sz="8" w:space="0" w:color="365F91"/>
            </w:tcBorders>
            <w:shd w:val="clear" w:color="auto" w:fill="auto"/>
            <w:noWrap/>
            <w:vAlign w:val="center"/>
            <w:hideMark/>
          </w:tcPr>
          <w:p w14:paraId="3A586FCF"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D0"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B8CCE4"/>
            <w:noWrap/>
            <w:vAlign w:val="center"/>
            <w:hideMark/>
          </w:tcPr>
          <w:p w14:paraId="3A586FD1"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B8CCE4"/>
            <w:noWrap/>
            <w:vAlign w:val="center"/>
            <w:hideMark/>
          </w:tcPr>
          <w:p w14:paraId="3A586FD2"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D3"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D4"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D5"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D6"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D7"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D8"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D9"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DA"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DB"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C4382F" w:rsidRPr="00640C2C" w14:paraId="3A586FEB" w14:textId="77777777" w:rsidTr="00C4382F">
        <w:trPr>
          <w:trHeight w:val="588"/>
        </w:trPr>
        <w:tc>
          <w:tcPr>
            <w:tcW w:w="0" w:type="auto"/>
            <w:tcBorders>
              <w:top w:val="nil"/>
              <w:left w:val="single" w:sz="4" w:space="0" w:color="auto"/>
              <w:bottom w:val="single" w:sz="4" w:space="0" w:color="auto"/>
              <w:right w:val="single" w:sz="4" w:space="0" w:color="auto"/>
            </w:tcBorders>
            <w:shd w:val="clear" w:color="000000" w:fill="FFC7CE"/>
            <w:noWrap/>
            <w:vAlign w:val="center"/>
            <w:hideMark/>
          </w:tcPr>
          <w:p w14:paraId="3A586FDD" w14:textId="77777777" w:rsidR="00587221" w:rsidRPr="00640C2C" w:rsidRDefault="00587221" w:rsidP="00587221">
            <w:pPr>
              <w:spacing w:after="0" w:line="240" w:lineRule="auto"/>
              <w:jc w:val="both"/>
              <w:rPr>
                <w:rFonts w:asciiTheme="minorHAnsi" w:eastAsia="Times New Roman" w:hAnsiTheme="minorHAnsi" w:cs="Times New Roman"/>
                <w:color w:val="9C0006"/>
                <w:lang w:eastAsia="zh-CN"/>
              </w:rPr>
            </w:pPr>
            <w:r w:rsidRPr="00640C2C">
              <w:rPr>
                <w:rFonts w:asciiTheme="minorHAnsi" w:eastAsia="Times New Roman" w:hAnsiTheme="minorHAnsi" w:cs="Times New Roman"/>
                <w:color w:val="9C0006"/>
                <w:lang w:eastAsia="zh-CN"/>
              </w:rPr>
              <w:t>Approbation du protocole au comité d'éthique (local, OMS AFRO)</w:t>
            </w:r>
          </w:p>
        </w:tc>
        <w:tc>
          <w:tcPr>
            <w:tcW w:w="0" w:type="auto"/>
            <w:tcBorders>
              <w:top w:val="nil"/>
              <w:left w:val="nil"/>
              <w:bottom w:val="single" w:sz="8" w:space="0" w:color="365F91"/>
              <w:right w:val="single" w:sz="8" w:space="0" w:color="365F91"/>
            </w:tcBorders>
            <w:shd w:val="clear" w:color="auto" w:fill="auto"/>
            <w:noWrap/>
            <w:vAlign w:val="center"/>
            <w:hideMark/>
          </w:tcPr>
          <w:p w14:paraId="3A586FDE"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DF"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E0"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E1"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FFC7CE"/>
            <w:noWrap/>
            <w:vAlign w:val="center"/>
            <w:hideMark/>
          </w:tcPr>
          <w:p w14:paraId="3A586FE2" w14:textId="77777777" w:rsidR="00587221" w:rsidRPr="00640C2C" w:rsidRDefault="00587221" w:rsidP="00587221">
            <w:pPr>
              <w:spacing w:after="0" w:line="240" w:lineRule="auto"/>
              <w:jc w:val="both"/>
              <w:rPr>
                <w:rFonts w:asciiTheme="minorHAnsi" w:eastAsia="Times New Roman" w:hAnsiTheme="minorHAnsi" w:cs="Times New Roman"/>
                <w:color w:val="9C0006"/>
                <w:lang w:eastAsia="zh-CN"/>
              </w:rPr>
            </w:pPr>
            <w:r w:rsidRPr="00640C2C">
              <w:rPr>
                <w:rFonts w:asciiTheme="minorHAnsi" w:eastAsia="Times New Roman" w:hAnsiTheme="minorHAnsi" w:cs="Times New Roman"/>
                <w:color w:val="9C0006"/>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E3"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E4"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E5"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E6"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E7"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E8"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E9"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EA"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C4382F" w:rsidRPr="00640C2C" w14:paraId="3A586FFA" w14:textId="77777777" w:rsidTr="00C4382F">
        <w:trPr>
          <w:trHeight w:val="588"/>
        </w:trPr>
        <w:tc>
          <w:tcPr>
            <w:tcW w:w="0" w:type="auto"/>
            <w:tcBorders>
              <w:top w:val="nil"/>
              <w:left w:val="single" w:sz="4" w:space="0" w:color="auto"/>
              <w:bottom w:val="single" w:sz="4" w:space="0" w:color="auto"/>
              <w:right w:val="single" w:sz="4" w:space="0" w:color="auto"/>
            </w:tcBorders>
            <w:shd w:val="clear" w:color="000000" w:fill="DBE5F1"/>
            <w:noWrap/>
            <w:vAlign w:val="center"/>
            <w:hideMark/>
          </w:tcPr>
          <w:p w14:paraId="3A586FEC"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xml:space="preserve">Écriture des procédures </w:t>
            </w:r>
            <w:r w:rsidR="00E86DF1" w:rsidRPr="00640C2C">
              <w:rPr>
                <w:rFonts w:asciiTheme="minorHAnsi" w:eastAsia="Times New Roman" w:hAnsiTheme="minorHAnsi" w:cs="Times New Roman"/>
                <w:color w:val="000000"/>
                <w:lang w:eastAsia="zh-CN"/>
              </w:rPr>
              <w:t>opérationnelles</w:t>
            </w:r>
            <w:r w:rsidRPr="00640C2C">
              <w:rPr>
                <w:rFonts w:asciiTheme="minorHAnsi" w:eastAsia="Times New Roman" w:hAnsiTheme="minorHAnsi" w:cs="Times New Roman"/>
                <w:color w:val="000000"/>
                <w:lang w:eastAsia="zh-CN"/>
              </w:rPr>
              <w:t xml:space="preserve"> standardisées (POS)</w:t>
            </w:r>
          </w:p>
        </w:tc>
        <w:tc>
          <w:tcPr>
            <w:tcW w:w="0" w:type="auto"/>
            <w:tcBorders>
              <w:top w:val="nil"/>
              <w:left w:val="nil"/>
              <w:bottom w:val="single" w:sz="8" w:space="0" w:color="365F91"/>
              <w:right w:val="single" w:sz="8" w:space="0" w:color="365F91"/>
            </w:tcBorders>
            <w:shd w:val="clear" w:color="auto" w:fill="auto"/>
            <w:noWrap/>
            <w:vAlign w:val="center"/>
            <w:hideMark/>
          </w:tcPr>
          <w:p w14:paraId="3A586FED"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EE"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EF"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B8CCE4"/>
            <w:noWrap/>
            <w:vAlign w:val="center"/>
            <w:hideMark/>
          </w:tcPr>
          <w:p w14:paraId="3A586FF0"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F1"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F2"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F3"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F4"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F5"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F6"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F7"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F8"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F9"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C4382F" w:rsidRPr="00640C2C" w14:paraId="3A587009" w14:textId="77777777" w:rsidTr="00C4382F">
        <w:trPr>
          <w:trHeight w:val="300"/>
        </w:trPr>
        <w:tc>
          <w:tcPr>
            <w:tcW w:w="0" w:type="auto"/>
            <w:tcBorders>
              <w:top w:val="nil"/>
              <w:left w:val="single" w:sz="4" w:space="0" w:color="auto"/>
              <w:bottom w:val="single" w:sz="4" w:space="0" w:color="auto"/>
              <w:right w:val="single" w:sz="4" w:space="0" w:color="auto"/>
            </w:tcBorders>
            <w:shd w:val="clear" w:color="000000" w:fill="DBE5F1"/>
            <w:noWrap/>
            <w:vAlign w:val="center"/>
            <w:hideMark/>
          </w:tcPr>
          <w:p w14:paraId="3A586FFB"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Adaptation des outils</w:t>
            </w:r>
          </w:p>
        </w:tc>
        <w:tc>
          <w:tcPr>
            <w:tcW w:w="0" w:type="auto"/>
            <w:tcBorders>
              <w:top w:val="nil"/>
              <w:left w:val="nil"/>
              <w:bottom w:val="single" w:sz="8" w:space="0" w:color="365F91"/>
              <w:right w:val="single" w:sz="8" w:space="0" w:color="365F91"/>
            </w:tcBorders>
            <w:shd w:val="clear" w:color="auto" w:fill="auto"/>
            <w:noWrap/>
            <w:vAlign w:val="center"/>
            <w:hideMark/>
          </w:tcPr>
          <w:p w14:paraId="3A586FFC"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FD"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FE"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6FFF"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00"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01"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02"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03"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04"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05"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06"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07"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08"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C4382F" w:rsidRPr="00640C2C" w14:paraId="3A587018" w14:textId="77777777" w:rsidTr="00C4382F">
        <w:trPr>
          <w:trHeight w:val="300"/>
        </w:trPr>
        <w:tc>
          <w:tcPr>
            <w:tcW w:w="0" w:type="auto"/>
            <w:tcBorders>
              <w:top w:val="nil"/>
              <w:left w:val="single" w:sz="4" w:space="0" w:color="auto"/>
              <w:bottom w:val="single" w:sz="4" w:space="0" w:color="auto"/>
              <w:right w:val="single" w:sz="4" w:space="0" w:color="auto"/>
            </w:tcBorders>
            <w:shd w:val="clear" w:color="000000" w:fill="DBE5F1"/>
            <w:noWrap/>
            <w:vAlign w:val="center"/>
            <w:hideMark/>
          </w:tcPr>
          <w:p w14:paraId="3A58700A"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Adaptation de l'outil électronique</w:t>
            </w:r>
          </w:p>
        </w:tc>
        <w:tc>
          <w:tcPr>
            <w:tcW w:w="0" w:type="auto"/>
            <w:tcBorders>
              <w:top w:val="nil"/>
              <w:left w:val="nil"/>
              <w:bottom w:val="single" w:sz="8" w:space="0" w:color="365F91"/>
              <w:right w:val="single" w:sz="8" w:space="0" w:color="365F91"/>
            </w:tcBorders>
            <w:shd w:val="clear" w:color="000000" w:fill="B8CCE4"/>
            <w:noWrap/>
            <w:vAlign w:val="center"/>
            <w:hideMark/>
          </w:tcPr>
          <w:p w14:paraId="3A58700B"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B8CCE4"/>
            <w:noWrap/>
            <w:vAlign w:val="center"/>
            <w:hideMark/>
          </w:tcPr>
          <w:p w14:paraId="3A58700C"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B8CCE4"/>
            <w:noWrap/>
            <w:vAlign w:val="center"/>
            <w:hideMark/>
          </w:tcPr>
          <w:p w14:paraId="3A58700D"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0E"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0F"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10"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11"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12"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13"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14"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15"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16"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17"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C4382F" w:rsidRPr="00640C2C" w14:paraId="3A587027" w14:textId="77777777" w:rsidTr="00C4382F">
        <w:trPr>
          <w:trHeight w:val="588"/>
        </w:trPr>
        <w:tc>
          <w:tcPr>
            <w:tcW w:w="0" w:type="auto"/>
            <w:tcBorders>
              <w:top w:val="nil"/>
              <w:left w:val="single" w:sz="4" w:space="0" w:color="auto"/>
              <w:bottom w:val="single" w:sz="4" w:space="0" w:color="auto"/>
              <w:right w:val="single" w:sz="4" w:space="0" w:color="auto"/>
            </w:tcBorders>
            <w:shd w:val="clear" w:color="000000" w:fill="DBE5F1"/>
            <w:noWrap/>
            <w:vAlign w:val="center"/>
            <w:hideMark/>
          </w:tcPr>
          <w:p w14:paraId="3A587019"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lastRenderedPageBreak/>
              <w:t>Formation pour l'équipe de collecte de données</w:t>
            </w:r>
          </w:p>
        </w:tc>
        <w:tc>
          <w:tcPr>
            <w:tcW w:w="0" w:type="auto"/>
            <w:tcBorders>
              <w:top w:val="nil"/>
              <w:left w:val="nil"/>
              <w:bottom w:val="single" w:sz="8" w:space="0" w:color="365F91"/>
              <w:right w:val="single" w:sz="8" w:space="0" w:color="365F91"/>
            </w:tcBorders>
            <w:shd w:val="clear" w:color="auto" w:fill="auto"/>
            <w:noWrap/>
            <w:vAlign w:val="center"/>
            <w:hideMark/>
          </w:tcPr>
          <w:p w14:paraId="3A58701A"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1B"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1C"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1D"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B8CCE4"/>
            <w:noWrap/>
            <w:vAlign w:val="center"/>
            <w:hideMark/>
          </w:tcPr>
          <w:p w14:paraId="3A58701E"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1F"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20"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21"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22"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23"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24"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25"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26"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C4382F" w:rsidRPr="00640C2C" w14:paraId="3A587036" w14:textId="77777777" w:rsidTr="00C4382F">
        <w:trPr>
          <w:trHeight w:val="588"/>
        </w:trPr>
        <w:tc>
          <w:tcPr>
            <w:tcW w:w="0" w:type="auto"/>
            <w:tcBorders>
              <w:top w:val="nil"/>
              <w:left w:val="single" w:sz="4" w:space="0" w:color="auto"/>
              <w:bottom w:val="single" w:sz="4" w:space="0" w:color="auto"/>
              <w:right w:val="single" w:sz="4" w:space="0" w:color="auto"/>
            </w:tcBorders>
            <w:shd w:val="clear" w:color="000000" w:fill="DBE5F1"/>
            <w:noWrap/>
            <w:vAlign w:val="center"/>
            <w:hideMark/>
          </w:tcPr>
          <w:p w14:paraId="3A587028"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xml:space="preserve">Assistance technique/visite pour la formation des </w:t>
            </w:r>
            <w:proofErr w:type="gramStart"/>
            <w:r w:rsidRPr="00640C2C">
              <w:rPr>
                <w:rFonts w:asciiTheme="minorHAnsi" w:eastAsia="Times New Roman" w:hAnsiTheme="minorHAnsi" w:cs="Times New Roman"/>
                <w:color w:val="000000"/>
                <w:lang w:eastAsia="zh-CN"/>
              </w:rPr>
              <w:t>enquêteurs?</w:t>
            </w:r>
            <w:proofErr w:type="gramEnd"/>
          </w:p>
        </w:tc>
        <w:tc>
          <w:tcPr>
            <w:tcW w:w="0" w:type="auto"/>
            <w:tcBorders>
              <w:top w:val="nil"/>
              <w:left w:val="nil"/>
              <w:bottom w:val="single" w:sz="8" w:space="0" w:color="365F91"/>
              <w:right w:val="single" w:sz="8" w:space="0" w:color="365F91"/>
            </w:tcBorders>
            <w:shd w:val="clear" w:color="auto" w:fill="auto"/>
            <w:noWrap/>
            <w:vAlign w:val="center"/>
            <w:hideMark/>
          </w:tcPr>
          <w:p w14:paraId="3A587029"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2A"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2B"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2C"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B8CCE4"/>
            <w:noWrap/>
            <w:vAlign w:val="center"/>
            <w:hideMark/>
          </w:tcPr>
          <w:p w14:paraId="3A58702D"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2E"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2F"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30"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31"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32"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33"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34"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35"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C4382F" w:rsidRPr="00640C2C" w14:paraId="3A587045" w14:textId="77777777" w:rsidTr="00C4382F">
        <w:trPr>
          <w:trHeight w:val="588"/>
        </w:trPr>
        <w:tc>
          <w:tcPr>
            <w:tcW w:w="0" w:type="auto"/>
            <w:tcBorders>
              <w:top w:val="nil"/>
              <w:left w:val="single" w:sz="4" w:space="0" w:color="auto"/>
              <w:bottom w:val="single" w:sz="4" w:space="0" w:color="auto"/>
              <w:right w:val="single" w:sz="4" w:space="0" w:color="auto"/>
            </w:tcBorders>
            <w:shd w:val="clear" w:color="000000" w:fill="DBE5F1"/>
            <w:noWrap/>
            <w:vAlign w:val="center"/>
            <w:hideMark/>
          </w:tcPr>
          <w:p w14:paraId="3A587037"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Obtenir l'approbation des sites sélectionnés</w:t>
            </w:r>
          </w:p>
        </w:tc>
        <w:tc>
          <w:tcPr>
            <w:tcW w:w="0" w:type="auto"/>
            <w:tcBorders>
              <w:top w:val="nil"/>
              <w:left w:val="nil"/>
              <w:bottom w:val="single" w:sz="8" w:space="0" w:color="365F91"/>
              <w:right w:val="single" w:sz="8" w:space="0" w:color="365F91"/>
            </w:tcBorders>
            <w:shd w:val="clear" w:color="auto" w:fill="auto"/>
            <w:noWrap/>
            <w:vAlign w:val="center"/>
            <w:hideMark/>
          </w:tcPr>
          <w:p w14:paraId="3A587038"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39"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3A"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B8CCE4"/>
            <w:noWrap/>
            <w:vAlign w:val="center"/>
            <w:hideMark/>
          </w:tcPr>
          <w:p w14:paraId="3A58703B"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B8CCE4"/>
            <w:noWrap/>
            <w:vAlign w:val="center"/>
            <w:hideMark/>
          </w:tcPr>
          <w:p w14:paraId="3A58703C"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3D"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3E"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3F"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40"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41"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42"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43"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44"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C4382F" w:rsidRPr="00640C2C" w14:paraId="3A587054" w14:textId="77777777" w:rsidTr="00C4382F">
        <w:trPr>
          <w:trHeight w:val="300"/>
        </w:trPr>
        <w:tc>
          <w:tcPr>
            <w:tcW w:w="0" w:type="auto"/>
            <w:tcBorders>
              <w:top w:val="nil"/>
              <w:left w:val="single" w:sz="4" w:space="0" w:color="auto"/>
              <w:bottom w:val="single" w:sz="4" w:space="0" w:color="auto"/>
              <w:right w:val="single" w:sz="4" w:space="0" w:color="auto"/>
            </w:tcBorders>
            <w:shd w:val="clear" w:color="000000" w:fill="DBE5F1"/>
            <w:noWrap/>
            <w:vAlign w:val="center"/>
            <w:hideMark/>
          </w:tcPr>
          <w:p w14:paraId="3A587046"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Pilotage de l'instrument</w:t>
            </w:r>
          </w:p>
        </w:tc>
        <w:tc>
          <w:tcPr>
            <w:tcW w:w="0" w:type="auto"/>
            <w:tcBorders>
              <w:top w:val="nil"/>
              <w:left w:val="nil"/>
              <w:bottom w:val="single" w:sz="8" w:space="0" w:color="365F91"/>
              <w:right w:val="single" w:sz="8" w:space="0" w:color="365F91"/>
            </w:tcBorders>
            <w:shd w:val="clear" w:color="auto" w:fill="auto"/>
            <w:noWrap/>
            <w:vAlign w:val="center"/>
            <w:hideMark/>
          </w:tcPr>
          <w:p w14:paraId="3A587047"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48"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49"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4A"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B8CCE4"/>
            <w:noWrap/>
            <w:vAlign w:val="center"/>
            <w:hideMark/>
          </w:tcPr>
          <w:p w14:paraId="3A58704B"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4C"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4D"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4E"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4F"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50"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51"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52"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53"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C4382F" w:rsidRPr="00640C2C" w14:paraId="3A587063" w14:textId="77777777" w:rsidTr="00C4382F">
        <w:trPr>
          <w:trHeight w:val="588"/>
        </w:trPr>
        <w:tc>
          <w:tcPr>
            <w:tcW w:w="0" w:type="auto"/>
            <w:tcBorders>
              <w:top w:val="nil"/>
              <w:left w:val="single" w:sz="4" w:space="0" w:color="auto"/>
              <w:bottom w:val="single" w:sz="4" w:space="0" w:color="auto"/>
              <w:right w:val="single" w:sz="4" w:space="0" w:color="auto"/>
            </w:tcBorders>
            <w:shd w:val="clear" w:color="000000" w:fill="DBE5F1"/>
            <w:noWrap/>
            <w:vAlign w:val="center"/>
            <w:hideMark/>
          </w:tcPr>
          <w:p w14:paraId="3A587055"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Affinement des outils de collecte de données</w:t>
            </w:r>
          </w:p>
        </w:tc>
        <w:tc>
          <w:tcPr>
            <w:tcW w:w="0" w:type="auto"/>
            <w:tcBorders>
              <w:top w:val="nil"/>
              <w:left w:val="nil"/>
              <w:bottom w:val="single" w:sz="8" w:space="0" w:color="365F91"/>
              <w:right w:val="single" w:sz="8" w:space="0" w:color="365F91"/>
            </w:tcBorders>
            <w:shd w:val="clear" w:color="auto" w:fill="auto"/>
            <w:noWrap/>
            <w:vAlign w:val="center"/>
            <w:hideMark/>
          </w:tcPr>
          <w:p w14:paraId="3A587056"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57"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58"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59"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B8CCE4"/>
            <w:noWrap/>
            <w:vAlign w:val="center"/>
            <w:hideMark/>
          </w:tcPr>
          <w:p w14:paraId="3A58705A"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B8CCE4"/>
            <w:noWrap/>
            <w:vAlign w:val="center"/>
            <w:hideMark/>
          </w:tcPr>
          <w:p w14:paraId="3A58705B"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5C"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5D"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5E"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5F"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60"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61"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62"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C4382F" w:rsidRPr="00640C2C" w14:paraId="3A587072" w14:textId="77777777" w:rsidTr="00C4382F">
        <w:trPr>
          <w:trHeight w:val="588"/>
        </w:trPr>
        <w:tc>
          <w:tcPr>
            <w:tcW w:w="0" w:type="auto"/>
            <w:tcBorders>
              <w:top w:val="nil"/>
              <w:left w:val="single" w:sz="4" w:space="0" w:color="auto"/>
              <w:bottom w:val="single" w:sz="4" w:space="0" w:color="auto"/>
              <w:right w:val="single" w:sz="4" w:space="0" w:color="auto"/>
            </w:tcBorders>
            <w:shd w:val="clear" w:color="000000" w:fill="DBE5F1"/>
            <w:noWrap/>
            <w:vAlign w:val="center"/>
            <w:hideMark/>
          </w:tcPr>
          <w:p w14:paraId="3A587064"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Collecte de données dans xx grappes</w:t>
            </w:r>
          </w:p>
        </w:tc>
        <w:tc>
          <w:tcPr>
            <w:tcW w:w="0" w:type="auto"/>
            <w:tcBorders>
              <w:top w:val="nil"/>
              <w:left w:val="nil"/>
              <w:bottom w:val="single" w:sz="8" w:space="0" w:color="365F91"/>
              <w:right w:val="single" w:sz="8" w:space="0" w:color="365F91"/>
            </w:tcBorders>
            <w:shd w:val="clear" w:color="auto" w:fill="auto"/>
            <w:noWrap/>
            <w:vAlign w:val="center"/>
            <w:hideMark/>
          </w:tcPr>
          <w:p w14:paraId="3A587065"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66"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67"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68"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69"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B8CCE4"/>
            <w:noWrap/>
            <w:vAlign w:val="center"/>
            <w:hideMark/>
          </w:tcPr>
          <w:p w14:paraId="3A58706A"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B8CCE4"/>
            <w:noWrap/>
            <w:vAlign w:val="center"/>
            <w:hideMark/>
          </w:tcPr>
          <w:p w14:paraId="3A58706B"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B8CCE4"/>
            <w:noWrap/>
            <w:vAlign w:val="center"/>
            <w:hideMark/>
          </w:tcPr>
          <w:p w14:paraId="3A58706C"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6D"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6E"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6F"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70"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71"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C4382F" w:rsidRPr="00640C2C" w14:paraId="3A587081" w14:textId="77777777" w:rsidTr="00C4382F">
        <w:trPr>
          <w:trHeight w:val="300"/>
        </w:trPr>
        <w:tc>
          <w:tcPr>
            <w:tcW w:w="0" w:type="auto"/>
            <w:tcBorders>
              <w:top w:val="nil"/>
              <w:left w:val="single" w:sz="4" w:space="0" w:color="auto"/>
              <w:bottom w:val="single" w:sz="4" w:space="0" w:color="auto"/>
              <w:right w:val="single" w:sz="4" w:space="0" w:color="auto"/>
            </w:tcBorders>
            <w:shd w:val="clear" w:color="000000" w:fill="DBE5F1"/>
            <w:noWrap/>
            <w:vAlign w:val="center"/>
            <w:hideMark/>
          </w:tcPr>
          <w:p w14:paraId="3A587073"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Développement du plan d'analyse</w:t>
            </w:r>
          </w:p>
        </w:tc>
        <w:tc>
          <w:tcPr>
            <w:tcW w:w="0" w:type="auto"/>
            <w:tcBorders>
              <w:top w:val="nil"/>
              <w:left w:val="nil"/>
              <w:bottom w:val="single" w:sz="8" w:space="0" w:color="365F91"/>
              <w:right w:val="single" w:sz="8" w:space="0" w:color="365F91"/>
            </w:tcBorders>
            <w:shd w:val="clear" w:color="auto" w:fill="auto"/>
            <w:noWrap/>
            <w:vAlign w:val="center"/>
            <w:hideMark/>
          </w:tcPr>
          <w:p w14:paraId="3A587074"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75"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76"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77"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78"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B8CCE4"/>
            <w:noWrap/>
            <w:vAlign w:val="center"/>
            <w:hideMark/>
          </w:tcPr>
          <w:p w14:paraId="3A587079"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B8CCE4"/>
            <w:noWrap/>
            <w:vAlign w:val="center"/>
            <w:hideMark/>
          </w:tcPr>
          <w:p w14:paraId="3A58707A"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B8CCE4"/>
            <w:noWrap/>
            <w:vAlign w:val="center"/>
            <w:hideMark/>
          </w:tcPr>
          <w:p w14:paraId="3A58707B"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7C"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7D"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7E"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7F"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80"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C4382F" w:rsidRPr="00640C2C" w14:paraId="3A587090" w14:textId="77777777" w:rsidTr="00C4382F">
        <w:trPr>
          <w:trHeight w:val="300"/>
        </w:trPr>
        <w:tc>
          <w:tcPr>
            <w:tcW w:w="0" w:type="auto"/>
            <w:tcBorders>
              <w:top w:val="nil"/>
              <w:left w:val="single" w:sz="4" w:space="0" w:color="auto"/>
              <w:bottom w:val="single" w:sz="4" w:space="0" w:color="auto"/>
              <w:right w:val="single" w:sz="4" w:space="0" w:color="auto"/>
            </w:tcBorders>
            <w:shd w:val="clear" w:color="000000" w:fill="DBE5F1"/>
            <w:noWrap/>
            <w:vAlign w:val="center"/>
            <w:hideMark/>
          </w:tcPr>
          <w:p w14:paraId="3A587082"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Nettoyage / analyse de données</w:t>
            </w:r>
          </w:p>
        </w:tc>
        <w:tc>
          <w:tcPr>
            <w:tcW w:w="0" w:type="auto"/>
            <w:tcBorders>
              <w:top w:val="nil"/>
              <w:left w:val="nil"/>
              <w:bottom w:val="single" w:sz="8" w:space="0" w:color="365F91"/>
              <w:right w:val="single" w:sz="8" w:space="0" w:color="365F91"/>
            </w:tcBorders>
            <w:shd w:val="clear" w:color="auto" w:fill="auto"/>
            <w:noWrap/>
            <w:vAlign w:val="center"/>
            <w:hideMark/>
          </w:tcPr>
          <w:p w14:paraId="3A587083"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84"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85"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86"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87"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88"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89"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8A"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B8CCE4"/>
            <w:noWrap/>
            <w:vAlign w:val="center"/>
            <w:hideMark/>
          </w:tcPr>
          <w:p w14:paraId="3A58708B"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B8CCE4"/>
            <w:noWrap/>
            <w:vAlign w:val="center"/>
            <w:hideMark/>
          </w:tcPr>
          <w:p w14:paraId="3A58708C"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B8CCE4"/>
            <w:noWrap/>
            <w:vAlign w:val="center"/>
            <w:hideMark/>
          </w:tcPr>
          <w:p w14:paraId="3A58708D"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8E"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8F"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C4382F" w:rsidRPr="00640C2C" w14:paraId="3A58709F" w14:textId="77777777" w:rsidTr="00C4382F">
        <w:trPr>
          <w:trHeight w:val="300"/>
        </w:trPr>
        <w:tc>
          <w:tcPr>
            <w:tcW w:w="0" w:type="auto"/>
            <w:tcBorders>
              <w:top w:val="nil"/>
              <w:left w:val="single" w:sz="4" w:space="0" w:color="auto"/>
              <w:bottom w:val="single" w:sz="4" w:space="0" w:color="auto"/>
              <w:right w:val="single" w:sz="4" w:space="0" w:color="auto"/>
            </w:tcBorders>
            <w:shd w:val="clear" w:color="000000" w:fill="DBE5F1"/>
            <w:noWrap/>
            <w:vAlign w:val="center"/>
            <w:hideMark/>
          </w:tcPr>
          <w:p w14:paraId="3A587091"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xml:space="preserve">Atelier d'analyse des coûts en </w:t>
            </w:r>
            <w:r w:rsidR="001A1F73">
              <w:rPr>
                <w:rFonts w:asciiTheme="minorHAnsi" w:eastAsia="Times New Roman" w:hAnsiTheme="minorHAnsi" w:cs="Times New Roman"/>
                <w:color w:val="000000"/>
                <w:lang w:eastAsia="zh-CN"/>
              </w:rPr>
              <w:t>XX</w:t>
            </w:r>
          </w:p>
        </w:tc>
        <w:tc>
          <w:tcPr>
            <w:tcW w:w="0" w:type="auto"/>
            <w:tcBorders>
              <w:top w:val="nil"/>
              <w:left w:val="nil"/>
              <w:bottom w:val="single" w:sz="8" w:space="0" w:color="365F91"/>
              <w:right w:val="single" w:sz="8" w:space="0" w:color="365F91"/>
            </w:tcBorders>
            <w:shd w:val="clear" w:color="auto" w:fill="auto"/>
            <w:noWrap/>
            <w:vAlign w:val="center"/>
            <w:hideMark/>
          </w:tcPr>
          <w:p w14:paraId="3A587092"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93"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94"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95"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96"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97"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98"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99"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9A"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9B"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9C"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B8CCE4"/>
            <w:noWrap/>
            <w:vAlign w:val="center"/>
            <w:hideMark/>
          </w:tcPr>
          <w:p w14:paraId="3A58709D"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9E"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C4382F" w:rsidRPr="00640C2C" w14:paraId="3A5870AE" w14:textId="77777777" w:rsidTr="00C4382F">
        <w:trPr>
          <w:trHeight w:val="588"/>
        </w:trPr>
        <w:tc>
          <w:tcPr>
            <w:tcW w:w="0" w:type="auto"/>
            <w:tcBorders>
              <w:top w:val="nil"/>
              <w:left w:val="single" w:sz="4" w:space="0" w:color="auto"/>
              <w:bottom w:val="single" w:sz="4" w:space="0" w:color="auto"/>
              <w:right w:val="single" w:sz="4" w:space="0" w:color="auto"/>
            </w:tcBorders>
            <w:shd w:val="clear" w:color="000000" w:fill="DBE5F1"/>
            <w:noWrap/>
            <w:vAlign w:val="center"/>
            <w:hideMark/>
          </w:tcPr>
          <w:p w14:paraId="3A5870A0"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Diffusion initiale des résultats initiaux (PNT)</w:t>
            </w:r>
          </w:p>
        </w:tc>
        <w:tc>
          <w:tcPr>
            <w:tcW w:w="0" w:type="auto"/>
            <w:tcBorders>
              <w:top w:val="nil"/>
              <w:left w:val="nil"/>
              <w:bottom w:val="single" w:sz="8" w:space="0" w:color="365F91"/>
              <w:right w:val="single" w:sz="8" w:space="0" w:color="365F91"/>
            </w:tcBorders>
            <w:shd w:val="clear" w:color="auto" w:fill="auto"/>
            <w:noWrap/>
            <w:vAlign w:val="center"/>
            <w:hideMark/>
          </w:tcPr>
          <w:p w14:paraId="3A5870A1"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A2"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A3"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A4"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A5"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A6"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A7"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A8"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A9"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AA"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AB"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AC"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B8CCE4"/>
            <w:noWrap/>
            <w:vAlign w:val="center"/>
            <w:hideMark/>
          </w:tcPr>
          <w:p w14:paraId="3A5870AD"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r w:rsidR="00C4382F" w:rsidRPr="00640C2C" w14:paraId="3A5870BD" w14:textId="77777777" w:rsidTr="00C4382F">
        <w:trPr>
          <w:trHeight w:val="588"/>
        </w:trPr>
        <w:tc>
          <w:tcPr>
            <w:tcW w:w="0" w:type="auto"/>
            <w:tcBorders>
              <w:top w:val="nil"/>
              <w:left w:val="single" w:sz="4" w:space="0" w:color="auto"/>
              <w:bottom w:val="single" w:sz="4" w:space="0" w:color="auto"/>
              <w:right w:val="single" w:sz="4" w:space="0" w:color="auto"/>
            </w:tcBorders>
            <w:shd w:val="clear" w:color="000000" w:fill="DBE5F1"/>
            <w:vAlign w:val="center"/>
            <w:hideMark/>
          </w:tcPr>
          <w:p w14:paraId="3A5870AF" w14:textId="77777777" w:rsidR="00587221" w:rsidRPr="00640C2C" w:rsidRDefault="00587221" w:rsidP="00587221">
            <w:pPr>
              <w:spacing w:after="0" w:line="240" w:lineRule="auto"/>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xml:space="preserve">Atelier de </w:t>
            </w:r>
            <w:proofErr w:type="spellStart"/>
            <w:r w:rsidRPr="00640C2C">
              <w:rPr>
                <w:rFonts w:asciiTheme="minorHAnsi" w:eastAsia="Times New Roman" w:hAnsiTheme="minorHAnsi" w:cs="Times New Roman"/>
                <w:color w:val="000000"/>
                <w:lang w:eastAsia="zh-CN"/>
              </w:rPr>
              <w:t>dissemination</w:t>
            </w:r>
            <w:proofErr w:type="spellEnd"/>
            <w:r w:rsidRPr="00640C2C">
              <w:rPr>
                <w:rFonts w:asciiTheme="minorHAnsi" w:eastAsia="Times New Roman" w:hAnsiTheme="minorHAnsi" w:cs="Times New Roman"/>
                <w:color w:val="000000"/>
                <w:lang w:eastAsia="zh-CN"/>
              </w:rPr>
              <w:t xml:space="preserve"> des résultats (</w:t>
            </w:r>
            <w:proofErr w:type="spellStart"/>
            <w:r w:rsidRPr="00640C2C">
              <w:rPr>
                <w:rFonts w:asciiTheme="minorHAnsi" w:eastAsia="Times New Roman" w:hAnsiTheme="minorHAnsi" w:cs="Times New Roman"/>
                <w:color w:val="000000"/>
                <w:lang w:eastAsia="zh-CN"/>
              </w:rPr>
              <w:t>multi-partenaires</w:t>
            </w:r>
            <w:proofErr w:type="spellEnd"/>
            <w:r w:rsidRPr="00640C2C">
              <w:rPr>
                <w:rFonts w:asciiTheme="minorHAnsi" w:eastAsia="Times New Roman" w:hAnsiTheme="minorHAnsi" w:cs="Times New Roman"/>
                <w:color w:val="000000"/>
                <w:lang w:eastAsia="zh-CN"/>
              </w:rPr>
              <w:t>, presse)</w:t>
            </w:r>
          </w:p>
        </w:tc>
        <w:tc>
          <w:tcPr>
            <w:tcW w:w="0" w:type="auto"/>
            <w:tcBorders>
              <w:top w:val="nil"/>
              <w:left w:val="nil"/>
              <w:bottom w:val="single" w:sz="8" w:space="0" w:color="365F91"/>
              <w:right w:val="single" w:sz="8" w:space="0" w:color="365F91"/>
            </w:tcBorders>
            <w:shd w:val="clear" w:color="auto" w:fill="auto"/>
            <w:noWrap/>
            <w:vAlign w:val="center"/>
            <w:hideMark/>
          </w:tcPr>
          <w:p w14:paraId="3A5870B0"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B1"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B2"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B3"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FFFFFF"/>
            <w:noWrap/>
            <w:vAlign w:val="center"/>
            <w:hideMark/>
          </w:tcPr>
          <w:p w14:paraId="3A5870B4"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FFFFFF"/>
            <w:noWrap/>
            <w:vAlign w:val="center"/>
            <w:hideMark/>
          </w:tcPr>
          <w:p w14:paraId="3A5870B5"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FFFFFF"/>
            <w:noWrap/>
            <w:vAlign w:val="center"/>
            <w:hideMark/>
          </w:tcPr>
          <w:p w14:paraId="3A5870B6"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vAlign w:val="center"/>
            <w:hideMark/>
          </w:tcPr>
          <w:p w14:paraId="3A5870B7"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vAlign w:val="center"/>
            <w:hideMark/>
          </w:tcPr>
          <w:p w14:paraId="3A5870B8"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vAlign w:val="center"/>
            <w:hideMark/>
          </w:tcPr>
          <w:p w14:paraId="3A5870B9"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vAlign w:val="center"/>
            <w:hideMark/>
          </w:tcPr>
          <w:p w14:paraId="3A5870BA"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auto" w:fill="auto"/>
            <w:noWrap/>
            <w:vAlign w:val="center"/>
            <w:hideMark/>
          </w:tcPr>
          <w:p w14:paraId="3A5870BB"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c>
          <w:tcPr>
            <w:tcW w:w="0" w:type="auto"/>
            <w:tcBorders>
              <w:top w:val="nil"/>
              <w:left w:val="nil"/>
              <w:bottom w:val="single" w:sz="8" w:space="0" w:color="365F91"/>
              <w:right w:val="single" w:sz="8" w:space="0" w:color="365F91"/>
            </w:tcBorders>
            <w:shd w:val="clear" w:color="000000" w:fill="B8CCE4"/>
            <w:noWrap/>
            <w:vAlign w:val="center"/>
            <w:hideMark/>
          </w:tcPr>
          <w:p w14:paraId="3A5870BC" w14:textId="77777777" w:rsidR="00587221" w:rsidRPr="00640C2C" w:rsidRDefault="00587221" w:rsidP="00587221">
            <w:pPr>
              <w:spacing w:after="0" w:line="240" w:lineRule="auto"/>
              <w:jc w:val="both"/>
              <w:rPr>
                <w:rFonts w:asciiTheme="minorHAnsi" w:eastAsia="Times New Roman" w:hAnsiTheme="minorHAnsi" w:cs="Times New Roman"/>
                <w:color w:val="000000"/>
                <w:lang w:eastAsia="zh-CN"/>
              </w:rPr>
            </w:pPr>
            <w:r w:rsidRPr="00640C2C">
              <w:rPr>
                <w:rFonts w:asciiTheme="minorHAnsi" w:eastAsia="Times New Roman" w:hAnsiTheme="minorHAnsi" w:cs="Times New Roman"/>
                <w:color w:val="000000"/>
                <w:lang w:eastAsia="zh-CN"/>
              </w:rPr>
              <w:t> </w:t>
            </w:r>
          </w:p>
        </w:tc>
      </w:tr>
    </w:tbl>
    <w:p w14:paraId="3A5870BE" w14:textId="77777777" w:rsidR="009C04CE" w:rsidRPr="00640C2C" w:rsidRDefault="009C04CE" w:rsidP="008A3F7C">
      <w:pPr>
        <w:rPr>
          <w:rFonts w:asciiTheme="minorHAnsi" w:hAnsiTheme="minorHAnsi"/>
        </w:rPr>
      </w:pPr>
    </w:p>
    <w:p w14:paraId="3A5870BF" w14:textId="77777777" w:rsidR="00AA038C" w:rsidRPr="00640C2C" w:rsidRDefault="00AA038C" w:rsidP="008A3F7C">
      <w:pPr>
        <w:rPr>
          <w:rFonts w:asciiTheme="minorHAnsi" w:hAnsiTheme="minorHAnsi"/>
        </w:rPr>
      </w:pPr>
    </w:p>
    <w:p w14:paraId="3A5870C0" w14:textId="77777777" w:rsidR="00933817" w:rsidRPr="00640C2C" w:rsidRDefault="00933817" w:rsidP="004F5302">
      <w:pPr>
        <w:pStyle w:val="Heading2"/>
        <w:numPr>
          <w:ilvl w:val="0"/>
          <w:numId w:val="1"/>
        </w:numPr>
        <w:rPr>
          <w:rFonts w:asciiTheme="minorHAnsi" w:hAnsiTheme="minorHAnsi"/>
        </w:rPr>
      </w:pPr>
      <w:bookmarkStart w:id="52" w:name="_Toc524452228"/>
      <w:r w:rsidRPr="00640C2C">
        <w:rPr>
          <w:rFonts w:asciiTheme="minorHAnsi" w:hAnsiTheme="minorHAnsi"/>
        </w:rPr>
        <w:t>References bibliographiques</w:t>
      </w:r>
      <w:bookmarkEnd w:id="52"/>
    </w:p>
    <w:p w14:paraId="3A5870C1" w14:textId="77777777" w:rsidR="00933817" w:rsidRPr="00640C2C" w:rsidRDefault="008813FD" w:rsidP="008A3F7C">
      <w:pPr>
        <w:rPr>
          <w:rFonts w:asciiTheme="minorHAnsi" w:eastAsia="Trebuchet MS" w:hAnsiTheme="minorHAnsi" w:cs="Trebuchet MS"/>
        </w:rPr>
      </w:pPr>
      <w:r w:rsidRPr="00640C2C">
        <w:rPr>
          <w:rFonts w:asciiTheme="minorHAnsi" w:eastAsia="Trebuchet MS" w:hAnsiTheme="minorHAnsi" w:cs="Trebuchet MS"/>
          <w:highlight w:val="yellow"/>
        </w:rPr>
        <w:t xml:space="preserve">A </w:t>
      </w:r>
      <w:proofErr w:type="gramStart"/>
      <w:r w:rsidRPr="00640C2C">
        <w:rPr>
          <w:rFonts w:asciiTheme="minorHAnsi" w:eastAsia="Trebuchet MS" w:hAnsiTheme="minorHAnsi" w:cs="Trebuchet MS"/>
          <w:highlight w:val="yellow"/>
        </w:rPr>
        <w:t>compléter  -</w:t>
      </w:r>
      <w:proofErr w:type="gramEnd"/>
      <w:r w:rsidRPr="00640C2C">
        <w:rPr>
          <w:rFonts w:asciiTheme="minorHAnsi" w:eastAsia="Trebuchet MS" w:hAnsiTheme="minorHAnsi" w:cs="Trebuchet MS"/>
          <w:highlight w:val="yellow"/>
        </w:rPr>
        <w:t xml:space="preserve"> </w:t>
      </w:r>
      <w:proofErr w:type="spellStart"/>
      <w:r w:rsidRPr="00640C2C">
        <w:rPr>
          <w:rFonts w:asciiTheme="minorHAnsi" w:eastAsia="Trebuchet MS" w:hAnsiTheme="minorHAnsi" w:cs="Trebuchet MS"/>
          <w:highlight w:val="yellow"/>
        </w:rPr>
        <w:t>cf</w:t>
      </w:r>
      <w:proofErr w:type="spellEnd"/>
      <w:r w:rsidRPr="00640C2C">
        <w:rPr>
          <w:rFonts w:asciiTheme="minorHAnsi" w:eastAsia="Trebuchet MS" w:hAnsiTheme="minorHAnsi" w:cs="Trebuchet MS"/>
          <w:highlight w:val="yellow"/>
        </w:rPr>
        <w:t xml:space="preserve"> références suggérées en « commentaires »</w:t>
      </w:r>
    </w:p>
    <w:p w14:paraId="3A5870C2" w14:textId="77777777" w:rsidR="00D33BC1" w:rsidRPr="00640C2C" w:rsidRDefault="00D33BC1" w:rsidP="00FC348F">
      <w:pPr>
        <w:pStyle w:val="BodyText"/>
        <w:spacing w:after="120"/>
        <w:jc w:val="both"/>
        <w:rPr>
          <w:rFonts w:asciiTheme="minorHAnsi" w:hAnsiTheme="minorHAnsi"/>
          <w:sz w:val="22"/>
          <w:szCs w:val="22"/>
          <w:lang w:val="fr-FR"/>
        </w:rPr>
      </w:pPr>
    </w:p>
    <w:p w14:paraId="3A5870C3" w14:textId="77777777" w:rsidR="00410DF6" w:rsidRPr="00640C2C" w:rsidRDefault="00410DF6" w:rsidP="0094240D">
      <w:pPr>
        <w:pStyle w:val="Heading2"/>
        <w:rPr>
          <w:rFonts w:asciiTheme="minorHAnsi" w:hAnsiTheme="minorHAnsi"/>
        </w:rPr>
      </w:pPr>
      <w:bookmarkStart w:id="53" w:name="_Toc524452229"/>
      <w:r w:rsidRPr="00640C2C">
        <w:rPr>
          <w:rFonts w:asciiTheme="minorHAnsi" w:hAnsiTheme="minorHAnsi"/>
        </w:rPr>
        <w:t xml:space="preserve">Annexe 1 : </w:t>
      </w:r>
      <w:r w:rsidR="001D3C0A" w:rsidRPr="00640C2C">
        <w:rPr>
          <w:rFonts w:asciiTheme="minorHAnsi" w:hAnsiTheme="minorHAnsi"/>
        </w:rPr>
        <w:t>I</w:t>
      </w:r>
      <w:r w:rsidRPr="00640C2C">
        <w:rPr>
          <w:rFonts w:asciiTheme="minorHAnsi" w:hAnsiTheme="minorHAnsi"/>
        </w:rPr>
        <w:t xml:space="preserve">nstrument d’etude </w:t>
      </w:r>
      <w:r w:rsidRPr="00640C2C">
        <w:rPr>
          <w:rFonts w:asciiTheme="minorHAnsi" w:hAnsiTheme="minorHAnsi"/>
          <w:highlight w:val="yellow"/>
        </w:rPr>
        <w:t>(</w:t>
      </w:r>
      <w:r w:rsidR="001A1F73">
        <w:rPr>
          <w:rFonts w:asciiTheme="minorHAnsi" w:hAnsiTheme="minorHAnsi"/>
          <w:highlight w:val="yellow"/>
        </w:rPr>
        <w:t>XX</w:t>
      </w:r>
      <w:r w:rsidRPr="00640C2C">
        <w:rPr>
          <w:rFonts w:asciiTheme="minorHAnsi" w:hAnsiTheme="minorHAnsi"/>
          <w:highlight w:val="yellow"/>
        </w:rPr>
        <w:t>)</w:t>
      </w:r>
      <w:bookmarkEnd w:id="53"/>
    </w:p>
    <w:p w14:paraId="3A5870C4" w14:textId="77777777" w:rsidR="000C6114" w:rsidRPr="00640C2C" w:rsidRDefault="00933817" w:rsidP="000C6114">
      <w:pPr>
        <w:rPr>
          <w:rFonts w:asciiTheme="minorHAnsi" w:hAnsiTheme="minorHAnsi"/>
        </w:rPr>
      </w:pPr>
      <w:r w:rsidRPr="00640C2C">
        <w:rPr>
          <w:rFonts w:asciiTheme="minorHAnsi" w:hAnsiTheme="minorHAnsi"/>
        </w:rPr>
        <w:t>(</w:t>
      </w:r>
      <w:proofErr w:type="gramStart"/>
      <w:r w:rsidRPr="00640C2C">
        <w:rPr>
          <w:rFonts w:asciiTheme="minorHAnsi" w:hAnsiTheme="minorHAnsi"/>
        </w:rPr>
        <w:t>cf.</w:t>
      </w:r>
      <w:proofErr w:type="gramEnd"/>
      <w:r w:rsidRPr="00640C2C">
        <w:rPr>
          <w:rFonts w:asciiTheme="minorHAnsi" w:hAnsiTheme="minorHAnsi"/>
        </w:rPr>
        <w:t xml:space="preserve"> fichier ci-joint)</w:t>
      </w:r>
    </w:p>
    <w:p w14:paraId="3A5870C5" w14:textId="77777777" w:rsidR="003311AD" w:rsidRPr="00640C2C" w:rsidRDefault="003311AD" w:rsidP="0094240D">
      <w:pPr>
        <w:pStyle w:val="Heading2"/>
        <w:rPr>
          <w:rFonts w:asciiTheme="minorHAnsi" w:hAnsiTheme="minorHAnsi"/>
        </w:rPr>
      </w:pPr>
      <w:bookmarkStart w:id="54" w:name="_Toc524452230"/>
      <w:r w:rsidRPr="00640C2C">
        <w:rPr>
          <w:rFonts w:asciiTheme="minorHAnsi" w:hAnsiTheme="minorHAnsi"/>
        </w:rPr>
        <w:t>Annexe 2 :</w:t>
      </w:r>
      <w:r w:rsidR="001D3C0A" w:rsidRPr="00640C2C">
        <w:rPr>
          <w:rFonts w:asciiTheme="minorHAnsi" w:hAnsiTheme="minorHAnsi"/>
        </w:rPr>
        <w:t xml:space="preserve"> F</w:t>
      </w:r>
      <w:r w:rsidRPr="00640C2C">
        <w:rPr>
          <w:rFonts w:asciiTheme="minorHAnsi" w:hAnsiTheme="minorHAnsi"/>
        </w:rPr>
        <w:t>ormulaire de consentement eclaire</w:t>
      </w:r>
      <w:bookmarkEnd w:id="54"/>
    </w:p>
    <w:p w14:paraId="3A5870C6" w14:textId="77777777" w:rsidR="00EB3BDB" w:rsidRPr="00640C2C" w:rsidRDefault="00EB3BDB" w:rsidP="00EB3BDB">
      <w:pPr>
        <w:pStyle w:val="BodyText"/>
        <w:spacing w:after="120"/>
        <w:jc w:val="both"/>
        <w:rPr>
          <w:rFonts w:asciiTheme="minorHAnsi" w:hAnsiTheme="minorHAnsi"/>
          <w:sz w:val="22"/>
          <w:szCs w:val="22"/>
          <w:lang w:val="en-GB"/>
        </w:rPr>
      </w:pPr>
      <w:proofErr w:type="spellStart"/>
      <w:r w:rsidRPr="00640C2C">
        <w:rPr>
          <w:rFonts w:asciiTheme="minorHAnsi" w:hAnsiTheme="minorHAnsi"/>
          <w:sz w:val="22"/>
          <w:szCs w:val="22"/>
          <w:lang w:val="en-GB"/>
        </w:rPr>
        <w:t>Je</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m’appelle</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complétez</w:t>
      </w:r>
      <w:proofErr w:type="spellEnd"/>
      <w:r w:rsidRPr="00640C2C">
        <w:rPr>
          <w:rFonts w:asciiTheme="minorHAnsi" w:hAnsiTheme="minorHAnsi"/>
          <w:sz w:val="22"/>
          <w:szCs w:val="22"/>
          <w:lang w:val="en-GB"/>
        </w:rPr>
        <w:t xml:space="preserve"> avec le nom). </w:t>
      </w:r>
      <w:proofErr w:type="spellStart"/>
      <w:r w:rsidRPr="00640C2C">
        <w:rPr>
          <w:rFonts w:asciiTheme="minorHAnsi" w:hAnsiTheme="minorHAnsi"/>
          <w:sz w:val="22"/>
          <w:szCs w:val="22"/>
          <w:lang w:val="en-GB"/>
        </w:rPr>
        <w:t>L'organisation</w:t>
      </w:r>
      <w:proofErr w:type="spellEnd"/>
      <w:r w:rsidRPr="00640C2C">
        <w:rPr>
          <w:rFonts w:asciiTheme="minorHAnsi" w:hAnsiTheme="minorHAnsi"/>
          <w:sz w:val="22"/>
          <w:szCs w:val="22"/>
          <w:lang w:val="en-GB"/>
        </w:rPr>
        <w:t xml:space="preserve"> pour </w:t>
      </w:r>
      <w:proofErr w:type="spellStart"/>
      <w:r w:rsidRPr="00640C2C">
        <w:rPr>
          <w:rFonts w:asciiTheme="minorHAnsi" w:hAnsiTheme="minorHAnsi"/>
          <w:sz w:val="22"/>
          <w:szCs w:val="22"/>
          <w:lang w:val="en-GB"/>
        </w:rPr>
        <w:t>laquelle</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je</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travaille</w:t>
      </w:r>
      <w:proofErr w:type="spellEnd"/>
      <w:r w:rsidRPr="00640C2C">
        <w:rPr>
          <w:rFonts w:asciiTheme="minorHAnsi" w:hAnsiTheme="minorHAnsi"/>
          <w:sz w:val="22"/>
          <w:szCs w:val="22"/>
          <w:lang w:val="en-GB"/>
        </w:rPr>
        <w:t xml:space="preserve"> (nom de </w:t>
      </w:r>
      <w:proofErr w:type="spellStart"/>
      <w:r w:rsidRPr="00640C2C">
        <w:rPr>
          <w:rFonts w:asciiTheme="minorHAnsi" w:hAnsiTheme="minorHAnsi"/>
          <w:sz w:val="22"/>
          <w:szCs w:val="22"/>
          <w:lang w:val="en-GB"/>
        </w:rPr>
        <w:t>l’organisation</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s'intéresse</w:t>
      </w:r>
      <w:proofErr w:type="spellEnd"/>
      <w:r w:rsidRPr="00640C2C">
        <w:rPr>
          <w:rFonts w:asciiTheme="minorHAnsi" w:hAnsiTheme="minorHAnsi"/>
          <w:sz w:val="22"/>
          <w:szCs w:val="22"/>
          <w:lang w:val="en-GB"/>
        </w:rPr>
        <w:t xml:space="preserve"> aux </w:t>
      </w:r>
      <w:proofErr w:type="spellStart"/>
      <w:r w:rsidRPr="00640C2C">
        <w:rPr>
          <w:rFonts w:asciiTheme="minorHAnsi" w:hAnsiTheme="minorHAnsi"/>
          <w:sz w:val="22"/>
          <w:szCs w:val="22"/>
          <w:lang w:val="en-GB"/>
        </w:rPr>
        <w:t>coûts</w:t>
      </w:r>
      <w:proofErr w:type="spellEnd"/>
      <w:r w:rsidRPr="00640C2C">
        <w:rPr>
          <w:rFonts w:asciiTheme="minorHAnsi" w:hAnsiTheme="minorHAnsi"/>
          <w:sz w:val="22"/>
          <w:szCs w:val="22"/>
          <w:lang w:val="en-GB"/>
        </w:rPr>
        <w:t xml:space="preserve"> que les </w:t>
      </w:r>
      <w:proofErr w:type="spellStart"/>
      <w:r w:rsidRPr="00640C2C">
        <w:rPr>
          <w:rFonts w:asciiTheme="minorHAnsi" w:hAnsiTheme="minorHAnsi"/>
          <w:sz w:val="22"/>
          <w:szCs w:val="22"/>
          <w:lang w:val="en-GB"/>
        </w:rPr>
        <w:t>personnes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doivent</w:t>
      </w:r>
      <w:proofErr w:type="spellEnd"/>
      <w:r w:rsidRPr="00640C2C">
        <w:rPr>
          <w:rFonts w:asciiTheme="minorHAnsi" w:hAnsiTheme="minorHAnsi"/>
          <w:sz w:val="22"/>
          <w:szCs w:val="22"/>
          <w:lang w:val="en-GB"/>
        </w:rPr>
        <w:t xml:space="preserve"> </w:t>
      </w:r>
      <w:proofErr w:type="gramStart"/>
      <w:r w:rsidRPr="00640C2C">
        <w:rPr>
          <w:rFonts w:asciiTheme="minorHAnsi" w:hAnsiTheme="minorHAnsi"/>
          <w:sz w:val="22"/>
          <w:szCs w:val="22"/>
          <w:lang w:val="en-GB"/>
        </w:rPr>
        <w:t xml:space="preserve">supporter  </w:t>
      </w:r>
      <w:proofErr w:type="spellStart"/>
      <w:r w:rsidRPr="00640C2C">
        <w:rPr>
          <w:rFonts w:asciiTheme="minorHAnsi" w:hAnsiTheme="minorHAnsi"/>
          <w:sz w:val="22"/>
          <w:szCs w:val="22"/>
          <w:lang w:val="en-GB"/>
        </w:rPr>
        <w:t>lorsqu'elles</w:t>
      </w:r>
      <w:proofErr w:type="spellEnd"/>
      <w:proofErr w:type="gram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sont</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traitées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contre</w:t>
      </w:r>
      <w:proofErr w:type="spellEnd"/>
      <w:r w:rsidRPr="00640C2C">
        <w:rPr>
          <w:rFonts w:asciiTheme="minorHAnsi" w:hAnsiTheme="minorHAnsi"/>
          <w:sz w:val="22"/>
          <w:szCs w:val="22"/>
          <w:lang w:val="en-GB"/>
        </w:rPr>
        <w:t xml:space="preserve"> la </w:t>
      </w:r>
      <w:proofErr w:type="spellStart"/>
      <w:r w:rsidRPr="00640C2C">
        <w:rPr>
          <w:rFonts w:asciiTheme="minorHAnsi" w:hAnsiTheme="minorHAnsi"/>
          <w:sz w:val="22"/>
          <w:szCs w:val="22"/>
          <w:lang w:val="en-GB"/>
        </w:rPr>
        <w:t>tuberculose</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ainsi</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qu'aux</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coûts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encourus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lors</w:t>
      </w:r>
      <w:proofErr w:type="spellEnd"/>
      <w:r w:rsidRPr="00640C2C">
        <w:rPr>
          <w:rFonts w:asciiTheme="minorHAnsi" w:hAnsiTheme="minorHAnsi"/>
          <w:sz w:val="22"/>
          <w:szCs w:val="22"/>
          <w:lang w:val="en-GB"/>
        </w:rPr>
        <w:t xml:space="preserve"> de la </w:t>
      </w:r>
      <w:proofErr w:type="spellStart"/>
      <w:r w:rsidRPr="00640C2C">
        <w:rPr>
          <w:rFonts w:asciiTheme="minorHAnsi" w:hAnsiTheme="minorHAnsi"/>
          <w:sz w:val="22"/>
          <w:szCs w:val="22"/>
          <w:lang w:val="en-GB"/>
        </w:rPr>
        <w:t>quête</w:t>
      </w:r>
      <w:proofErr w:type="spellEnd"/>
      <w:r w:rsidRPr="00640C2C">
        <w:rPr>
          <w:rFonts w:asciiTheme="minorHAnsi" w:hAnsiTheme="minorHAnsi"/>
          <w:sz w:val="22"/>
          <w:szCs w:val="22"/>
          <w:lang w:val="en-GB"/>
        </w:rPr>
        <w:t xml:space="preserve"> de </w:t>
      </w:r>
      <w:proofErr w:type="spellStart"/>
      <w:r w:rsidRPr="00640C2C">
        <w:rPr>
          <w:rFonts w:asciiTheme="minorHAnsi" w:hAnsiTheme="minorHAnsi"/>
          <w:sz w:val="22"/>
          <w:szCs w:val="22"/>
          <w:lang w:val="en-GB"/>
        </w:rPr>
        <w:t>soins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débouchant</w:t>
      </w:r>
      <w:proofErr w:type="spellEnd"/>
      <w:r w:rsidRPr="00640C2C">
        <w:rPr>
          <w:rFonts w:asciiTheme="minorHAnsi" w:hAnsiTheme="minorHAnsi"/>
          <w:sz w:val="22"/>
          <w:szCs w:val="22"/>
          <w:lang w:val="en-GB"/>
        </w:rPr>
        <w:t xml:space="preserve"> sur le diagnostic de </w:t>
      </w:r>
      <w:proofErr w:type="spellStart"/>
      <w:r w:rsidRPr="00640C2C">
        <w:rPr>
          <w:rFonts w:asciiTheme="minorHAnsi" w:hAnsiTheme="minorHAnsi"/>
          <w:sz w:val="22"/>
          <w:szCs w:val="22"/>
          <w:lang w:val="en-GB"/>
        </w:rPr>
        <w:t>tuberculose</w:t>
      </w:r>
      <w:proofErr w:type="spellEnd"/>
      <w:r w:rsidRPr="00640C2C">
        <w:rPr>
          <w:rFonts w:asciiTheme="minorHAnsi" w:hAnsiTheme="minorHAnsi"/>
          <w:sz w:val="22"/>
          <w:szCs w:val="22"/>
          <w:lang w:val="en-GB"/>
        </w:rPr>
        <w:t xml:space="preserve">. </w:t>
      </w:r>
    </w:p>
    <w:p w14:paraId="3A5870C7" w14:textId="77777777" w:rsidR="00EB3BDB" w:rsidRPr="00640C2C" w:rsidRDefault="00EB3BDB" w:rsidP="00EB3BDB">
      <w:pPr>
        <w:pStyle w:val="BodyText"/>
        <w:spacing w:after="120"/>
        <w:jc w:val="both"/>
        <w:rPr>
          <w:rFonts w:asciiTheme="minorHAnsi" w:hAnsiTheme="minorHAnsi"/>
          <w:sz w:val="22"/>
          <w:szCs w:val="22"/>
          <w:lang w:val="en-GB"/>
        </w:rPr>
      </w:pPr>
      <w:r w:rsidRPr="00640C2C">
        <w:rPr>
          <w:rFonts w:asciiTheme="minorHAnsi" w:hAnsiTheme="minorHAnsi"/>
          <w:sz w:val="22"/>
          <w:szCs w:val="22"/>
          <w:lang w:val="en-GB"/>
        </w:rPr>
        <w:t xml:space="preserve">Les </w:t>
      </w:r>
      <w:proofErr w:type="spellStart"/>
      <w:r w:rsidRPr="00640C2C">
        <w:rPr>
          <w:rFonts w:asciiTheme="minorHAnsi" w:hAnsiTheme="minorHAnsi"/>
          <w:sz w:val="22"/>
          <w:szCs w:val="22"/>
          <w:lang w:val="en-GB"/>
        </w:rPr>
        <w:t>informations</w:t>
      </w:r>
      <w:proofErr w:type="spellEnd"/>
      <w:r w:rsidRPr="00640C2C">
        <w:rPr>
          <w:rFonts w:asciiTheme="minorHAnsi" w:hAnsiTheme="minorHAnsi"/>
          <w:sz w:val="22"/>
          <w:szCs w:val="22"/>
          <w:lang w:val="en-GB"/>
        </w:rPr>
        <w:t xml:space="preserve"> que </w:t>
      </w:r>
      <w:proofErr w:type="spellStart"/>
      <w:r w:rsidRPr="00640C2C">
        <w:rPr>
          <w:rFonts w:asciiTheme="minorHAnsi" w:hAnsiTheme="minorHAnsi"/>
          <w:sz w:val="22"/>
          <w:szCs w:val="22"/>
          <w:lang w:val="en-GB"/>
        </w:rPr>
        <w:t>vous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choisirez</w:t>
      </w:r>
      <w:proofErr w:type="spellEnd"/>
      <w:r w:rsidRPr="00640C2C">
        <w:rPr>
          <w:rFonts w:asciiTheme="minorHAnsi" w:hAnsiTheme="minorHAnsi"/>
          <w:sz w:val="22"/>
          <w:szCs w:val="22"/>
          <w:lang w:val="en-GB"/>
        </w:rPr>
        <w:t xml:space="preserve"> de </w:t>
      </w:r>
      <w:proofErr w:type="spellStart"/>
      <w:r w:rsidRPr="00640C2C">
        <w:rPr>
          <w:rFonts w:asciiTheme="minorHAnsi" w:hAnsiTheme="minorHAnsi"/>
          <w:sz w:val="22"/>
          <w:szCs w:val="22"/>
          <w:lang w:val="en-GB"/>
        </w:rPr>
        <w:t>partager</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seront</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utilisées</w:t>
      </w:r>
      <w:proofErr w:type="spellEnd"/>
      <w:r w:rsidRPr="00640C2C">
        <w:rPr>
          <w:rFonts w:asciiTheme="minorHAnsi" w:hAnsiTheme="minorHAnsi"/>
          <w:sz w:val="22"/>
          <w:szCs w:val="22"/>
          <w:lang w:val="en-GB"/>
        </w:rPr>
        <w:t xml:space="preserve"> à des fins de recherche. </w:t>
      </w:r>
      <w:proofErr w:type="spellStart"/>
      <w:r w:rsidRPr="00640C2C">
        <w:rPr>
          <w:rFonts w:asciiTheme="minorHAnsi" w:hAnsiTheme="minorHAnsi"/>
          <w:sz w:val="22"/>
          <w:szCs w:val="22"/>
          <w:lang w:val="en-GB"/>
        </w:rPr>
        <w:t>Elles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seront</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partagées</w:t>
      </w:r>
      <w:proofErr w:type="spellEnd"/>
      <w:r w:rsidRPr="00640C2C">
        <w:rPr>
          <w:rFonts w:asciiTheme="minorHAnsi" w:hAnsiTheme="minorHAnsi"/>
          <w:sz w:val="22"/>
          <w:szCs w:val="22"/>
          <w:lang w:val="en-GB"/>
        </w:rPr>
        <w:t xml:space="preserve"> avec </w:t>
      </w:r>
      <w:proofErr w:type="spellStart"/>
      <w:r w:rsidRPr="00640C2C">
        <w:rPr>
          <w:rFonts w:asciiTheme="minorHAnsi" w:hAnsiTheme="minorHAnsi"/>
          <w:sz w:val="22"/>
          <w:szCs w:val="22"/>
          <w:lang w:val="en-GB"/>
        </w:rPr>
        <w:t>d'autres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chercheurs</w:t>
      </w:r>
      <w:proofErr w:type="spellEnd"/>
      <w:r w:rsidRPr="00640C2C">
        <w:rPr>
          <w:rFonts w:asciiTheme="minorHAnsi" w:hAnsiTheme="minorHAnsi"/>
          <w:sz w:val="22"/>
          <w:szCs w:val="22"/>
          <w:lang w:val="en-GB"/>
        </w:rPr>
        <w:t xml:space="preserve"> pour </w:t>
      </w:r>
      <w:proofErr w:type="spellStart"/>
      <w:r w:rsidRPr="00640C2C">
        <w:rPr>
          <w:rFonts w:asciiTheme="minorHAnsi" w:hAnsiTheme="minorHAnsi"/>
          <w:sz w:val="22"/>
          <w:szCs w:val="22"/>
          <w:lang w:val="en-GB"/>
        </w:rPr>
        <w:t>une</w:t>
      </w:r>
      <w:proofErr w:type="spellEnd"/>
      <w:r w:rsidRPr="00640C2C">
        <w:rPr>
          <w:rFonts w:asciiTheme="minorHAnsi" w:hAnsiTheme="minorHAnsi"/>
          <w:sz w:val="22"/>
          <w:szCs w:val="22"/>
          <w:lang w:val="en-GB"/>
        </w:rPr>
        <w:t xml:space="preserve"> analyse plus </w:t>
      </w:r>
      <w:proofErr w:type="spellStart"/>
      <w:r w:rsidRPr="00640C2C">
        <w:rPr>
          <w:rFonts w:asciiTheme="minorHAnsi" w:hAnsiTheme="minorHAnsi"/>
          <w:sz w:val="22"/>
          <w:szCs w:val="22"/>
          <w:lang w:val="en-GB"/>
        </w:rPr>
        <w:t>approfondie</w:t>
      </w:r>
      <w:proofErr w:type="spellEnd"/>
      <w:r w:rsidRPr="00640C2C">
        <w:rPr>
          <w:rFonts w:asciiTheme="minorHAnsi" w:hAnsiTheme="minorHAnsi"/>
          <w:sz w:val="22"/>
          <w:szCs w:val="22"/>
          <w:lang w:val="en-GB"/>
        </w:rPr>
        <w:t xml:space="preserve"> et </w:t>
      </w:r>
      <w:proofErr w:type="spellStart"/>
      <w:proofErr w:type="gramStart"/>
      <w:r w:rsidRPr="00640C2C">
        <w:rPr>
          <w:rFonts w:asciiTheme="minorHAnsi" w:hAnsiTheme="minorHAnsi"/>
          <w:sz w:val="22"/>
          <w:szCs w:val="22"/>
          <w:lang w:val="en-GB"/>
        </w:rPr>
        <w:t>seront</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publiées</w:t>
      </w:r>
      <w:proofErr w:type="spellEnd"/>
      <w:proofErr w:type="gram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mais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toutes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vos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informations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personnelles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seront</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supprimées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afin</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d'assurer</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une</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confidentialité</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totale</w:t>
      </w:r>
      <w:proofErr w:type="spellEnd"/>
      <w:r w:rsidRPr="00640C2C">
        <w:rPr>
          <w:rFonts w:asciiTheme="minorHAnsi" w:hAnsiTheme="minorHAnsi"/>
          <w:sz w:val="22"/>
          <w:szCs w:val="22"/>
          <w:lang w:val="en-GB"/>
        </w:rPr>
        <w:t>.</w:t>
      </w:r>
    </w:p>
    <w:p w14:paraId="3A5870C8" w14:textId="77777777" w:rsidR="00EB3BDB" w:rsidRPr="00640C2C" w:rsidRDefault="00EB3BDB" w:rsidP="00EB3BDB">
      <w:pPr>
        <w:pStyle w:val="BodyText"/>
        <w:spacing w:after="120"/>
        <w:jc w:val="both"/>
        <w:rPr>
          <w:rFonts w:asciiTheme="minorHAnsi" w:hAnsiTheme="minorHAnsi"/>
          <w:sz w:val="22"/>
          <w:szCs w:val="22"/>
          <w:lang w:val="en-GB"/>
        </w:rPr>
      </w:pPr>
      <w:r w:rsidRPr="00640C2C">
        <w:rPr>
          <w:rFonts w:asciiTheme="minorHAnsi" w:hAnsiTheme="minorHAnsi"/>
          <w:sz w:val="22"/>
          <w:szCs w:val="22"/>
          <w:lang w:val="en-GB"/>
        </w:rPr>
        <w:t xml:space="preserve">Il </w:t>
      </w:r>
      <w:proofErr w:type="spellStart"/>
      <w:r w:rsidRPr="00640C2C">
        <w:rPr>
          <w:rFonts w:asciiTheme="minorHAnsi" w:hAnsiTheme="minorHAnsi"/>
          <w:sz w:val="22"/>
          <w:szCs w:val="22"/>
          <w:lang w:val="en-GB"/>
        </w:rPr>
        <w:t>est</w:t>
      </w:r>
      <w:proofErr w:type="spellEnd"/>
      <w:r w:rsidRPr="00640C2C">
        <w:rPr>
          <w:rFonts w:asciiTheme="minorHAnsi" w:hAnsiTheme="minorHAnsi"/>
          <w:sz w:val="22"/>
          <w:szCs w:val="22"/>
          <w:lang w:val="en-GB"/>
        </w:rPr>
        <w:t xml:space="preserve"> important que </w:t>
      </w:r>
      <w:proofErr w:type="spellStart"/>
      <w:r w:rsidRPr="00640C2C">
        <w:rPr>
          <w:rFonts w:asciiTheme="minorHAnsi" w:hAnsiTheme="minorHAnsi"/>
          <w:sz w:val="22"/>
          <w:szCs w:val="22"/>
          <w:lang w:val="en-GB"/>
        </w:rPr>
        <w:t>vous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compreniez</w:t>
      </w:r>
      <w:proofErr w:type="spellEnd"/>
      <w:r w:rsidRPr="00640C2C">
        <w:rPr>
          <w:rFonts w:asciiTheme="minorHAnsi" w:hAnsiTheme="minorHAnsi"/>
          <w:sz w:val="22"/>
          <w:szCs w:val="22"/>
          <w:lang w:val="en-GB"/>
        </w:rPr>
        <w:t xml:space="preserve"> que </w:t>
      </w:r>
      <w:proofErr w:type="spellStart"/>
      <w:r w:rsidRPr="00640C2C">
        <w:rPr>
          <w:rFonts w:asciiTheme="minorHAnsi" w:hAnsiTheme="minorHAnsi"/>
          <w:sz w:val="22"/>
          <w:szCs w:val="22"/>
          <w:lang w:val="en-GB"/>
        </w:rPr>
        <w:t>votre</w:t>
      </w:r>
      <w:proofErr w:type="spellEnd"/>
      <w:r w:rsidRPr="00640C2C">
        <w:rPr>
          <w:rFonts w:asciiTheme="minorHAnsi" w:hAnsiTheme="minorHAnsi"/>
          <w:sz w:val="22"/>
          <w:szCs w:val="22"/>
          <w:lang w:val="en-GB"/>
        </w:rPr>
        <w:t xml:space="preserve"> participation à </w:t>
      </w:r>
      <w:proofErr w:type="spellStart"/>
      <w:r w:rsidRPr="00640C2C">
        <w:rPr>
          <w:rFonts w:asciiTheme="minorHAnsi" w:hAnsiTheme="minorHAnsi"/>
          <w:sz w:val="22"/>
          <w:szCs w:val="22"/>
          <w:lang w:val="en-GB"/>
        </w:rPr>
        <w:t>cette</w:t>
      </w:r>
      <w:proofErr w:type="spellEnd"/>
      <w:r w:rsidRPr="00640C2C">
        <w:rPr>
          <w:rFonts w:asciiTheme="minorHAnsi" w:hAnsiTheme="minorHAnsi"/>
          <w:sz w:val="22"/>
          <w:szCs w:val="22"/>
          <w:lang w:val="en-GB"/>
        </w:rPr>
        <w:t xml:space="preserve"> étude </w:t>
      </w:r>
      <w:proofErr w:type="spellStart"/>
      <w:r w:rsidRPr="00640C2C">
        <w:rPr>
          <w:rFonts w:asciiTheme="minorHAnsi" w:hAnsiTheme="minorHAnsi"/>
          <w:sz w:val="22"/>
          <w:szCs w:val="22"/>
          <w:lang w:val="en-GB"/>
        </w:rPr>
        <w:t>est</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entièrement</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volontaire</w:t>
      </w:r>
      <w:proofErr w:type="spellEnd"/>
      <w:r w:rsidRPr="00640C2C">
        <w:rPr>
          <w:rFonts w:asciiTheme="minorHAnsi" w:hAnsiTheme="minorHAnsi"/>
          <w:sz w:val="22"/>
          <w:szCs w:val="22"/>
          <w:lang w:val="en-GB"/>
        </w:rPr>
        <w:t xml:space="preserve">. Nous </w:t>
      </w:r>
      <w:proofErr w:type="spellStart"/>
      <w:r w:rsidRPr="00640C2C">
        <w:rPr>
          <w:rFonts w:asciiTheme="minorHAnsi" w:hAnsiTheme="minorHAnsi"/>
          <w:sz w:val="22"/>
          <w:szCs w:val="22"/>
          <w:lang w:val="en-GB"/>
        </w:rPr>
        <w:t>vous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serions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très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reconnaissants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si</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vous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acceptiez</w:t>
      </w:r>
      <w:proofErr w:type="spellEnd"/>
      <w:r w:rsidRPr="00640C2C">
        <w:rPr>
          <w:rFonts w:asciiTheme="minorHAnsi" w:hAnsiTheme="minorHAnsi"/>
          <w:sz w:val="22"/>
          <w:szCs w:val="22"/>
          <w:lang w:val="en-GB"/>
        </w:rPr>
        <w:t xml:space="preserve"> de </w:t>
      </w:r>
      <w:proofErr w:type="spellStart"/>
      <w:r w:rsidRPr="00640C2C">
        <w:rPr>
          <w:rFonts w:asciiTheme="minorHAnsi" w:hAnsiTheme="minorHAnsi"/>
          <w:sz w:val="22"/>
          <w:szCs w:val="22"/>
          <w:lang w:val="en-GB"/>
        </w:rPr>
        <w:t>participer</w:t>
      </w:r>
      <w:proofErr w:type="spellEnd"/>
      <w:r w:rsidRPr="00640C2C">
        <w:rPr>
          <w:rFonts w:asciiTheme="minorHAnsi" w:hAnsiTheme="minorHAnsi"/>
          <w:sz w:val="22"/>
          <w:szCs w:val="22"/>
          <w:lang w:val="en-GB"/>
        </w:rPr>
        <w:t xml:space="preserve"> à </w:t>
      </w:r>
      <w:proofErr w:type="spellStart"/>
      <w:r w:rsidRPr="00640C2C">
        <w:rPr>
          <w:rFonts w:asciiTheme="minorHAnsi" w:hAnsiTheme="minorHAnsi"/>
          <w:sz w:val="22"/>
          <w:szCs w:val="22"/>
          <w:lang w:val="en-GB"/>
        </w:rPr>
        <w:t>cette</w:t>
      </w:r>
      <w:proofErr w:type="spellEnd"/>
      <w:r w:rsidRPr="00640C2C">
        <w:rPr>
          <w:rFonts w:asciiTheme="minorHAnsi" w:hAnsiTheme="minorHAnsi"/>
          <w:sz w:val="22"/>
          <w:szCs w:val="22"/>
          <w:lang w:val="en-GB"/>
        </w:rPr>
        <w:t xml:space="preserve"> étude, </w:t>
      </w:r>
      <w:proofErr w:type="spellStart"/>
      <w:r w:rsidRPr="00640C2C">
        <w:rPr>
          <w:rFonts w:asciiTheme="minorHAnsi" w:hAnsiTheme="minorHAnsi"/>
          <w:sz w:val="22"/>
          <w:szCs w:val="22"/>
          <w:lang w:val="en-GB"/>
        </w:rPr>
        <w:t>mais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vous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êtes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libres</w:t>
      </w:r>
      <w:proofErr w:type="spellEnd"/>
      <w:r w:rsidRPr="00640C2C">
        <w:rPr>
          <w:rFonts w:asciiTheme="minorHAnsi" w:hAnsiTheme="minorHAnsi"/>
          <w:sz w:val="22"/>
          <w:szCs w:val="22"/>
          <w:lang w:val="en-GB"/>
        </w:rPr>
        <w:t xml:space="preserve"> de refuser. Si </w:t>
      </w:r>
      <w:proofErr w:type="spellStart"/>
      <w:r w:rsidRPr="00640C2C">
        <w:rPr>
          <w:rFonts w:asciiTheme="minorHAnsi" w:hAnsiTheme="minorHAnsi"/>
          <w:sz w:val="22"/>
          <w:szCs w:val="22"/>
          <w:lang w:val="en-GB"/>
        </w:rPr>
        <w:t>vous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refusez</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cela</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n'aura</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aucune</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conséquence</w:t>
      </w:r>
      <w:proofErr w:type="spellEnd"/>
      <w:r w:rsidRPr="00640C2C">
        <w:rPr>
          <w:rFonts w:asciiTheme="minorHAnsi" w:hAnsiTheme="minorHAnsi"/>
          <w:sz w:val="22"/>
          <w:szCs w:val="22"/>
          <w:lang w:val="en-GB"/>
        </w:rPr>
        <w:t xml:space="preserve"> pour </w:t>
      </w:r>
      <w:proofErr w:type="spellStart"/>
      <w:r w:rsidRPr="00640C2C">
        <w:rPr>
          <w:rFonts w:asciiTheme="minorHAnsi" w:hAnsiTheme="minorHAnsi"/>
          <w:sz w:val="22"/>
          <w:szCs w:val="22"/>
          <w:lang w:val="en-GB"/>
        </w:rPr>
        <w:t>vous</w:t>
      </w:r>
      <w:proofErr w:type="spellEnd"/>
      <w:r w:rsidRPr="00640C2C">
        <w:rPr>
          <w:rFonts w:asciiTheme="minorHAnsi" w:hAnsiTheme="minorHAnsi"/>
          <w:sz w:val="22"/>
          <w:szCs w:val="22"/>
          <w:lang w:val="en-GB"/>
        </w:rPr>
        <w:t xml:space="preserve"> et </w:t>
      </w:r>
      <w:proofErr w:type="spellStart"/>
      <w:r w:rsidRPr="00640C2C">
        <w:rPr>
          <w:rFonts w:asciiTheme="minorHAnsi" w:hAnsiTheme="minorHAnsi"/>
          <w:sz w:val="22"/>
          <w:szCs w:val="22"/>
          <w:lang w:val="en-GB"/>
        </w:rPr>
        <w:t>vous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recevrez</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tous</w:t>
      </w:r>
      <w:proofErr w:type="spellEnd"/>
      <w:r w:rsidRPr="00640C2C">
        <w:rPr>
          <w:rFonts w:asciiTheme="minorHAnsi" w:hAnsiTheme="minorHAnsi"/>
          <w:sz w:val="22"/>
          <w:szCs w:val="22"/>
          <w:lang w:val="en-GB"/>
        </w:rPr>
        <w:t xml:space="preserve"> les </w:t>
      </w:r>
      <w:proofErr w:type="spellStart"/>
      <w:r w:rsidRPr="00640C2C">
        <w:rPr>
          <w:rFonts w:asciiTheme="minorHAnsi" w:hAnsiTheme="minorHAnsi"/>
          <w:sz w:val="22"/>
          <w:szCs w:val="22"/>
          <w:lang w:val="en-GB"/>
        </w:rPr>
        <w:t>soins</w:t>
      </w:r>
      <w:proofErr w:type="spellEnd"/>
      <w:r w:rsidRPr="00640C2C">
        <w:rPr>
          <w:rFonts w:asciiTheme="minorHAnsi" w:hAnsiTheme="minorHAnsi"/>
          <w:sz w:val="22"/>
          <w:szCs w:val="22"/>
          <w:lang w:val="en-GB"/>
        </w:rPr>
        <w:t xml:space="preserve"> et </w:t>
      </w:r>
      <w:proofErr w:type="spellStart"/>
      <w:r w:rsidRPr="00640C2C">
        <w:rPr>
          <w:rFonts w:asciiTheme="minorHAnsi" w:hAnsiTheme="minorHAnsi"/>
          <w:sz w:val="22"/>
          <w:szCs w:val="22"/>
          <w:lang w:val="en-GB"/>
        </w:rPr>
        <w:t>traitements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dont</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vous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avez</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besoin</w:t>
      </w:r>
      <w:proofErr w:type="spellEnd"/>
      <w:r w:rsidRPr="00640C2C">
        <w:rPr>
          <w:rFonts w:asciiTheme="minorHAnsi" w:hAnsiTheme="minorHAnsi"/>
          <w:sz w:val="22"/>
          <w:szCs w:val="22"/>
          <w:lang w:val="en-GB"/>
        </w:rPr>
        <w:t xml:space="preserve"> au centre de santé </w:t>
      </w:r>
      <w:proofErr w:type="spellStart"/>
      <w:r w:rsidRPr="00640C2C">
        <w:rPr>
          <w:rFonts w:asciiTheme="minorHAnsi" w:hAnsiTheme="minorHAnsi"/>
          <w:sz w:val="22"/>
          <w:szCs w:val="22"/>
          <w:lang w:val="en-GB"/>
        </w:rPr>
        <w:t>comme</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d'habitude</w:t>
      </w:r>
      <w:proofErr w:type="spellEnd"/>
      <w:r w:rsidRPr="00640C2C">
        <w:rPr>
          <w:rFonts w:asciiTheme="minorHAnsi" w:hAnsiTheme="minorHAnsi"/>
          <w:sz w:val="22"/>
          <w:szCs w:val="22"/>
          <w:lang w:val="en-GB"/>
        </w:rPr>
        <w:t xml:space="preserve">. Si </w:t>
      </w:r>
      <w:proofErr w:type="spellStart"/>
      <w:r w:rsidRPr="00640C2C">
        <w:rPr>
          <w:rFonts w:asciiTheme="minorHAnsi" w:hAnsiTheme="minorHAnsi"/>
          <w:sz w:val="22"/>
          <w:szCs w:val="22"/>
          <w:lang w:val="en-GB"/>
        </w:rPr>
        <w:t>vous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refusez</w:t>
      </w:r>
      <w:proofErr w:type="spellEnd"/>
      <w:r w:rsidRPr="00640C2C">
        <w:rPr>
          <w:rFonts w:asciiTheme="minorHAnsi" w:hAnsiTheme="minorHAnsi"/>
          <w:sz w:val="22"/>
          <w:szCs w:val="22"/>
          <w:lang w:val="en-GB"/>
        </w:rPr>
        <w:t xml:space="preserve"> de </w:t>
      </w:r>
      <w:proofErr w:type="spellStart"/>
      <w:r w:rsidRPr="00640C2C">
        <w:rPr>
          <w:rFonts w:asciiTheme="minorHAnsi" w:hAnsiTheme="minorHAnsi"/>
          <w:sz w:val="22"/>
          <w:szCs w:val="22"/>
          <w:lang w:val="en-GB"/>
        </w:rPr>
        <w:t>participer</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vous</w:t>
      </w:r>
      <w:proofErr w:type="spellEnd"/>
      <w:r w:rsidRPr="00640C2C">
        <w:rPr>
          <w:rFonts w:asciiTheme="minorHAnsi" w:hAnsiTheme="minorHAnsi"/>
          <w:sz w:val="22"/>
          <w:szCs w:val="22"/>
          <w:lang w:val="en-GB"/>
        </w:rPr>
        <w:t xml:space="preserve"> ne </w:t>
      </w:r>
      <w:proofErr w:type="spellStart"/>
      <w:r w:rsidRPr="00640C2C">
        <w:rPr>
          <w:rFonts w:asciiTheme="minorHAnsi" w:hAnsiTheme="minorHAnsi"/>
          <w:sz w:val="22"/>
          <w:szCs w:val="22"/>
          <w:lang w:val="en-GB"/>
        </w:rPr>
        <w:t>perdrez</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aucun</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avantage</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auquel</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vous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avez</w:t>
      </w:r>
      <w:proofErr w:type="spellEnd"/>
      <w:r w:rsidRPr="00640C2C">
        <w:rPr>
          <w:rFonts w:asciiTheme="minorHAnsi" w:hAnsiTheme="minorHAnsi"/>
          <w:sz w:val="22"/>
          <w:szCs w:val="22"/>
          <w:lang w:val="en-GB"/>
        </w:rPr>
        <w:t xml:space="preserve"> droit </w:t>
      </w:r>
      <w:proofErr w:type="spellStart"/>
      <w:r w:rsidRPr="00640C2C">
        <w:rPr>
          <w:rFonts w:asciiTheme="minorHAnsi" w:hAnsiTheme="minorHAnsi"/>
          <w:sz w:val="22"/>
          <w:szCs w:val="22"/>
          <w:lang w:val="en-GB"/>
        </w:rPr>
        <w:t>tel</w:t>
      </w:r>
      <w:proofErr w:type="spellEnd"/>
      <w:r w:rsidRPr="00640C2C">
        <w:rPr>
          <w:rFonts w:asciiTheme="minorHAnsi" w:hAnsiTheme="minorHAnsi"/>
          <w:sz w:val="22"/>
          <w:szCs w:val="22"/>
          <w:lang w:val="en-GB"/>
        </w:rPr>
        <w:t xml:space="preserve"> que </w:t>
      </w:r>
      <w:proofErr w:type="spellStart"/>
      <w:r w:rsidRPr="00640C2C">
        <w:rPr>
          <w:rFonts w:asciiTheme="minorHAnsi" w:hAnsiTheme="minorHAnsi"/>
          <w:sz w:val="22"/>
          <w:szCs w:val="22"/>
          <w:lang w:val="en-GB"/>
        </w:rPr>
        <w:t>l’accès</w:t>
      </w:r>
      <w:proofErr w:type="spellEnd"/>
      <w:r w:rsidRPr="00640C2C">
        <w:rPr>
          <w:rFonts w:asciiTheme="minorHAnsi" w:hAnsiTheme="minorHAnsi"/>
          <w:sz w:val="22"/>
          <w:szCs w:val="22"/>
          <w:lang w:val="en-GB"/>
        </w:rPr>
        <w:t xml:space="preserve"> aux </w:t>
      </w:r>
      <w:proofErr w:type="spellStart"/>
      <w:r w:rsidRPr="00640C2C">
        <w:rPr>
          <w:rFonts w:asciiTheme="minorHAnsi" w:hAnsiTheme="minorHAnsi"/>
          <w:sz w:val="22"/>
          <w:szCs w:val="22"/>
          <w:lang w:val="en-GB"/>
        </w:rPr>
        <w:t>soins</w:t>
      </w:r>
      <w:proofErr w:type="spellEnd"/>
      <w:r w:rsidRPr="00640C2C">
        <w:rPr>
          <w:rFonts w:asciiTheme="minorHAnsi" w:hAnsiTheme="minorHAnsi"/>
          <w:sz w:val="22"/>
          <w:szCs w:val="22"/>
          <w:lang w:val="en-GB"/>
        </w:rPr>
        <w:t xml:space="preserve"> et au </w:t>
      </w:r>
      <w:proofErr w:type="spellStart"/>
      <w:r w:rsidRPr="00640C2C">
        <w:rPr>
          <w:rFonts w:asciiTheme="minorHAnsi" w:hAnsiTheme="minorHAnsi"/>
          <w:sz w:val="22"/>
          <w:szCs w:val="22"/>
          <w:lang w:val="en-GB"/>
        </w:rPr>
        <w:t>soutien</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fournis</w:t>
      </w:r>
      <w:proofErr w:type="spellEnd"/>
      <w:r w:rsidRPr="00640C2C">
        <w:rPr>
          <w:rFonts w:asciiTheme="minorHAnsi" w:hAnsiTheme="minorHAnsi"/>
          <w:sz w:val="22"/>
          <w:szCs w:val="22"/>
          <w:lang w:val="en-GB"/>
        </w:rPr>
        <w:t xml:space="preserve"> par le centre de santé.</w:t>
      </w:r>
    </w:p>
    <w:p w14:paraId="3A5870C9" w14:textId="77777777" w:rsidR="00EB3BDB" w:rsidRPr="00640C2C" w:rsidRDefault="00EB3BDB" w:rsidP="00EB3BDB">
      <w:pPr>
        <w:pStyle w:val="BodyText"/>
        <w:spacing w:after="120"/>
        <w:jc w:val="both"/>
        <w:rPr>
          <w:rFonts w:asciiTheme="minorHAnsi" w:hAnsiTheme="minorHAnsi"/>
          <w:sz w:val="22"/>
          <w:szCs w:val="22"/>
          <w:lang w:val="en-GB"/>
        </w:rPr>
      </w:pPr>
      <w:r w:rsidRPr="00640C2C">
        <w:rPr>
          <w:rFonts w:asciiTheme="minorHAnsi" w:hAnsiTheme="minorHAnsi"/>
          <w:sz w:val="22"/>
          <w:szCs w:val="22"/>
          <w:lang w:val="en-GB"/>
        </w:rPr>
        <w:lastRenderedPageBreak/>
        <w:t xml:space="preserve">Si </w:t>
      </w:r>
      <w:proofErr w:type="spellStart"/>
      <w:r w:rsidRPr="00640C2C">
        <w:rPr>
          <w:rFonts w:asciiTheme="minorHAnsi" w:hAnsiTheme="minorHAnsi"/>
          <w:sz w:val="22"/>
          <w:szCs w:val="22"/>
          <w:lang w:val="en-GB"/>
        </w:rPr>
        <w:t>vous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décidez</w:t>
      </w:r>
      <w:proofErr w:type="spellEnd"/>
      <w:r w:rsidRPr="00640C2C">
        <w:rPr>
          <w:rFonts w:asciiTheme="minorHAnsi" w:hAnsiTheme="minorHAnsi"/>
          <w:sz w:val="22"/>
          <w:szCs w:val="22"/>
          <w:lang w:val="en-GB"/>
        </w:rPr>
        <w:t xml:space="preserve"> de </w:t>
      </w:r>
      <w:proofErr w:type="spellStart"/>
      <w:r w:rsidRPr="00640C2C">
        <w:rPr>
          <w:rFonts w:asciiTheme="minorHAnsi" w:hAnsiTheme="minorHAnsi"/>
          <w:sz w:val="22"/>
          <w:szCs w:val="22"/>
          <w:lang w:val="en-GB"/>
        </w:rPr>
        <w:t>participer</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je</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voudrais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souligner</w:t>
      </w:r>
      <w:proofErr w:type="spellEnd"/>
      <w:r w:rsidRPr="00640C2C">
        <w:rPr>
          <w:rFonts w:asciiTheme="minorHAnsi" w:hAnsiTheme="minorHAnsi"/>
          <w:sz w:val="22"/>
          <w:szCs w:val="22"/>
          <w:lang w:val="en-GB"/>
        </w:rPr>
        <w:t xml:space="preserve"> que </w:t>
      </w:r>
      <w:proofErr w:type="spellStart"/>
      <w:r w:rsidRPr="00640C2C">
        <w:rPr>
          <w:rFonts w:asciiTheme="minorHAnsi" w:hAnsiTheme="minorHAnsi"/>
          <w:sz w:val="22"/>
          <w:szCs w:val="22"/>
          <w:lang w:val="en-GB"/>
        </w:rPr>
        <w:t>vous</w:t>
      </w:r>
      <w:proofErr w:type="spellEnd"/>
      <w:r w:rsidRPr="00640C2C">
        <w:rPr>
          <w:rFonts w:asciiTheme="minorHAnsi" w:hAnsiTheme="minorHAnsi"/>
          <w:sz w:val="22"/>
          <w:szCs w:val="22"/>
          <w:lang w:val="en-GB"/>
        </w:rPr>
        <w:t xml:space="preserve"> ne </w:t>
      </w:r>
      <w:proofErr w:type="spellStart"/>
      <w:r w:rsidRPr="00640C2C">
        <w:rPr>
          <w:rFonts w:asciiTheme="minorHAnsi" w:hAnsiTheme="minorHAnsi"/>
          <w:sz w:val="22"/>
          <w:szCs w:val="22"/>
          <w:lang w:val="en-GB"/>
        </w:rPr>
        <w:t>recevrez</w:t>
      </w:r>
      <w:proofErr w:type="spellEnd"/>
      <w:r w:rsidRPr="00640C2C">
        <w:rPr>
          <w:rFonts w:asciiTheme="minorHAnsi" w:hAnsiTheme="minorHAnsi"/>
          <w:sz w:val="22"/>
          <w:szCs w:val="22"/>
          <w:lang w:val="en-GB"/>
        </w:rPr>
        <w:t xml:space="preserve"> pas de </w:t>
      </w:r>
      <w:proofErr w:type="spellStart"/>
      <w:r w:rsidRPr="00640C2C">
        <w:rPr>
          <w:rFonts w:asciiTheme="minorHAnsi" w:hAnsiTheme="minorHAnsi"/>
          <w:sz w:val="22"/>
          <w:szCs w:val="22"/>
          <w:lang w:val="en-GB"/>
        </w:rPr>
        <w:t>remboursement</w:t>
      </w:r>
      <w:proofErr w:type="spellEnd"/>
      <w:r w:rsidRPr="00640C2C">
        <w:rPr>
          <w:rFonts w:asciiTheme="minorHAnsi" w:hAnsiTheme="minorHAnsi"/>
          <w:sz w:val="22"/>
          <w:szCs w:val="22"/>
          <w:lang w:val="en-GB"/>
        </w:rPr>
        <w:t xml:space="preserve"> de la part des </w:t>
      </w:r>
      <w:proofErr w:type="spellStart"/>
      <w:r w:rsidRPr="00640C2C">
        <w:rPr>
          <w:rFonts w:asciiTheme="minorHAnsi" w:hAnsiTheme="minorHAnsi"/>
          <w:sz w:val="22"/>
          <w:szCs w:val="22"/>
          <w:lang w:val="en-GB"/>
        </w:rPr>
        <w:t>organisateurs</w:t>
      </w:r>
      <w:proofErr w:type="spellEnd"/>
      <w:r w:rsidRPr="00640C2C">
        <w:rPr>
          <w:rFonts w:asciiTheme="minorHAnsi" w:hAnsiTheme="minorHAnsi"/>
          <w:sz w:val="22"/>
          <w:szCs w:val="22"/>
          <w:lang w:val="en-GB"/>
        </w:rPr>
        <w:t xml:space="preserve"> de </w:t>
      </w:r>
      <w:proofErr w:type="spellStart"/>
      <w:r w:rsidRPr="00640C2C">
        <w:rPr>
          <w:rFonts w:asciiTheme="minorHAnsi" w:hAnsiTheme="minorHAnsi"/>
          <w:sz w:val="22"/>
          <w:szCs w:val="22"/>
          <w:lang w:val="en-GB"/>
        </w:rPr>
        <w:t>l'étude</w:t>
      </w:r>
      <w:proofErr w:type="spellEnd"/>
      <w:r w:rsidRPr="00640C2C">
        <w:rPr>
          <w:rFonts w:asciiTheme="minorHAnsi" w:hAnsiTheme="minorHAnsi"/>
          <w:sz w:val="22"/>
          <w:szCs w:val="22"/>
          <w:lang w:val="en-GB"/>
        </w:rPr>
        <w:t xml:space="preserve"> pour les </w:t>
      </w:r>
      <w:proofErr w:type="spellStart"/>
      <w:r w:rsidRPr="00640C2C">
        <w:rPr>
          <w:rFonts w:asciiTheme="minorHAnsi" w:hAnsiTheme="minorHAnsi"/>
          <w:sz w:val="22"/>
          <w:szCs w:val="22"/>
          <w:lang w:val="en-GB"/>
        </w:rPr>
        <w:t>dépenses</w:t>
      </w:r>
      <w:proofErr w:type="spellEnd"/>
      <w:r w:rsidRPr="00640C2C">
        <w:rPr>
          <w:rFonts w:asciiTheme="minorHAnsi" w:hAnsiTheme="minorHAnsi"/>
          <w:sz w:val="22"/>
          <w:szCs w:val="22"/>
          <w:lang w:val="en-GB"/>
        </w:rPr>
        <w:t xml:space="preserve"> que </w:t>
      </w:r>
      <w:proofErr w:type="spellStart"/>
      <w:r w:rsidRPr="00640C2C">
        <w:rPr>
          <w:rFonts w:asciiTheme="minorHAnsi" w:hAnsiTheme="minorHAnsi"/>
          <w:sz w:val="22"/>
          <w:szCs w:val="22"/>
          <w:lang w:val="en-GB"/>
        </w:rPr>
        <w:t>vous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avez</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signalées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lors</w:t>
      </w:r>
      <w:proofErr w:type="spellEnd"/>
      <w:r w:rsidRPr="00640C2C">
        <w:rPr>
          <w:rFonts w:asciiTheme="minorHAnsi" w:hAnsiTheme="minorHAnsi"/>
          <w:sz w:val="22"/>
          <w:szCs w:val="22"/>
          <w:lang w:val="en-GB"/>
        </w:rPr>
        <w:t xml:space="preserve"> du </w:t>
      </w:r>
      <w:proofErr w:type="spellStart"/>
      <w:r w:rsidRPr="00640C2C">
        <w:rPr>
          <w:rFonts w:asciiTheme="minorHAnsi" w:hAnsiTheme="minorHAnsi"/>
          <w:sz w:val="22"/>
          <w:szCs w:val="22"/>
          <w:lang w:val="en-GB"/>
        </w:rPr>
        <w:t>présent</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entretien</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Toutefois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votre</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éligibilité</w:t>
      </w:r>
      <w:proofErr w:type="spellEnd"/>
      <w:r w:rsidRPr="00640C2C">
        <w:rPr>
          <w:rFonts w:asciiTheme="minorHAnsi" w:hAnsiTheme="minorHAnsi"/>
          <w:sz w:val="22"/>
          <w:szCs w:val="22"/>
          <w:lang w:val="en-GB"/>
        </w:rPr>
        <w:t xml:space="preserve"> aux </w:t>
      </w:r>
      <w:proofErr w:type="spellStart"/>
      <w:r w:rsidRPr="00640C2C">
        <w:rPr>
          <w:rFonts w:asciiTheme="minorHAnsi" w:hAnsiTheme="minorHAnsi"/>
          <w:sz w:val="22"/>
          <w:szCs w:val="22"/>
          <w:lang w:val="en-GB"/>
        </w:rPr>
        <w:t>régimes</w:t>
      </w:r>
      <w:proofErr w:type="spellEnd"/>
      <w:r w:rsidRPr="00640C2C">
        <w:rPr>
          <w:rFonts w:asciiTheme="minorHAnsi" w:hAnsiTheme="minorHAnsi"/>
          <w:sz w:val="22"/>
          <w:szCs w:val="22"/>
          <w:lang w:val="en-GB"/>
        </w:rPr>
        <w:t xml:space="preserve"> de </w:t>
      </w:r>
      <w:proofErr w:type="spellStart"/>
      <w:r w:rsidRPr="00640C2C">
        <w:rPr>
          <w:rFonts w:asciiTheme="minorHAnsi" w:hAnsiTheme="minorHAnsi"/>
          <w:sz w:val="22"/>
          <w:szCs w:val="22"/>
          <w:lang w:val="en-GB"/>
        </w:rPr>
        <w:t>remboursement</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existants</w:t>
      </w:r>
      <w:proofErr w:type="spellEnd"/>
      <w:r w:rsidRPr="00640C2C">
        <w:rPr>
          <w:rFonts w:asciiTheme="minorHAnsi" w:hAnsiTheme="minorHAnsi"/>
          <w:sz w:val="22"/>
          <w:szCs w:val="22"/>
          <w:lang w:val="en-GB"/>
        </w:rPr>
        <w:t xml:space="preserve"> ne sera pas </w:t>
      </w:r>
      <w:proofErr w:type="spellStart"/>
      <w:r w:rsidRPr="00640C2C">
        <w:rPr>
          <w:rFonts w:asciiTheme="minorHAnsi" w:hAnsiTheme="minorHAnsi"/>
          <w:sz w:val="22"/>
          <w:szCs w:val="22"/>
          <w:lang w:val="en-GB"/>
        </w:rPr>
        <w:t>affectée</w:t>
      </w:r>
      <w:proofErr w:type="spellEnd"/>
      <w:r w:rsidRPr="00640C2C">
        <w:rPr>
          <w:rFonts w:asciiTheme="minorHAnsi" w:hAnsiTheme="minorHAnsi"/>
          <w:sz w:val="22"/>
          <w:szCs w:val="22"/>
          <w:lang w:val="en-GB"/>
        </w:rPr>
        <w:t>.</w:t>
      </w:r>
    </w:p>
    <w:p w14:paraId="3A5870CA" w14:textId="77777777" w:rsidR="00EB3BDB" w:rsidRPr="00640C2C" w:rsidRDefault="00EB3BDB" w:rsidP="00EB3BDB">
      <w:pPr>
        <w:pStyle w:val="BodyText"/>
        <w:spacing w:after="120"/>
        <w:jc w:val="both"/>
        <w:rPr>
          <w:rFonts w:asciiTheme="minorHAnsi" w:hAnsiTheme="minorHAnsi"/>
          <w:sz w:val="22"/>
          <w:szCs w:val="22"/>
          <w:lang w:val="en-GB"/>
        </w:rPr>
      </w:pPr>
      <w:r w:rsidRPr="00640C2C">
        <w:rPr>
          <w:rFonts w:asciiTheme="minorHAnsi" w:hAnsiTheme="minorHAnsi"/>
          <w:sz w:val="22"/>
          <w:szCs w:val="22"/>
          <w:lang w:val="en-GB"/>
        </w:rPr>
        <w:t xml:space="preserve">Si </w:t>
      </w:r>
      <w:proofErr w:type="spellStart"/>
      <w:r w:rsidRPr="00640C2C">
        <w:rPr>
          <w:rFonts w:asciiTheme="minorHAnsi" w:hAnsiTheme="minorHAnsi"/>
          <w:sz w:val="22"/>
          <w:szCs w:val="22"/>
          <w:lang w:val="en-GB"/>
        </w:rPr>
        <w:t>vous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choisissez</w:t>
      </w:r>
      <w:proofErr w:type="spellEnd"/>
      <w:r w:rsidRPr="00640C2C">
        <w:rPr>
          <w:rFonts w:asciiTheme="minorHAnsi" w:hAnsiTheme="minorHAnsi"/>
          <w:sz w:val="22"/>
          <w:szCs w:val="22"/>
          <w:lang w:val="en-GB"/>
        </w:rPr>
        <w:t xml:space="preserve"> de </w:t>
      </w:r>
      <w:proofErr w:type="spellStart"/>
      <w:r w:rsidRPr="00640C2C">
        <w:rPr>
          <w:rFonts w:asciiTheme="minorHAnsi" w:hAnsiTheme="minorHAnsi"/>
          <w:sz w:val="22"/>
          <w:szCs w:val="22"/>
          <w:lang w:val="en-GB"/>
        </w:rPr>
        <w:t>participer</w:t>
      </w:r>
      <w:proofErr w:type="spellEnd"/>
      <w:r w:rsidRPr="00640C2C">
        <w:rPr>
          <w:rFonts w:asciiTheme="minorHAnsi" w:hAnsiTheme="minorHAnsi"/>
          <w:sz w:val="22"/>
          <w:szCs w:val="22"/>
          <w:lang w:val="en-GB"/>
        </w:rPr>
        <w:t xml:space="preserve"> à </w:t>
      </w:r>
      <w:proofErr w:type="spellStart"/>
      <w:r w:rsidRPr="00640C2C">
        <w:rPr>
          <w:rFonts w:asciiTheme="minorHAnsi" w:hAnsiTheme="minorHAnsi"/>
          <w:sz w:val="22"/>
          <w:szCs w:val="22"/>
          <w:lang w:val="en-GB"/>
        </w:rPr>
        <w:t>cette</w:t>
      </w:r>
      <w:proofErr w:type="spellEnd"/>
      <w:r w:rsidRPr="00640C2C">
        <w:rPr>
          <w:rFonts w:asciiTheme="minorHAnsi" w:hAnsiTheme="minorHAnsi"/>
          <w:sz w:val="22"/>
          <w:szCs w:val="22"/>
          <w:lang w:val="en-GB"/>
        </w:rPr>
        <w:t xml:space="preserve"> étude, </w:t>
      </w:r>
      <w:proofErr w:type="spellStart"/>
      <w:r w:rsidRPr="00640C2C">
        <w:rPr>
          <w:rFonts w:asciiTheme="minorHAnsi" w:hAnsiTheme="minorHAnsi"/>
          <w:sz w:val="22"/>
          <w:szCs w:val="22"/>
          <w:lang w:val="en-GB"/>
        </w:rPr>
        <w:t>vous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pourrez</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vous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retirer</w:t>
      </w:r>
      <w:proofErr w:type="spellEnd"/>
      <w:r w:rsidRPr="00640C2C">
        <w:rPr>
          <w:rFonts w:asciiTheme="minorHAnsi" w:hAnsiTheme="minorHAnsi"/>
          <w:sz w:val="22"/>
          <w:szCs w:val="22"/>
          <w:lang w:val="en-GB"/>
        </w:rPr>
        <w:t xml:space="preserve"> de </w:t>
      </w:r>
      <w:proofErr w:type="spellStart"/>
      <w:r w:rsidRPr="00640C2C">
        <w:rPr>
          <w:rFonts w:asciiTheme="minorHAnsi" w:hAnsiTheme="minorHAnsi"/>
          <w:sz w:val="22"/>
          <w:szCs w:val="22"/>
          <w:lang w:val="en-GB"/>
        </w:rPr>
        <w:t>l'étude</w:t>
      </w:r>
      <w:proofErr w:type="spellEnd"/>
      <w:r w:rsidRPr="00640C2C">
        <w:rPr>
          <w:rFonts w:asciiTheme="minorHAnsi" w:hAnsiTheme="minorHAnsi"/>
          <w:sz w:val="22"/>
          <w:szCs w:val="22"/>
          <w:lang w:val="en-GB"/>
        </w:rPr>
        <w:t xml:space="preserve"> à tout moment, sans donner </w:t>
      </w:r>
      <w:proofErr w:type="spellStart"/>
      <w:r w:rsidRPr="00640C2C">
        <w:rPr>
          <w:rFonts w:asciiTheme="minorHAnsi" w:hAnsiTheme="minorHAnsi"/>
          <w:sz w:val="22"/>
          <w:szCs w:val="22"/>
          <w:lang w:val="en-GB"/>
        </w:rPr>
        <w:t>d'explication</w:t>
      </w:r>
      <w:proofErr w:type="spellEnd"/>
      <w:r w:rsidRPr="00640C2C">
        <w:rPr>
          <w:rFonts w:asciiTheme="minorHAnsi" w:hAnsiTheme="minorHAnsi"/>
          <w:sz w:val="22"/>
          <w:szCs w:val="22"/>
          <w:lang w:val="en-GB"/>
        </w:rPr>
        <w:t xml:space="preserve"> sur </w:t>
      </w:r>
      <w:proofErr w:type="spellStart"/>
      <w:r w:rsidRPr="00640C2C">
        <w:rPr>
          <w:rFonts w:asciiTheme="minorHAnsi" w:hAnsiTheme="minorHAnsi"/>
          <w:sz w:val="22"/>
          <w:szCs w:val="22"/>
          <w:lang w:val="en-GB"/>
        </w:rPr>
        <w:t>votre</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retrait</w:t>
      </w:r>
      <w:proofErr w:type="spellEnd"/>
      <w:r w:rsidRPr="00640C2C">
        <w:rPr>
          <w:rFonts w:asciiTheme="minorHAnsi" w:hAnsiTheme="minorHAnsi"/>
          <w:sz w:val="22"/>
          <w:szCs w:val="22"/>
          <w:lang w:val="en-GB"/>
        </w:rPr>
        <w:t xml:space="preserve">. Vos </w:t>
      </w:r>
      <w:proofErr w:type="spellStart"/>
      <w:r w:rsidRPr="00640C2C">
        <w:rPr>
          <w:rFonts w:asciiTheme="minorHAnsi" w:hAnsiTheme="minorHAnsi"/>
          <w:sz w:val="22"/>
          <w:szCs w:val="22"/>
          <w:lang w:val="en-GB"/>
        </w:rPr>
        <w:t>réponses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resteront</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confidentielles</w:t>
      </w:r>
      <w:proofErr w:type="spellEnd"/>
      <w:r w:rsidRPr="00640C2C">
        <w:rPr>
          <w:rFonts w:asciiTheme="minorHAnsi" w:hAnsiTheme="minorHAnsi"/>
          <w:sz w:val="22"/>
          <w:szCs w:val="22"/>
          <w:lang w:val="en-GB"/>
        </w:rPr>
        <w:t xml:space="preserve">. À un moment </w:t>
      </w:r>
      <w:proofErr w:type="spellStart"/>
      <w:r w:rsidRPr="00640C2C">
        <w:rPr>
          <w:rFonts w:asciiTheme="minorHAnsi" w:hAnsiTheme="minorHAnsi"/>
          <w:sz w:val="22"/>
          <w:szCs w:val="22"/>
          <w:lang w:val="en-GB"/>
        </w:rPr>
        <w:t>donné</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je</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vous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poserai</w:t>
      </w:r>
      <w:proofErr w:type="spellEnd"/>
      <w:r w:rsidRPr="00640C2C">
        <w:rPr>
          <w:rFonts w:asciiTheme="minorHAnsi" w:hAnsiTheme="minorHAnsi"/>
          <w:sz w:val="22"/>
          <w:szCs w:val="22"/>
          <w:lang w:val="en-GB"/>
        </w:rPr>
        <w:t xml:space="preserve"> des questions sur </w:t>
      </w:r>
      <w:proofErr w:type="spellStart"/>
      <w:r w:rsidRPr="00640C2C">
        <w:rPr>
          <w:rFonts w:asciiTheme="minorHAnsi" w:hAnsiTheme="minorHAnsi"/>
          <w:sz w:val="22"/>
          <w:szCs w:val="22"/>
          <w:lang w:val="en-GB"/>
        </w:rPr>
        <w:t>votre</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revenu</w:t>
      </w:r>
      <w:proofErr w:type="spellEnd"/>
      <w:r w:rsidRPr="00640C2C">
        <w:rPr>
          <w:rFonts w:asciiTheme="minorHAnsi" w:hAnsiTheme="minorHAnsi"/>
          <w:sz w:val="22"/>
          <w:szCs w:val="22"/>
          <w:lang w:val="en-GB"/>
        </w:rPr>
        <w:t xml:space="preserve"> personnel et sur </w:t>
      </w:r>
      <w:proofErr w:type="spellStart"/>
      <w:r w:rsidRPr="00640C2C">
        <w:rPr>
          <w:rFonts w:asciiTheme="minorHAnsi" w:hAnsiTheme="minorHAnsi"/>
          <w:sz w:val="22"/>
          <w:szCs w:val="22"/>
          <w:lang w:val="en-GB"/>
        </w:rPr>
        <w:t>celui</w:t>
      </w:r>
      <w:proofErr w:type="spellEnd"/>
      <w:r w:rsidRPr="00640C2C">
        <w:rPr>
          <w:rFonts w:asciiTheme="minorHAnsi" w:hAnsiTheme="minorHAnsi"/>
          <w:sz w:val="22"/>
          <w:szCs w:val="22"/>
          <w:lang w:val="en-GB"/>
        </w:rPr>
        <w:t xml:space="preserve"> de </w:t>
      </w:r>
      <w:proofErr w:type="spellStart"/>
      <w:r w:rsidRPr="00640C2C">
        <w:rPr>
          <w:rFonts w:asciiTheme="minorHAnsi" w:hAnsiTheme="minorHAnsi"/>
          <w:sz w:val="22"/>
          <w:szCs w:val="22"/>
          <w:lang w:val="en-GB"/>
        </w:rPr>
        <w:t>votre</w:t>
      </w:r>
      <w:proofErr w:type="spellEnd"/>
      <w:r w:rsidRPr="00640C2C">
        <w:rPr>
          <w:rFonts w:asciiTheme="minorHAnsi" w:hAnsiTheme="minorHAnsi"/>
          <w:sz w:val="22"/>
          <w:szCs w:val="22"/>
          <w:lang w:val="en-GB"/>
        </w:rPr>
        <w:t xml:space="preserve"> ménage. Nous ne </w:t>
      </w:r>
      <w:proofErr w:type="spellStart"/>
      <w:r w:rsidRPr="00640C2C">
        <w:rPr>
          <w:rFonts w:asciiTheme="minorHAnsi" w:hAnsiTheme="minorHAnsi"/>
          <w:sz w:val="22"/>
          <w:szCs w:val="22"/>
          <w:lang w:val="en-GB"/>
        </w:rPr>
        <w:t>fournirons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ces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informations</w:t>
      </w:r>
      <w:proofErr w:type="spellEnd"/>
      <w:r w:rsidRPr="00640C2C">
        <w:rPr>
          <w:rFonts w:asciiTheme="minorHAnsi" w:hAnsiTheme="minorHAnsi"/>
          <w:sz w:val="22"/>
          <w:szCs w:val="22"/>
          <w:lang w:val="en-GB"/>
        </w:rPr>
        <w:t xml:space="preserve"> à </w:t>
      </w:r>
      <w:proofErr w:type="spellStart"/>
      <w:r w:rsidRPr="00640C2C">
        <w:rPr>
          <w:rFonts w:asciiTheme="minorHAnsi" w:hAnsiTheme="minorHAnsi"/>
          <w:sz w:val="22"/>
          <w:szCs w:val="22"/>
          <w:lang w:val="en-GB"/>
        </w:rPr>
        <w:t>aucune</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autorité</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fiscale</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ou</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sociale</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même</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une</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fois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l'étude</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complétée</w:t>
      </w:r>
      <w:proofErr w:type="spellEnd"/>
      <w:r w:rsidRPr="00640C2C">
        <w:rPr>
          <w:rFonts w:asciiTheme="minorHAnsi" w:hAnsiTheme="minorHAnsi"/>
          <w:sz w:val="22"/>
          <w:szCs w:val="22"/>
          <w:lang w:val="en-GB"/>
        </w:rPr>
        <w:t>.</w:t>
      </w:r>
    </w:p>
    <w:p w14:paraId="3A5870CB" w14:textId="77777777" w:rsidR="00EB3BDB" w:rsidRPr="00640C2C" w:rsidRDefault="00EB3BDB" w:rsidP="00EB3BDB">
      <w:pPr>
        <w:pStyle w:val="BodyText"/>
        <w:spacing w:after="120"/>
        <w:jc w:val="both"/>
        <w:rPr>
          <w:rFonts w:asciiTheme="minorHAnsi" w:hAnsiTheme="minorHAnsi"/>
          <w:sz w:val="22"/>
          <w:szCs w:val="22"/>
          <w:lang w:val="en-GB"/>
        </w:rPr>
      </w:pPr>
      <w:r w:rsidRPr="00640C2C">
        <w:rPr>
          <w:rFonts w:asciiTheme="minorHAnsi" w:hAnsiTheme="minorHAnsi"/>
          <w:sz w:val="22"/>
          <w:szCs w:val="22"/>
          <w:lang w:val="en-GB"/>
        </w:rPr>
        <w:t xml:space="preserve">Le </w:t>
      </w:r>
      <w:proofErr w:type="spellStart"/>
      <w:r w:rsidRPr="00640C2C">
        <w:rPr>
          <w:rFonts w:asciiTheme="minorHAnsi" w:hAnsiTheme="minorHAnsi"/>
          <w:sz w:val="22"/>
          <w:szCs w:val="22"/>
          <w:lang w:val="en-GB"/>
        </w:rPr>
        <w:t>chercheur</w:t>
      </w:r>
      <w:proofErr w:type="spellEnd"/>
      <w:r w:rsidRPr="00640C2C">
        <w:rPr>
          <w:rFonts w:asciiTheme="minorHAnsi" w:hAnsiTheme="minorHAnsi"/>
          <w:sz w:val="22"/>
          <w:szCs w:val="22"/>
          <w:lang w:val="en-GB"/>
        </w:rPr>
        <w:t xml:space="preserve"> principal </w:t>
      </w:r>
      <w:proofErr w:type="spellStart"/>
      <w:r w:rsidRPr="00640C2C">
        <w:rPr>
          <w:rFonts w:asciiTheme="minorHAnsi" w:hAnsiTheme="minorHAnsi"/>
          <w:sz w:val="22"/>
          <w:szCs w:val="22"/>
          <w:lang w:val="en-GB"/>
        </w:rPr>
        <w:t>est</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responsable</w:t>
      </w:r>
      <w:proofErr w:type="spellEnd"/>
      <w:r w:rsidRPr="00640C2C">
        <w:rPr>
          <w:rFonts w:asciiTheme="minorHAnsi" w:hAnsiTheme="minorHAnsi"/>
          <w:sz w:val="22"/>
          <w:szCs w:val="22"/>
          <w:lang w:val="en-GB"/>
        </w:rPr>
        <w:t xml:space="preserve"> de </w:t>
      </w:r>
      <w:proofErr w:type="spellStart"/>
      <w:r w:rsidRPr="00640C2C">
        <w:rPr>
          <w:rFonts w:asciiTheme="minorHAnsi" w:hAnsiTheme="minorHAnsi"/>
          <w:sz w:val="22"/>
          <w:szCs w:val="22"/>
          <w:lang w:val="en-GB"/>
        </w:rPr>
        <w:t>cette</w:t>
      </w:r>
      <w:proofErr w:type="spellEnd"/>
      <w:r w:rsidRPr="00640C2C">
        <w:rPr>
          <w:rFonts w:asciiTheme="minorHAnsi" w:hAnsiTheme="minorHAnsi"/>
          <w:sz w:val="22"/>
          <w:szCs w:val="22"/>
          <w:lang w:val="en-GB"/>
        </w:rPr>
        <w:t xml:space="preserve"> étude: (nom, </w:t>
      </w:r>
      <w:proofErr w:type="spellStart"/>
      <w:r w:rsidRPr="00640C2C">
        <w:rPr>
          <w:rFonts w:asciiTheme="minorHAnsi" w:hAnsiTheme="minorHAnsi"/>
          <w:sz w:val="22"/>
          <w:szCs w:val="22"/>
          <w:lang w:val="en-GB"/>
        </w:rPr>
        <w:t>adresse</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courriel</w:t>
      </w:r>
      <w:proofErr w:type="spellEnd"/>
      <w:r w:rsidRPr="00640C2C">
        <w:rPr>
          <w:rFonts w:asciiTheme="minorHAnsi" w:hAnsiTheme="minorHAnsi"/>
          <w:sz w:val="22"/>
          <w:szCs w:val="22"/>
          <w:lang w:val="en-GB"/>
        </w:rPr>
        <w:t xml:space="preserve">). Les </w:t>
      </w:r>
      <w:proofErr w:type="spellStart"/>
      <w:r w:rsidRPr="00640C2C">
        <w:rPr>
          <w:rFonts w:asciiTheme="minorHAnsi" w:hAnsiTheme="minorHAnsi"/>
          <w:sz w:val="22"/>
          <w:szCs w:val="22"/>
          <w:lang w:val="en-GB"/>
        </w:rPr>
        <w:t>résultats</w:t>
      </w:r>
      <w:proofErr w:type="spellEnd"/>
      <w:r w:rsidRPr="00640C2C">
        <w:rPr>
          <w:rFonts w:asciiTheme="minorHAnsi" w:hAnsiTheme="minorHAnsi"/>
          <w:sz w:val="22"/>
          <w:szCs w:val="22"/>
          <w:lang w:val="en-GB"/>
        </w:rPr>
        <w:t xml:space="preserve"> de </w:t>
      </w:r>
      <w:proofErr w:type="spellStart"/>
      <w:r w:rsidRPr="00640C2C">
        <w:rPr>
          <w:rFonts w:asciiTheme="minorHAnsi" w:hAnsiTheme="minorHAnsi"/>
          <w:sz w:val="22"/>
          <w:szCs w:val="22"/>
          <w:lang w:val="en-GB"/>
        </w:rPr>
        <w:t>cette</w:t>
      </w:r>
      <w:proofErr w:type="spellEnd"/>
      <w:r w:rsidRPr="00640C2C">
        <w:rPr>
          <w:rFonts w:asciiTheme="minorHAnsi" w:hAnsiTheme="minorHAnsi"/>
          <w:sz w:val="22"/>
          <w:szCs w:val="22"/>
          <w:lang w:val="en-GB"/>
        </w:rPr>
        <w:t xml:space="preserve"> étude </w:t>
      </w:r>
      <w:proofErr w:type="spellStart"/>
      <w:r w:rsidRPr="00640C2C">
        <w:rPr>
          <w:rFonts w:asciiTheme="minorHAnsi" w:hAnsiTheme="minorHAnsi"/>
          <w:sz w:val="22"/>
          <w:szCs w:val="22"/>
          <w:lang w:val="en-GB"/>
        </w:rPr>
        <w:t>seront</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diffusés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dans</w:t>
      </w:r>
      <w:proofErr w:type="spellEnd"/>
      <w:r w:rsidRPr="00640C2C">
        <w:rPr>
          <w:rFonts w:asciiTheme="minorHAnsi" w:hAnsiTheme="minorHAnsi"/>
          <w:sz w:val="22"/>
          <w:szCs w:val="22"/>
          <w:lang w:val="en-GB"/>
        </w:rPr>
        <w:t xml:space="preserve"> un journal code source </w:t>
      </w:r>
      <w:proofErr w:type="spellStart"/>
      <w:r w:rsidRPr="00640C2C">
        <w:rPr>
          <w:rFonts w:asciiTheme="minorHAnsi" w:hAnsiTheme="minorHAnsi"/>
          <w:sz w:val="22"/>
          <w:szCs w:val="22"/>
          <w:lang w:val="en-GB"/>
        </w:rPr>
        <w:t>ouvert</w:t>
      </w:r>
      <w:proofErr w:type="spellEnd"/>
      <w:r w:rsidRPr="00640C2C">
        <w:rPr>
          <w:rFonts w:asciiTheme="minorHAnsi" w:hAnsiTheme="minorHAnsi"/>
          <w:sz w:val="22"/>
          <w:szCs w:val="22"/>
          <w:lang w:val="en-GB"/>
        </w:rPr>
        <w:t xml:space="preserve"> (“open source”) et </w:t>
      </w:r>
      <w:proofErr w:type="spellStart"/>
      <w:r w:rsidRPr="00640C2C">
        <w:rPr>
          <w:rFonts w:asciiTheme="minorHAnsi" w:hAnsiTheme="minorHAnsi"/>
          <w:sz w:val="22"/>
          <w:szCs w:val="22"/>
          <w:lang w:val="en-GB"/>
        </w:rPr>
        <w:t>vous</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pouvez</w:t>
      </w:r>
      <w:proofErr w:type="spellEnd"/>
      <w:r w:rsidRPr="00640C2C">
        <w:rPr>
          <w:rFonts w:asciiTheme="minorHAnsi" w:hAnsiTheme="minorHAnsi"/>
          <w:sz w:val="22"/>
          <w:szCs w:val="22"/>
          <w:lang w:val="en-GB"/>
        </w:rPr>
        <w:t xml:space="preserve"> demander </w:t>
      </w:r>
      <w:proofErr w:type="spellStart"/>
      <w:r w:rsidRPr="00640C2C">
        <w:rPr>
          <w:rFonts w:asciiTheme="minorHAnsi" w:hAnsiTheme="minorHAnsi"/>
          <w:sz w:val="22"/>
          <w:szCs w:val="22"/>
          <w:lang w:val="en-GB"/>
        </w:rPr>
        <w:t>une</w:t>
      </w:r>
      <w:proofErr w:type="spellEnd"/>
      <w:r w:rsidRPr="00640C2C">
        <w:rPr>
          <w:rFonts w:asciiTheme="minorHAnsi" w:hAnsiTheme="minorHAnsi"/>
          <w:sz w:val="22"/>
          <w:szCs w:val="22"/>
          <w:lang w:val="en-GB"/>
        </w:rPr>
        <w:t xml:space="preserve"> </w:t>
      </w:r>
      <w:proofErr w:type="spellStart"/>
      <w:r w:rsidRPr="00640C2C">
        <w:rPr>
          <w:rFonts w:asciiTheme="minorHAnsi" w:hAnsiTheme="minorHAnsi"/>
          <w:sz w:val="22"/>
          <w:szCs w:val="22"/>
          <w:lang w:val="en-GB"/>
        </w:rPr>
        <w:t>copie</w:t>
      </w:r>
      <w:proofErr w:type="spellEnd"/>
      <w:r w:rsidRPr="00640C2C">
        <w:rPr>
          <w:rFonts w:asciiTheme="minorHAnsi" w:hAnsiTheme="minorHAnsi"/>
          <w:sz w:val="22"/>
          <w:szCs w:val="22"/>
          <w:lang w:val="en-GB"/>
        </w:rPr>
        <w:t xml:space="preserve"> à </w:t>
      </w:r>
      <w:proofErr w:type="spellStart"/>
      <w:r w:rsidRPr="00640C2C">
        <w:rPr>
          <w:rFonts w:asciiTheme="minorHAnsi" w:hAnsiTheme="minorHAnsi"/>
          <w:sz w:val="22"/>
          <w:szCs w:val="22"/>
          <w:lang w:val="en-GB"/>
        </w:rPr>
        <w:t>l'investigateur</w:t>
      </w:r>
      <w:proofErr w:type="spellEnd"/>
      <w:r w:rsidRPr="00640C2C">
        <w:rPr>
          <w:rFonts w:asciiTheme="minorHAnsi" w:hAnsiTheme="minorHAnsi"/>
          <w:sz w:val="22"/>
          <w:szCs w:val="22"/>
          <w:lang w:val="en-GB"/>
        </w:rPr>
        <w:t xml:space="preserve"> principal.</w:t>
      </w:r>
    </w:p>
    <w:p w14:paraId="3A5870CC" w14:textId="77777777" w:rsidR="00CD201B" w:rsidRPr="00640C2C" w:rsidRDefault="00CD201B" w:rsidP="0094240D">
      <w:pPr>
        <w:pStyle w:val="Heading2"/>
        <w:rPr>
          <w:rFonts w:asciiTheme="minorHAnsi" w:hAnsiTheme="minorHAnsi"/>
        </w:rPr>
      </w:pPr>
      <w:bookmarkStart w:id="55" w:name="_Toc524452231"/>
      <w:r w:rsidRPr="00640C2C">
        <w:rPr>
          <w:rFonts w:asciiTheme="minorHAnsi" w:hAnsiTheme="minorHAnsi"/>
        </w:rPr>
        <w:t xml:space="preserve">Annexe 3 : </w:t>
      </w:r>
      <w:r w:rsidR="001D3C0A" w:rsidRPr="00640C2C">
        <w:rPr>
          <w:rFonts w:asciiTheme="minorHAnsi" w:hAnsiTheme="minorHAnsi"/>
        </w:rPr>
        <w:t>F</w:t>
      </w:r>
      <w:r w:rsidRPr="00640C2C">
        <w:rPr>
          <w:rFonts w:asciiTheme="minorHAnsi" w:hAnsiTheme="minorHAnsi"/>
        </w:rPr>
        <w:t xml:space="preserve">ormation de 2 jours pour les </w:t>
      </w:r>
      <w:commentRangeStart w:id="56"/>
      <w:r w:rsidRPr="00640C2C">
        <w:rPr>
          <w:rFonts w:asciiTheme="minorHAnsi" w:hAnsiTheme="minorHAnsi"/>
        </w:rPr>
        <w:t>interviewers</w:t>
      </w:r>
      <w:commentRangeEnd w:id="56"/>
      <w:r w:rsidR="00933817" w:rsidRPr="00640C2C">
        <w:rPr>
          <w:rStyle w:val="CommentReference"/>
          <w:rFonts w:asciiTheme="minorHAnsi" w:hAnsiTheme="minorHAnsi"/>
          <w:caps w:val="0"/>
          <w:color w:val="auto"/>
          <w:spacing w:val="0"/>
        </w:rPr>
        <w:commentReference w:id="56"/>
      </w:r>
      <w:bookmarkEnd w:id="55"/>
    </w:p>
    <w:p w14:paraId="3A5870CD" w14:textId="77777777" w:rsidR="002D7E64" w:rsidRPr="00640C2C" w:rsidRDefault="002D7E64" w:rsidP="002D7E64">
      <w:pPr>
        <w:pStyle w:val="Caption"/>
        <w:keepNext/>
        <w:rPr>
          <w:rFonts w:asciiTheme="minorHAnsi" w:hAnsiTheme="minorHAnsi"/>
        </w:rPr>
      </w:pPr>
      <w:bookmarkStart w:id="57" w:name="_Toc524452260"/>
      <w:r w:rsidRPr="00640C2C">
        <w:rPr>
          <w:rFonts w:asciiTheme="minorHAnsi" w:hAnsiTheme="minorHAnsi"/>
        </w:rPr>
        <w:t xml:space="preserve">Tableau </w:t>
      </w:r>
      <w:r w:rsidRPr="00640C2C">
        <w:rPr>
          <w:rFonts w:asciiTheme="minorHAnsi" w:hAnsiTheme="minorHAnsi"/>
        </w:rPr>
        <w:fldChar w:fldCharType="begin"/>
      </w:r>
      <w:r w:rsidRPr="00640C2C">
        <w:rPr>
          <w:rFonts w:asciiTheme="minorHAnsi" w:hAnsiTheme="minorHAnsi"/>
        </w:rPr>
        <w:instrText xml:space="preserve"> SEQ Tableau \* ARABIC </w:instrText>
      </w:r>
      <w:r w:rsidRPr="00640C2C">
        <w:rPr>
          <w:rFonts w:asciiTheme="minorHAnsi" w:hAnsiTheme="minorHAnsi"/>
        </w:rPr>
        <w:fldChar w:fldCharType="separate"/>
      </w:r>
      <w:r w:rsidR="00640C2C" w:rsidRPr="00640C2C">
        <w:rPr>
          <w:rFonts w:asciiTheme="minorHAnsi" w:hAnsiTheme="minorHAnsi"/>
          <w:noProof/>
        </w:rPr>
        <w:t>9</w:t>
      </w:r>
      <w:r w:rsidRPr="00640C2C">
        <w:rPr>
          <w:rFonts w:asciiTheme="minorHAnsi" w:hAnsiTheme="minorHAnsi"/>
        </w:rPr>
        <w:fldChar w:fldCharType="end"/>
      </w:r>
      <w:r w:rsidRPr="00640C2C">
        <w:rPr>
          <w:rFonts w:asciiTheme="minorHAnsi" w:hAnsiTheme="minorHAnsi"/>
        </w:rPr>
        <w:t>. Formation de 2 jours qui sera assurée à Kinsasha (Janvier 2019)</w:t>
      </w:r>
      <w:bookmarkEnd w:id="57"/>
    </w:p>
    <w:tbl>
      <w:tblPr>
        <w:tblW w:w="90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268"/>
        <w:gridCol w:w="2268"/>
        <w:gridCol w:w="2268"/>
        <w:gridCol w:w="2268"/>
      </w:tblGrid>
      <w:tr w:rsidR="00661718" w:rsidRPr="00640C2C" w14:paraId="3A5870D2" w14:textId="77777777" w:rsidTr="004F5302">
        <w:tc>
          <w:tcPr>
            <w:tcW w:w="1701" w:type="dxa"/>
            <w:tcBorders>
              <w:top w:val="nil"/>
              <w:left w:val="nil"/>
            </w:tcBorders>
            <w:shd w:val="clear" w:color="auto" w:fill="CFE5AE"/>
          </w:tcPr>
          <w:p w14:paraId="3A5870CE" w14:textId="77777777" w:rsidR="00661718" w:rsidRPr="00640C2C" w:rsidRDefault="00661718" w:rsidP="004F5302">
            <w:pPr>
              <w:pStyle w:val="BodyText"/>
              <w:ind w:left="57"/>
              <w:rPr>
                <w:rFonts w:asciiTheme="minorHAnsi" w:hAnsiTheme="minorHAnsi" w:cs="Times New Roman"/>
                <w:sz w:val="22"/>
                <w:szCs w:val="22"/>
                <w:lang w:val="fr-FR"/>
              </w:rPr>
            </w:pPr>
            <w:bookmarkStart w:id="58" w:name="_Hlk514765965"/>
            <w:r w:rsidRPr="00640C2C">
              <w:rPr>
                <w:rFonts w:asciiTheme="minorHAnsi" w:hAnsiTheme="minorHAnsi" w:cs="Times New Roman"/>
                <w:sz w:val="22"/>
                <w:szCs w:val="22"/>
                <w:lang w:val="fr-FR"/>
              </w:rPr>
              <w:t xml:space="preserve">DATE ET HEURE </w:t>
            </w:r>
          </w:p>
        </w:tc>
        <w:tc>
          <w:tcPr>
            <w:tcW w:w="1701" w:type="dxa"/>
            <w:tcBorders>
              <w:top w:val="nil"/>
            </w:tcBorders>
            <w:shd w:val="clear" w:color="auto" w:fill="CFE5AE"/>
          </w:tcPr>
          <w:p w14:paraId="3A5870CF" w14:textId="77777777" w:rsidR="00661718" w:rsidRPr="00640C2C" w:rsidRDefault="00661718" w:rsidP="004F5302">
            <w:pPr>
              <w:pStyle w:val="BodyText"/>
              <w:tabs>
                <w:tab w:val="left" w:pos="397"/>
                <w:tab w:val="left" w:pos="558"/>
                <w:tab w:val="left" w:pos="719"/>
              </w:tabs>
              <w:ind w:left="57"/>
              <w:rPr>
                <w:rFonts w:asciiTheme="minorHAnsi" w:hAnsiTheme="minorHAnsi" w:cs="Times New Roman"/>
                <w:sz w:val="22"/>
                <w:szCs w:val="22"/>
                <w:lang w:val="fr-FR"/>
              </w:rPr>
            </w:pPr>
            <w:r w:rsidRPr="00640C2C">
              <w:rPr>
                <w:rFonts w:asciiTheme="minorHAnsi" w:hAnsiTheme="minorHAnsi" w:cs="Times New Roman"/>
                <w:sz w:val="22"/>
                <w:szCs w:val="22"/>
                <w:lang w:val="fr-FR"/>
              </w:rPr>
              <w:t>SESSION</w:t>
            </w:r>
          </w:p>
        </w:tc>
        <w:tc>
          <w:tcPr>
            <w:tcW w:w="1701" w:type="dxa"/>
            <w:tcBorders>
              <w:top w:val="nil"/>
            </w:tcBorders>
            <w:shd w:val="clear" w:color="auto" w:fill="CFE5AE"/>
          </w:tcPr>
          <w:p w14:paraId="3A5870D0" w14:textId="77777777" w:rsidR="00661718" w:rsidRPr="00640C2C" w:rsidRDefault="00661718" w:rsidP="004F5302">
            <w:pPr>
              <w:pStyle w:val="BodyText"/>
              <w:tabs>
                <w:tab w:val="left" w:pos="1060"/>
              </w:tabs>
              <w:ind w:left="57"/>
              <w:rPr>
                <w:rFonts w:asciiTheme="minorHAnsi" w:hAnsiTheme="minorHAnsi" w:cs="Times New Roman"/>
                <w:iCs/>
                <w:sz w:val="22"/>
                <w:szCs w:val="22"/>
                <w:lang w:val="fr-FR"/>
              </w:rPr>
            </w:pPr>
            <w:r w:rsidRPr="00640C2C">
              <w:rPr>
                <w:rFonts w:asciiTheme="minorHAnsi" w:hAnsiTheme="minorHAnsi" w:cs="Times New Roman"/>
                <w:iCs/>
                <w:sz w:val="22"/>
                <w:szCs w:val="22"/>
                <w:lang w:val="fr-FR"/>
              </w:rPr>
              <w:t>PRÉSENTATEUR</w:t>
            </w:r>
          </w:p>
        </w:tc>
        <w:tc>
          <w:tcPr>
            <w:tcW w:w="1701" w:type="dxa"/>
            <w:tcBorders>
              <w:top w:val="nil"/>
              <w:right w:val="nil"/>
            </w:tcBorders>
            <w:shd w:val="clear" w:color="auto" w:fill="CFE5AE"/>
          </w:tcPr>
          <w:p w14:paraId="3A5870D1" w14:textId="77777777" w:rsidR="00661718" w:rsidRPr="00640C2C" w:rsidRDefault="00661718" w:rsidP="004F5302">
            <w:pPr>
              <w:pStyle w:val="BodyText"/>
              <w:ind w:left="57"/>
              <w:rPr>
                <w:rFonts w:asciiTheme="minorHAnsi" w:hAnsiTheme="minorHAnsi" w:cs="Times New Roman"/>
                <w:sz w:val="22"/>
                <w:szCs w:val="22"/>
                <w:lang w:val="fr-FR"/>
              </w:rPr>
            </w:pPr>
            <w:r w:rsidRPr="00640C2C">
              <w:rPr>
                <w:rFonts w:asciiTheme="minorHAnsi" w:hAnsiTheme="minorHAnsi" w:cs="Times New Roman"/>
                <w:sz w:val="22"/>
                <w:szCs w:val="22"/>
                <w:lang w:val="fr-FR"/>
              </w:rPr>
              <w:t>OBJECTIFS DE LA SESSION</w:t>
            </w:r>
          </w:p>
        </w:tc>
      </w:tr>
      <w:tr w:rsidR="00661718" w:rsidRPr="00640C2C" w14:paraId="3A5870D4" w14:textId="77777777" w:rsidTr="004F5302">
        <w:tc>
          <w:tcPr>
            <w:tcW w:w="6804" w:type="dxa"/>
            <w:gridSpan w:val="4"/>
            <w:tcBorders>
              <w:left w:val="nil"/>
              <w:right w:val="nil"/>
            </w:tcBorders>
            <w:shd w:val="clear" w:color="auto" w:fill="8DC63F"/>
          </w:tcPr>
          <w:p w14:paraId="3A5870D3" w14:textId="77777777" w:rsidR="00661718" w:rsidRPr="00640C2C" w:rsidRDefault="00661718" w:rsidP="004F5302">
            <w:pPr>
              <w:pStyle w:val="BodyText"/>
              <w:ind w:left="57"/>
              <w:rPr>
                <w:rFonts w:asciiTheme="minorHAnsi" w:hAnsiTheme="minorHAnsi"/>
                <w:iCs/>
                <w:sz w:val="22"/>
                <w:szCs w:val="22"/>
                <w:lang w:val="fr-FR"/>
              </w:rPr>
            </w:pPr>
            <w:r w:rsidRPr="00640C2C">
              <w:rPr>
                <w:rFonts w:asciiTheme="minorHAnsi" w:hAnsiTheme="minorHAnsi"/>
                <w:iCs/>
                <w:sz w:val="22"/>
                <w:szCs w:val="22"/>
                <w:lang w:val="fr-FR"/>
              </w:rPr>
              <w:t>PREMIÈRE JOURNÉE</w:t>
            </w:r>
          </w:p>
        </w:tc>
      </w:tr>
      <w:tr w:rsidR="00661718" w:rsidRPr="00640C2C" w14:paraId="3A5870D9" w14:textId="77777777" w:rsidTr="004F5302">
        <w:tc>
          <w:tcPr>
            <w:tcW w:w="1701" w:type="dxa"/>
            <w:tcBorders>
              <w:left w:val="nil"/>
            </w:tcBorders>
            <w:shd w:val="clear" w:color="auto" w:fill="E5F1D4"/>
          </w:tcPr>
          <w:p w14:paraId="3A5870D5" w14:textId="77777777" w:rsidR="00661718" w:rsidRPr="00640C2C" w:rsidRDefault="00661718" w:rsidP="004F5302">
            <w:pPr>
              <w:pStyle w:val="BodyText"/>
              <w:ind w:left="57"/>
              <w:rPr>
                <w:rFonts w:asciiTheme="minorHAnsi" w:hAnsiTheme="minorHAnsi" w:cs="Times New Roman"/>
                <w:sz w:val="22"/>
                <w:szCs w:val="22"/>
                <w:lang w:val="fr-FR"/>
              </w:rPr>
            </w:pPr>
            <w:r w:rsidRPr="00640C2C">
              <w:rPr>
                <w:rFonts w:asciiTheme="minorHAnsi" w:hAnsiTheme="minorHAnsi" w:cs="Times New Roman"/>
                <w:sz w:val="22"/>
                <w:szCs w:val="22"/>
                <w:lang w:val="fr-FR"/>
              </w:rPr>
              <w:t>09.00-09.20</w:t>
            </w:r>
          </w:p>
        </w:tc>
        <w:tc>
          <w:tcPr>
            <w:tcW w:w="1701" w:type="dxa"/>
            <w:shd w:val="clear" w:color="auto" w:fill="E5F1D4"/>
          </w:tcPr>
          <w:p w14:paraId="3A5870D6" w14:textId="77777777" w:rsidR="00661718" w:rsidRPr="00640C2C" w:rsidRDefault="00661718" w:rsidP="004F5302">
            <w:pPr>
              <w:pStyle w:val="BodyText"/>
              <w:tabs>
                <w:tab w:val="left" w:pos="1797"/>
              </w:tabs>
              <w:ind w:left="57"/>
              <w:rPr>
                <w:rFonts w:asciiTheme="minorHAnsi" w:hAnsiTheme="minorHAnsi" w:cs="Times New Roman"/>
                <w:sz w:val="22"/>
                <w:szCs w:val="22"/>
                <w:lang w:val="fr-FR"/>
              </w:rPr>
            </w:pPr>
            <w:r w:rsidRPr="00640C2C">
              <w:rPr>
                <w:rFonts w:asciiTheme="minorHAnsi" w:hAnsiTheme="minorHAnsi" w:cs="Times New Roman"/>
                <w:sz w:val="22"/>
                <w:szCs w:val="22"/>
                <w:lang w:val="fr-FR"/>
              </w:rPr>
              <w:t>Allocution de bienvenue et introductions</w:t>
            </w:r>
          </w:p>
        </w:tc>
        <w:tc>
          <w:tcPr>
            <w:tcW w:w="1701" w:type="dxa"/>
            <w:shd w:val="clear" w:color="auto" w:fill="E5F1D4"/>
          </w:tcPr>
          <w:p w14:paraId="3A5870D7" w14:textId="77777777" w:rsidR="00661718" w:rsidRPr="00640C2C" w:rsidRDefault="00661718" w:rsidP="004F5302">
            <w:pPr>
              <w:pStyle w:val="BodyText"/>
              <w:ind w:left="57"/>
              <w:rPr>
                <w:rFonts w:asciiTheme="minorHAnsi" w:hAnsiTheme="minorHAnsi" w:cs="Times New Roman"/>
                <w:iCs/>
                <w:sz w:val="22"/>
                <w:szCs w:val="22"/>
                <w:lang w:val="fr-FR"/>
              </w:rPr>
            </w:pPr>
            <w:r w:rsidRPr="00640C2C">
              <w:rPr>
                <w:rFonts w:asciiTheme="minorHAnsi" w:hAnsiTheme="minorHAnsi" w:cs="Times New Roman"/>
                <w:iCs/>
                <w:sz w:val="22"/>
                <w:szCs w:val="22"/>
                <w:lang w:val="fr-FR"/>
              </w:rPr>
              <w:t xml:space="preserve">Représentant du ministère </w:t>
            </w:r>
          </w:p>
        </w:tc>
        <w:tc>
          <w:tcPr>
            <w:tcW w:w="1701" w:type="dxa"/>
            <w:tcBorders>
              <w:right w:val="nil"/>
            </w:tcBorders>
            <w:shd w:val="clear" w:color="auto" w:fill="E5F1D4"/>
          </w:tcPr>
          <w:p w14:paraId="3A5870D8" w14:textId="77777777" w:rsidR="00661718" w:rsidRPr="00640C2C" w:rsidRDefault="00661718" w:rsidP="004F5302">
            <w:pPr>
              <w:pStyle w:val="BodyText"/>
              <w:tabs>
                <w:tab w:val="left" w:pos="745"/>
                <w:tab w:val="left" w:pos="1060"/>
              </w:tabs>
              <w:ind w:left="57"/>
              <w:rPr>
                <w:rFonts w:asciiTheme="minorHAnsi" w:hAnsiTheme="minorHAnsi" w:cs="Times New Roman"/>
                <w:sz w:val="22"/>
                <w:szCs w:val="22"/>
                <w:lang w:val="fr-FR"/>
              </w:rPr>
            </w:pPr>
          </w:p>
        </w:tc>
      </w:tr>
      <w:tr w:rsidR="00661718" w:rsidRPr="00640C2C" w14:paraId="3A5870DE" w14:textId="77777777" w:rsidTr="004F5302">
        <w:tc>
          <w:tcPr>
            <w:tcW w:w="1701" w:type="dxa"/>
            <w:tcBorders>
              <w:left w:val="nil"/>
            </w:tcBorders>
            <w:shd w:val="clear" w:color="auto" w:fill="E5F1D4"/>
          </w:tcPr>
          <w:p w14:paraId="3A5870DA"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09.20-10.00</w:t>
            </w:r>
          </w:p>
        </w:tc>
        <w:tc>
          <w:tcPr>
            <w:tcW w:w="1701" w:type="dxa"/>
            <w:shd w:val="clear" w:color="auto" w:fill="E5F1D4"/>
          </w:tcPr>
          <w:p w14:paraId="3A5870DB" w14:textId="77777777" w:rsidR="00661718" w:rsidRPr="00640C2C" w:rsidRDefault="00661718" w:rsidP="004F5302">
            <w:pPr>
              <w:pStyle w:val="BodyText"/>
              <w:tabs>
                <w:tab w:val="left" w:pos="1060"/>
              </w:tabs>
              <w:ind w:left="57"/>
              <w:rPr>
                <w:rFonts w:asciiTheme="minorHAnsi" w:hAnsiTheme="minorHAnsi"/>
                <w:sz w:val="22"/>
                <w:szCs w:val="22"/>
                <w:lang w:val="fr-FR"/>
              </w:rPr>
            </w:pPr>
            <w:r w:rsidRPr="00640C2C">
              <w:rPr>
                <w:rFonts w:asciiTheme="minorHAnsi" w:hAnsiTheme="minorHAnsi"/>
                <w:sz w:val="22"/>
                <w:szCs w:val="22"/>
                <w:lang w:val="fr-FR"/>
              </w:rPr>
              <w:t xml:space="preserve">Introduction à la recherche, accompagnée d’une présentation des définitions et du protocole de recherche </w:t>
            </w:r>
          </w:p>
        </w:tc>
        <w:tc>
          <w:tcPr>
            <w:tcW w:w="1701" w:type="dxa"/>
            <w:shd w:val="clear" w:color="auto" w:fill="E5F1D4"/>
          </w:tcPr>
          <w:p w14:paraId="3A5870DC" w14:textId="77777777" w:rsidR="00661718" w:rsidRPr="00640C2C" w:rsidRDefault="00661718" w:rsidP="004F5302">
            <w:pPr>
              <w:pStyle w:val="BodyText"/>
              <w:tabs>
                <w:tab w:val="left" w:pos="268"/>
              </w:tabs>
              <w:ind w:left="57"/>
              <w:rPr>
                <w:rFonts w:asciiTheme="minorHAnsi" w:hAnsiTheme="minorHAnsi"/>
                <w:iCs/>
                <w:sz w:val="22"/>
                <w:szCs w:val="22"/>
                <w:lang w:val="fr-FR"/>
              </w:rPr>
            </w:pPr>
            <w:r w:rsidRPr="00640C2C">
              <w:rPr>
                <w:rFonts w:asciiTheme="minorHAnsi" w:hAnsiTheme="minorHAnsi"/>
                <w:iCs/>
                <w:sz w:val="22"/>
                <w:szCs w:val="22"/>
                <w:lang w:val="fr-FR"/>
              </w:rPr>
              <w:t>Enquêteur principal</w:t>
            </w:r>
          </w:p>
        </w:tc>
        <w:tc>
          <w:tcPr>
            <w:tcW w:w="1701" w:type="dxa"/>
            <w:tcBorders>
              <w:right w:val="nil"/>
            </w:tcBorders>
            <w:shd w:val="clear" w:color="auto" w:fill="E5F1D4"/>
          </w:tcPr>
          <w:p w14:paraId="3A5870DD" w14:textId="77777777" w:rsidR="00661718" w:rsidRPr="00640C2C" w:rsidRDefault="00661718" w:rsidP="004F5302">
            <w:pPr>
              <w:pStyle w:val="BodyText"/>
              <w:tabs>
                <w:tab w:val="left" w:pos="987"/>
              </w:tabs>
              <w:ind w:left="57"/>
              <w:rPr>
                <w:rFonts w:asciiTheme="minorHAnsi" w:hAnsiTheme="minorHAnsi"/>
                <w:sz w:val="22"/>
                <w:szCs w:val="22"/>
                <w:lang w:val="fr-FR"/>
              </w:rPr>
            </w:pPr>
            <w:r w:rsidRPr="00640C2C">
              <w:rPr>
                <w:rFonts w:asciiTheme="minorHAnsi" w:hAnsiTheme="minorHAnsi"/>
                <w:sz w:val="22"/>
                <w:szCs w:val="22"/>
                <w:lang w:val="fr-FR"/>
              </w:rPr>
              <w:t xml:space="preserve">Donner à toutes les personnes participant à l’enquête une compréhension commune de ses motifs et leur faire comprendre le protocole et les procédures de recherche </w:t>
            </w:r>
          </w:p>
        </w:tc>
      </w:tr>
      <w:tr w:rsidR="00661718" w:rsidRPr="00640C2C" w14:paraId="3A5870E3" w14:textId="77777777" w:rsidTr="004F5302">
        <w:tc>
          <w:tcPr>
            <w:tcW w:w="1701" w:type="dxa"/>
            <w:tcBorders>
              <w:left w:val="nil"/>
            </w:tcBorders>
            <w:shd w:val="clear" w:color="auto" w:fill="CFE5AE"/>
          </w:tcPr>
          <w:p w14:paraId="3A5870DF"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10.00-10.30</w:t>
            </w:r>
          </w:p>
        </w:tc>
        <w:tc>
          <w:tcPr>
            <w:tcW w:w="1701" w:type="dxa"/>
            <w:shd w:val="clear" w:color="auto" w:fill="CFE5AE"/>
          </w:tcPr>
          <w:p w14:paraId="3A5870E0" w14:textId="77777777" w:rsidR="00661718" w:rsidRPr="00640C2C" w:rsidRDefault="00661718" w:rsidP="004F5302">
            <w:pPr>
              <w:pStyle w:val="BodyText"/>
              <w:tabs>
                <w:tab w:val="left" w:pos="1060"/>
              </w:tabs>
              <w:ind w:left="57"/>
              <w:rPr>
                <w:rFonts w:asciiTheme="minorHAnsi" w:hAnsiTheme="minorHAnsi"/>
                <w:sz w:val="22"/>
                <w:szCs w:val="22"/>
                <w:lang w:val="fr-FR"/>
              </w:rPr>
            </w:pPr>
            <w:r w:rsidRPr="00640C2C">
              <w:rPr>
                <w:rFonts w:asciiTheme="minorHAnsi" w:hAnsiTheme="minorHAnsi"/>
                <w:sz w:val="22"/>
                <w:szCs w:val="22"/>
                <w:lang w:val="fr-FR"/>
              </w:rPr>
              <w:t xml:space="preserve">Thé et photo de groupe </w:t>
            </w:r>
          </w:p>
        </w:tc>
        <w:tc>
          <w:tcPr>
            <w:tcW w:w="1701" w:type="dxa"/>
            <w:shd w:val="clear" w:color="auto" w:fill="CFE5AE"/>
          </w:tcPr>
          <w:p w14:paraId="3A5870E1" w14:textId="77777777" w:rsidR="00661718" w:rsidRPr="00640C2C" w:rsidRDefault="00661718" w:rsidP="004F5302">
            <w:pPr>
              <w:pStyle w:val="BodyText"/>
              <w:tabs>
                <w:tab w:val="left" w:pos="1060"/>
              </w:tabs>
              <w:ind w:left="57"/>
              <w:rPr>
                <w:rFonts w:asciiTheme="minorHAnsi" w:hAnsiTheme="minorHAnsi"/>
                <w:iCs/>
                <w:sz w:val="22"/>
                <w:szCs w:val="22"/>
                <w:lang w:val="fr-FR"/>
              </w:rPr>
            </w:pPr>
            <w:r w:rsidRPr="00640C2C">
              <w:rPr>
                <w:rFonts w:asciiTheme="minorHAnsi" w:hAnsiTheme="minorHAnsi"/>
                <w:iCs/>
                <w:sz w:val="22"/>
                <w:szCs w:val="22"/>
                <w:lang w:val="fr-FR"/>
              </w:rPr>
              <w:t>—</w:t>
            </w:r>
          </w:p>
        </w:tc>
        <w:tc>
          <w:tcPr>
            <w:tcW w:w="1701" w:type="dxa"/>
            <w:tcBorders>
              <w:right w:val="nil"/>
            </w:tcBorders>
            <w:shd w:val="clear" w:color="auto" w:fill="CFE5AE"/>
          </w:tcPr>
          <w:p w14:paraId="3A5870E2" w14:textId="77777777" w:rsidR="00661718" w:rsidRPr="00640C2C" w:rsidRDefault="00661718" w:rsidP="004F5302">
            <w:pPr>
              <w:pStyle w:val="BodyText"/>
              <w:tabs>
                <w:tab w:val="left" w:pos="1060"/>
              </w:tabs>
              <w:ind w:left="57"/>
              <w:rPr>
                <w:rFonts w:asciiTheme="minorHAnsi" w:hAnsiTheme="minorHAnsi"/>
                <w:sz w:val="22"/>
                <w:szCs w:val="22"/>
                <w:lang w:val="fr-FR"/>
              </w:rPr>
            </w:pPr>
          </w:p>
        </w:tc>
      </w:tr>
      <w:tr w:rsidR="00661718" w:rsidRPr="00640C2C" w14:paraId="3A5870E8" w14:textId="77777777" w:rsidTr="004F5302">
        <w:tc>
          <w:tcPr>
            <w:tcW w:w="1701" w:type="dxa"/>
            <w:tcBorders>
              <w:left w:val="nil"/>
            </w:tcBorders>
            <w:shd w:val="clear" w:color="auto" w:fill="E5F1D4"/>
          </w:tcPr>
          <w:p w14:paraId="3A5870E4"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10.30-11.15</w:t>
            </w:r>
          </w:p>
        </w:tc>
        <w:tc>
          <w:tcPr>
            <w:tcW w:w="1701" w:type="dxa"/>
            <w:shd w:val="clear" w:color="auto" w:fill="E5F1D4"/>
          </w:tcPr>
          <w:p w14:paraId="3A5870E5" w14:textId="77777777" w:rsidR="00661718" w:rsidRPr="00640C2C" w:rsidRDefault="00661718" w:rsidP="004F5302">
            <w:pPr>
              <w:pStyle w:val="BodyText"/>
              <w:tabs>
                <w:tab w:val="left" w:pos="1060"/>
              </w:tabs>
              <w:ind w:left="57"/>
              <w:rPr>
                <w:rFonts w:asciiTheme="minorHAnsi" w:hAnsiTheme="minorHAnsi"/>
                <w:sz w:val="22"/>
                <w:szCs w:val="22"/>
                <w:lang w:val="fr-FR"/>
              </w:rPr>
            </w:pPr>
            <w:r w:rsidRPr="00640C2C">
              <w:rPr>
                <w:rFonts w:asciiTheme="minorHAnsi" w:hAnsiTheme="minorHAnsi"/>
                <w:sz w:val="22"/>
                <w:szCs w:val="22"/>
                <w:lang w:val="fr-FR"/>
              </w:rPr>
              <w:t xml:space="preserve">L’éthique dans la recherche </w:t>
            </w:r>
          </w:p>
        </w:tc>
        <w:tc>
          <w:tcPr>
            <w:tcW w:w="1701" w:type="dxa"/>
            <w:shd w:val="clear" w:color="auto" w:fill="E5F1D4"/>
          </w:tcPr>
          <w:p w14:paraId="3A5870E6" w14:textId="77777777" w:rsidR="00661718" w:rsidRPr="00640C2C" w:rsidRDefault="00661718" w:rsidP="004F5302">
            <w:pPr>
              <w:pStyle w:val="BodyText"/>
              <w:ind w:left="57"/>
              <w:rPr>
                <w:rFonts w:asciiTheme="minorHAnsi" w:hAnsiTheme="minorHAnsi"/>
                <w:iCs/>
                <w:sz w:val="22"/>
                <w:szCs w:val="22"/>
                <w:lang w:val="fr-FR"/>
              </w:rPr>
            </w:pPr>
            <w:r w:rsidRPr="00640C2C">
              <w:rPr>
                <w:rFonts w:asciiTheme="minorHAnsi" w:hAnsiTheme="minorHAnsi"/>
                <w:iCs/>
                <w:sz w:val="22"/>
                <w:szCs w:val="22"/>
                <w:lang w:val="fr-FR"/>
              </w:rPr>
              <w:t xml:space="preserve">Représentant du ministère </w:t>
            </w:r>
          </w:p>
        </w:tc>
        <w:tc>
          <w:tcPr>
            <w:tcW w:w="1701" w:type="dxa"/>
            <w:tcBorders>
              <w:right w:val="nil"/>
            </w:tcBorders>
            <w:shd w:val="clear" w:color="auto" w:fill="E5F1D4"/>
          </w:tcPr>
          <w:p w14:paraId="3A5870E7" w14:textId="77777777" w:rsidR="00661718" w:rsidRPr="00640C2C" w:rsidRDefault="00661718" w:rsidP="004F5302">
            <w:pPr>
              <w:pStyle w:val="BodyText"/>
              <w:tabs>
                <w:tab w:val="left" w:pos="88"/>
              </w:tabs>
              <w:ind w:left="57"/>
              <w:rPr>
                <w:rFonts w:asciiTheme="minorHAnsi" w:hAnsiTheme="minorHAnsi"/>
                <w:sz w:val="22"/>
                <w:szCs w:val="22"/>
                <w:lang w:val="fr-FR"/>
              </w:rPr>
            </w:pPr>
            <w:r w:rsidRPr="00640C2C">
              <w:rPr>
                <w:rFonts w:asciiTheme="minorHAnsi" w:hAnsiTheme="minorHAnsi"/>
                <w:sz w:val="22"/>
                <w:szCs w:val="22"/>
                <w:lang w:val="fr-FR"/>
              </w:rPr>
              <w:t>Faire comprendre à tous les intervieweurs les questions éthiques intervenant dans la conduite de la recherche sur le terrain, y compris dans le processus de consentement éclairé</w:t>
            </w:r>
          </w:p>
        </w:tc>
      </w:tr>
      <w:tr w:rsidR="00661718" w:rsidRPr="00640C2C" w14:paraId="3A5870ED" w14:textId="77777777" w:rsidTr="004F5302">
        <w:tc>
          <w:tcPr>
            <w:tcW w:w="1701" w:type="dxa"/>
            <w:tcBorders>
              <w:left w:val="nil"/>
              <w:bottom w:val="nil"/>
            </w:tcBorders>
            <w:shd w:val="clear" w:color="auto" w:fill="E5F1D4"/>
          </w:tcPr>
          <w:p w14:paraId="3A5870E9" w14:textId="77777777" w:rsidR="00661718" w:rsidRPr="00640C2C" w:rsidRDefault="00661718" w:rsidP="004F5302">
            <w:pPr>
              <w:pStyle w:val="BodyText"/>
              <w:tabs>
                <w:tab w:val="left" w:pos="284"/>
              </w:tabs>
              <w:ind w:left="57"/>
              <w:rPr>
                <w:rFonts w:asciiTheme="minorHAnsi" w:hAnsiTheme="minorHAnsi"/>
                <w:sz w:val="22"/>
                <w:szCs w:val="22"/>
                <w:lang w:val="fr-FR"/>
              </w:rPr>
            </w:pPr>
            <w:r w:rsidRPr="00640C2C">
              <w:rPr>
                <w:rFonts w:asciiTheme="minorHAnsi" w:hAnsiTheme="minorHAnsi"/>
                <w:sz w:val="22"/>
                <w:szCs w:val="22"/>
                <w:lang w:val="fr-FR"/>
              </w:rPr>
              <w:t>11.15-11.45</w:t>
            </w:r>
          </w:p>
        </w:tc>
        <w:tc>
          <w:tcPr>
            <w:tcW w:w="1701" w:type="dxa"/>
            <w:tcBorders>
              <w:bottom w:val="nil"/>
            </w:tcBorders>
            <w:shd w:val="clear" w:color="auto" w:fill="E5F1D4"/>
          </w:tcPr>
          <w:p w14:paraId="3A5870EA"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 xml:space="preserve">Les problèmes culturels dans la recherche </w:t>
            </w:r>
          </w:p>
        </w:tc>
        <w:tc>
          <w:tcPr>
            <w:tcW w:w="1701" w:type="dxa"/>
            <w:tcBorders>
              <w:bottom w:val="nil"/>
            </w:tcBorders>
            <w:shd w:val="clear" w:color="auto" w:fill="E5F1D4"/>
          </w:tcPr>
          <w:p w14:paraId="3A5870EB" w14:textId="77777777" w:rsidR="00661718" w:rsidRPr="00640C2C" w:rsidRDefault="00661718" w:rsidP="004F5302">
            <w:pPr>
              <w:pStyle w:val="BodyText"/>
              <w:ind w:left="57"/>
              <w:rPr>
                <w:rFonts w:asciiTheme="minorHAnsi" w:hAnsiTheme="minorHAnsi"/>
                <w:iCs/>
                <w:sz w:val="22"/>
                <w:szCs w:val="22"/>
                <w:lang w:val="fr-FR"/>
              </w:rPr>
            </w:pPr>
            <w:r w:rsidRPr="00640C2C">
              <w:rPr>
                <w:rFonts w:asciiTheme="minorHAnsi" w:hAnsiTheme="minorHAnsi"/>
                <w:iCs/>
                <w:sz w:val="22"/>
                <w:szCs w:val="22"/>
                <w:lang w:val="fr-FR"/>
              </w:rPr>
              <w:t>Représentant du ministère</w:t>
            </w:r>
          </w:p>
        </w:tc>
        <w:tc>
          <w:tcPr>
            <w:tcW w:w="1701" w:type="dxa"/>
            <w:tcBorders>
              <w:bottom w:val="nil"/>
              <w:right w:val="nil"/>
            </w:tcBorders>
            <w:shd w:val="clear" w:color="auto" w:fill="E5F1D4"/>
          </w:tcPr>
          <w:p w14:paraId="3A5870EC" w14:textId="77777777" w:rsidR="00661718" w:rsidRPr="00640C2C" w:rsidRDefault="00661718" w:rsidP="004F5302">
            <w:pPr>
              <w:pStyle w:val="BodyText"/>
              <w:ind w:left="57"/>
              <w:rPr>
                <w:rFonts w:asciiTheme="minorHAnsi" w:hAnsiTheme="minorHAnsi"/>
                <w:sz w:val="22"/>
                <w:szCs w:val="22"/>
                <w:lang w:val="fr-FR"/>
              </w:rPr>
            </w:pPr>
          </w:p>
        </w:tc>
      </w:tr>
    </w:tbl>
    <w:p w14:paraId="3A5870EE" w14:textId="77777777" w:rsidR="00661718" w:rsidRPr="00640C2C" w:rsidRDefault="00661718" w:rsidP="00661718">
      <w:pPr>
        <w:rPr>
          <w:rFonts w:asciiTheme="minorHAnsi" w:hAnsiTheme="minorHAnsi"/>
        </w:rPr>
      </w:pPr>
    </w:p>
    <w:p w14:paraId="3A5870EF" w14:textId="77777777" w:rsidR="00661718" w:rsidRPr="00640C2C" w:rsidRDefault="00661718" w:rsidP="00661718">
      <w:pPr>
        <w:rPr>
          <w:rFonts w:asciiTheme="minorHAnsi" w:hAnsiTheme="minorHAnsi"/>
        </w:rPr>
      </w:pPr>
      <w:r w:rsidRPr="00640C2C">
        <w:rPr>
          <w:rFonts w:asciiTheme="minorHAnsi" w:hAnsiTheme="minorHAnsi"/>
        </w:rPr>
        <w:br w:type="page"/>
      </w:r>
    </w:p>
    <w:tbl>
      <w:tblPr>
        <w:tblW w:w="90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268"/>
        <w:gridCol w:w="2268"/>
        <w:gridCol w:w="2268"/>
        <w:gridCol w:w="2268"/>
      </w:tblGrid>
      <w:tr w:rsidR="00661718" w:rsidRPr="00640C2C" w14:paraId="3A5870F4" w14:textId="77777777" w:rsidTr="004F5302">
        <w:tc>
          <w:tcPr>
            <w:tcW w:w="1820" w:type="dxa"/>
            <w:tcBorders>
              <w:top w:val="nil"/>
              <w:left w:val="nil"/>
            </w:tcBorders>
            <w:shd w:val="clear" w:color="auto" w:fill="CFE5AE"/>
          </w:tcPr>
          <w:bookmarkEnd w:id="58"/>
          <w:p w14:paraId="3A5870F0" w14:textId="77777777" w:rsidR="00661718" w:rsidRPr="00640C2C" w:rsidRDefault="00661718" w:rsidP="004F5302">
            <w:pPr>
              <w:pStyle w:val="BodyText"/>
              <w:tabs>
                <w:tab w:val="left" w:pos="3554"/>
              </w:tabs>
              <w:ind w:left="57"/>
              <w:rPr>
                <w:rFonts w:asciiTheme="minorHAnsi" w:hAnsiTheme="minorHAnsi"/>
                <w:bCs/>
                <w:sz w:val="22"/>
                <w:szCs w:val="22"/>
                <w:lang w:val="fr-FR"/>
              </w:rPr>
            </w:pPr>
            <w:r w:rsidRPr="00640C2C">
              <w:rPr>
                <w:rFonts w:asciiTheme="minorHAnsi" w:hAnsiTheme="minorHAnsi"/>
                <w:bCs/>
                <w:sz w:val="22"/>
                <w:szCs w:val="22"/>
                <w:lang w:val="fr-FR"/>
              </w:rPr>
              <w:lastRenderedPageBreak/>
              <w:t>DATE ET HEURE</w:t>
            </w:r>
          </w:p>
        </w:tc>
        <w:tc>
          <w:tcPr>
            <w:tcW w:w="1821" w:type="dxa"/>
            <w:tcBorders>
              <w:top w:val="nil"/>
            </w:tcBorders>
            <w:shd w:val="clear" w:color="auto" w:fill="CFE5AE"/>
          </w:tcPr>
          <w:p w14:paraId="3A5870F1"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SESSION</w:t>
            </w:r>
          </w:p>
        </w:tc>
        <w:tc>
          <w:tcPr>
            <w:tcW w:w="1821" w:type="dxa"/>
            <w:tcBorders>
              <w:top w:val="nil"/>
            </w:tcBorders>
            <w:shd w:val="clear" w:color="auto" w:fill="CFE5AE"/>
          </w:tcPr>
          <w:p w14:paraId="3A5870F2"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cs="Times New Roman"/>
                <w:iCs/>
                <w:sz w:val="22"/>
                <w:szCs w:val="22"/>
                <w:lang w:val="fr-FR"/>
              </w:rPr>
              <w:t>PRÉSENTATEUR</w:t>
            </w:r>
          </w:p>
        </w:tc>
        <w:tc>
          <w:tcPr>
            <w:tcW w:w="1821" w:type="dxa"/>
            <w:tcBorders>
              <w:top w:val="nil"/>
              <w:right w:val="nil"/>
            </w:tcBorders>
            <w:shd w:val="clear" w:color="auto" w:fill="CFE5AE"/>
          </w:tcPr>
          <w:p w14:paraId="3A5870F3"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OBJECTIFS DE LA SESSION</w:t>
            </w:r>
          </w:p>
        </w:tc>
      </w:tr>
      <w:tr w:rsidR="00661718" w:rsidRPr="00640C2C" w14:paraId="3A5870F9" w14:textId="77777777" w:rsidTr="004F5302">
        <w:tc>
          <w:tcPr>
            <w:tcW w:w="1820" w:type="dxa"/>
            <w:tcBorders>
              <w:left w:val="nil"/>
            </w:tcBorders>
            <w:shd w:val="clear" w:color="auto" w:fill="E5F1D4"/>
          </w:tcPr>
          <w:p w14:paraId="3A5870F5" w14:textId="77777777" w:rsidR="00661718" w:rsidRPr="00640C2C" w:rsidRDefault="00661718" w:rsidP="004F5302">
            <w:pPr>
              <w:pStyle w:val="BodyText"/>
              <w:tabs>
                <w:tab w:val="left" w:pos="3554"/>
              </w:tabs>
              <w:ind w:left="57"/>
              <w:rPr>
                <w:rFonts w:asciiTheme="minorHAnsi" w:hAnsiTheme="minorHAnsi"/>
                <w:bCs/>
                <w:sz w:val="22"/>
                <w:szCs w:val="22"/>
                <w:lang w:val="fr-FR"/>
              </w:rPr>
            </w:pPr>
            <w:r w:rsidRPr="00640C2C">
              <w:rPr>
                <w:rFonts w:asciiTheme="minorHAnsi" w:hAnsiTheme="minorHAnsi"/>
                <w:bCs/>
                <w:sz w:val="22"/>
                <w:szCs w:val="22"/>
                <w:lang w:val="fr-FR"/>
              </w:rPr>
              <w:t>11.45-12.30</w:t>
            </w:r>
          </w:p>
        </w:tc>
        <w:tc>
          <w:tcPr>
            <w:tcW w:w="1821" w:type="dxa"/>
            <w:shd w:val="clear" w:color="auto" w:fill="E5F1D4"/>
          </w:tcPr>
          <w:p w14:paraId="3A5870F6"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Introduction du questionnaire</w:t>
            </w:r>
          </w:p>
        </w:tc>
        <w:tc>
          <w:tcPr>
            <w:tcW w:w="1821" w:type="dxa"/>
            <w:shd w:val="clear" w:color="auto" w:fill="E5F1D4"/>
          </w:tcPr>
          <w:p w14:paraId="3A5870F7"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Enquêteur principal/</w:t>
            </w:r>
            <w:proofErr w:type="spellStart"/>
            <w:r w:rsidRPr="00640C2C">
              <w:rPr>
                <w:rFonts w:asciiTheme="minorHAnsi" w:hAnsiTheme="minorHAnsi"/>
                <w:sz w:val="22"/>
                <w:szCs w:val="22"/>
                <w:lang w:val="fr-FR"/>
              </w:rPr>
              <w:t>co</w:t>
            </w:r>
            <w:proofErr w:type="spellEnd"/>
            <w:r w:rsidRPr="00640C2C">
              <w:rPr>
                <w:rFonts w:asciiTheme="minorHAnsi" w:hAnsiTheme="minorHAnsi"/>
                <w:sz w:val="22"/>
                <w:szCs w:val="22"/>
                <w:lang w:val="fr-FR"/>
              </w:rPr>
              <w:t>-enquêteurs</w:t>
            </w:r>
          </w:p>
        </w:tc>
        <w:tc>
          <w:tcPr>
            <w:tcW w:w="1821" w:type="dxa"/>
            <w:tcBorders>
              <w:right w:val="nil"/>
            </w:tcBorders>
            <w:shd w:val="clear" w:color="auto" w:fill="E5F1D4"/>
          </w:tcPr>
          <w:p w14:paraId="3A5870F8"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Donner à tous les participants un aperçu du questionnaire pour préparer la session de l’après-midi pendant laquelle les questions seront discutées une à une</w:t>
            </w:r>
          </w:p>
        </w:tc>
      </w:tr>
      <w:tr w:rsidR="00661718" w:rsidRPr="00640C2C" w14:paraId="3A5870FE" w14:textId="77777777" w:rsidTr="004F5302">
        <w:tc>
          <w:tcPr>
            <w:tcW w:w="1820" w:type="dxa"/>
            <w:tcBorders>
              <w:left w:val="nil"/>
            </w:tcBorders>
            <w:shd w:val="clear" w:color="auto" w:fill="CFE5AE"/>
          </w:tcPr>
          <w:p w14:paraId="3A5870FA" w14:textId="77777777" w:rsidR="00661718" w:rsidRPr="00640C2C" w:rsidRDefault="00661718" w:rsidP="004F5302">
            <w:pPr>
              <w:pStyle w:val="BodyText"/>
              <w:tabs>
                <w:tab w:val="left" w:pos="3554"/>
              </w:tabs>
              <w:ind w:left="57"/>
              <w:rPr>
                <w:rFonts w:asciiTheme="minorHAnsi" w:hAnsiTheme="minorHAnsi"/>
                <w:bCs/>
                <w:sz w:val="22"/>
                <w:szCs w:val="22"/>
                <w:lang w:val="fr-FR"/>
              </w:rPr>
            </w:pPr>
            <w:r w:rsidRPr="00640C2C">
              <w:rPr>
                <w:rFonts w:asciiTheme="minorHAnsi" w:hAnsiTheme="minorHAnsi"/>
                <w:bCs/>
                <w:sz w:val="22"/>
                <w:szCs w:val="22"/>
                <w:lang w:val="fr-FR"/>
              </w:rPr>
              <w:t>12.30-13.30</w:t>
            </w:r>
          </w:p>
        </w:tc>
        <w:tc>
          <w:tcPr>
            <w:tcW w:w="1821" w:type="dxa"/>
            <w:shd w:val="clear" w:color="auto" w:fill="CFE5AE"/>
          </w:tcPr>
          <w:p w14:paraId="3A5870FB"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Repas de midi</w:t>
            </w:r>
          </w:p>
        </w:tc>
        <w:tc>
          <w:tcPr>
            <w:tcW w:w="1821" w:type="dxa"/>
            <w:shd w:val="clear" w:color="auto" w:fill="CFE5AE"/>
          </w:tcPr>
          <w:p w14:paraId="3A5870FC"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w:t>
            </w:r>
          </w:p>
        </w:tc>
        <w:tc>
          <w:tcPr>
            <w:tcW w:w="1821" w:type="dxa"/>
            <w:tcBorders>
              <w:right w:val="nil"/>
            </w:tcBorders>
            <w:shd w:val="clear" w:color="auto" w:fill="CFE5AE"/>
          </w:tcPr>
          <w:p w14:paraId="3A5870FD" w14:textId="77777777" w:rsidR="00661718" w:rsidRPr="00640C2C" w:rsidRDefault="00661718" w:rsidP="004F5302">
            <w:pPr>
              <w:pStyle w:val="BodyText"/>
              <w:ind w:left="57"/>
              <w:rPr>
                <w:rFonts w:asciiTheme="minorHAnsi" w:hAnsiTheme="minorHAnsi"/>
                <w:sz w:val="22"/>
                <w:szCs w:val="22"/>
                <w:lang w:val="fr-FR"/>
              </w:rPr>
            </w:pPr>
          </w:p>
        </w:tc>
      </w:tr>
      <w:tr w:rsidR="00661718" w:rsidRPr="00640C2C" w14:paraId="3A587103" w14:textId="77777777" w:rsidTr="004F5302">
        <w:tc>
          <w:tcPr>
            <w:tcW w:w="1820" w:type="dxa"/>
            <w:tcBorders>
              <w:left w:val="nil"/>
            </w:tcBorders>
            <w:shd w:val="clear" w:color="auto" w:fill="E5F1D4"/>
          </w:tcPr>
          <w:p w14:paraId="3A5870FF" w14:textId="77777777" w:rsidR="00661718" w:rsidRPr="00640C2C" w:rsidRDefault="00661718" w:rsidP="004F5302">
            <w:pPr>
              <w:pStyle w:val="BodyText"/>
              <w:tabs>
                <w:tab w:val="left" w:pos="3554"/>
              </w:tabs>
              <w:ind w:left="57"/>
              <w:rPr>
                <w:rFonts w:asciiTheme="minorHAnsi" w:hAnsiTheme="minorHAnsi"/>
                <w:bCs/>
                <w:sz w:val="22"/>
                <w:szCs w:val="22"/>
                <w:lang w:val="fr-FR"/>
              </w:rPr>
            </w:pPr>
            <w:r w:rsidRPr="00640C2C">
              <w:rPr>
                <w:rFonts w:asciiTheme="minorHAnsi" w:hAnsiTheme="minorHAnsi"/>
                <w:bCs/>
                <w:sz w:val="22"/>
                <w:szCs w:val="22"/>
                <w:lang w:val="fr-FR"/>
              </w:rPr>
              <w:t>13.30-15.00</w:t>
            </w:r>
          </w:p>
        </w:tc>
        <w:tc>
          <w:tcPr>
            <w:tcW w:w="1821" w:type="dxa"/>
            <w:shd w:val="clear" w:color="auto" w:fill="E5F1D4"/>
          </w:tcPr>
          <w:p w14:paraId="3A587100"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Examen des questions figurant dans le questionnaire</w:t>
            </w:r>
          </w:p>
        </w:tc>
        <w:tc>
          <w:tcPr>
            <w:tcW w:w="1821" w:type="dxa"/>
            <w:shd w:val="clear" w:color="auto" w:fill="E5F1D4"/>
          </w:tcPr>
          <w:p w14:paraId="3A587101"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Enquêteur principal/</w:t>
            </w:r>
            <w:proofErr w:type="spellStart"/>
            <w:r w:rsidRPr="00640C2C">
              <w:rPr>
                <w:rFonts w:asciiTheme="minorHAnsi" w:hAnsiTheme="minorHAnsi"/>
                <w:sz w:val="22"/>
                <w:szCs w:val="22"/>
                <w:lang w:val="fr-FR"/>
              </w:rPr>
              <w:t>co</w:t>
            </w:r>
            <w:proofErr w:type="spellEnd"/>
            <w:r w:rsidRPr="00640C2C">
              <w:rPr>
                <w:rFonts w:asciiTheme="minorHAnsi" w:hAnsiTheme="minorHAnsi"/>
                <w:sz w:val="22"/>
                <w:szCs w:val="22"/>
                <w:lang w:val="fr-FR"/>
              </w:rPr>
              <w:t>-enquêteurs</w:t>
            </w:r>
          </w:p>
        </w:tc>
        <w:tc>
          <w:tcPr>
            <w:tcW w:w="1821" w:type="dxa"/>
            <w:tcBorders>
              <w:right w:val="nil"/>
            </w:tcBorders>
            <w:shd w:val="clear" w:color="auto" w:fill="E5F1D4"/>
          </w:tcPr>
          <w:p w14:paraId="3A587102"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Donner à tous les participants une compréhension complète et détaillée des questions</w:t>
            </w:r>
          </w:p>
        </w:tc>
      </w:tr>
      <w:tr w:rsidR="00661718" w:rsidRPr="00640C2C" w14:paraId="3A587108" w14:textId="77777777" w:rsidTr="004F5302">
        <w:tc>
          <w:tcPr>
            <w:tcW w:w="1820" w:type="dxa"/>
            <w:tcBorders>
              <w:left w:val="nil"/>
            </w:tcBorders>
            <w:shd w:val="clear" w:color="auto" w:fill="CFE5AE"/>
          </w:tcPr>
          <w:p w14:paraId="3A587104" w14:textId="77777777" w:rsidR="00661718" w:rsidRPr="00640C2C" w:rsidRDefault="00661718" w:rsidP="004F5302">
            <w:pPr>
              <w:pStyle w:val="BodyText"/>
              <w:tabs>
                <w:tab w:val="left" w:pos="3554"/>
              </w:tabs>
              <w:ind w:left="57"/>
              <w:rPr>
                <w:rFonts w:asciiTheme="minorHAnsi" w:hAnsiTheme="minorHAnsi"/>
                <w:bCs/>
                <w:sz w:val="22"/>
                <w:szCs w:val="22"/>
                <w:lang w:val="fr-FR"/>
              </w:rPr>
            </w:pPr>
            <w:r w:rsidRPr="00640C2C">
              <w:rPr>
                <w:rFonts w:asciiTheme="minorHAnsi" w:hAnsiTheme="minorHAnsi"/>
                <w:bCs/>
                <w:sz w:val="22"/>
                <w:szCs w:val="22"/>
                <w:lang w:val="fr-FR"/>
              </w:rPr>
              <w:t>15.00-15.30</w:t>
            </w:r>
          </w:p>
        </w:tc>
        <w:tc>
          <w:tcPr>
            <w:tcW w:w="1821" w:type="dxa"/>
            <w:shd w:val="clear" w:color="auto" w:fill="CFE5AE"/>
          </w:tcPr>
          <w:p w14:paraId="3A587105"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 xml:space="preserve">Thé de l’après-midi </w:t>
            </w:r>
          </w:p>
        </w:tc>
        <w:tc>
          <w:tcPr>
            <w:tcW w:w="1821" w:type="dxa"/>
            <w:shd w:val="clear" w:color="auto" w:fill="CFE5AE"/>
          </w:tcPr>
          <w:p w14:paraId="3A587106"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w:t>
            </w:r>
          </w:p>
        </w:tc>
        <w:tc>
          <w:tcPr>
            <w:tcW w:w="1821" w:type="dxa"/>
            <w:tcBorders>
              <w:right w:val="nil"/>
            </w:tcBorders>
            <w:shd w:val="clear" w:color="auto" w:fill="CFE5AE"/>
          </w:tcPr>
          <w:p w14:paraId="3A587107" w14:textId="77777777" w:rsidR="00661718" w:rsidRPr="00640C2C" w:rsidRDefault="00661718" w:rsidP="004F5302">
            <w:pPr>
              <w:pStyle w:val="BodyText"/>
              <w:ind w:left="57"/>
              <w:rPr>
                <w:rFonts w:asciiTheme="minorHAnsi" w:hAnsiTheme="minorHAnsi"/>
                <w:sz w:val="22"/>
                <w:szCs w:val="22"/>
                <w:lang w:val="fr-FR"/>
              </w:rPr>
            </w:pPr>
          </w:p>
        </w:tc>
      </w:tr>
      <w:tr w:rsidR="00661718" w:rsidRPr="00640C2C" w14:paraId="3A58710D" w14:textId="77777777" w:rsidTr="004F5302">
        <w:tc>
          <w:tcPr>
            <w:tcW w:w="1820" w:type="dxa"/>
            <w:tcBorders>
              <w:left w:val="nil"/>
            </w:tcBorders>
            <w:shd w:val="clear" w:color="auto" w:fill="E5F1D4"/>
          </w:tcPr>
          <w:p w14:paraId="3A587109" w14:textId="77777777" w:rsidR="00661718" w:rsidRPr="00640C2C" w:rsidRDefault="00661718" w:rsidP="004F5302">
            <w:pPr>
              <w:pStyle w:val="BodyText"/>
              <w:tabs>
                <w:tab w:val="left" w:pos="3554"/>
              </w:tabs>
              <w:ind w:left="57"/>
              <w:rPr>
                <w:rFonts w:asciiTheme="minorHAnsi" w:hAnsiTheme="minorHAnsi"/>
                <w:bCs/>
                <w:sz w:val="22"/>
                <w:szCs w:val="22"/>
                <w:lang w:val="fr-FR"/>
              </w:rPr>
            </w:pPr>
            <w:r w:rsidRPr="00640C2C">
              <w:rPr>
                <w:rFonts w:asciiTheme="minorHAnsi" w:hAnsiTheme="minorHAnsi"/>
                <w:bCs/>
                <w:sz w:val="22"/>
                <w:szCs w:val="22"/>
                <w:lang w:val="fr-FR"/>
              </w:rPr>
              <w:t>15.30-17.00</w:t>
            </w:r>
          </w:p>
        </w:tc>
        <w:tc>
          <w:tcPr>
            <w:tcW w:w="1821" w:type="dxa"/>
            <w:shd w:val="clear" w:color="auto" w:fill="E5F1D4"/>
          </w:tcPr>
          <w:p w14:paraId="3A58710A"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Examen des questions figurant dans le questionnaire</w:t>
            </w:r>
          </w:p>
        </w:tc>
        <w:tc>
          <w:tcPr>
            <w:tcW w:w="1821" w:type="dxa"/>
            <w:shd w:val="clear" w:color="auto" w:fill="E5F1D4"/>
          </w:tcPr>
          <w:p w14:paraId="3A58710B"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Enquêteur principal/</w:t>
            </w:r>
            <w:proofErr w:type="spellStart"/>
            <w:r w:rsidRPr="00640C2C">
              <w:rPr>
                <w:rFonts w:asciiTheme="minorHAnsi" w:hAnsiTheme="minorHAnsi"/>
                <w:sz w:val="22"/>
                <w:szCs w:val="22"/>
                <w:lang w:val="fr-FR"/>
              </w:rPr>
              <w:t>co</w:t>
            </w:r>
            <w:proofErr w:type="spellEnd"/>
            <w:r w:rsidRPr="00640C2C">
              <w:rPr>
                <w:rFonts w:asciiTheme="minorHAnsi" w:hAnsiTheme="minorHAnsi"/>
                <w:sz w:val="22"/>
                <w:szCs w:val="22"/>
                <w:lang w:val="fr-FR"/>
              </w:rPr>
              <w:t>-enquêteurs</w:t>
            </w:r>
          </w:p>
        </w:tc>
        <w:tc>
          <w:tcPr>
            <w:tcW w:w="1821" w:type="dxa"/>
            <w:tcBorders>
              <w:right w:val="nil"/>
            </w:tcBorders>
            <w:shd w:val="clear" w:color="auto" w:fill="E5F1D4"/>
          </w:tcPr>
          <w:p w14:paraId="3A58710C"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Comme précédemment</w:t>
            </w:r>
          </w:p>
        </w:tc>
      </w:tr>
      <w:tr w:rsidR="00661718" w:rsidRPr="00640C2C" w14:paraId="3A58710F" w14:textId="77777777" w:rsidTr="004F5302">
        <w:trPr>
          <w:trHeight w:val="67"/>
        </w:trPr>
        <w:tc>
          <w:tcPr>
            <w:tcW w:w="7283" w:type="dxa"/>
            <w:gridSpan w:val="4"/>
            <w:tcBorders>
              <w:left w:val="nil"/>
              <w:right w:val="nil"/>
            </w:tcBorders>
            <w:shd w:val="clear" w:color="auto" w:fill="8DC63F"/>
          </w:tcPr>
          <w:p w14:paraId="3A58710E" w14:textId="77777777" w:rsidR="00661718" w:rsidRPr="00640C2C" w:rsidRDefault="00661718" w:rsidP="004F5302">
            <w:pPr>
              <w:pStyle w:val="BodyText"/>
              <w:tabs>
                <w:tab w:val="left" w:pos="3554"/>
              </w:tabs>
              <w:ind w:left="57"/>
              <w:rPr>
                <w:rFonts w:asciiTheme="minorHAnsi" w:hAnsiTheme="minorHAnsi"/>
                <w:bCs/>
                <w:sz w:val="22"/>
                <w:szCs w:val="22"/>
                <w:lang w:val="fr-FR"/>
              </w:rPr>
            </w:pPr>
            <w:r w:rsidRPr="00640C2C">
              <w:rPr>
                <w:rFonts w:asciiTheme="minorHAnsi" w:hAnsiTheme="minorHAnsi"/>
                <w:bCs/>
                <w:sz w:val="22"/>
                <w:szCs w:val="22"/>
                <w:lang w:val="fr-FR"/>
              </w:rPr>
              <w:t>DEUXIÈME JOURNÉE</w:t>
            </w:r>
          </w:p>
        </w:tc>
      </w:tr>
      <w:tr w:rsidR="00661718" w:rsidRPr="00640C2C" w14:paraId="3A587114" w14:textId="77777777" w:rsidTr="004F5302">
        <w:tc>
          <w:tcPr>
            <w:tcW w:w="1820" w:type="dxa"/>
            <w:tcBorders>
              <w:left w:val="nil"/>
            </w:tcBorders>
            <w:shd w:val="clear" w:color="auto" w:fill="E5F1D4"/>
          </w:tcPr>
          <w:p w14:paraId="3A587110" w14:textId="77777777" w:rsidR="00661718" w:rsidRPr="00640C2C" w:rsidRDefault="00661718" w:rsidP="004F5302">
            <w:pPr>
              <w:pStyle w:val="BodyText"/>
              <w:tabs>
                <w:tab w:val="left" w:pos="3554"/>
              </w:tabs>
              <w:ind w:left="57"/>
              <w:rPr>
                <w:rFonts w:asciiTheme="minorHAnsi" w:hAnsiTheme="minorHAnsi"/>
                <w:bCs/>
                <w:sz w:val="22"/>
                <w:szCs w:val="22"/>
                <w:lang w:val="fr-FR"/>
              </w:rPr>
            </w:pPr>
            <w:r w:rsidRPr="00640C2C">
              <w:rPr>
                <w:rFonts w:asciiTheme="minorHAnsi" w:hAnsiTheme="minorHAnsi"/>
                <w:bCs/>
                <w:sz w:val="22"/>
                <w:szCs w:val="22"/>
                <w:lang w:val="fr-FR"/>
              </w:rPr>
              <w:t>09.00-9.30</w:t>
            </w:r>
          </w:p>
        </w:tc>
        <w:tc>
          <w:tcPr>
            <w:tcW w:w="1821" w:type="dxa"/>
            <w:shd w:val="clear" w:color="auto" w:fill="E5F1D4"/>
          </w:tcPr>
          <w:p w14:paraId="3A587111"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 xml:space="preserve">Le processus de consentement éclairé </w:t>
            </w:r>
          </w:p>
        </w:tc>
        <w:tc>
          <w:tcPr>
            <w:tcW w:w="1821" w:type="dxa"/>
            <w:shd w:val="clear" w:color="auto" w:fill="E5F1D4"/>
          </w:tcPr>
          <w:p w14:paraId="3A587112"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 xml:space="preserve">Représentant du ministère ou enquêteur principal </w:t>
            </w:r>
          </w:p>
        </w:tc>
        <w:tc>
          <w:tcPr>
            <w:tcW w:w="1821" w:type="dxa"/>
            <w:tcBorders>
              <w:right w:val="nil"/>
            </w:tcBorders>
            <w:shd w:val="clear" w:color="auto" w:fill="E5F1D4"/>
          </w:tcPr>
          <w:p w14:paraId="3A587113"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Donner à tous les intervieweurs une compréhension du processus de consentement éclairé et une opportunité de pratiquer l’obtention de ce consentement</w:t>
            </w:r>
          </w:p>
        </w:tc>
      </w:tr>
      <w:tr w:rsidR="00661718" w:rsidRPr="00640C2C" w14:paraId="3A587119" w14:textId="77777777" w:rsidTr="004F5302">
        <w:tc>
          <w:tcPr>
            <w:tcW w:w="1820" w:type="dxa"/>
            <w:tcBorders>
              <w:left w:val="nil"/>
            </w:tcBorders>
            <w:shd w:val="clear" w:color="auto" w:fill="E5F1D4"/>
          </w:tcPr>
          <w:p w14:paraId="3A587115" w14:textId="77777777" w:rsidR="00661718" w:rsidRPr="00640C2C" w:rsidRDefault="00661718" w:rsidP="004F5302">
            <w:pPr>
              <w:pStyle w:val="BodyText"/>
              <w:tabs>
                <w:tab w:val="left" w:pos="3554"/>
              </w:tabs>
              <w:ind w:left="57"/>
              <w:rPr>
                <w:rFonts w:asciiTheme="minorHAnsi" w:hAnsiTheme="minorHAnsi"/>
                <w:bCs/>
                <w:sz w:val="22"/>
                <w:szCs w:val="22"/>
                <w:lang w:val="fr-FR"/>
              </w:rPr>
            </w:pPr>
            <w:r w:rsidRPr="00640C2C">
              <w:rPr>
                <w:rFonts w:asciiTheme="minorHAnsi" w:hAnsiTheme="minorHAnsi"/>
                <w:bCs/>
                <w:sz w:val="22"/>
                <w:szCs w:val="22"/>
                <w:lang w:val="fr-FR"/>
              </w:rPr>
              <w:t>9.30-10.30</w:t>
            </w:r>
          </w:p>
        </w:tc>
        <w:tc>
          <w:tcPr>
            <w:tcW w:w="1821" w:type="dxa"/>
            <w:shd w:val="clear" w:color="auto" w:fill="E5F1D4"/>
          </w:tcPr>
          <w:p w14:paraId="3A587116"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Jeu de rôles, pratique des entretiens et utilisation du questionnaire (et des tablettes)</w:t>
            </w:r>
          </w:p>
        </w:tc>
        <w:tc>
          <w:tcPr>
            <w:tcW w:w="1821" w:type="dxa"/>
            <w:shd w:val="clear" w:color="auto" w:fill="E5F1D4"/>
          </w:tcPr>
          <w:p w14:paraId="3A587117"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Enquêteur principal/</w:t>
            </w:r>
            <w:proofErr w:type="spellStart"/>
            <w:r w:rsidRPr="00640C2C">
              <w:rPr>
                <w:rFonts w:asciiTheme="minorHAnsi" w:hAnsiTheme="minorHAnsi"/>
                <w:sz w:val="22"/>
                <w:szCs w:val="22"/>
                <w:lang w:val="fr-FR"/>
              </w:rPr>
              <w:t>co</w:t>
            </w:r>
            <w:proofErr w:type="spellEnd"/>
            <w:r w:rsidRPr="00640C2C">
              <w:rPr>
                <w:rFonts w:asciiTheme="minorHAnsi" w:hAnsiTheme="minorHAnsi"/>
                <w:sz w:val="22"/>
                <w:szCs w:val="22"/>
                <w:lang w:val="fr-FR"/>
              </w:rPr>
              <w:t>-enquêteurs</w:t>
            </w:r>
          </w:p>
        </w:tc>
        <w:tc>
          <w:tcPr>
            <w:tcW w:w="1821" w:type="dxa"/>
            <w:tcBorders>
              <w:right w:val="nil"/>
            </w:tcBorders>
            <w:shd w:val="clear" w:color="auto" w:fill="E5F1D4"/>
          </w:tcPr>
          <w:p w14:paraId="3A587118"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 xml:space="preserve">Donner à tous les intervieweurs une opportunité de pratiquer l’utilisation du questionnaire et les techniques d’entretien. Cela leur fournit une possibilité de </w:t>
            </w:r>
            <w:proofErr w:type="gramStart"/>
            <w:r w:rsidRPr="00640C2C">
              <w:rPr>
                <w:rFonts w:asciiTheme="minorHAnsi" w:hAnsiTheme="minorHAnsi"/>
                <w:sz w:val="22"/>
                <w:szCs w:val="22"/>
                <w:lang w:val="fr-FR"/>
              </w:rPr>
              <w:t>clarifier tout point</w:t>
            </w:r>
            <w:proofErr w:type="gramEnd"/>
            <w:r w:rsidRPr="00640C2C">
              <w:rPr>
                <w:rFonts w:asciiTheme="minorHAnsi" w:hAnsiTheme="minorHAnsi"/>
                <w:sz w:val="22"/>
                <w:szCs w:val="22"/>
                <w:lang w:val="fr-FR"/>
              </w:rPr>
              <w:t xml:space="preserve"> peu clair concernant le questionnaire et le processus d’entretien </w:t>
            </w:r>
          </w:p>
        </w:tc>
      </w:tr>
      <w:tr w:rsidR="00661718" w:rsidRPr="00640C2C" w14:paraId="3A58711E" w14:textId="77777777" w:rsidTr="004F5302">
        <w:tc>
          <w:tcPr>
            <w:tcW w:w="1820" w:type="dxa"/>
            <w:tcBorders>
              <w:left w:val="nil"/>
              <w:bottom w:val="nil"/>
            </w:tcBorders>
            <w:shd w:val="clear" w:color="auto" w:fill="CFE5AE"/>
          </w:tcPr>
          <w:p w14:paraId="3A58711A" w14:textId="77777777" w:rsidR="00661718" w:rsidRPr="00640C2C" w:rsidRDefault="00661718" w:rsidP="004F5302">
            <w:pPr>
              <w:pStyle w:val="BodyText"/>
              <w:tabs>
                <w:tab w:val="left" w:pos="3554"/>
              </w:tabs>
              <w:ind w:left="57"/>
              <w:rPr>
                <w:rFonts w:asciiTheme="minorHAnsi" w:hAnsiTheme="minorHAnsi"/>
                <w:bCs/>
                <w:sz w:val="22"/>
                <w:szCs w:val="22"/>
                <w:lang w:val="fr-FR"/>
              </w:rPr>
            </w:pPr>
            <w:r w:rsidRPr="00640C2C">
              <w:rPr>
                <w:rFonts w:asciiTheme="minorHAnsi" w:hAnsiTheme="minorHAnsi"/>
                <w:bCs/>
                <w:sz w:val="22"/>
                <w:szCs w:val="22"/>
                <w:lang w:val="fr-FR"/>
              </w:rPr>
              <w:t>10.30-11.00</w:t>
            </w:r>
          </w:p>
        </w:tc>
        <w:tc>
          <w:tcPr>
            <w:tcW w:w="1821" w:type="dxa"/>
            <w:tcBorders>
              <w:bottom w:val="nil"/>
            </w:tcBorders>
            <w:shd w:val="clear" w:color="auto" w:fill="CFE5AE"/>
          </w:tcPr>
          <w:p w14:paraId="3A58711B"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 xml:space="preserve">Thé </w:t>
            </w:r>
          </w:p>
        </w:tc>
        <w:tc>
          <w:tcPr>
            <w:tcW w:w="1821" w:type="dxa"/>
            <w:tcBorders>
              <w:bottom w:val="nil"/>
            </w:tcBorders>
            <w:shd w:val="clear" w:color="auto" w:fill="CFE5AE"/>
          </w:tcPr>
          <w:p w14:paraId="3A58711C" w14:textId="77777777" w:rsidR="00661718" w:rsidRPr="00640C2C" w:rsidRDefault="00661718" w:rsidP="004F5302">
            <w:pPr>
              <w:pStyle w:val="BodyText"/>
              <w:ind w:left="57"/>
              <w:rPr>
                <w:rFonts w:asciiTheme="minorHAnsi" w:hAnsiTheme="minorHAnsi"/>
                <w:sz w:val="22"/>
                <w:szCs w:val="22"/>
                <w:lang w:val="fr-FR"/>
              </w:rPr>
            </w:pPr>
          </w:p>
        </w:tc>
        <w:tc>
          <w:tcPr>
            <w:tcW w:w="1821" w:type="dxa"/>
            <w:tcBorders>
              <w:bottom w:val="nil"/>
              <w:right w:val="nil"/>
            </w:tcBorders>
            <w:shd w:val="clear" w:color="auto" w:fill="CFE5AE"/>
          </w:tcPr>
          <w:p w14:paraId="3A58711D" w14:textId="77777777" w:rsidR="00661718" w:rsidRPr="00640C2C" w:rsidRDefault="00661718" w:rsidP="004F5302">
            <w:pPr>
              <w:pStyle w:val="BodyText"/>
              <w:ind w:left="57"/>
              <w:rPr>
                <w:rFonts w:asciiTheme="minorHAnsi" w:hAnsiTheme="minorHAnsi"/>
                <w:sz w:val="22"/>
                <w:szCs w:val="22"/>
                <w:lang w:val="fr-FR"/>
              </w:rPr>
            </w:pPr>
          </w:p>
        </w:tc>
      </w:tr>
    </w:tbl>
    <w:p w14:paraId="3A58711F" w14:textId="77777777" w:rsidR="00661718" w:rsidRPr="00640C2C" w:rsidRDefault="00661718" w:rsidP="00661718">
      <w:pPr>
        <w:pStyle w:val="BodyText"/>
        <w:spacing w:after="120"/>
        <w:jc w:val="both"/>
        <w:rPr>
          <w:rFonts w:asciiTheme="minorHAnsi" w:hAnsiTheme="minorHAnsi"/>
          <w:sz w:val="22"/>
          <w:szCs w:val="22"/>
          <w:lang w:val="fr-FR"/>
        </w:rPr>
      </w:pPr>
    </w:p>
    <w:p w14:paraId="3A587120" w14:textId="77777777" w:rsidR="00661718" w:rsidRPr="00640C2C" w:rsidRDefault="00661718" w:rsidP="00661718">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br w:type="page"/>
      </w:r>
    </w:p>
    <w:tbl>
      <w:tblPr>
        <w:tblW w:w="90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241"/>
        <w:gridCol w:w="1484"/>
        <w:gridCol w:w="1611"/>
        <w:gridCol w:w="2736"/>
      </w:tblGrid>
      <w:tr w:rsidR="00661718" w:rsidRPr="00640C2C" w14:paraId="3A587125" w14:textId="77777777" w:rsidTr="004F5302">
        <w:trPr>
          <w:trHeight w:val="445"/>
        </w:trPr>
        <w:tc>
          <w:tcPr>
            <w:tcW w:w="3241" w:type="dxa"/>
            <w:tcBorders>
              <w:top w:val="nil"/>
              <w:left w:val="nil"/>
            </w:tcBorders>
            <w:shd w:val="clear" w:color="auto" w:fill="CFE5AE"/>
          </w:tcPr>
          <w:p w14:paraId="3A587121"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eastAsiaTheme="minorHAnsi" w:hAnsiTheme="minorHAnsi" w:cstheme="minorBidi"/>
                <w:sz w:val="22"/>
                <w:szCs w:val="22"/>
                <w:lang w:val="fr-FR"/>
              </w:rPr>
              <w:lastRenderedPageBreak/>
              <w:br w:type="page"/>
            </w:r>
            <w:r w:rsidRPr="00640C2C">
              <w:rPr>
                <w:rFonts w:asciiTheme="minorHAnsi" w:hAnsiTheme="minorHAnsi"/>
                <w:sz w:val="22"/>
                <w:szCs w:val="22"/>
                <w:lang w:val="fr-FR"/>
              </w:rPr>
              <w:br w:type="page"/>
            </w:r>
            <w:r w:rsidRPr="00640C2C">
              <w:rPr>
                <w:rFonts w:asciiTheme="minorHAnsi" w:hAnsiTheme="minorHAnsi"/>
                <w:sz w:val="22"/>
                <w:szCs w:val="22"/>
                <w:lang w:val="fr-FR"/>
              </w:rPr>
              <w:br w:type="page"/>
              <w:t>DATE ET HEURE</w:t>
            </w:r>
          </w:p>
        </w:tc>
        <w:tc>
          <w:tcPr>
            <w:tcW w:w="1484" w:type="dxa"/>
            <w:tcBorders>
              <w:top w:val="nil"/>
            </w:tcBorders>
            <w:shd w:val="clear" w:color="auto" w:fill="CFE5AE"/>
          </w:tcPr>
          <w:p w14:paraId="3A587122" w14:textId="77777777" w:rsidR="00661718" w:rsidRPr="00640C2C" w:rsidRDefault="00661718" w:rsidP="004F5302">
            <w:pPr>
              <w:pStyle w:val="BodyText"/>
              <w:tabs>
                <w:tab w:val="left" w:pos="399"/>
                <w:tab w:val="left" w:pos="824"/>
              </w:tabs>
              <w:ind w:left="57"/>
              <w:rPr>
                <w:rFonts w:asciiTheme="minorHAnsi" w:hAnsiTheme="minorHAnsi"/>
                <w:sz w:val="22"/>
                <w:szCs w:val="22"/>
                <w:lang w:val="fr-FR"/>
              </w:rPr>
            </w:pPr>
            <w:r w:rsidRPr="00640C2C">
              <w:rPr>
                <w:rFonts w:asciiTheme="minorHAnsi" w:hAnsiTheme="minorHAnsi"/>
                <w:sz w:val="22"/>
                <w:szCs w:val="22"/>
                <w:lang w:val="fr-FR"/>
              </w:rPr>
              <w:t>SESSION</w:t>
            </w:r>
          </w:p>
        </w:tc>
        <w:tc>
          <w:tcPr>
            <w:tcW w:w="1611" w:type="dxa"/>
            <w:tcBorders>
              <w:top w:val="nil"/>
            </w:tcBorders>
            <w:shd w:val="clear" w:color="auto" w:fill="CFE5AE"/>
          </w:tcPr>
          <w:p w14:paraId="3A587123"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PRESENTATEUR</w:t>
            </w:r>
          </w:p>
        </w:tc>
        <w:tc>
          <w:tcPr>
            <w:tcW w:w="2736" w:type="dxa"/>
            <w:tcBorders>
              <w:top w:val="nil"/>
              <w:right w:val="nil"/>
            </w:tcBorders>
            <w:shd w:val="clear" w:color="auto" w:fill="CFE5AE"/>
          </w:tcPr>
          <w:p w14:paraId="3A587124"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OBJECTIFS DE LA SESSION</w:t>
            </w:r>
          </w:p>
        </w:tc>
      </w:tr>
      <w:tr w:rsidR="00661718" w:rsidRPr="00640C2C" w14:paraId="3A58712A" w14:textId="77777777" w:rsidTr="004F5302">
        <w:trPr>
          <w:trHeight w:val="953"/>
        </w:trPr>
        <w:tc>
          <w:tcPr>
            <w:tcW w:w="3241" w:type="dxa"/>
            <w:tcBorders>
              <w:left w:val="nil"/>
            </w:tcBorders>
            <w:shd w:val="clear" w:color="auto" w:fill="E5F1D4"/>
          </w:tcPr>
          <w:p w14:paraId="3A587126"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11.00-12.30</w:t>
            </w:r>
          </w:p>
        </w:tc>
        <w:tc>
          <w:tcPr>
            <w:tcW w:w="1484" w:type="dxa"/>
            <w:shd w:val="clear" w:color="auto" w:fill="E5F1D4"/>
          </w:tcPr>
          <w:p w14:paraId="3A587127"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Jeu de rôles, pratique des entretiens et utilisation du questionnaire (et des tablettes)</w:t>
            </w:r>
          </w:p>
        </w:tc>
        <w:tc>
          <w:tcPr>
            <w:tcW w:w="1611" w:type="dxa"/>
            <w:shd w:val="clear" w:color="auto" w:fill="E5F1D4"/>
          </w:tcPr>
          <w:p w14:paraId="3A587128"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Enquêteur principal/</w:t>
            </w:r>
            <w:proofErr w:type="spellStart"/>
            <w:r w:rsidRPr="00640C2C">
              <w:rPr>
                <w:rFonts w:asciiTheme="minorHAnsi" w:hAnsiTheme="minorHAnsi"/>
                <w:sz w:val="22"/>
                <w:szCs w:val="22"/>
                <w:lang w:val="fr-FR"/>
              </w:rPr>
              <w:t>co</w:t>
            </w:r>
            <w:proofErr w:type="spellEnd"/>
            <w:r w:rsidRPr="00640C2C">
              <w:rPr>
                <w:rFonts w:asciiTheme="minorHAnsi" w:hAnsiTheme="minorHAnsi"/>
                <w:sz w:val="22"/>
                <w:szCs w:val="22"/>
                <w:lang w:val="fr-FR"/>
              </w:rPr>
              <w:t>-enquêteurs</w:t>
            </w:r>
          </w:p>
        </w:tc>
        <w:tc>
          <w:tcPr>
            <w:tcW w:w="2736" w:type="dxa"/>
            <w:tcBorders>
              <w:right w:val="nil"/>
            </w:tcBorders>
            <w:shd w:val="clear" w:color="auto" w:fill="E5F1D4"/>
          </w:tcPr>
          <w:p w14:paraId="3A587129"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Comme précédemment</w:t>
            </w:r>
          </w:p>
        </w:tc>
      </w:tr>
      <w:tr w:rsidR="00661718" w:rsidRPr="00640C2C" w14:paraId="3A58712F" w14:textId="77777777" w:rsidTr="004F5302">
        <w:trPr>
          <w:trHeight w:val="293"/>
        </w:trPr>
        <w:tc>
          <w:tcPr>
            <w:tcW w:w="3241" w:type="dxa"/>
            <w:tcBorders>
              <w:left w:val="nil"/>
            </w:tcBorders>
            <w:shd w:val="clear" w:color="auto" w:fill="CFE5AE"/>
          </w:tcPr>
          <w:p w14:paraId="3A58712B"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12.30-13.30</w:t>
            </w:r>
          </w:p>
        </w:tc>
        <w:tc>
          <w:tcPr>
            <w:tcW w:w="1484" w:type="dxa"/>
            <w:shd w:val="clear" w:color="auto" w:fill="CFE5AE"/>
          </w:tcPr>
          <w:p w14:paraId="3A58712C"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 xml:space="preserve">Repas de midi </w:t>
            </w:r>
          </w:p>
        </w:tc>
        <w:tc>
          <w:tcPr>
            <w:tcW w:w="1611" w:type="dxa"/>
            <w:shd w:val="clear" w:color="auto" w:fill="CFE5AE"/>
          </w:tcPr>
          <w:p w14:paraId="3A58712D" w14:textId="77777777" w:rsidR="00661718" w:rsidRPr="00640C2C" w:rsidRDefault="00661718" w:rsidP="004F5302">
            <w:pPr>
              <w:pStyle w:val="BodyText"/>
              <w:ind w:left="57"/>
              <w:rPr>
                <w:rFonts w:asciiTheme="minorHAnsi" w:hAnsiTheme="minorHAnsi"/>
                <w:sz w:val="22"/>
                <w:szCs w:val="22"/>
                <w:lang w:val="fr-FR"/>
              </w:rPr>
            </w:pPr>
          </w:p>
        </w:tc>
        <w:tc>
          <w:tcPr>
            <w:tcW w:w="2736" w:type="dxa"/>
            <w:tcBorders>
              <w:right w:val="nil"/>
            </w:tcBorders>
            <w:shd w:val="clear" w:color="auto" w:fill="CFE5AE"/>
          </w:tcPr>
          <w:p w14:paraId="3A58712E" w14:textId="77777777" w:rsidR="00661718" w:rsidRPr="00640C2C" w:rsidRDefault="00661718" w:rsidP="004F5302">
            <w:pPr>
              <w:pStyle w:val="BodyText"/>
              <w:ind w:left="57"/>
              <w:rPr>
                <w:rFonts w:asciiTheme="minorHAnsi" w:hAnsiTheme="minorHAnsi"/>
                <w:sz w:val="22"/>
                <w:szCs w:val="22"/>
                <w:lang w:val="fr-FR"/>
              </w:rPr>
            </w:pPr>
          </w:p>
        </w:tc>
      </w:tr>
      <w:tr w:rsidR="00661718" w:rsidRPr="00640C2C" w14:paraId="3A587136" w14:textId="77777777" w:rsidTr="004F5302">
        <w:trPr>
          <w:trHeight w:val="1613"/>
        </w:trPr>
        <w:tc>
          <w:tcPr>
            <w:tcW w:w="3241" w:type="dxa"/>
            <w:tcBorders>
              <w:left w:val="nil"/>
            </w:tcBorders>
            <w:shd w:val="clear" w:color="auto" w:fill="E5F1D4"/>
          </w:tcPr>
          <w:p w14:paraId="3A587130"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13.30-15.00</w:t>
            </w:r>
          </w:p>
        </w:tc>
        <w:tc>
          <w:tcPr>
            <w:tcW w:w="1484" w:type="dxa"/>
            <w:shd w:val="clear" w:color="auto" w:fill="E5F1D4"/>
          </w:tcPr>
          <w:p w14:paraId="3A587131"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Jeu de rôles, pratique des entretiens et utilisation du questionnaire (et des tablettes)</w:t>
            </w:r>
          </w:p>
          <w:p w14:paraId="3A587132"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 xml:space="preserve">Utilisation des tablettes pour la collecte des données – considérations pratiques </w:t>
            </w:r>
          </w:p>
        </w:tc>
        <w:tc>
          <w:tcPr>
            <w:tcW w:w="1611" w:type="dxa"/>
            <w:shd w:val="clear" w:color="auto" w:fill="E5F1D4"/>
          </w:tcPr>
          <w:p w14:paraId="3A587133"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Enquêteur principal/</w:t>
            </w:r>
            <w:proofErr w:type="spellStart"/>
            <w:r w:rsidRPr="00640C2C">
              <w:rPr>
                <w:rFonts w:asciiTheme="minorHAnsi" w:hAnsiTheme="minorHAnsi"/>
                <w:sz w:val="22"/>
                <w:szCs w:val="22"/>
                <w:lang w:val="fr-FR"/>
              </w:rPr>
              <w:t>co</w:t>
            </w:r>
            <w:proofErr w:type="spellEnd"/>
            <w:r w:rsidRPr="00640C2C">
              <w:rPr>
                <w:rFonts w:asciiTheme="minorHAnsi" w:hAnsiTheme="minorHAnsi"/>
                <w:sz w:val="22"/>
                <w:szCs w:val="22"/>
                <w:lang w:val="fr-FR"/>
              </w:rPr>
              <w:t>-enquêteurs</w:t>
            </w:r>
          </w:p>
        </w:tc>
        <w:tc>
          <w:tcPr>
            <w:tcW w:w="2736" w:type="dxa"/>
            <w:tcBorders>
              <w:right w:val="nil"/>
            </w:tcBorders>
            <w:shd w:val="clear" w:color="auto" w:fill="E5F1D4"/>
          </w:tcPr>
          <w:p w14:paraId="3A587134"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 xml:space="preserve">Comme précédemment </w:t>
            </w:r>
          </w:p>
          <w:p w14:paraId="3A587135"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Donner à tous les intervieweurs une connaissance pratique de l’utilisation des tablettes pour la collecte des données</w:t>
            </w:r>
          </w:p>
        </w:tc>
      </w:tr>
      <w:tr w:rsidR="00661718" w:rsidRPr="00640C2C" w14:paraId="3A58713B" w14:textId="77777777" w:rsidTr="004F5302">
        <w:trPr>
          <w:trHeight w:val="293"/>
        </w:trPr>
        <w:tc>
          <w:tcPr>
            <w:tcW w:w="3241" w:type="dxa"/>
            <w:tcBorders>
              <w:left w:val="nil"/>
            </w:tcBorders>
            <w:shd w:val="clear" w:color="auto" w:fill="CFE5AE"/>
          </w:tcPr>
          <w:p w14:paraId="3A587137"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15.00-15.30</w:t>
            </w:r>
          </w:p>
        </w:tc>
        <w:tc>
          <w:tcPr>
            <w:tcW w:w="1484" w:type="dxa"/>
            <w:shd w:val="clear" w:color="auto" w:fill="CFE5AE"/>
          </w:tcPr>
          <w:p w14:paraId="3A587138"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 xml:space="preserve">Thé </w:t>
            </w:r>
          </w:p>
        </w:tc>
        <w:tc>
          <w:tcPr>
            <w:tcW w:w="1611" w:type="dxa"/>
            <w:shd w:val="clear" w:color="auto" w:fill="CFE5AE"/>
          </w:tcPr>
          <w:p w14:paraId="3A587139" w14:textId="77777777" w:rsidR="00661718" w:rsidRPr="00640C2C" w:rsidRDefault="00661718" w:rsidP="004F5302">
            <w:pPr>
              <w:pStyle w:val="BodyText"/>
              <w:ind w:left="57"/>
              <w:rPr>
                <w:rFonts w:asciiTheme="minorHAnsi" w:hAnsiTheme="minorHAnsi"/>
                <w:sz w:val="22"/>
                <w:szCs w:val="22"/>
                <w:lang w:val="fr-FR"/>
              </w:rPr>
            </w:pPr>
          </w:p>
        </w:tc>
        <w:tc>
          <w:tcPr>
            <w:tcW w:w="2736" w:type="dxa"/>
            <w:tcBorders>
              <w:right w:val="nil"/>
            </w:tcBorders>
            <w:shd w:val="clear" w:color="auto" w:fill="CFE5AE"/>
          </w:tcPr>
          <w:p w14:paraId="3A58713A" w14:textId="77777777" w:rsidR="00661718" w:rsidRPr="00640C2C" w:rsidRDefault="00661718" w:rsidP="004F5302">
            <w:pPr>
              <w:pStyle w:val="BodyText"/>
              <w:ind w:left="57"/>
              <w:rPr>
                <w:rFonts w:asciiTheme="minorHAnsi" w:hAnsiTheme="minorHAnsi"/>
                <w:sz w:val="22"/>
                <w:szCs w:val="22"/>
                <w:lang w:val="fr-FR"/>
              </w:rPr>
            </w:pPr>
          </w:p>
        </w:tc>
      </w:tr>
      <w:tr w:rsidR="00661718" w:rsidRPr="00640C2C" w14:paraId="3A587141" w14:textId="77777777" w:rsidTr="004F5302">
        <w:trPr>
          <w:trHeight w:val="1613"/>
        </w:trPr>
        <w:tc>
          <w:tcPr>
            <w:tcW w:w="3241" w:type="dxa"/>
            <w:tcBorders>
              <w:left w:val="nil"/>
            </w:tcBorders>
            <w:shd w:val="clear" w:color="auto" w:fill="E5F1D4"/>
          </w:tcPr>
          <w:p w14:paraId="3A58713C"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15.30-16.00</w:t>
            </w:r>
          </w:p>
        </w:tc>
        <w:tc>
          <w:tcPr>
            <w:tcW w:w="1484" w:type="dxa"/>
            <w:shd w:val="clear" w:color="auto" w:fill="E5F1D4"/>
          </w:tcPr>
          <w:p w14:paraId="3A58713D"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Étapes suivantes et fin</w:t>
            </w:r>
          </w:p>
        </w:tc>
        <w:tc>
          <w:tcPr>
            <w:tcW w:w="1611" w:type="dxa"/>
            <w:shd w:val="clear" w:color="auto" w:fill="E5F1D4"/>
          </w:tcPr>
          <w:p w14:paraId="3A58713E"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Enquêteur principal/</w:t>
            </w:r>
            <w:proofErr w:type="spellStart"/>
            <w:r w:rsidRPr="00640C2C">
              <w:rPr>
                <w:rFonts w:asciiTheme="minorHAnsi" w:hAnsiTheme="minorHAnsi"/>
                <w:sz w:val="22"/>
                <w:szCs w:val="22"/>
                <w:lang w:val="fr-FR"/>
              </w:rPr>
              <w:t>co</w:t>
            </w:r>
            <w:proofErr w:type="spellEnd"/>
            <w:r w:rsidRPr="00640C2C">
              <w:rPr>
                <w:rFonts w:asciiTheme="minorHAnsi" w:hAnsiTheme="minorHAnsi"/>
                <w:sz w:val="22"/>
                <w:szCs w:val="22"/>
                <w:lang w:val="fr-FR"/>
              </w:rPr>
              <w:t xml:space="preserve">-enquêteurs </w:t>
            </w:r>
          </w:p>
          <w:p w14:paraId="3A58713F"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 xml:space="preserve">Représentants du ministère </w:t>
            </w:r>
          </w:p>
        </w:tc>
        <w:tc>
          <w:tcPr>
            <w:tcW w:w="2736" w:type="dxa"/>
            <w:tcBorders>
              <w:right w:val="nil"/>
            </w:tcBorders>
            <w:shd w:val="clear" w:color="auto" w:fill="E5F1D4"/>
          </w:tcPr>
          <w:p w14:paraId="3A587140"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Proposer à tous les intervieweurs et à toutes les personnes participant à l’étude de comprendre ce qui se passera ensuite concernant l’étude</w:t>
            </w:r>
          </w:p>
        </w:tc>
      </w:tr>
      <w:tr w:rsidR="00661718" w:rsidRPr="00640C2C" w14:paraId="3A587146" w14:textId="77777777" w:rsidTr="004F5302">
        <w:trPr>
          <w:trHeight w:val="729"/>
        </w:trPr>
        <w:tc>
          <w:tcPr>
            <w:tcW w:w="3241" w:type="dxa"/>
            <w:tcBorders>
              <w:left w:val="nil"/>
              <w:bottom w:val="nil"/>
            </w:tcBorders>
            <w:shd w:val="clear" w:color="auto" w:fill="E5F1D4"/>
          </w:tcPr>
          <w:p w14:paraId="3A587142"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16.00-18.00</w:t>
            </w:r>
          </w:p>
        </w:tc>
        <w:tc>
          <w:tcPr>
            <w:tcW w:w="1484" w:type="dxa"/>
            <w:tcBorders>
              <w:bottom w:val="nil"/>
            </w:tcBorders>
            <w:shd w:val="clear" w:color="auto" w:fill="E5F1D4"/>
          </w:tcPr>
          <w:p w14:paraId="3A587143"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La gestion de l’enquête (pour les enquêteurs uniquement)</w:t>
            </w:r>
          </w:p>
        </w:tc>
        <w:tc>
          <w:tcPr>
            <w:tcW w:w="1611" w:type="dxa"/>
            <w:tcBorders>
              <w:bottom w:val="nil"/>
            </w:tcBorders>
            <w:shd w:val="clear" w:color="auto" w:fill="E5F1D4"/>
          </w:tcPr>
          <w:p w14:paraId="3A587144"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Enquêteur principal/</w:t>
            </w:r>
            <w:proofErr w:type="spellStart"/>
            <w:r w:rsidRPr="00640C2C">
              <w:rPr>
                <w:rFonts w:asciiTheme="minorHAnsi" w:hAnsiTheme="minorHAnsi"/>
                <w:sz w:val="22"/>
                <w:szCs w:val="22"/>
                <w:lang w:val="fr-FR"/>
              </w:rPr>
              <w:t>co</w:t>
            </w:r>
            <w:proofErr w:type="spellEnd"/>
            <w:r w:rsidRPr="00640C2C">
              <w:rPr>
                <w:rFonts w:asciiTheme="minorHAnsi" w:hAnsiTheme="minorHAnsi"/>
                <w:sz w:val="22"/>
                <w:szCs w:val="22"/>
                <w:lang w:val="fr-FR"/>
              </w:rPr>
              <w:t>-enquêteurs</w:t>
            </w:r>
          </w:p>
        </w:tc>
        <w:tc>
          <w:tcPr>
            <w:tcW w:w="2736" w:type="dxa"/>
            <w:tcBorders>
              <w:bottom w:val="nil"/>
              <w:right w:val="nil"/>
            </w:tcBorders>
            <w:shd w:val="clear" w:color="auto" w:fill="E5F1D4"/>
          </w:tcPr>
          <w:p w14:paraId="3A587145"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 xml:space="preserve">Clarifier les rôles et les responsabilités de tous les enquêteurs </w:t>
            </w:r>
          </w:p>
        </w:tc>
      </w:tr>
      <w:tr w:rsidR="00661718" w:rsidRPr="00640C2C" w14:paraId="3A58714B" w14:textId="77777777" w:rsidTr="004F5302">
        <w:trPr>
          <w:trHeight w:val="1376"/>
        </w:trPr>
        <w:tc>
          <w:tcPr>
            <w:tcW w:w="3241" w:type="dxa"/>
            <w:tcBorders>
              <w:top w:val="nil"/>
              <w:left w:val="nil"/>
              <w:bottom w:val="nil"/>
            </w:tcBorders>
            <w:shd w:val="clear" w:color="auto" w:fill="E5F1D4"/>
          </w:tcPr>
          <w:p w14:paraId="3A587147" w14:textId="77777777" w:rsidR="00661718" w:rsidRPr="00640C2C" w:rsidRDefault="00661718" w:rsidP="004F5302">
            <w:pPr>
              <w:pStyle w:val="BodyText"/>
              <w:ind w:left="57"/>
              <w:rPr>
                <w:rFonts w:asciiTheme="minorHAnsi" w:hAnsiTheme="minorHAnsi"/>
                <w:sz w:val="22"/>
                <w:szCs w:val="22"/>
                <w:lang w:val="fr-FR"/>
              </w:rPr>
            </w:pPr>
          </w:p>
        </w:tc>
        <w:tc>
          <w:tcPr>
            <w:tcW w:w="1484" w:type="dxa"/>
            <w:tcBorders>
              <w:top w:val="nil"/>
              <w:bottom w:val="nil"/>
            </w:tcBorders>
            <w:shd w:val="clear" w:color="auto" w:fill="E5F1D4"/>
          </w:tcPr>
          <w:p w14:paraId="3A587148" w14:textId="77777777" w:rsidR="00661718" w:rsidRPr="00640C2C" w:rsidRDefault="00661718" w:rsidP="004F5302">
            <w:pPr>
              <w:pStyle w:val="BodyText"/>
              <w:ind w:left="57"/>
              <w:rPr>
                <w:rFonts w:asciiTheme="minorHAnsi" w:hAnsiTheme="minorHAnsi"/>
                <w:sz w:val="22"/>
                <w:szCs w:val="22"/>
                <w:lang w:val="fr-FR"/>
              </w:rPr>
            </w:pPr>
          </w:p>
        </w:tc>
        <w:tc>
          <w:tcPr>
            <w:tcW w:w="1611" w:type="dxa"/>
            <w:tcBorders>
              <w:top w:val="nil"/>
              <w:bottom w:val="nil"/>
            </w:tcBorders>
            <w:shd w:val="clear" w:color="auto" w:fill="E5F1D4"/>
          </w:tcPr>
          <w:p w14:paraId="3A587149" w14:textId="77777777" w:rsidR="00661718" w:rsidRPr="00640C2C" w:rsidRDefault="00661718" w:rsidP="004F5302">
            <w:pPr>
              <w:pStyle w:val="BodyText"/>
              <w:ind w:left="57"/>
              <w:rPr>
                <w:rFonts w:asciiTheme="minorHAnsi" w:hAnsiTheme="minorHAnsi"/>
                <w:sz w:val="22"/>
                <w:szCs w:val="22"/>
                <w:lang w:val="fr-FR"/>
              </w:rPr>
            </w:pPr>
          </w:p>
        </w:tc>
        <w:tc>
          <w:tcPr>
            <w:tcW w:w="2736" w:type="dxa"/>
            <w:tcBorders>
              <w:top w:val="nil"/>
              <w:bottom w:val="nil"/>
              <w:right w:val="nil"/>
            </w:tcBorders>
            <w:shd w:val="clear" w:color="auto" w:fill="E5F1D4"/>
          </w:tcPr>
          <w:p w14:paraId="3A58714A"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Clarifier la nécessité de documents supplémentaires (procédures opératoires standardisées et analogues)</w:t>
            </w:r>
          </w:p>
        </w:tc>
      </w:tr>
      <w:tr w:rsidR="00661718" w:rsidRPr="00640C2C" w14:paraId="3A587150" w14:textId="77777777" w:rsidTr="004F5302">
        <w:trPr>
          <w:trHeight w:val="943"/>
        </w:trPr>
        <w:tc>
          <w:tcPr>
            <w:tcW w:w="3241" w:type="dxa"/>
            <w:tcBorders>
              <w:top w:val="nil"/>
              <w:left w:val="nil"/>
              <w:bottom w:val="nil"/>
            </w:tcBorders>
            <w:shd w:val="clear" w:color="auto" w:fill="E5F1D4"/>
          </w:tcPr>
          <w:p w14:paraId="3A58714C" w14:textId="77777777" w:rsidR="00661718" w:rsidRPr="00640C2C" w:rsidRDefault="00661718" w:rsidP="004F5302">
            <w:pPr>
              <w:pStyle w:val="BodyText"/>
              <w:ind w:left="57"/>
              <w:rPr>
                <w:rFonts w:asciiTheme="minorHAnsi" w:hAnsiTheme="minorHAnsi"/>
                <w:sz w:val="22"/>
                <w:szCs w:val="22"/>
                <w:lang w:val="fr-FR"/>
              </w:rPr>
            </w:pPr>
          </w:p>
        </w:tc>
        <w:tc>
          <w:tcPr>
            <w:tcW w:w="1484" w:type="dxa"/>
            <w:tcBorders>
              <w:top w:val="nil"/>
              <w:bottom w:val="nil"/>
            </w:tcBorders>
            <w:shd w:val="clear" w:color="auto" w:fill="E5F1D4"/>
          </w:tcPr>
          <w:p w14:paraId="3A58714D" w14:textId="77777777" w:rsidR="00661718" w:rsidRPr="00640C2C" w:rsidRDefault="00661718" w:rsidP="004F5302">
            <w:pPr>
              <w:pStyle w:val="BodyText"/>
              <w:ind w:left="57"/>
              <w:rPr>
                <w:rFonts w:asciiTheme="minorHAnsi" w:hAnsiTheme="minorHAnsi"/>
                <w:sz w:val="22"/>
                <w:szCs w:val="22"/>
                <w:lang w:val="fr-FR"/>
              </w:rPr>
            </w:pPr>
          </w:p>
        </w:tc>
        <w:tc>
          <w:tcPr>
            <w:tcW w:w="1611" w:type="dxa"/>
            <w:tcBorders>
              <w:top w:val="nil"/>
              <w:bottom w:val="nil"/>
            </w:tcBorders>
            <w:shd w:val="clear" w:color="auto" w:fill="E5F1D4"/>
          </w:tcPr>
          <w:p w14:paraId="3A58714E" w14:textId="77777777" w:rsidR="00661718" w:rsidRPr="00640C2C" w:rsidRDefault="00661718" w:rsidP="004F5302">
            <w:pPr>
              <w:pStyle w:val="BodyText"/>
              <w:ind w:left="57"/>
              <w:rPr>
                <w:rFonts w:asciiTheme="minorHAnsi" w:hAnsiTheme="minorHAnsi"/>
                <w:sz w:val="22"/>
                <w:szCs w:val="22"/>
                <w:lang w:val="fr-FR"/>
              </w:rPr>
            </w:pPr>
          </w:p>
        </w:tc>
        <w:tc>
          <w:tcPr>
            <w:tcW w:w="2736" w:type="dxa"/>
            <w:tcBorders>
              <w:top w:val="nil"/>
              <w:bottom w:val="nil"/>
              <w:right w:val="nil"/>
            </w:tcBorders>
            <w:shd w:val="clear" w:color="auto" w:fill="E5F1D4"/>
          </w:tcPr>
          <w:p w14:paraId="3A58714F" w14:textId="77777777" w:rsidR="00661718" w:rsidRPr="00640C2C" w:rsidRDefault="00661718" w:rsidP="004F5302">
            <w:pPr>
              <w:pStyle w:val="BodyText"/>
              <w:ind w:left="57"/>
              <w:rPr>
                <w:rFonts w:asciiTheme="minorHAnsi" w:hAnsiTheme="minorHAnsi"/>
                <w:sz w:val="22"/>
                <w:szCs w:val="22"/>
                <w:lang w:val="fr-FR"/>
              </w:rPr>
            </w:pPr>
            <w:r w:rsidRPr="00640C2C">
              <w:rPr>
                <w:rFonts w:asciiTheme="minorHAnsi" w:hAnsiTheme="minorHAnsi"/>
                <w:sz w:val="22"/>
                <w:szCs w:val="22"/>
                <w:lang w:val="fr-FR"/>
              </w:rPr>
              <w:t>Apprendre aux enquêteurs à utiliser et à gérer ONA</w:t>
            </w:r>
          </w:p>
        </w:tc>
      </w:tr>
    </w:tbl>
    <w:p w14:paraId="3A587151" w14:textId="77777777" w:rsidR="00661718" w:rsidRPr="00640C2C" w:rsidRDefault="00661718" w:rsidP="00661718">
      <w:pPr>
        <w:pStyle w:val="BodyText"/>
        <w:spacing w:after="120"/>
        <w:jc w:val="both"/>
        <w:rPr>
          <w:rFonts w:asciiTheme="minorHAnsi" w:hAnsiTheme="minorHAnsi"/>
          <w:sz w:val="22"/>
          <w:szCs w:val="22"/>
          <w:lang w:val="fr-FR"/>
        </w:rPr>
      </w:pPr>
    </w:p>
    <w:p w14:paraId="3A587152" w14:textId="77777777" w:rsidR="00CD4B01" w:rsidRPr="00640C2C" w:rsidRDefault="00661718" w:rsidP="00CD4B01">
      <w:pPr>
        <w:pStyle w:val="Heading2"/>
        <w:rPr>
          <w:rFonts w:asciiTheme="minorHAnsi" w:hAnsiTheme="minorHAnsi"/>
        </w:rPr>
      </w:pPr>
      <w:r w:rsidRPr="00640C2C">
        <w:rPr>
          <w:rFonts w:asciiTheme="minorHAnsi" w:hAnsiTheme="minorHAnsi"/>
        </w:rPr>
        <w:br w:type="page"/>
      </w:r>
      <w:bookmarkStart w:id="59" w:name="_Toc524452232"/>
      <w:r w:rsidR="00CD4B01" w:rsidRPr="00640C2C">
        <w:rPr>
          <w:rFonts w:asciiTheme="minorHAnsi" w:hAnsiTheme="minorHAnsi"/>
        </w:rPr>
        <w:lastRenderedPageBreak/>
        <w:t>Annexe 4 : Rapport de l’enquête (structure</w:t>
      </w:r>
      <w:r w:rsidR="00741548" w:rsidRPr="00640C2C">
        <w:rPr>
          <w:rFonts w:asciiTheme="minorHAnsi" w:hAnsiTheme="minorHAnsi"/>
        </w:rPr>
        <w:t xml:space="preserve"> provisoire</w:t>
      </w:r>
      <w:r w:rsidR="00CD4B01" w:rsidRPr="00640C2C">
        <w:rPr>
          <w:rFonts w:asciiTheme="minorHAnsi" w:hAnsiTheme="minorHAnsi"/>
        </w:rPr>
        <w:t>)</w:t>
      </w:r>
      <w:bookmarkEnd w:id="59"/>
    </w:p>
    <w:p w14:paraId="3A587153" w14:textId="77777777" w:rsidR="00E521F9" w:rsidRPr="00640C2C" w:rsidRDefault="00E521F9" w:rsidP="00E521F9">
      <w:pPr>
        <w:pStyle w:val="BodyText"/>
        <w:spacing w:after="120"/>
        <w:jc w:val="both"/>
        <w:rPr>
          <w:rFonts w:asciiTheme="minorHAnsi" w:hAnsiTheme="minorHAnsi"/>
          <w:b/>
          <w:color w:val="0070C0"/>
          <w:sz w:val="22"/>
          <w:szCs w:val="22"/>
          <w:lang w:val="fr-FR"/>
        </w:rPr>
      </w:pPr>
      <w:r w:rsidRPr="00640C2C">
        <w:rPr>
          <w:rFonts w:asciiTheme="minorHAnsi" w:hAnsiTheme="minorHAnsi"/>
          <w:b/>
          <w:color w:val="0070C0"/>
          <w:sz w:val="22"/>
          <w:szCs w:val="22"/>
          <w:lang w:val="fr-FR"/>
        </w:rPr>
        <w:t xml:space="preserve">Chapitre 1. Considérations générales et objectifs </w:t>
      </w:r>
    </w:p>
    <w:p w14:paraId="3A587154" w14:textId="77777777" w:rsidR="00E521F9" w:rsidRPr="00640C2C" w:rsidRDefault="00E521F9" w:rsidP="00E521F9">
      <w:pPr>
        <w:pStyle w:val="BodyText"/>
        <w:numPr>
          <w:ilvl w:val="0"/>
          <w:numId w:val="33"/>
        </w:numPr>
        <w:spacing w:after="120"/>
        <w:ind w:left="0" w:firstLine="0"/>
        <w:jc w:val="both"/>
        <w:rPr>
          <w:rFonts w:asciiTheme="minorHAnsi" w:hAnsiTheme="minorHAnsi"/>
          <w:sz w:val="22"/>
          <w:szCs w:val="22"/>
          <w:lang w:val="fr-FR"/>
        </w:rPr>
      </w:pPr>
      <w:r w:rsidRPr="00640C2C">
        <w:rPr>
          <w:rFonts w:asciiTheme="minorHAnsi" w:hAnsiTheme="minorHAnsi"/>
          <w:sz w:val="22"/>
          <w:szCs w:val="22"/>
          <w:lang w:val="fr-FR"/>
        </w:rPr>
        <w:t xml:space="preserve">Considérations générales </w:t>
      </w:r>
    </w:p>
    <w:p w14:paraId="3A587155" w14:textId="77777777" w:rsidR="00E521F9" w:rsidRPr="00640C2C" w:rsidRDefault="00E521F9" w:rsidP="00E521F9">
      <w:pPr>
        <w:pStyle w:val="BodyText"/>
        <w:numPr>
          <w:ilvl w:val="0"/>
          <w:numId w:val="33"/>
        </w:numPr>
        <w:adjustRightInd w:val="0"/>
        <w:spacing w:after="120"/>
        <w:ind w:left="284" w:hanging="284"/>
        <w:jc w:val="both"/>
        <w:rPr>
          <w:rFonts w:asciiTheme="minorHAnsi" w:hAnsiTheme="minorHAnsi"/>
          <w:sz w:val="22"/>
          <w:szCs w:val="22"/>
          <w:lang w:val="fr-FR"/>
        </w:rPr>
      </w:pPr>
      <w:r w:rsidRPr="00640C2C">
        <w:rPr>
          <w:rFonts w:asciiTheme="minorHAnsi" w:hAnsiTheme="minorHAnsi"/>
          <w:sz w:val="22"/>
          <w:szCs w:val="22"/>
          <w:lang w:val="fr-FR"/>
        </w:rPr>
        <w:t xml:space="preserve">L’organisation des services liés à la tuberculose </w:t>
      </w:r>
      <w:r w:rsidRPr="00640C2C">
        <w:rPr>
          <w:rFonts w:asciiTheme="minorHAnsi" w:hAnsiTheme="minorHAnsi"/>
          <w:sz w:val="22"/>
          <w:szCs w:val="22"/>
          <w:highlight w:val="yellow"/>
          <w:lang w:val="fr-FR"/>
        </w:rPr>
        <w:t xml:space="preserve">en </w:t>
      </w:r>
      <w:r w:rsidR="001A1F73">
        <w:rPr>
          <w:rFonts w:asciiTheme="minorHAnsi" w:hAnsiTheme="minorHAnsi"/>
          <w:sz w:val="22"/>
          <w:szCs w:val="22"/>
          <w:highlight w:val="yellow"/>
          <w:lang w:val="fr-FR"/>
        </w:rPr>
        <w:t>XX</w:t>
      </w:r>
      <w:r w:rsidRPr="00640C2C">
        <w:rPr>
          <w:rFonts w:asciiTheme="minorHAnsi" w:hAnsiTheme="minorHAnsi"/>
          <w:sz w:val="22"/>
          <w:szCs w:val="22"/>
          <w:lang w:val="fr-FR"/>
        </w:rPr>
        <w:t xml:space="preserve"> (réseau de prestation de services dans les secteurs public et privé, module de services liés à la tuberculose standard, calendrier des frais et autres informations pertinentes ; peut figurer sous forme d’encadré)</w:t>
      </w:r>
    </w:p>
    <w:p w14:paraId="3A587156" w14:textId="77777777" w:rsidR="00E521F9" w:rsidRPr="00640C2C" w:rsidRDefault="00E521F9" w:rsidP="00E521F9">
      <w:pPr>
        <w:pStyle w:val="BodyText"/>
        <w:numPr>
          <w:ilvl w:val="0"/>
          <w:numId w:val="33"/>
        </w:numPr>
        <w:adjustRightInd w:val="0"/>
        <w:spacing w:after="120"/>
        <w:ind w:left="284" w:hanging="284"/>
        <w:jc w:val="both"/>
        <w:rPr>
          <w:rFonts w:asciiTheme="minorHAnsi" w:hAnsiTheme="minorHAnsi"/>
          <w:sz w:val="22"/>
          <w:szCs w:val="22"/>
          <w:lang w:val="fr-FR"/>
        </w:rPr>
      </w:pPr>
      <w:r w:rsidRPr="00640C2C">
        <w:rPr>
          <w:rFonts w:asciiTheme="minorHAnsi" w:hAnsiTheme="minorHAnsi"/>
          <w:sz w:val="22"/>
          <w:szCs w:val="22"/>
          <w:lang w:val="fr-FR"/>
        </w:rPr>
        <w:t>Résumé des enquêtes antérieures pertinentes (enquêtes sanitaires et économiques, par exemple)</w:t>
      </w:r>
    </w:p>
    <w:p w14:paraId="3A587157" w14:textId="77777777" w:rsidR="00E521F9" w:rsidRPr="00640C2C" w:rsidRDefault="00E521F9" w:rsidP="00E521F9">
      <w:pPr>
        <w:pStyle w:val="BodyText"/>
        <w:numPr>
          <w:ilvl w:val="0"/>
          <w:numId w:val="33"/>
        </w:numPr>
        <w:spacing w:after="120"/>
        <w:ind w:left="0" w:firstLine="0"/>
        <w:jc w:val="both"/>
        <w:rPr>
          <w:rFonts w:asciiTheme="minorHAnsi" w:hAnsiTheme="minorHAnsi"/>
          <w:sz w:val="22"/>
          <w:szCs w:val="22"/>
          <w:lang w:val="fr-FR"/>
        </w:rPr>
      </w:pPr>
      <w:r w:rsidRPr="00640C2C">
        <w:rPr>
          <w:rFonts w:asciiTheme="minorHAnsi" w:hAnsiTheme="minorHAnsi"/>
          <w:sz w:val="22"/>
          <w:szCs w:val="22"/>
          <w:lang w:val="fr-FR"/>
        </w:rPr>
        <w:t xml:space="preserve">Objectifs de l’enquête. </w:t>
      </w:r>
    </w:p>
    <w:p w14:paraId="3A587158" w14:textId="77777777" w:rsidR="00E521F9" w:rsidRPr="00640C2C" w:rsidRDefault="00E521F9" w:rsidP="00E521F9">
      <w:pPr>
        <w:pStyle w:val="BodyText"/>
        <w:spacing w:before="120" w:after="120"/>
        <w:jc w:val="both"/>
        <w:rPr>
          <w:rFonts w:asciiTheme="minorHAnsi" w:hAnsiTheme="minorHAnsi"/>
          <w:b/>
          <w:color w:val="0070C0"/>
          <w:sz w:val="22"/>
          <w:szCs w:val="22"/>
          <w:lang w:val="fr-FR"/>
        </w:rPr>
      </w:pPr>
      <w:r w:rsidRPr="00640C2C">
        <w:rPr>
          <w:rFonts w:asciiTheme="minorHAnsi" w:hAnsiTheme="minorHAnsi"/>
          <w:b/>
          <w:color w:val="0070C0"/>
          <w:sz w:val="22"/>
          <w:szCs w:val="22"/>
          <w:lang w:val="fr-FR"/>
        </w:rPr>
        <w:t xml:space="preserve">Chapitre 2. Organisation, structure et budget de l’enquête et sources de financement </w:t>
      </w:r>
    </w:p>
    <w:p w14:paraId="3A587159" w14:textId="77777777" w:rsidR="00E521F9" w:rsidRPr="00640C2C" w:rsidRDefault="00E521F9" w:rsidP="00E521F9">
      <w:pPr>
        <w:pStyle w:val="BodyText"/>
        <w:spacing w:before="120" w:after="120"/>
        <w:jc w:val="both"/>
        <w:rPr>
          <w:rFonts w:asciiTheme="minorHAnsi" w:hAnsiTheme="minorHAnsi"/>
          <w:b/>
          <w:color w:val="0070C0"/>
          <w:sz w:val="22"/>
          <w:szCs w:val="22"/>
          <w:lang w:val="fr-FR"/>
        </w:rPr>
      </w:pPr>
      <w:r w:rsidRPr="00640C2C">
        <w:rPr>
          <w:rFonts w:asciiTheme="minorHAnsi" w:hAnsiTheme="minorHAnsi"/>
          <w:b/>
          <w:color w:val="0070C0"/>
          <w:sz w:val="22"/>
          <w:szCs w:val="22"/>
          <w:lang w:val="fr-FR"/>
        </w:rPr>
        <w:t>Chapitre 3. Méthodes</w:t>
      </w:r>
    </w:p>
    <w:p w14:paraId="3A58715A" w14:textId="77777777" w:rsidR="00E521F9" w:rsidRPr="00640C2C" w:rsidRDefault="00E521F9" w:rsidP="00E521F9">
      <w:pPr>
        <w:pStyle w:val="BodyText"/>
        <w:adjustRightInd w:val="0"/>
        <w:spacing w:after="120"/>
        <w:jc w:val="both"/>
        <w:rPr>
          <w:rFonts w:asciiTheme="minorHAnsi" w:hAnsiTheme="minorHAnsi"/>
          <w:sz w:val="22"/>
          <w:szCs w:val="22"/>
          <w:lang w:val="fr-FR"/>
        </w:rPr>
      </w:pPr>
      <w:r w:rsidRPr="00640C2C">
        <w:rPr>
          <w:rFonts w:asciiTheme="minorHAnsi" w:hAnsiTheme="minorHAnsi"/>
          <w:sz w:val="22"/>
          <w:szCs w:val="22"/>
          <w:lang w:val="fr-FR"/>
        </w:rPr>
        <w:t>1.</w:t>
      </w:r>
      <w:r w:rsidRPr="00640C2C">
        <w:rPr>
          <w:rFonts w:asciiTheme="minorHAnsi" w:hAnsiTheme="minorHAnsi"/>
          <w:sz w:val="22"/>
          <w:szCs w:val="22"/>
          <w:lang w:val="fr-FR"/>
        </w:rPr>
        <w:tab/>
        <w:t>Présentation générale du plan d’enquête et de la population étudiée (critères d’inclusion et d’exclusion)</w:t>
      </w:r>
    </w:p>
    <w:p w14:paraId="3A58715B" w14:textId="77777777" w:rsidR="00E521F9" w:rsidRPr="00640C2C" w:rsidRDefault="00E521F9" w:rsidP="00E521F9">
      <w:pPr>
        <w:pStyle w:val="BodyText"/>
        <w:adjustRightInd w:val="0"/>
        <w:spacing w:after="120"/>
        <w:jc w:val="both"/>
        <w:rPr>
          <w:rFonts w:asciiTheme="minorHAnsi" w:hAnsiTheme="minorHAnsi"/>
          <w:sz w:val="22"/>
          <w:szCs w:val="22"/>
          <w:lang w:val="fr-FR"/>
        </w:rPr>
      </w:pPr>
      <w:r w:rsidRPr="00640C2C">
        <w:rPr>
          <w:rFonts w:asciiTheme="minorHAnsi" w:hAnsiTheme="minorHAnsi"/>
          <w:sz w:val="22"/>
          <w:szCs w:val="22"/>
          <w:lang w:val="fr-FR"/>
        </w:rPr>
        <w:t>2.</w:t>
      </w:r>
      <w:r w:rsidRPr="00640C2C">
        <w:rPr>
          <w:rFonts w:asciiTheme="minorHAnsi" w:hAnsiTheme="minorHAnsi"/>
          <w:sz w:val="22"/>
          <w:szCs w:val="22"/>
          <w:lang w:val="fr-FR"/>
        </w:rPr>
        <w:tab/>
        <w:t>Définitions (coûts pour les malades, revenus, coûts catastrophiques, mesures d’adaptation)</w:t>
      </w:r>
    </w:p>
    <w:p w14:paraId="3A58715C" w14:textId="77777777" w:rsidR="00E521F9" w:rsidRPr="00640C2C" w:rsidRDefault="00E521F9" w:rsidP="00E521F9">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3.</w:t>
      </w:r>
      <w:r w:rsidRPr="00640C2C">
        <w:rPr>
          <w:rFonts w:asciiTheme="minorHAnsi" w:hAnsiTheme="minorHAnsi"/>
          <w:sz w:val="22"/>
          <w:szCs w:val="22"/>
          <w:lang w:val="fr-FR"/>
        </w:rPr>
        <w:tab/>
        <w:t>Mode d’échantillonnage et taille de l’échantillon</w:t>
      </w:r>
    </w:p>
    <w:p w14:paraId="3A58715D" w14:textId="77777777" w:rsidR="00E521F9" w:rsidRPr="00640C2C" w:rsidRDefault="00E521F9" w:rsidP="00E521F9">
      <w:pPr>
        <w:pStyle w:val="BodyText"/>
        <w:numPr>
          <w:ilvl w:val="0"/>
          <w:numId w:val="34"/>
        </w:numPr>
        <w:spacing w:after="120"/>
        <w:ind w:left="284" w:firstLine="0"/>
        <w:jc w:val="both"/>
        <w:rPr>
          <w:rFonts w:asciiTheme="minorHAnsi" w:hAnsiTheme="minorHAnsi"/>
          <w:sz w:val="22"/>
          <w:szCs w:val="22"/>
          <w:lang w:val="fr-FR"/>
        </w:rPr>
      </w:pPr>
      <w:r w:rsidRPr="00640C2C">
        <w:rPr>
          <w:rFonts w:asciiTheme="minorHAnsi" w:hAnsiTheme="minorHAnsi"/>
          <w:sz w:val="22"/>
          <w:szCs w:val="22"/>
          <w:lang w:val="fr-FR"/>
        </w:rPr>
        <w:t xml:space="preserve">Échantillonnage </w:t>
      </w:r>
    </w:p>
    <w:p w14:paraId="3A58715E" w14:textId="77777777" w:rsidR="00E521F9" w:rsidRPr="00640C2C" w:rsidRDefault="00E521F9" w:rsidP="00E521F9">
      <w:pPr>
        <w:pStyle w:val="BodyText"/>
        <w:spacing w:after="120"/>
        <w:ind w:left="284"/>
        <w:jc w:val="both"/>
        <w:rPr>
          <w:rFonts w:asciiTheme="minorHAnsi" w:hAnsiTheme="minorHAnsi"/>
          <w:sz w:val="22"/>
          <w:szCs w:val="22"/>
          <w:lang w:val="fr-FR"/>
        </w:rPr>
      </w:pPr>
      <w:r w:rsidRPr="00640C2C">
        <w:rPr>
          <w:rFonts w:asciiTheme="minorHAnsi" w:hAnsiTheme="minorHAnsi"/>
          <w:sz w:val="22"/>
          <w:szCs w:val="22"/>
          <w:lang w:val="fr-FR"/>
        </w:rPr>
        <w:t>b.</w:t>
      </w:r>
      <w:r w:rsidRPr="00640C2C">
        <w:rPr>
          <w:rFonts w:asciiTheme="minorHAnsi" w:hAnsiTheme="minorHAnsi"/>
          <w:sz w:val="22"/>
          <w:szCs w:val="22"/>
          <w:lang w:val="fr-FR"/>
        </w:rPr>
        <w:tab/>
        <w:t xml:space="preserve">Recrutement des malades </w:t>
      </w:r>
    </w:p>
    <w:p w14:paraId="3A58715F" w14:textId="77777777" w:rsidR="00E521F9" w:rsidRPr="00640C2C" w:rsidRDefault="00E521F9" w:rsidP="00E521F9">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 xml:space="preserve">4. Processus et outils de collecte des données (y compris au stade pilote) </w:t>
      </w:r>
    </w:p>
    <w:p w14:paraId="3A587160" w14:textId="77777777" w:rsidR="00E521F9" w:rsidRPr="00640C2C" w:rsidRDefault="00E521F9" w:rsidP="00E521F9">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5. Gestion des données</w:t>
      </w:r>
    </w:p>
    <w:p w14:paraId="3A587161" w14:textId="77777777" w:rsidR="00E521F9" w:rsidRPr="00640C2C" w:rsidRDefault="00E521F9" w:rsidP="00E521F9">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6. Analyse des données (selon OMS, 2017)</w:t>
      </w:r>
    </w:p>
    <w:p w14:paraId="3A587162" w14:textId="77777777" w:rsidR="00E521F9" w:rsidRPr="00640C2C" w:rsidRDefault="00E521F9" w:rsidP="00E521F9">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 xml:space="preserve">7. Considérations éthiques </w:t>
      </w:r>
    </w:p>
    <w:p w14:paraId="3A587163" w14:textId="77777777" w:rsidR="00E521F9" w:rsidRPr="00640C2C" w:rsidRDefault="00E521F9" w:rsidP="00E521F9">
      <w:pPr>
        <w:pStyle w:val="BodyText"/>
        <w:spacing w:before="120" w:after="120"/>
        <w:jc w:val="both"/>
        <w:rPr>
          <w:rFonts w:asciiTheme="minorHAnsi" w:hAnsiTheme="minorHAnsi"/>
          <w:b/>
          <w:color w:val="0070C0"/>
          <w:sz w:val="22"/>
          <w:szCs w:val="22"/>
          <w:lang w:val="fr-FR"/>
        </w:rPr>
      </w:pPr>
      <w:r w:rsidRPr="00640C2C">
        <w:rPr>
          <w:rFonts w:asciiTheme="minorHAnsi" w:hAnsiTheme="minorHAnsi"/>
          <w:b/>
          <w:color w:val="0070C0"/>
          <w:sz w:val="22"/>
          <w:szCs w:val="22"/>
          <w:lang w:val="fr-FR"/>
        </w:rPr>
        <w:t>Chapitre 4. Résultats</w:t>
      </w:r>
    </w:p>
    <w:p w14:paraId="3A587164" w14:textId="77777777" w:rsidR="00E521F9" w:rsidRPr="00640C2C" w:rsidRDefault="00E521F9" w:rsidP="00E521F9">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1.</w:t>
      </w:r>
      <w:r w:rsidRPr="00640C2C">
        <w:rPr>
          <w:rFonts w:asciiTheme="minorHAnsi" w:hAnsiTheme="minorHAnsi"/>
          <w:sz w:val="22"/>
          <w:szCs w:val="22"/>
          <w:lang w:val="fr-FR"/>
        </w:rPr>
        <w:tab/>
        <w:t>Description de l’échantillon</w:t>
      </w:r>
    </w:p>
    <w:p w14:paraId="3A587165" w14:textId="77777777" w:rsidR="00E521F9" w:rsidRPr="00640C2C" w:rsidRDefault="00E521F9" w:rsidP="00E521F9">
      <w:pPr>
        <w:pStyle w:val="BodyText"/>
        <w:numPr>
          <w:ilvl w:val="0"/>
          <w:numId w:val="35"/>
        </w:numPr>
        <w:spacing w:after="120"/>
        <w:ind w:left="284" w:firstLine="0"/>
        <w:jc w:val="both"/>
        <w:rPr>
          <w:rFonts w:asciiTheme="minorHAnsi" w:hAnsiTheme="minorHAnsi"/>
          <w:sz w:val="22"/>
          <w:szCs w:val="22"/>
          <w:lang w:val="fr-FR"/>
        </w:rPr>
      </w:pPr>
      <w:r w:rsidRPr="00640C2C">
        <w:rPr>
          <w:rFonts w:asciiTheme="minorHAnsi" w:hAnsiTheme="minorHAnsi"/>
          <w:sz w:val="22"/>
          <w:szCs w:val="22"/>
          <w:lang w:val="fr-FR"/>
        </w:rPr>
        <w:t xml:space="preserve">Description et évaluation de la complétude des données d’enquête </w:t>
      </w:r>
    </w:p>
    <w:p w14:paraId="3A587166" w14:textId="77777777" w:rsidR="00E521F9" w:rsidRPr="00640C2C" w:rsidRDefault="00E521F9" w:rsidP="00E521F9">
      <w:pPr>
        <w:pStyle w:val="BodyText"/>
        <w:numPr>
          <w:ilvl w:val="0"/>
          <w:numId w:val="35"/>
        </w:numPr>
        <w:spacing w:after="120"/>
        <w:ind w:left="568" w:hanging="284"/>
        <w:jc w:val="both"/>
        <w:rPr>
          <w:rFonts w:asciiTheme="minorHAnsi" w:hAnsiTheme="minorHAnsi"/>
          <w:sz w:val="22"/>
          <w:szCs w:val="22"/>
          <w:lang w:val="fr-FR"/>
        </w:rPr>
      </w:pPr>
      <w:r w:rsidRPr="00640C2C">
        <w:rPr>
          <w:rFonts w:asciiTheme="minorHAnsi" w:hAnsiTheme="minorHAnsi"/>
          <w:sz w:val="22"/>
          <w:szCs w:val="22"/>
          <w:lang w:val="fr-FR"/>
        </w:rPr>
        <w:t xml:space="preserve">Statistiques descriptives et caractéristiques sociodémographiques sélectionnées de l’échantillon d’enquête, par strate, par statut pour la </w:t>
      </w:r>
      <w:proofErr w:type="spellStart"/>
      <w:r w:rsidRPr="00640C2C">
        <w:rPr>
          <w:rFonts w:asciiTheme="minorHAnsi" w:hAnsiTheme="minorHAnsi"/>
          <w:sz w:val="22"/>
          <w:szCs w:val="22"/>
          <w:lang w:val="fr-FR"/>
        </w:rPr>
        <w:t>pharmacorésistance</w:t>
      </w:r>
      <w:proofErr w:type="spellEnd"/>
      <w:r w:rsidRPr="00640C2C">
        <w:rPr>
          <w:rFonts w:asciiTheme="minorHAnsi" w:hAnsiTheme="minorHAnsi"/>
          <w:sz w:val="22"/>
          <w:szCs w:val="22"/>
          <w:lang w:val="fr-FR"/>
        </w:rPr>
        <w:t xml:space="preserve">, et globalement </w:t>
      </w:r>
    </w:p>
    <w:p w14:paraId="3A587167" w14:textId="77777777" w:rsidR="00E521F9" w:rsidRPr="00640C2C" w:rsidRDefault="00E521F9" w:rsidP="00E521F9">
      <w:pPr>
        <w:pStyle w:val="BodyText"/>
        <w:numPr>
          <w:ilvl w:val="0"/>
          <w:numId w:val="35"/>
        </w:numPr>
        <w:spacing w:after="120"/>
        <w:ind w:left="284" w:firstLine="0"/>
        <w:jc w:val="both"/>
        <w:rPr>
          <w:rFonts w:asciiTheme="minorHAnsi" w:hAnsiTheme="minorHAnsi"/>
          <w:sz w:val="22"/>
          <w:szCs w:val="22"/>
          <w:lang w:val="fr-FR"/>
        </w:rPr>
      </w:pPr>
      <w:r w:rsidRPr="00640C2C">
        <w:rPr>
          <w:rFonts w:asciiTheme="minorHAnsi" w:hAnsiTheme="minorHAnsi"/>
          <w:sz w:val="22"/>
          <w:szCs w:val="22"/>
          <w:lang w:val="fr-FR"/>
        </w:rPr>
        <w:t xml:space="preserve">Modèle de soins pour l’échantillon d’enquête </w:t>
      </w:r>
    </w:p>
    <w:p w14:paraId="3A587168" w14:textId="77777777" w:rsidR="00E521F9" w:rsidRPr="00640C2C" w:rsidRDefault="00E521F9" w:rsidP="00E521F9">
      <w:pPr>
        <w:pStyle w:val="BodyText"/>
        <w:numPr>
          <w:ilvl w:val="0"/>
          <w:numId w:val="35"/>
        </w:numPr>
        <w:spacing w:after="120"/>
        <w:ind w:left="568" w:hanging="284"/>
        <w:jc w:val="both"/>
        <w:rPr>
          <w:rFonts w:asciiTheme="minorHAnsi" w:hAnsiTheme="minorHAnsi"/>
          <w:sz w:val="22"/>
          <w:szCs w:val="22"/>
          <w:lang w:val="fr-FR"/>
        </w:rPr>
      </w:pPr>
      <w:r w:rsidRPr="00640C2C">
        <w:rPr>
          <w:rFonts w:asciiTheme="minorHAnsi" w:hAnsiTheme="minorHAnsi"/>
          <w:sz w:val="22"/>
          <w:szCs w:val="22"/>
          <w:lang w:val="fr-FR"/>
        </w:rPr>
        <w:t xml:space="preserve">Distribution des revenus mensuels des ménages avant le diagnostic de la tuberculose et au moment de l’enquête </w:t>
      </w:r>
    </w:p>
    <w:p w14:paraId="3A587169" w14:textId="77777777" w:rsidR="00E521F9" w:rsidRPr="00640C2C" w:rsidRDefault="00E521F9" w:rsidP="00E521F9">
      <w:pPr>
        <w:pStyle w:val="BodyText"/>
        <w:spacing w:after="120"/>
        <w:jc w:val="both"/>
        <w:rPr>
          <w:rFonts w:asciiTheme="minorHAnsi" w:hAnsiTheme="minorHAnsi"/>
          <w:sz w:val="22"/>
          <w:szCs w:val="22"/>
          <w:lang w:val="fr-FR"/>
        </w:rPr>
      </w:pPr>
      <w:r w:rsidRPr="00640C2C">
        <w:rPr>
          <w:rFonts w:asciiTheme="minorHAnsi" w:hAnsiTheme="minorHAnsi"/>
          <w:sz w:val="22"/>
          <w:szCs w:val="22"/>
          <w:lang w:val="fr-FR"/>
        </w:rPr>
        <w:t>2.</w:t>
      </w:r>
      <w:r w:rsidRPr="00640C2C">
        <w:rPr>
          <w:rFonts w:asciiTheme="minorHAnsi" w:hAnsiTheme="minorHAnsi"/>
          <w:sz w:val="22"/>
          <w:szCs w:val="22"/>
          <w:lang w:val="fr-FR"/>
        </w:rPr>
        <w:tab/>
        <w:t>Principaux résultats</w:t>
      </w:r>
    </w:p>
    <w:p w14:paraId="3A58716A" w14:textId="77777777" w:rsidR="00E521F9" w:rsidRPr="00640C2C" w:rsidRDefault="00E521F9" w:rsidP="00E521F9">
      <w:pPr>
        <w:pStyle w:val="BodyText"/>
        <w:numPr>
          <w:ilvl w:val="0"/>
          <w:numId w:val="36"/>
        </w:numPr>
        <w:spacing w:after="120"/>
        <w:ind w:left="568" w:hanging="284"/>
        <w:jc w:val="both"/>
        <w:rPr>
          <w:rFonts w:asciiTheme="minorHAnsi" w:hAnsiTheme="minorHAnsi"/>
          <w:sz w:val="22"/>
          <w:szCs w:val="22"/>
          <w:lang w:val="fr-FR"/>
        </w:rPr>
      </w:pPr>
      <w:r w:rsidRPr="00640C2C">
        <w:rPr>
          <w:rFonts w:asciiTheme="minorHAnsi" w:hAnsiTheme="minorHAnsi"/>
          <w:sz w:val="22"/>
          <w:szCs w:val="22"/>
          <w:lang w:val="fr-FR"/>
        </w:rPr>
        <w:t xml:space="preserve">Heures perdues en recherche et en réception de soins et revenus individuels rapportés </w:t>
      </w:r>
    </w:p>
    <w:p w14:paraId="3A58716B" w14:textId="77777777" w:rsidR="00E521F9" w:rsidRPr="00640C2C" w:rsidRDefault="00E521F9" w:rsidP="00E521F9">
      <w:pPr>
        <w:pStyle w:val="BodyText"/>
        <w:numPr>
          <w:ilvl w:val="0"/>
          <w:numId w:val="36"/>
        </w:numPr>
        <w:spacing w:after="120"/>
        <w:ind w:left="568" w:hanging="284"/>
        <w:jc w:val="both"/>
        <w:rPr>
          <w:rFonts w:asciiTheme="minorHAnsi" w:hAnsiTheme="minorHAnsi"/>
          <w:sz w:val="22"/>
          <w:szCs w:val="22"/>
          <w:lang w:val="fr-FR"/>
        </w:rPr>
      </w:pPr>
      <w:r w:rsidRPr="00640C2C">
        <w:rPr>
          <w:rFonts w:asciiTheme="minorHAnsi" w:hAnsiTheme="minorHAnsi"/>
          <w:sz w:val="22"/>
          <w:szCs w:val="22"/>
          <w:lang w:val="fr-FR"/>
        </w:rPr>
        <w:t xml:space="preserve">Coûts totaux estimés supportés par les ménages dont un membre est touché par une tuberculose non différenciée ou une tuberculose MR, répartition médiane </w:t>
      </w:r>
    </w:p>
    <w:p w14:paraId="3A58716C" w14:textId="77777777" w:rsidR="00E521F9" w:rsidRPr="00640C2C" w:rsidRDefault="00E521F9" w:rsidP="00E521F9">
      <w:pPr>
        <w:pStyle w:val="BodyText"/>
        <w:numPr>
          <w:ilvl w:val="0"/>
          <w:numId w:val="36"/>
        </w:numPr>
        <w:spacing w:after="120"/>
        <w:ind w:left="568" w:hanging="284"/>
        <w:jc w:val="both"/>
        <w:rPr>
          <w:rFonts w:asciiTheme="minorHAnsi" w:hAnsiTheme="minorHAnsi"/>
          <w:sz w:val="22"/>
          <w:szCs w:val="22"/>
          <w:lang w:val="fr-FR"/>
        </w:rPr>
      </w:pPr>
      <w:r w:rsidRPr="00640C2C">
        <w:rPr>
          <w:rFonts w:asciiTheme="minorHAnsi" w:hAnsiTheme="minorHAnsi"/>
          <w:sz w:val="22"/>
          <w:szCs w:val="22"/>
          <w:lang w:val="fr-FR"/>
        </w:rPr>
        <w:t>Mécanismes de désépargne rapportés et conséquences sociales</w:t>
      </w:r>
    </w:p>
    <w:p w14:paraId="3A58716D" w14:textId="77777777" w:rsidR="00E521F9" w:rsidRPr="00640C2C" w:rsidRDefault="00E521F9" w:rsidP="00E521F9">
      <w:pPr>
        <w:pStyle w:val="BodyText"/>
        <w:numPr>
          <w:ilvl w:val="0"/>
          <w:numId w:val="36"/>
        </w:numPr>
        <w:spacing w:after="120"/>
        <w:ind w:left="568" w:hanging="284"/>
        <w:jc w:val="both"/>
        <w:rPr>
          <w:rFonts w:asciiTheme="minorHAnsi" w:hAnsiTheme="minorHAnsi"/>
          <w:sz w:val="22"/>
          <w:szCs w:val="22"/>
          <w:lang w:val="fr-FR"/>
        </w:rPr>
      </w:pPr>
      <w:r w:rsidRPr="00640C2C">
        <w:rPr>
          <w:rFonts w:asciiTheme="minorHAnsi" w:hAnsiTheme="minorHAnsi"/>
          <w:sz w:val="22"/>
          <w:szCs w:val="22"/>
          <w:lang w:val="fr-FR"/>
        </w:rPr>
        <w:t>Pourcentage de ménages confrontés à des coûts catastrophiques</w:t>
      </w:r>
    </w:p>
    <w:p w14:paraId="3A58716E" w14:textId="77777777" w:rsidR="00E521F9" w:rsidRPr="00640C2C" w:rsidRDefault="00E521F9" w:rsidP="00E521F9">
      <w:pPr>
        <w:pStyle w:val="BodyText"/>
        <w:numPr>
          <w:ilvl w:val="0"/>
          <w:numId w:val="36"/>
        </w:numPr>
        <w:spacing w:after="120"/>
        <w:ind w:left="568" w:hanging="284"/>
        <w:jc w:val="both"/>
        <w:rPr>
          <w:rFonts w:asciiTheme="minorHAnsi" w:hAnsiTheme="minorHAnsi"/>
          <w:sz w:val="22"/>
          <w:szCs w:val="22"/>
          <w:lang w:val="fr-FR"/>
        </w:rPr>
      </w:pPr>
      <w:r w:rsidRPr="00640C2C">
        <w:rPr>
          <w:rFonts w:asciiTheme="minorHAnsi" w:hAnsiTheme="minorHAnsi"/>
          <w:sz w:val="22"/>
          <w:szCs w:val="22"/>
          <w:lang w:val="fr-FR"/>
        </w:rPr>
        <w:t>Facteurs de risque de confrontation à des coûts catastrophiques pour les ménages</w:t>
      </w:r>
    </w:p>
    <w:p w14:paraId="3A58716F" w14:textId="77777777" w:rsidR="00E521F9" w:rsidRPr="00640C2C" w:rsidRDefault="00E521F9" w:rsidP="00E521F9">
      <w:pPr>
        <w:pStyle w:val="BodyText"/>
        <w:numPr>
          <w:ilvl w:val="0"/>
          <w:numId w:val="36"/>
        </w:numPr>
        <w:spacing w:after="120"/>
        <w:ind w:left="568" w:hanging="284"/>
        <w:jc w:val="both"/>
        <w:rPr>
          <w:rFonts w:asciiTheme="minorHAnsi" w:hAnsiTheme="minorHAnsi"/>
          <w:sz w:val="22"/>
          <w:szCs w:val="22"/>
          <w:lang w:val="fr-FR"/>
        </w:rPr>
      </w:pPr>
      <w:r w:rsidRPr="00640C2C">
        <w:rPr>
          <w:rFonts w:asciiTheme="minorHAnsi" w:hAnsiTheme="minorHAnsi"/>
          <w:sz w:val="22"/>
          <w:szCs w:val="22"/>
          <w:lang w:val="fr-FR"/>
        </w:rPr>
        <w:t>Dépenses directes médicales en pourcentage des revenus annuels du ménage, par quintile de revenus</w:t>
      </w:r>
    </w:p>
    <w:p w14:paraId="3A587170" w14:textId="77777777" w:rsidR="00E521F9" w:rsidRPr="00640C2C" w:rsidRDefault="00E521F9" w:rsidP="00E521F9">
      <w:pPr>
        <w:pStyle w:val="BodyText"/>
        <w:spacing w:after="120"/>
        <w:ind w:left="284" w:hanging="284"/>
        <w:jc w:val="both"/>
        <w:rPr>
          <w:rFonts w:asciiTheme="minorHAnsi" w:hAnsiTheme="minorHAnsi"/>
          <w:sz w:val="22"/>
          <w:szCs w:val="22"/>
          <w:lang w:val="fr-FR"/>
        </w:rPr>
      </w:pPr>
      <w:r w:rsidRPr="00640C2C">
        <w:rPr>
          <w:rFonts w:asciiTheme="minorHAnsi" w:hAnsiTheme="minorHAnsi"/>
          <w:sz w:val="22"/>
          <w:szCs w:val="22"/>
          <w:lang w:val="fr-FR"/>
        </w:rPr>
        <w:t>3.</w:t>
      </w:r>
      <w:r w:rsidRPr="00640C2C">
        <w:rPr>
          <w:rFonts w:asciiTheme="minorHAnsi" w:hAnsiTheme="minorHAnsi"/>
          <w:sz w:val="22"/>
          <w:szCs w:val="22"/>
          <w:lang w:val="fr-FR"/>
        </w:rPr>
        <w:tab/>
        <w:t>Impact d’une modification du seuil de définition des coûts catastrophiques (20 %, 30 %, 40 % etc.)</w:t>
      </w:r>
    </w:p>
    <w:p w14:paraId="3A587171" w14:textId="77777777" w:rsidR="00E521F9" w:rsidRPr="00640C2C" w:rsidRDefault="00E521F9" w:rsidP="00E521F9">
      <w:pPr>
        <w:pStyle w:val="BodyText"/>
        <w:spacing w:after="120"/>
        <w:jc w:val="both"/>
        <w:rPr>
          <w:rFonts w:asciiTheme="minorHAnsi" w:hAnsiTheme="minorHAnsi"/>
          <w:b/>
          <w:color w:val="0070C0"/>
          <w:sz w:val="22"/>
          <w:szCs w:val="22"/>
          <w:lang w:val="fr-FR"/>
        </w:rPr>
      </w:pPr>
      <w:r w:rsidRPr="00640C2C">
        <w:rPr>
          <w:rFonts w:asciiTheme="minorHAnsi" w:hAnsiTheme="minorHAnsi"/>
          <w:b/>
          <w:color w:val="0070C0"/>
          <w:sz w:val="22"/>
          <w:szCs w:val="22"/>
          <w:lang w:val="fr-FR"/>
        </w:rPr>
        <w:lastRenderedPageBreak/>
        <w:t>Chapitre 5. Discussion</w:t>
      </w:r>
    </w:p>
    <w:p w14:paraId="3A587172" w14:textId="77777777" w:rsidR="00E521F9" w:rsidRPr="00640C2C" w:rsidRDefault="00E521F9" w:rsidP="00E521F9">
      <w:pPr>
        <w:pStyle w:val="BodyText"/>
        <w:numPr>
          <w:ilvl w:val="0"/>
          <w:numId w:val="37"/>
        </w:numPr>
        <w:spacing w:after="120"/>
        <w:ind w:left="0" w:firstLine="0"/>
        <w:jc w:val="both"/>
        <w:rPr>
          <w:rFonts w:asciiTheme="minorHAnsi" w:hAnsiTheme="minorHAnsi"/>
          <w:sz w:val="22"/>
          <w:szCs w:val="22"/>
          <w:lang w:val="fr-FR"/>
        </w:rPr>
      </w:pPr>
      <w:r w:rsidRPr="00640C2C">
        <w:rPr>
          <w:rFonts w:asciiTheme="minorHAnsi" w:hAnsiTheme="minorHAnsi"/>
          <w:sz w:val="22"/>
          <w:szCs w:val="22"/>
          <w:lang w:val="fr-FR"/>
        </w:rPr>
        <w:t xml:space="preserve">Principaux résultats de l’enquête </w:t>
      </w:r>
    </w:p>
    <w:p w14:paraId="3A587173" w14:textId="77777777" w:rsidR="00E521F9" w:rsidRPr="00640C2C" w:rsidRDefault="00E521F9" w:rsidP="00E521F9">
      <w:pPr>
        <w:pStyle w:val="BodyText"/>
        <w:numPr>
          <w:ilvl w:val="0"/>
          <w:numId w:val="37"/>
        </w:numPr>
        <w:spacing w:after="120"/>
        <w:ind w:left="0" w:firstLine="0"/>
        <w:jc w:val="both"/>
        <w:rPr>
          <w:rFonts w:asciiTheme="minorHAnsi" w:hAnsiTheme="minorHAnsi"/>
          <w:sz w:val="22"/>
          <w:szCs w:val="22"/>
          <w:lang w:val="fr-FR"/>
        </w:rPr>
      </w:pPr>
      <w:r w:rsidRPr="00640C2C">
        <w:rPr>
          <w:rFonts w:asciiTheme="minorHAnsi" w:hAnsiTheme="minorHAnsi"/>
          <w:sz w:val="22"/>
          <w:szCs w:val="22"/>
          <w:lang w:val="fr-FR"/>
        </w:rPr>
        <w:t xml:space="preserve">Comparaison avec les enquêtes précédentes </w:t>
      </w:r>
    </w:p>
    <w:p w14:paraId="3A587174" w14:textId="77777777" w:rsidR="00E521F9" w:rsidRPr="00640C2C" w:rsidRDefault="00E521F9" w:rsidP="00E521F9">
      <w:pPr>
        <w:pStyle w:val="BodyText"/>
        <w:numPr>
          <w:ilvl w:val="0"/>
          <w:numId w:val="37"/>
        </w:numPr>
        <w:spacing w:after="120"/>
        <w:ind w:left="0" w:firstLine="0"/>
        <w:jc w:val="both"/>
        <w:rPr>
          <w:rFonts w:asciiTheme="minorHAnsi" w:hAnsiTheme="minorHAnsi"/>
          <w:sz w:val="22"/>
          <w:szCs w:val="22"/>
          <w:lang w:val="fr-FR"/>
        </w:rPr>
      </w:pPr>
      <w:r w:rsidRPr="00640C2C">
        <w:rPr>
          <w:rFonts w:asciiTheme="minorHAnsi" w:hAnsiTheme="minorHAnsi"/>
          <w:sz w:val="22"/>
          <w:szCs w:val="22"/>
          <w:lang w:val="fr-FR"/>
        </w:rPr>
        <w:t xml:space="preserve">Qualité et limites de l’enquête </w:t>
      </w:r>
    </w:p>
    <w:p w14:paraId="3A587175" w14:textId="77777777" w:rsidR="00E521F9" w:rsidRPr="00640C2C" w:rsidRDefault="00E521F9" w:rsidP="00E521F9">
      <w:pPr>
        <w:pStyle w:val="BodyText"/>
        <w:numPr>
          <w:ilvl w:val="0"/>
          <w:numId w:val="37"/>
        </w:numPr>
        <w:spacing w:after="120"/>
        <w:ind w:left="0" w:firstLine="0"/>
        <w:jc w:val="both"/>
        <w:rPr>
          <w:rFonts w:asciiTheme="minorHAnsi" w:hAnsiTheme="minorHAnsi"/>
          <w:sz w:val="22"/>
          <w:szCs w:val="22"/>
          <w:lang w:val="fr-FR"/>
        </w:rPr>
      </w:pPr>
      <w:r w:rsidRPr="00640C2C">
        <w:rPr>
          <w:rFonts w:asciiTheme="minorHAnsi" w:hAnsiTheme="minorHAnsi"/>
          <w:sz w:val="22"/>
          <w:szCs w:val="22"/>
          <w:lang w:val="fr-FR"/>
        </w:rPr>
        <w:t xml:space="preserve">Enseignements tirés en vue de la prochaine tournée d’enquête </w:t>
      </w:r>
    </w:p>
    <w:p w14:paraId="3A587176" w14:textId="77777777" w:rsidR="00E521F9" w:rsidRPr="00640C2C" w:rsidRDefault="00E521F9" w:rsidP="00E521F9">
      <w:pPr>
        <w:pStyle w:val="BodyText"/>
        <w:spacing w:after="120"/>
        <w:jc w:val="both"/>
        <w:rPr>
          <w:rFonts w:asciiTheme="minorHAnsi" w:hAnsiTheme="minorHAnsi"/>
          <w:b/>
          <w:color w:val="0070C0"/>
          <w:sz w:val="22"/>
          <w:szCs w:val="22"/>
          <w:lang w:val="fr-FR"/>
        </w:rPr>
      </w:pPr>
      <w:r w:rsidRPr="00640C2C">
        <w:rPr>
          <w:rFonts w:asciiTheme="minorHAnsi" w:hAnsiTheme="minorHAnsi"/>
          <w:b/>
          <w:color w:val="0070C0"/>
          <w:sz w:val="22"/>
          <w:szCs w:val="22"/>
          <w:lang w:val="fr-FR"/>
        </w:rPr>
        <w:t xml:space="preserve">Chapitre 6. Implications et recommandations politiques </w:t>
      </w:r>
    </w:p>
    <w:p w14:paraId="3A587177" w14:textId="77777777" w:rsidR="00E521F9" w:rsidRPr="00640C2C" w:rsidRDefault="00E521F9" w:rsidP="00E521F9">
      <w:pPr>
        <w:pStyle w:val="BodyText"/>
        <w:numPr>
          <w:ilvl w:val="0"/>
          <w:numId w:val="38"/>
        </w:numPr>
        <w:spacing w:after="120"/>
        <w:ind w:left="0" w:firstLine="0"/>
        <w:jc w:val="both"/>
        <w:rPr>
          <w:rFonts w:asciiTheme="minorHAnsi" w:hAnsiTheme="minorHAnsi"/>
          <w:sz w:val="22"/>
          <w:szCs w:val="22"/>
          <w:lang w:val="fr-FR"/>
        </w:rPr>
      </w:pPr>
      <w:r w:rsidRPr="00640C2C">
        <w:rPr>
          <w:rFonts w:asciiTheme="minorHAnsi" w:hAnsiTheme="minorHAnsi"/>
          <w:sz w:val="22"/>
          <w:szCs w:val="22"/>
          <w:lang w:val="fr-FR"/>
        </w:rPr>
        <w:t>Implications politiques des résultats</w:t>
      </w:r>
    </w:p>
    <w:p w14:paraId="3A587178" w14:textId="77777777" w:rsidR="00E521F9" w:rsidRPr="00640C2C" w:rsidRDefault="00E521F9" w:rsidP="00E521F9">
      <w:pPr>
        <w:pStyle w:val="BodyText"/>
        <w:numPr>
          <w:ilvl w:val="0"/>
          <w:numId w:val="38"/>
        </w:numPr>
        <w:spacing w:after="120"/>
        <w:ind w:left="0" w:firstLine="0"/>
        <w:jc w:val="both"/>
        <w:rPr>
          <w:rFonts w:asciiTheme="minorHAnsi" w:hAnsiTheme="minorHAnsi"/>
          <w:sz w:val="22"/>
          <w:szCs w:val="22"/>
          <w:lang w:val="fr-FR"/>
        </w:rPr>
      </w:pPr>
      <w:r w:rsidRPr="00640C2C">
        <w:rPr>
          <w:rFonts w:asciiTheme="minorHAnsi" w:hAnsiTheme="minorHAnsi"/>
          <w:sz w:val="22"/>
          <w:szCs w:val="22"/>
          <w:lang w:val="fr-FR"/>
        </w:rPr>
        <w:t>Cartographie de la protection sociale (peut figurer sous forme d’encadré)</w:t>
      </w:r>
    </w:p>
    <w:p w14:paraId="3A587179" w14:textId="77777777" w:rsidR="00E521F9" w:rsidRPr="00640C2C" w:rsidRDefault="00E521F9" w:rsidP="00E521F9">
      <w:pPr>
        <w:pStyle w:val="BodyText"/>
        <w:numPr>
          <w:ilvl w:val="0"/>
          <w:numId w:val="38"/>
        </w:numPr>
        <w:spacing w:after="120"/>
        <w:ind w:left="0" w:firstLine="0"/>
        <w:jc w:val="both"/>
        <w:rPr>
          <w:rFonts w:asciiTheme="minorHAnsi" w:hAnsiTheme="minorHAnsi"/>
          <w:sz w:val="22"/>
          <w:szCs w:val="22"/>
          <w:lang w:val="fr-FR"/>
        </w:rPr>
      </w:pPr>
      <w:r w:rsidRPr="00640C2C">
        <w:rPr>
          <w:rFonts w:asciiTheme="minorHAnsi" w:hAnsiTheme="minorHAnsi"/>
          <w:sz w:val="22"/>
          <w:szCs w:val="22"/>
          <w:lang w:val="fr-FR"/>
        </w:rPr>
        <w:t xml:space="preserve">Consultations avec les parties prenantes, recommandations politiques et plans d’action </w:t>
      </w:r>
    </w:p>
    <w:p w14:paraId="3A58717A" w14:textId="77777777" w:rsidR="00E521F9" w:rsidRPr="00640C2C" w:rsidRDefault="00E521F9" w:rsidP="00E521F9">
      <w:pPr>
        <w:pStyle w:val="BodyText"/>
        <w:numPr>
          <w:ilvl w:val="0"/>
          <w:numId w:val="38"/>
        </w:numPr>
        <w:spacing w:after="120"/>
        <w:ind w:left="0" w:firstLine="0"/>
        <w:jc w:val="both"/>
        <w:rPr>
          <w:rFonts w:asciiTheme="minorHAnsi" w:hAnsiTheme="minorHAnsi"/>
          <w:sz w:val="22"/>
          <w:szCs w:val="22"/>
          <w:lang w:val="fr-FR"/>
        </w:rPr>
      </w:pPr>
      <w:r w:rsidRPr="00640C2C">
        <w:rPr>
          <w:rFonts w:asciiTheme="minorHAnsi" w:hAnsiTheme="minorHAnsi"/>
          <w:sz w:val="22"/>
          <w:szCs w:val="22"/>
          <w:lang w:val="fr-FR"/>
        </w:rPr>
        <w:t xml:space="preserve">Recherches dans le cadre du suivi </w:t>
      </w:r>
    </w:p>
    <w:p w14:paraId="3A58717B" w14:textId="77777777" w:rsidR="00E521F9" w:rsidRPr="00640C2C" w:rsidRDefault="00E521F9" w:rsidP="00E521F9">
      <w:pPr>
        <w:pStyle w:val="BodyText"/>
        <w:spacing w:after="120"/>
        <w:jc w:val="both"/>
        <w:rPr>
          <w:rFonts w:asciiTheme="minorHAnsi" w:hAnsiTheme="minorHAnsi"/>
          <w:b/>
          <w:color w:val="0070C0"/>
          <w:sz w:val="22"/>
          <w:szCs w:val="22"/>
          <w:lang w:val="fr-FR"/>
        </w:rPr>
      </w:pPr>
      <w:r w:rsidRPr="00640C2C">
        <w:rPr>
          <w:rFonts w:asciiTheme="minorHAnsi" w:hAnsiTheme="minorHAnsi"/>
          <w:b/>
          <w:color w:val="0070C0"/>
          <w:sz w:val="22"/>
          <w:szCs w:val="22"/>
          <w:lang w:val="fr-FR"/>
        </w:rPr>
        <w:t xml:space="preserve">Remerciements </w:t>
      </w:r>
    </w:p>
    <w:p w14:paraId="3A58717C" w14:textId="77777777" w:rsidR="00E521F9" w:rsidRPr="00640C2C" w:rsidRDefault="00E521F9" w:rsidP="00E521F9">
      <w:pPr>
        <w:pStyle w:val="BodyText"/>
        <w:spacing w:after="120"/>
        <w:jc w:val="both"/>
        <w:rPr>
          <w:rFonts w:asciiTheme="minorHAnsi" w:hAnsiTheme="minorHAnsi"/>
          <w:b/>
          <w:color w:val="0070C0"/>
          <w:sz w:val="22"/>
          <w:szCs w:val="22"/>
          <w:lang w:val="fr-FR"/>
        </w:rPr>
      </w:pPr>
      <w:r w:rsidRPr="00640C2C">
        <w:rPr>
          <w:rFonts w:asciiTheme="minorHAnsi" w:hAnsiTheme="minorHAnsi"/>
          <w:b/>
          <w:color w:val="0070C0"/>
          <w:sz w:val="22"/>
          <w:szCs w:val="22"/>
          <w:lang w:val="fr-FR"/>
        </w:rPr>
        <w:t>Références bibliographiques</w:t>
      </w:r>
    </w:p>
    <w:p w14:paraId="3A58717D" w14:textId="77777777" w:rsidR="00E521F9" w:rsidRPr="00640C2C" w:rsidRDefault="00E521F9" w:rsidP="00E521F9">
      <w:pPr>
        <w:pStyle w:val="BodyText"/>
        <w:spacing w:after="120"/>
        <w:jc w:val="both"/>
        <w:rPr>
          <w:rFonts w:asciiTheme="minorHAnsi" w:hAnsiTheme="minorHAnsi"/>
          <w:b/>
          <w:color w:val="0070C0"/>
          <w:sz w:val="22"/>
          <w:szCs w:val="22"/>
          <w:lang w:val="fr-FR"/>
        </w:rPr>
      </w:pPr>
      <w:r w:rsidRPr="00640C2C">
        <w:rPr>
          <w:rFonts w:asciiTheme="minorHAnsi" w:hAnsiTheme="minorHAnsi"/>
          <w:b/>
          <w:color w:val="0070C0"/>
          <w:sz w:val="22"/>
          <w:szCs w:val="22"/>
          <w:lang w:val="fr-FR"/>
        </w:rPr>
        <w:t>Annexes</w:t>
      </w:r>
    </w:p>
    <w:p w14:paraId="3A58717E" w14:textId="77777777" w:rsidR="00E521F9" w:rsidRPr="00640C2C" w:rsidRDefault="00E521F9" w:rsidP="00E521F9">
      <w:pPr>
        <w:pStyle w:val="BodyText"/>
        <w:spacing w:after="120"/>
        <w:jc w:val="both"/>
        <w:rPr>
          <w:rFonts w:asciiTheme="minorHAnsi" w:hAnsiTheme="minorHAnsi"/>
          <w:sz w:val="22"/>
          <w:szCs w:val="22"/>
          <w:lang w:val="fr-FR"/>
        </w:rPr>
      </w:pPr>
    </w:p>
    <w:p w14:paraId="3A58717F" w14:textId="77777777" w:rsidR="00661718" w:rsidRPr="00640C2C" w:rsidRDefault="00661718" w:rsidP="00661718">
      <w:pPr>
        <w:rPr>
          <w:rFonts w:asciiTheme="minorHAnsi" w:hAnsiTheme="minorHAnsi"/>
        </w:rPr>
      </w:pPr>
    </w:p>
    <w:p w14:paraId="3A587180" w14:textId="77777777" w:rsidR="00076752" w:rsidRPr="00640C2C" w:rsidRDefault="00076752" w:rsidP="00076752">
      <w:pPr>
        <w:pStyle w:val="Heading2"/>
        <w:rPr>
          <w:rFonts w:asciiTheme="minorHAnsi" w:hAnsiTheme="minorHAnsi"/>
        </w:rPr>
      </w:pPr>
      <w:bookmarkStart w:id="60" w:name="_Toc524452233"/>
      <w:r w:rsidRPr="00640C2C">
        <w:rPr>
          <w:rFonts w:asciiTheme="minorHAnsi" w:hAnsiTheme="minorHAnsi"/>
        </w:rPr>
        <w:t xml:space="preserve">Annexe 5 : </w:t>
      </w:r>
      <w:r w:rsidR="003C71C6" w:rsidRPr="00640C2C">
        <w:rPr>
          <w:rFonts w:asciiTheme="minorHAnsi" w:hAnsiTheme="minorHAnsi"/>
          <w:highlight w:val="yellow"/>
        </w:rPr>
        <w:t>M</w:t>
      </w:r>
      <w:r w:rsidRPr="00640C2C">
        <w:rPr>
          <w:rFonts w:asciiTheme="minorHAnsi" w:hAnsiTheme="minorHAnsi"/>
          <w:highlight w:val="yellow"/>
        </w:rPr>
        <w:t xml:space="preserve">embres de l’equipe en </w:t>
      </w:r>
      <w:r w:rsidR="001A1F73">
        <w:rPr>
          <w:rFonts w:asciiTheme="minorHAnsi" w:hAnsiTheme="minorHAnsi"/>
          <w:highlight w:val="yellow"/>
        </w:rPr>
        <w:t>XX</w:t>
      </w:r>
      <w:r w:rsidR="000609FC" w:rsidRPr="00640C2C">
        <w:rPr>
          <w:rFonts w:asciiTheme="minorHAnsi" w:hAnsiTheme="minorHAnsi"/>
        </w:rPr>
        <w:t xml:space="preserve"> et experiences relative a cette etude</w:t>
      </w:r>
      <w:bookmarkEnd w:id="60"/>
    </w:p>
    <w:p w14:paraId="3A587181" w14:textId="77777777" w:rsidR="00CD201B" w:rsidRPr="00640C2C" w:rsidRDefault="00640C2C" w:rsidP="00640C2C">
      <w:pPr>
        <w:pStyle w:val="Caption"/>
        <w:keepNext/>
        <w:jc w:val="both"/>
        <w:rPr>
          <w:rFonts w:asciiTheme="minorHAnsi" w:hAnsiTheme="minorHAnsi"/>
          <w:sz w:val="22"/>
          <w:szCs w:val="22"/>
          <w:lang w:val="en-GB"/>
        </w:rPr>
      </w:pPr>
      <w:bookmarkStart w:id="61" w:name="_Toc524452261"/>
      <w:r w:rsidRPr="00640C2C">
        <w:rPr>
          <w:rFonts w:asciiTheme="minorHAnsi" w:hAnsiTheme="minorHAnsi"/>
        </w:rPr>
        <w:t xml:space="preserve">Tableau </w:t>
      </w:r>
      <w:r w:rsidRPr="00640C2C">
        <w:rPr>
          <w:rFonts w:asciiTheme="minorHAnsi" w:hAnsiTheme="minorHAnsi"/>
        </w:rPr>
        <w:fldChar w:fldCharType="begin"/>
      </w:r>
      <w:r w:rsidRPr="00640C2C">
        <w:rPr>
          <w:rFonts w:asciiTheme="minorHAnsi" w:hAnsiTheme="minorHAnsi"/>
        </w:rPr>
        <w:instrText xml:space="preserve"> SEQ Tableau \* ARABIC </w:instrText>
      </w:r>
      <w:r w:rsidRPr="00640C2C">
        <w:rPr>
          <w:rFonts w:asciiTheme="minorHAnsi" w:hAnsiTheme="minorHAnsi"/>
        </w:rPr>
        <w:fldChar w:fldCharType="separate"/>
      </w:r>
      <w:r w:rsidRPr="00640C2C">
        <w:rPr>
          <w:rFonts w:asciiTheme="minorHAnsi" w:hAnsiTheme="minorHAnsi"/>
          <w:noProof/>
        </w:rPr>
        <w:t>10</w:t>
      </w:r>
      <w:r w:rsidRPr="00640C2C">
        <w:rPr>
          <w:rFonts w:asciiTheme="minorHAnsi" w:hAnsiTheme="minorHAnsi"/>
        </w:rPr>
        <w:fldChar w:fldCharType="end"/>
      </w:r>
      <w:r w:rsidRPr="00640C2C">
        <w:rPr>
          <w:rFonts w:asciiTheme="minorHAnsi" w:hAnsiTheme="minorHAnsi"/>
        </w:rPr>
        <w:t xml:space="preserve">. </w:t>
      </w:r>
      <w:r w:rsidRPr="00640C2C">
        <w:rPr>
          <w:rFonts w:asciiTheme="minorHAnsi" w:hAnsiTheme="minorHAnsi"/>
          <w:sz w:val="22"/>
          <w:szCs w:val="22"/>
          <w:lang w:val="en-GB"/>
        </w:rPr>
        <w:t>Membres de l’équipe en RCD et experiences relatives des membres</w:t>
      </w:r>
      <w:bookmarkEnd w:id="61"/>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4235"/>
        <w:gridCol w:w="1564"/>
        <w:gridCol w:w="1136"/>
      </w:tblGrid>
      <w:tr w:rsidR="000609FC" w:rsidRPr="00640C2C" w14:paraId="3A587187" w14:textId="77777777" w:rsidTr="00F8004F">
        <w:tc>
          <w:tcPr>
            <w:tcW w:w="2245" w:type="dxa"/>
            <w:shd w:val="clear" w:color="auto" w:fill="auto"/>
          </w:tcPr>
          <w:p w14:paraId="3A587182" w14:textId="77777777" w:rsidR="000609FC" w:rsidRPr="00640C2C" w:rsidRDefault="000609FC" w:rsidP="00F8004F">
            <w:pPr>
              <w:spacing w:after="0"/>
              <w:jc w:val="center"/>
              <w:rPr>
                <w:rFonts w:asciiTheme="minorHAnsi" w:hAnsiTheme="minorHAnsi"/>
                <w:b/>
              </w:rPr>
            </w:pPr>
            <w:r w:rsidRPr="00640C2C">
              <w:rPr>
                <w:rFonts w:asciiTheme="minorHAnsi" w:hAnsiTheme="minorHAnsi"/>
                <w:b/>
              </w:rPr>
              <w:t>Nom du Chercheur</w:t>
            </w:r>
          </w:p>
        </w:tc>
        <w:tc>
          <w:tcPr>
            <w:tcW w:w="4235" w:type="dxa"/>
            <w:shd w:val="clear" w:color="auto" w:fill="auto"/>
          </w:tcPr>
          <w:p w14:paraId="3A587183" w14:textId="77777777" w:rsidR="000609FC" w:rsidRPr="00640C2C" w:rsidRDefault="000609FC" w:rsidP="00F8004F">
            <w:pPr>
              <w:spacing w:after="0"/>
              <w:jc w:val="center"/>
              <w:rPr>
                <w:rFonts w:asciiTheme="minorHAnsi" w:hAnsiTheme="minorHAnsi"/>
                <w:b/>
              </w:rPr>
            </w:pPr>
            <w:r w:rsidRPr="00640C2C">
              <w:rPr>
                <w:rFonts w:asciiTheme="minorHAnsi" w:hAnsiTheme="minorHAnsi"/>
                <w:b/>
              </w:rPr>
              <w:t>Expérience relative à cette étude</w:t>
            </w:r>
          </w:p>
        </w:tc>
        <w:tc>
          <w:tcPr>
            <w:tcW w:w="1564" w:type="dxa"/>
            <w:shd w:val="clear" w:color="auto" w:fill="auto"/>
          </w:tcPr>
          <w:p w14:paraId="3A587184" w14:textId="77777777" w:rsidR="000609FC" w:rsidRPr="00640C2C" w:rsidRDefault="000609FC" w:rsidP="00F8004F">
            <w:pPr>
              <w:spacing w:after="0"/>
              <w:jc w:val="center"/>
              <w:rPr>
                <w:rFonts w:asciiTheme="minorHAnsi" w:hAnsiTheme="minorHAnsi"/>
                <w:b/>
              </w:rPr>
            </w:pPr>
            <w:r w:rsidRPr="00640C2C">
              <w:rPr>
                <w:rFonts w:asciiTheme="minorHAnsi" w:hAnsiTheme="minorHAnsi"/>
                <w:b/>
              </w:rPr>
              <w:t>Groupe/</w:t>
            </w:r>
          </w:p>
          <w:p w14:paraId="3A587185" w14:textId="77777777" w:rsidR="000609FC" w:rsidRPr="00640C2C" w:rsidRDefault="000609FC" w:rsidP="00F8004F">
            <w:pPr>
              <w:spacing w:after="0"/>
              <w:jc w:val="center"/>
              <w:rPr>
                <w:rFonts w:asciiTheme="minorHAnsi" w:hAnsiTheme="minorHAnsi"/>
                <w:b/>
              </w:rPr>
            </w:pPr>
            <w:r w:rsidRPr="00640C2C">
              <w:rPr>
                <w:rFonts w:asciiTheme="minorHAnsi" w:hAnsiTheme="minorHAnsi"/>
                <w:b/>
              </w:rPr>
              <w:t xml:space="preserve">Nom de </w:t>
            </w:r>
            <w:proofErr w:type="gramStart"/>
            <w:r w:rsidRPr="00640C2C">
              <w:rPr>
                <w:rFonts w:asciiTheme="minorHAnsi" w:hAnsiTheme="minorHAnsi"/>
                <w:b/>
              </w:rPr>
              <w:t>l’ Institution</w:t>
            </w:r>
            <w:proofErr w:type="gramEnd"/>
            <w:r w:rsidRPr="00640C2C">
              <w:rPr>
                <w:rFonts w:asciiTheme="minorHAnsi" w:hAnsiTheme="minorHAnsi"/>
                <w:b/>
              </w:rPr>
              <w:t xml:space="preserve"> </w:t>
            </w:r>
          </w:p>
        </w:tc>
        <w:tc>
          <w:tcPr>
            <w:tcW w:w="1136" w:type="dxa"/>
            <w:shd w:val="clear" w:color="auto" w:fill="auto"/>
          </w:tcPr>
          <w:p w14:paraId="3A587186" w14:textId="77777777" w:rsidR="000609FC" w:rsidRPr="00640C2C" w:rsidRDefault="000609FC" w:rsidP="00F8004F">
            <w:pPr>
              <w:spacing w:after="0"/>
              <w:jc w:val="center"/>
              <w:rPr>
                <w:rFonts w:asciiTheme="minorHAnsi" w:hAnsiTheme="minorHAnsi"/>
                <w:b/>
              </w:rPr>
            </w:pPr>
            <w:r w:rsidRPr="00640C2C">
              <w:rPr>
                <w:rFonts w:asciiTheme="minorHAnsi" w:hAnsiTheme="minorHAnsi"/>
                <w:b/>
              </w:rPr>
              <w:t>Pays</w:t>
            </w:r>
          </w:p>
        </w:tc>
      </w:tr>
      <w:tr w:rsidR="000609FC" w:rsidRPr="00640C2C" w14:paraId="3A58718C" w14:textId="77777777" w:rsidTr="00F8004F">
        <w:tc>
          <w:tcPr>
            <w:tcW w:w="2245" w:type="dxa"/>
            <w:shd w:val="clear" w:color="auto" w:fill="auto"/>
          </w:tcPr>
          <w:p w14:paraId="3A587188" w14:textId="77777777" w:rsidR="000609FC" w:rsidRPr="00640C2C" w:rsidRDefault="000609FC" w:rsidP="00F8004F">
            <w:pPr>
              <w:rPr>
                <w:rFonts w:asciiTheme="minorHAnsi" w:hAnsiTheme="minorHAnsi"/>
              </w:rPr>
            </w:pPr>
            <w:proofErr w:type="gramStart"/>
            <w:r w:rsidRPr="00640C2C">
              <w:rPr>
                <w:rFonts w:asciiTheme="minorHAnsi" w:hAnsiTheme="minorHAnsi"/>
              </w:rPr>
              <w:t>xx</w:t>
            </w:r>
            <w:proofErr w:type="gramEnd"/>
          </w:p>
        </w:tc>
        <w:tc>
          <w:tcPr>
            <w:tcW w:w="4235" w:type="dxa"/>
            <w:shd w:val="clear" w:color="auto" w:fill="auto"/>
          </w:tcPr>
          <w:p w14:paraId="3A587189" w14:textId="77777777" w:rsidR="000609FC" w:rsidRPr="00640C2C" w:rsidRDefault="000609FC" w:rsidP="00F8004F">
            <w:pPr>
              <w:pStyle w:val="NoSpacing"/>
              <w:spacing w:line="276" w:lineRule="auto"/>
              <w:jc w:val="both"/>
              <w:rPr>
                <w:rFonts w:asciiTheme="minorHAnsi" w:hAnsiTheme="minorHAnsi"/>
                <w:lang w:val="en-US"/>
              </w:rPr>
            </w:pPr>
          </w:p>
        </w:tc>
        <w:tc>
          <w:tcPr>
            <w:tcW w:w="1564" w:type="dxa"/>
            <w:shd w:val="clear" w:color="auto" w:fill="auto"/>
          </w:tcPr>
          <w:p w14:paraId="3A58718A" w14:textId="77777777" w:rsidR="000609FC" w:rsidRPr="00640C2C" w:rsidRDefault="000609FC" w:rsidP="00F8004F">
            <w:pPr>
              <w:rPr>
                <w:rFonts w:asciiTheme="minorHAnsi" w:hAnsiTheme="minorHAnsi"/>
              </w:rPr>
            </w:pPr>
          </w:p>
        </w:tc>
        <w:tc>
          <w:tcPr>
            <w:tcW w:w="1136" w:type="dxa"/>
            <w:shd w:val="clear" w:color="auto" w:fill="auto"/>
          </w:tcPr>
          <w:p w14:paraId="3A58718B" w14:textId="77777777" w:rsidR="000609FC" w:rsidRPr="00640C2C" w:rsidRDefault="000609FC" w:rsidP="00F8004F">
            <w:pPr>
              <w:rPr>
                <w:rFonts w:asciiTheme="minorHAnsi" w:hAnsiTheme="minorHAnsi"/>
              </w:rPr>
            </w:pPr>
            <w:r w:rsidRPr="00640C2C">
              <w:rPr>
                <w:rFonts w:asciiTheme="minorHAnsi" w:hAnsiTheme="minorHAnsi"/>
              </w:rPr>
              <w:t>DRC</w:t>
            </w:r>
          </w:p>
        </w:tc>
      </w:tr>
      <w:tr w:rsidR="000609FC" w:rsidRPr="00640C2C" w14:paraId="3A587191" w14:textId="77777777" w:rsidTr="00F8004F">
        <w:tc>
          <w:tcPr>
            <w:tcW w:w="2245" w:type="dxa"/>
            <w:shd w:val="clear" w:color="auto" w:fill="auto"/>
          </w:tcPr>
          <w:p w14:paraId="3A58718D" w14:textId="77777777" w:rsidR="000609FC" w:rsidRPr="00640C2C" w:rsidRDefault="000609FC" w:rsidP="00F8004F">
            <w:pPr>
              <w:spacing w:line="276" w:lineRule="auto"/>
              <w:rPr>
                <w:rFonts w:asciiTheme="minorHAnsi" w:hAnsiTheme="minorHAnsi" w:cs="Arial"/>
                <w:szCs w:val="24"/>
              </w:rPr>
            </w:pPr>
            <w:proofErr w:type="gramStart"/>
            <w:r w:rsidRPr="00640C2C">
              <w:rPr>
                <w:rFonts w:asciiTheme="minorHAnsi" w:hAnsiTheme="minorHAnsi" w:cs="Arial"/>
                <w:szCs w:val="24"/>
              </w:rPr>
              <w:t>xx</w:t>
            </w:r>
            <w:proofErr w:type="gramEnd"/>
          </w:p>
        </w:tc>
        <w:tc>
          <w:tcPr>
            <w:tcW w:w="4235" w:type="dxa"/>
            <w:shd w:val="clear" w:color="auto" w:fill="auto"/>
          </w:tcPr>
          <w:p w14:paraId="3A58718E" w14:textId="77777777" w:rsidR="000609FC" w:rsidRPr="00640C2C" w:rsidRDefault="000609FC" w:rsidP="00F8004F">
            <w:pPr>
              <w:rPr>
                <w:rFonts w:asciiTheme="minorHAnsi" w:hAnsiTheme="minorHAnsi"/>
              </w:rPr>
            </w:pPr>
          </w:p>
        </w:tc>
        <w:tc>
          <w:tcPr>
            <w:tcW w:w="1564" w:type="dxa"/>
            <w:shd w:val="clear" w:color="auto" w:fill="auto"/>
          </w:tcPr>
          <w:p w14:paraId="3A58718F" w14:textId="77777777" w:rsidR="000609FC" w:rsidRPr="00640C2C" w:rsidRDefault="000609FC" w:rsidP="00F8004F">
            <w:pPr>
              <w:rPr>
                <w:rFonts w:asciiTheme="minorHAnsi" w:hAnsiTheme="minorHAnsi"/>
              </w:rPr>
            </w:pPr>
          </w:p>
        </w:tc>
        <w:tc>
          <w:tcPr>
            <w:tcW w:w="1136" w:type="dxa"/>
            <w:shd w:val="clear" w:color="auto" w:fill="auto"/>
          </w:tcPr>
          <w:p w14:paraId="3A587190" w14:textId="77777777" w:rsidR="000609FC" w:rsidRPr="00640C2C" w:rsidRDefault="000609FC" w:rsidP="00F8004F">
            <w:pPr>
              <w:rPr>
                <w:rFonts w:asciiTheme="minorHAnsi" w:hAnsiTheme="minorHAnsi"/>
              </w:rPr>
            </w:pPr>
            <w:r w:rsidRPr="00640C2C">
              <w:rPr>
                <w:rFonts w:asciiTheme="minorHAnsi" w:hAnsiTheme="minorHAnsi"/>
              </w:rPr>
              <w:t>DRC</w:t>
            </w:r>
          </w:p>
        </w:tc>
      </w:tr>
      <w:tr w:rsidR="000609FC" w:rsidRPr="00640C2C" w14:paraId="3A587196" w14:textId="77777777" w:rsidTr="00F8004F">
        <w:tc>
          <w:tcPr>
            <w:tcW w:w="2245" w:type="dxa"/>
            <w:shd w:val="clear" w:color="auto" w:fill="auto"/>
          </w:tcPr>
          <w:p w14:paraId="3A587192" w14:textId="4E18D100" w:rsidR="000609FC" w:rsidRPr="00640C2C" w:rsidRDefault="00421BD0" w:rsidP="00F8004F">
            <w:pPr>
              <w:spacing w:line="276" w:lineRule="auto"/>
              <w:rPr>
                <w:rFonts w:asciiTheme="minorHAnsi" w:hAnsiTheme="minorHAnsi"/>
              </w:rPr>
            </w:pPr>
            <w:r>
              <w:rPr>
                <w:rFonts w:asciiTheme="minorHAnsi" w:hAnsiTheme="minorHAnsi"/>
              </w:rPr>
              <w:t xml:space="preserve"> </w:t>
            </w:r>
          </w:p>
        </w:tc>
        <w:tc>
          <w:tcPr>
            <w:tcW w:w="4235" w:type="dxa"/>
            <w:shd w:val="clear" w:color="auto" w:fill="auto"/>
          </w:tcPr>
          <w:p w14:paraId="3A587193" w14:textId="77777777" w:rsidR="000609FC" w:rsidRPr="00640C2C" w:rsidRDefault="000609FC" w:rsidP="00F8004F">
            <w:pPr>
              <w:rPr>
                <w:rFonts w:asciiTheme="minorHAnsi" w:hAnsiTheme="minorHAnsi"/>
              </w:rPr>
            </w:pPr>
          </w:p>
        </w:tc>
        <w:tc>
          <w:tcPr>
            <w:tcW w:w="1564" w:type="dxa"/>
            <w:shd w:val="clear" w:color="auto" w:fill="auto"/>
          </w:tcPr>
          <w:p w14:paraId="3A587194" w14:textId="77777777" w:rsidR="000609FC" w:rsidRPr="00640C2C" w:rsidRDefault="000609FC" w:rsidP="00F8004F">
            <w:pPr>
              <w:rPr>
                <w:rFonts w:asciiTheme="minorHAnsi" w:hAnsiTheme="minorHAnsi"/>
              </w:rPr>
            </w:pPr>
            <w:r w:rsidRPr="00640C2C">
              <w:rPr>
                <w:rFonts w:asciiTheme="minorHAnsi" w:hAnsiTheme="minorHAnsi"/>
              </w:rPr>
              <w:t>PNT</w:t>
            </w:r>
          </w:p>
        </w:tc>
        <w:tc>
          <w:tcPr>
            <w:tcW w:w="1136" w:type="dxa"/>
            <w:shd w:val="clear" w:color="auto" w:fill="auto"/>
          </w:tcPr>
          <w:p w14:paraId="3A587195" w14:textId="77777777" w:rsidR="000609FC" w:rsidRPr="00640C2C" w:rsidRDefault="000609FC" w:rsidP="00F8004F">
            <w:pPr>
              <w:rPr>
                <w:rFonts w:asciiTheme="minorHAnsi" w:hAnsiTheme="minorHAnsi"/>
              </w:rPr>
            </w:pPr>
            <w:r w:rsidRPr="00640C2C">
              <w:rPr>
                <w:rFonts w:asciiTheme="minorHAnsi" w:hAnsiTheme="minorHAnsi"/>
              </w:rPr>
              <w:t>DRC</w:t>
            </w:r>
          </w:p>
        </w:tc>
      </w:tr>
      <w:tr w:rsidR="000609FC" w:rsidRPr="00640C2C" w14:paraId="3A58719B" w14:textId="77777777" w:rsidTr="00F8004F">
        <w:tc>
          <w:tcPr>
            <w:tcW w:w="2245" w:type="dxa"/>
            <w:shd w:val="clear" w:color="auto" w:fill="auto"/>
          </w:tcPr>
          <w:p w14:paraId="3A587197" w14:textId="77777777" w:rsidR="000609FC" w:rsidRPr="00640C2C" w:rsidRDefault="000609FC" w:rsidP="00F8004F">
            <w:pPr>
              <w:spacing w:line="276" w:lineRule="auto"/>
              <w:rPr>
                <w:rFonts w:asciiTheme="minorHAnsi" w:hAnsiTheme="minorHAnsi"/>
              </w:rPr>
            </w:pPr>
          </w:p>
        </w:tc>
        <w:tc>
          <w:tcPr>
            <w:tcW w:w="4235" w:type="dxa"/>
            <w:shd w:val="clear" w:color="auto" w:fill="auto"/>
          </w:tcPr>
          <w:p w14:paraId="3A587198" w14:textId="77777777" w:rsidR="000609FC" w:rsidRPr="00640C2C" w:rsidRDefault="000609FC" w:rsidP="00F8004F">
            <w:pPr>
              <w:spacing w:line="276" w:lineRule="auto"/>
              <w:rPr>
                <w:rFonts w:asciiTheme="minorHAnsi" w:hAnsiTheme="minorHAnsi"/>
              </w:rPr>
            </w:pPr>
          </w:p>
        </w:tc>
        <w:tc>
          <w:tcPr>
            <w:tcW w:w="1564" w:type="dxa"/>
            <w:shd w:val="clear" w:color="auto" w:fill="auto"/>
          </w:tcPr>
          <w:p w14:paraId="3A587199" w14:textId="77777777" w:rsidR="000609FC" w:rsidRPr="00640C2C" w:rsidRDefault="000609FC" w:rsidP="00F8004F">
            <w:pPr>
              <w:rPr>
                <w:rFonts w:asciiTheme="minorHAnsi" w:hAnsiTheme="minorHAnsi"/>
              </w:rPr>
            </w:pPr>
          </w:p>
        </w:tc>
        <w:tc>
          <w:tcPr>
            <w:tcW w:w="1136" w:type="dxa"/>
            <w:shd w:val="clear" w:color="auto" w:fill="auto"/>
          </w:tcPr>
          <w:p w14:paraId="3A58719A" w14:textId="77777777" w:rsidR="000609FC" w:rsidRPr="00640C2C" w:rsidRDefault="000609FC" w:rsidP="00F8004F">
            <w:pPr>
              <w:rPr>
                <w:rFonts w:asciiTheme="minorHAnsi" w:hAnsiTheme="minorHAnsi"/>
              </w:rPr>
            </w:pPr>
          </w:p>
        </w:tc>
      </w:tr>
      <w:tr w:rsidR="000609FC" w:rsidRPr="00640C2C" w14:paraId="3A5871A0" w14:textId="77777777" w:rsidTr="00F8004F">
        <w:tc>
          <w:tcPr>
            <w:tcW w:w="2245" w:type="dxa"/>
            <w:shd w:val="clear" w:color="auto" w:fill="auto"/>
          </w:tcPr>
          <w:p w14:paraId="3A58719C" w14:textId="76DEC98D" w:rsidR="000609FC" w:rsidRPr="00640C2C" w:rsidRDefault="00421BD0" w:rsidP="00F8004F">
            <w:pPr>
              <w:spacing w:line="276" w:lineRule="auto"/>
              <w:rPr>
                <w:rFonts w:asciiTheme="minorHAnsi" w:hAnsiTheme="minorHAnsi"/>
              </w:rPr>
            </w:pPr>
            <w:r>
              <w:rPr>
                <w:rFonts w:asciiTheme="minorHAnsi" w:hAnsiTheme="minorHAnsi"/>
              </w:rPr>
              <w:t xml:space="preserve"> </w:t>
            </w:r>
          </w:p>
        </w:tc>
        <w:tc>
          <w:tcPr>
            <w:tcW w:w="4235" w:type="dxa"/>
            <w:shd w:val="clear" w:color="auto" w:fill="auto"/>
          </w:tcPr>
          <w:p w14:paraId="3A58719D" w14:textId="77777777" w:rsidR="000609FC" w:rsidRPr="00640C2C" w:rsidRDefault="000609FC" w:rsidP="00F8004F">
            <w:pPr>
              <w:spacing w:line="276" w:lineRule="auto"/>
              <w:rPr>
                <w:rFonts w:asciiTheme="minorHAnsi" w:hAnsiTheme="minorHAnsi"/>
              </w:rPr>
            </w:pPr>
          </w:p>
        </w:tc>
        <w:tc>
          <w:tcPr>
            <w:tcW w:w="1564" w:type="dxa"/>
            <w:shd w:val="clear" w:color="auto" w:fill="auto"/>
          </w:tcPr>
          <w:p w14:paraId="3A58719E" w14:textId="77777777" w:rsidR="000609FC" w:rsidRPr="00640C2C" w:rsidRDefault="000609FC" w:rsidP="00F8004F">
            <w:pPr>
              <w:spacing w:line="276" w:lineRule="auto"/>
              <w:rPr>
                <w:rFonts w:asciiTheme="minorHAnsi" w:hAnsiTheme="minorHAnsi"/>
              </w:rPr>
            </w:pPr>
            <w:r w:rsidRPr="00640C2C">
              <w:rPr>
                <w:rFonts w:asciiTheme="minorHAnsi" w:hAnsiTheme="minorHAnsi"/>
              </w:rPr>
              <w:t>OMS</w:t>
            </w:r>
          </w:p>
        </w:tc>
        <w:tc>
          <w:tcPr>
            <w:tcW w:w="1136" w:type="dxa"/>
            <w:shd w:val="clear" w:color="auto" w:fill="auto"/>
          </w:tcPr>
          <w:p w14:paraId="3A58719F" w14:textId="77777777" w:rsidR="000609FC" w:rsidRPr="00640C2C" w:rsidRDefault="000609FC" w:rsidP="00F8004F">
            <w:pPr>
              <w:spacing w:line="276" w:lineRule="auto"/>
              <w:rPr>
                <w:rFonts w:asciiTheme="minorHAnsi" w:hAnsiTheme="minorHAnsi"/>
              </w:rPr>
            </w:pPr>
            <w:r w:rsidRPr="00640C2C">
              <w:rPr>
                <w:rFonts w:asciiTheme="minorHAnsi" w:hAnsiTheme="minorHAnsi"/>
              </w:rPr>
              <w:t>DRC</w:t>
            </w:r>
          </w:p>
        </w:tc>
      </w:tr>
      <w:tr w:rsidR="000609FC" w:rsidRPr="00640C2C" w14:paraId="3A5871A6" w14:textId="77777777" w:rsidTr="00F8004F">
        <w:tc>
          <w:tcPr>
            <w:tcW w:w="2245" w:type="dxa"/>
            <w:shd w:val="clear" w:color="auto" w:fill="auto"/>
          </w:tcPr>
          <w:p w14:paraId="3A5871A1" w14:textId="628EF912" w:rsidR="000609FC" w:rsidRPr="00640C2C" w:rsidRDefault="00421BD0" w:rsidP="00F8004F">
            <w:pPr>
              <w:spacing w:line="276" w:lineRule="auto"/>
              <w:rPr>
                <w:rFonts w:asciiTheme="minorHAnsi" w:hAnsiTheme="minorHAnsi"/>
              </w:rPr>
            </w:pPr>
            <w:r>
              <w:rPr>
                <w:rFonts w:asciiTheme="minorHAnsi" w:hAnsiTheme="minorHAnsi"/>
              </w:rPr>
              <w:t xml:space="preserve"> </w:t>
            </w:r>
          </w:p>
        </w:tc>
        <w:tc>
          <w:tcPr>
            <w:tcW w:w="4235" w:type="dxa"/>
            <w:shd w:val="clear" w:color="auto" w:fill="auto"/>
          </w:tcPr>
          <w:p w14:paraId="3A5871A3" w14:textId="6F36478D" w:rsidR="00C00FBB" w:rsidRPr="00640C2C" w:rsidRDefault="00421BD0" w:rsidP="00F8004F">
            <w:pPr>
              <w:spacing w:line="276" w:lineRule="auto"/>
              <w:rPr>
                <w:rFonts w:asciiTheme="minorHAnsi" w:hAnsiTheme="minorHAnsi"/>
              </w:rPr>
            </w:pPr>
            <w:r>
              <w:rPr>
                <w:rFonts w:asciiTheme="minorHAnsi" w:hAnsiTheme="minorHAnsi"/>
              </w:rPr>
              <w:t xml:space="preserve"> </w:t>
            </w:r>
          </w:p>
        </w:tc>
        <w:tc>
          <w:tcPr>
            <w:tcW w:w="1564" w:type="dxa"/>
            <w:shd w:val="clear" w:color="auto" w:fill="auto"/>
          </w:tcPr>
          <w:p w14:paraId="3A5871A4" w14:textId="77777777" w:rsidR="000609FC" w:rsidRPr="00640C2C" w:rsidRDefault="000609FC" w:rsidP="00F8004F">
            <w:pPr>
              <w:spacing w:line="276" w:lineRule="auto"/>
              <w:rPr>
                <w:rFonts w:asciiTheme="minorHAnsi" w:hAnsiTheme="minorHAnsi"/>
              </w:rPr>
            </w:pPr>
            <w:r w:rsidRPr="00640C2C">
              <w:rPr>
                <w:rFonts w:asciiTheme="minorHAnsi" w:hAnsiTheme="minorHAnsi"/>
              </w:rPr>
              <w:t>OMS</w:t>
            </w:r>
          </w:p>
        </w:tc>
        <w:tc>
          <w:tcPr>
            <w:tcW w:w="1136" w:type="dxa"/>
            <w:shd w:val="clear" w:color="auto" w:fill="auto"/>
          </w:tcPr>
          <w:p w14:paraId="3A5871A5" w14:textId="77777777" w:rsidR="000609FC" w:rsidRPr="00640C2C" w:rsidRDefault="000609FC" w:rsidP="00F8004F">
            <w:pPr>
              <w:spacing w:line="276" w:lineRule="auto"/>
              <w:rPr>
                <w:rFonts w:asciiTheme="minorHAnsi" w:hAnsiTheme="minorHAnsi"/>
              </w:rPr>
            </w:pPr>
            <w:r w:rsidRPr="00640C2C">
              <w:rPr>
                <w:rFonts w:asciiTheme="minorHAnsi" w:hAnsiTheme="minorHAnsi"/>
              </w:rPr>
              <w:t>Suisse</w:t>
            </w:r>
          </w:p>
        </w:tc>
      </w:tr>
    </w:tbl>
    <w:p w14:paraId="3A5871A7" w14:textId="2916D7D9" w:rsidR="0035565A" w:rsidRDefault="0035565A">
      <w:pPr>
        <w:pStyle w:val="BodyText"/>
        <w:spacing w:after="120"/>
        <w:jc w:val="both"/>
        <w:rPr>
          <w:rFonts w:asciiTheme="minorHAnsi" w:hAnsiTheme="minorHAnsi"/>
          <w:sz w:val="22"/>
          <w:szCs w:val="22"/>
          <w:lang w:val="en-GB"/>
        </w:rPr>
      </w:pPr>
    </w:p>
    <w:p w14:paraId="6C637A6B" w14:textId="3F5C4BDD" w:rsidR="00421BD0" w:rsidRDefault="00421BD0">
      <w:pPr>
        <w:pStyle w:val="BodyText"/>
        <w:spacing w:after="120"/>
        <w:jc w:val="both"/>
        <w:rPr>
          <w:rFonts w:asciiTheme="minorHAnsi" w:hAnsiTheme="minorHAnsi"/>
          <w:sz w:val="22"/>
          <w:szCs w:val="22"/>
          <w:lang w:val="en-GB"/>
        </w:rPr>
      </w:pPr>
    </w:p>
    <w:p w14:paraId="52D733D4" w14:textId="77777777" w:rsidR="00421BD0" w:rsidRPr="00640C2C" w:rsidRDefault="00421BD0">
      <w:pPr>
        <w:pStyle w:val="BodyText"/>
        <w:spacing w:after="120"/>
        <w:jc w:val="both"/>
        <w:rPr>
          <w:rFonts w:asciiTheme="minorHAnsi" w:hAnsiTheme="minorHAnsi"/>
          <w:sz w:val="22"/>
          <w:szCs w:val="22"/>
          <w:lang w:val="en-GB"/>
        </w:rPr>
      </w:pPr>
    </w:p>
    <w:p w14:paraId="3A5871A8" w14:textId="77777777" w:rsidR="00A03F7D" w:rsidRPr="00640C2C" w:rsidRDefault="00A03F7D" w:rsidP="00A03F7D">
      <w:pPr>
        <w:pStyle w:val="Heading3"/>
        <w:rPr>
          <w:rFonts w:asciiTheme="minorHAnsi" w:hAnsiTheme="minorHAnsi"/>
          <w:lang w:val="en-GB"/>
        </w:rPr>
      </w:pPr>
      <w:bookmarkStart w:id="62" w:name="_Toc524452234"/>
      <w:r w:rsidRPr="00640C2C">
        <w:rPr>
          <w:rFonts w:asciiTheme="minorHAnsi" w:hAnsiTheme="minorHAnsi"/>
        </w:rPr>
        <w:t>Annexe 6 : Termes de reference de l’Enquêteur principale (publiés le XX par l’OMS DRC)</w:t>
      </w:r>
      <w:bookmarkEnd w:id="62"/>
    </w:p>
    <w:sectPr w:rsidR="00A03F7D" w:rsidRPr="00640C2C">
      <w:headerReference w:type="default" r:id="rId19"/>
      <w:footerReference w:type="default" r:id="rId2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GARCIA BAENA, Ines" w:date="2018-09-11T17:28:00Z" w:initials="GBI">
    <w:p w14:paraId="3A5871B5" w14:textId="77777777" w:rsidR="00F8004F" w:rsidRDefault="00F8004F" w:rsidP="00530A13">
      <w:pPr>
        <w:pStyle w:val="CommentText"/>
      </w:pPr>
      <w:r>
        <w:rPr>
          <w:rStyle w:val="CommentReference"/>
        </w:rPr>
        <w:annotationRef/>
      </w:r>
      <w:r w:rsidRPr="00010788">
        <w:rPr>
          <w:rFonts w:ascii="Times New Roman" w:eastAsia="Times New Roman" w:hAnsi="Times New Roman" w:cs="Times New Roman"/>
          <w:sz w:val="18"/>
          <w:szCs w:val="18"/>
        </w:rPr>
        <w:t xml:space="preserve">World Health </w:t>
      </w:r>
      <w:proofErr w:type="spellStart"/>
      <w:r w:rsidRPr="00010788">
        <w:rPr>
          <w:rFonts w:ascii="Times New Roman" w:eastAsia="Times New Roman" w:hAnsi="Times New Roman" w:cs="Times New Roman"/>
          <w:sz w:val="18"/>
          <w:szCs w:val="18"/>
        </w:rPr>
        <w:t>Organization</w:t>
      </w:r>
      <w:proofErr w:type="spellEnd"/>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Tuberculosis</w:t>
      </w:r>
      <w:proofErr w:type="spellEnd"/>
      <w:r w:rsidRPr="00010788">
        <w:rPr>
          <w:rFonts w:ascii="Times New Roman" w:eastAsia="Times New Roman" w:hAnsi="Times New Roman" w:cs="Times New Roman"/>
          <w:sz w:val="18"/>
          <w:szCs w:val="18"/>
        </w:rPr>
        <w:t xml:space="preserve"> patient </w:t>
      </w:r>
      <w:proofErr w:type="spellStart"/>
      <w:r w:rsidRPr="00010788">
        <w:rPr>
          <w:rFonts w:ascii="Times New Roman" w:eastAsia="Times New Roman" w:hAnsi="Times New Roman" w:cs="Times New Roman"/>
          <w:sz w:val="18"/>
          <w:szCs w:val="18"/>
        </w:rPr>
        <w:t>cost</w:t>
      </w:r>
      <w:proofErr w:type="spellEnd"/>
      <w:r w:rsidRPr="00010788">
        <w:rPr>
          <w:rFonts w:ascii="Times New Roman" w:eastAsia="Times New Roman" w:hAnsi="Times New Roman" w:cs="Times New Roman"/>
          <w:sz w:val="18"/>
          <w:szCs w:val="18"/>
        </w:rPr>
        <w:t xml:space="preserve"> </w:t>
      </w:r>
      <w:proofErr w:type="spellStart"/>
      <w:proofErr w:type="gramStart"/>
      <w:r w:rsidRPr="00010788">
        <w:rPr>
          <w:rFonts w:ascii="Times New Roman" w:eastAsia="Times New Roman" w:hAnsi="Times New Roman" w:cs="Times New Roman"/>
          <w:sz w:val="18"/>
          <w:szCs w:val="18"/>
        </w:rPr>
        <w:t>surveys</w:t>
      </w:r>
      <w:proofErr w:type="spellEnd"/>
      <w:r w:rsidRPr="00010788">
        <w:rPr>
          <w:rFonts w:ascii="Times New Roman" w:eastAsia="Times New Roman" w:hAnsi="Times New Roman" w:cs="Times New Roman"/>
          <w:sz w:val="18"/>
          <w:szCs w:val="18"/>
        </w:rPr>
        <w:t>:</w:t>
      </w:r>
      <w:proofErr w:type="gramEnd"/>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a</w:t>
      </w:r>
      <w:proofErr w:type="spellEnd"/>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handbook</w:t>
      </w:r>
      <w:proofErr w:type="spellEnd"/>
      <w:r w:rsidRPr="00010788">
        <w:rPr>
          <w:rFonts w:ascii="Times New Roman" w:eastAsia="Times New Roman" w:hAnsi="Times New Roman" w:cs="Times New Roman"/>
          <w:sz w:val="18"/>
          <w:szCs w:val="18"/>
        </w:rPr>
        <w:t xml:space="preserve">. </w:t>
      </w:r>
      <w:proofErr w:type="gramStart"/>
      <w:r w:rsidRPr="00010788">
        <w:rPr>
          <w:rFonts w:ascii="Times New Roman" w:eastAsia="Times New Roman" w:hAnsi="Times New Roman" w:cs="Times New Roman"/>
          <w:sz w:val="18"/>
          <w:szCs w:val="18"/>
        </w:rPr>
        <w:t>Geneva:</w:t>
      </w:r>
      <w:proofErr w:type="gramEnd"/>
      <w:r w:rsidRPr="00010788">
        <w:rPr>
          <w:rFonts w:ascii="Times New Roman" w:eastAsia="Times New Roman" w:hAnsi="Times New Roman" w:cs="Times New Roman"/>
          <w:sz w:val="18"/>
          <w:szCs w:val="18"/>
        </w:rPr>
        <w:t xml:space="preserve"> WHO; 2017 (</w:t>
      </w:r>
      <w:hyperlink r:id="rId1">
        <w:r w:rsidRPr="00010788">
          <w:rPr>
            <w:rFonts w:ascii="Times New Roman" w:eastAsia="Times New Roman" w:hAnsi="Times New Roman" w:cs="Times New Roman"/>
            <w:color w:val="0000FF"/>
            <w:sz w:val="18"/>
            <w:szCs w:val="18"/>
            <w:u w:val="single"/>
          </w:rPr>
          <w:t>http://www.who.int/tb/publications/patient_cost_surveys/en/</w:t>
        </w:r>
      </w:hyperlink>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accessed</w:t>
      </w:r>
      <w:proofErr w:type="spellEnd"/>
      <w:r w:rsidRPr="00010788">
        <w:rPr>
          <w:rFonts w:ascii="Times New Roman" w:eastAsia="Times New Roman" w:hAnsi="Times New Roman" w:cs="Times New Roman"/>
          <w:sz w:val="18"/>
          <w:szCs w:val="18"/>
        </w:rPr>
        <w:t xml:space="preserve"> 11 July 2018).</w:t>
      </w:r>
    </w:p>
  </w:comment>
  <w:comment w:id="6" w:author="GARCIA BAENA, Ines" w:date="2018-09-07T15:53:00Z" w:initials="GBI">
    <w:p w14:paraId="3A5871B6" w14:textId="77777777" w:rsidR="00F8004F" w:rsidRDefault="00F8004F">
      <w:pPr>
        <w:pStyle w:val="CommentText"/>
      </w:pPr>
      <w:r>
        <w:rPr>
          <w:rStyle w:val="CommentReference"/>
        </w:rPr>
        <w:annotationRef/>
      </w:r>
      <w:proofErr w:type="spellStart"/>
      <w:r w:rsidRPr="00ED766D">
        <w:rPr>
          <w:rFonts w:asciiTheme="minorHAnsi" w:hAnsiTheme="minorHAnsi"/>
          <w:sz w:val="22"/>
          <w:szCs w:val="22"/>
        </w:rPr>
        <w:t>Tanimura</w:t>
      </w:r>
      <w:proofErr w:type="spellEnd"/>
      <w:r w:rsidRPr="00ED766D">
        <w:rPr>
          <w:rFonts w:asciiTheme="minorHAnsi" w:hAnsiTheme="minorHAnsi"/>
          <w:sz w:val="22"/>
          <w:szCs w:val="22"/>
        </w:rPr>
        <w:t xml:space="preserve"> T., </w:t>
      </w:r>
      <w:proofErr w:type="spellStart"/>
      <w:r w:rsidRPr="00ED766D">
        <w:rPr>
          <w:rFonts w:asciiTheme="minorHAnsi" w:hAnsiTheme="minorHAnsi"/>
          <w:sz w:val="22"/>
          <w:szCs w:val="22"/>
        </w:rPr>
        <w:t>Jaramillo</w:t>
      </w:r>
      <w:proofErr w:type="spellEnd"/>
      <w:r w:rsidRPr="00ED766D">
        <w:rPr>
          <w:rFonts w:asciiTheme="minorHAnsi" w:hAnsiTheme="minorHAnsi"/>
          <w:sz w:val="22"/>
          <w:szCs w:val="22"/>
        </w:rPr>
        <w:t xml:space="preserve"> E., Weil D., </w:t>
      </w:r>
      <w:proofErr w:type="spellStart"/>
      <w:r w:rsidRPr="00ED766D">
        <w:rPr>
          <w:rFonts w:asciiTheme="minorHAnsi" w:hAnsiTheme="minorHAnsi"/>
          <w:sz w:val="22"/>
          <w:szCs w:val="22"/>
        </w:rPr>
        <w:t>Raviglione</w:t>
      </w:r>
      <w:proofErr w:type="spellEnd"/>
      <w:r w:rsidRPr="00ED766D">
        <w:rPr>
          <w:rFonts w:asciiTheme="minorHAnsi" w:hAnsiTheme="minorHAnsi"/>
          <w:sz w:val="22"/>
          <w:szCs w:val="22"/>
        </w:rPr>
        <w:t xml:space="preserve"> M., </w:t>
      </w:r>
      <w:proofErr w:type="spellStart"/>
      <w:r w:rsidRPr="00ED766D">
        <w:rPr>
          <w:rFonts w:asciiTheme="minorHAnsi" w:hAnsiTheme="minorHAnsi"/>
          <w:sz w:val="22"/>
          <w:szCs w:val="22"/>
        </w:rPr>
        <w:t>Lönnroth</w:t>
      </w:r>
      <w:proofErr w:type="spellEnd"/>
      <w:r w:rsidRPr="00ED766D">
        <w:rPr>
          <w:rFonts w:asciiTheme="minorHAnsi" w:hAnsiTheme="minorHAnsi"/>
          <w:sz w:val="22"/>
          <w:szCs w:val="22"/>
        </w:rPr>
        <w:t xml:space="preserve"> K. Financial </w:t>
      </w:r>
      <w:proofErr w:type="spellStart"/>
      <w:r w:rsidRPr="00ED766D">
        <w:rPr>
          <w:rFonts w:asciiTheme="minorHAnsi" w:hAnsiTheme="minorHAnsi"/>
          <w:sz w:val="22"/>
          <w:szCs w:val="22"/>
        </w:rPr>
        <w:t>burden</w:t>
      </w:r>
      <w:proofErr w:type="spellEnd"/>
      <w:r w:rsidRPr="00ED766D">
        <w:rPr>
          <w:rFonts w:asciiTheme="minorHAnsi" w:hAnsiTheme="minorHAnsi"/>
          <w:sz w:val="22"/>
          <w:szCs w:val="22"/>
        </w:rPr>
        <w:t xml:space="preserve"> for </w:t>
      </w:r>
      <w:proofErr w:type="spellStart"/>
      <w:r w:rsidRPr="00ED766D">
        <w:rPr>
          <w:rFonts w:asciiTheme="minorHAnsi" w:hAnsiTheme="minorHAnsi"/>
          <w:sz w:val="22"/>
          <w:szCs w:val="22"/>
        </w:rPr>
        <w:t>tuberculosis</w:t>
      </w:r>
      <w:proofErr w:type="spellEnd"/>
      <w:r w:rsidRPr="00ED766D">
        <w:rPr>
          <w:rFonts w:asciiTheme="minorHAnsi" w:hAnsiTheme="minorHAnsi"/>
          <w:sz w:val="22"/>
          <w:szCs w:val="22"/>
        </w:rPr>
        <w:t xml:space="preserve"> </w:t>
      </w:r>
      <w:proofErr w:type="spellStart"/>
      <w:r w:rsidRPr="00ED766D">
        <w:rPr>
          <w:rFonts w:asciiTheme="minorHAnsi" w:hAnsiTheme="minorHAnsi"/>
          <w:sz w:val="22"/>
          <w:szCs w:val="22"/>
        </w:rPr>
        <w:t>pa</w:t>
      </w:r>
      <w:proofErr w:type="spellEnd"/>
      <w:r w:rsidRPr="00ED766D">
        <w:rPr>
          <w:rFonts w:asciiTheme="minorHAnsi" w:hAnsiTheme="minorHAnsi"/>
          <w:sz w:val="22"/>
          <w:szCs w:val="22"/>
        </w:rPr>
        <w:t xml:space="preserve">- </w:t>
      </w:r>
      <w:proofErr w:type="spellStart"/>
      <w:r w:rsidRPr="00ED766D">
        <w:rPr>
          <w:rFonts w:asciiTheme="minorHAnsi" w:hAnsiTheme="minorHAnsi"/>
          <w:sz w:val="22"/>
          <w:szCs w:val="22"/>
        </w:rPr>
        <w:t>tients</w:t>
      </w:r>
      <w:proofErr w:type="spellEnd"/>
      <w:r w:rsidRPr="00ED766D">
        <w:rPr>
          <w:rFonts w:asciiTheme="minorHAnsi" w:hAnsiTheme="minorHAnsi"/>
          <w:sz w:val="22"/>
          <w:szCs w:val="22"/>
        </w:rPr>
        <w:t xml:space="preserve"> in </w:t>
      </w:r>
      <w:proofErr w:type="spellStart"/>
      <w:r w:rsidRPr="00ED766D">
        <w:rPr>
          <w:rFonts w:asciiTheme="minorHAnsi" w:hAnsiTheme="minorHAnsi"/>
          <w:sz w:val="22"/>
          <w:szCs w:val="22"/>
        </w:rPr>
        <w:t>low</w:t>
      </w:r>
      <w:proofErr w:type="spellEnd"/>
      <w:r w:rsidRPr="00ED766D">
        <w:rPr>
          <w:rFonts w:asciiTheme="minorHAnsi" w:hAnsiTheme="minorHAnsi"/>
          <w:sz w:val="22"/>
          <w:szCs w:val="22"/>
        </w:rPr>
        <w:t>- and middle-</w:t>
      </w:r>
      <w:proofErr w:type="spellStart"/>
      <w:r w:rsidRPr="00ED766D">
        <w:rPr>
          <w:rFonts w:asciiTheme="minorHAnsi" w:hAnsiTheme="minorHAnsi"/>
          <w:sz w:val="22"/>
          <w:szCs w:val="22"/>
        </w:rPr>
        <w:t>income</w:t>
      </w:r>
      <w:proofErr w:type="spellEnd"/>
      <w:r w:rsidRPr="00ED766D">
        <w:rPr>
          <w:rFonts w:asciiTheme="minorHAnsi" w:hAnsiTheme="minorHAnsi"/>
          <w:sz w:val="22"/>
          <w:szCs w:val="22"/>
        </w:rPr>
        <w:t xml:space="preserve"> </w:t>
      </w:r>
      <w:proofErr w:type="gramStart"/>
      <w:r w:rsidRPr="00ED766D">
        <w:rPr>
          <w:rFonts w:asciiTheme="minorHAnsi" w:hAnsiTheme="minorHAnsi"/>
          <w:sz w:val="22"/>
          <w:szCs w:val="22"/>
        </w:rPr>
        <w:t>countries:</w:t>
      </w:r>
      <w:proofErr w:type="gramEnd"/>
      <w:r w:rsidRPr="00ED766D">
        <w:rPr>
          <w:rFonts w:asciiTheme="minorHAnsi" w:hAnsiTheme="minorHAnsi"/>
          <w:sz w:val="22"/>
          <w:szCs w:val="22"/>
        </w:rPr>
        <w:t xml:space="preserve"> </w:t>
      </w:r>
      <w:proofErr w:type="spellStart"/>
      <w:r w:rsidRPr="00ED766D">
        <w:rPr>
          <w:rFonts w:asciiTheme="minorHAnsi" w:hAnsiTheme="minorHAnsi"/>
          <w:sz w:val="22"/>
          <w:szCs w:val="22"/>
        </w:rPr>
        <w:t>a</w:t>
      </w:r>
      <w:proofErr w:type="spellEnd"/>
      <w:r w:rsidRPr="00ED766D">
        <w:rPr>
          <w:rFonts w:asciiTheme="minorHAnsi" w:hAnsiTheme="minorHAnsi"/>
          <w:sz w:val="22"/>
          <w:szCs w:val="22"/>
        </w:rPr>
        <w:t xml:space="preserve"> </w:t>
      </w:r>
      <w:proofErr w:type="spellStart"/>
      <w:r w:rsidRPr="00ED766D">
        <w:rPr>
          <w:rFonts w:asciiTheme="minorHAnsi" w:hAnsiTheme="minorHAnsi"/>
          <w:sz w:val="22"/>
          <w:szCs w:val="22"/>
        </w:rPr>
        <w:t>systematic</w:t>
      </w:r>
      <w:proofErr w:type="spellEnd"/>
      <w:r w:rsidRPr="00ED766D">
        <w:rPr>
          <w:rFonts w:asciiTheme="minorHAnsi" w:hAnsiTheme="minorHAnsi"/>
          <w:sz w:val="22"/>
          <w:szCs w:val="22"/>
        </w:rPr>
        <w:t xml:space="preserve"> </w:t>
      </w:r>
      <w:proofErr w:type="spellStart"/>
      <w:r w:rsidRPr="00ED766D">
        <w:rPr>
          <w:rFonts w:asciiTheme="minorHAnsi" w:hAnsiTheme="minorHAnsi"/>
          <w:sz w:val="22"/>
          <w:szCs w:val="22"/>
        </w:rPr>
        <w:t>review</w:t>
      </w:r>
      <w:proofErr w:type="spellEnd"/>
      <w:r w:rsidRPr="00ED766D">
        <w:rPr>
          <w:rFonts w:asciiTheme="minorHAnsi" w:hAnsiTheme="minorHAnsi"/>
          <w:sz w:val="22"/>
          <w:szCs w:val="22"/>
        </w:rPr>
        <w:t xml:space="preserve">. </w:t>
      </w:r>
      <w:proofErr w:type="spellStart"/>
      <w:r w:rsidRPr="00ED766D">
        <w:rPr>
          <w:rFonts w:asciiTheme="minorHAnsi" w:hAnsiTheme="minorHAnsi"/>
          <w:i/>
          <w:iCs/>
          <w:sz w:val="22"/>
          <w:szCs w:val="22"/>
        </w:rPr>
        <w:t>European</w:t>
      </w:r>
      <w:proofErr w:type="spellEnd"/>
      <w:r w:rsidRPr="00ED766D">
        <w:rPr>
          <w:rFonts w:asciiTheme="minorHAnsi" w:hAnsiTheme="minorHAnsi"/>
          <w:i/>
          <w:iCs/>
          <w:sz w:val="22"/>
          <w:szCs w:val="22"/>
        </w:rPr>
        <w:t xml:space="preserve"> </w:t>
      </w:r>
      <w:proofErr w:type="spellStart"/>
      <w:r w:rsidRPr="00ED766D">
        <w:rPr>
          <w:rFonts w:asciiTheme="minorHAnsi" w:hAnsiTheme="minorHAnsi"/>
          <w:i/>
          <w:iCs/>
          <w:sz w:val="22"/>
          <w:szCs w:val="22"/>
        </w:rPr>
        <w:t>Respiratory</w:t>
      </w:r>
      <w:proofErr w:type="spellEnd"/>
      <w:r w:rsidRPr="00ED766D">
        <w:rPr>
          <w:rFonts w:asciiTheme="minorHAnsi" w:hAnsiTheme="minorHAnsi"/>
          <w:i/>
          <w:iCs/>
          <w:sz w:val="22"/>
          <w:szCs w:val="22"/>
        </w:rPr>
        <w:t xml:space="preserve"> Journal</w:t>
      </w:r>
      <w:r w:rsidRPr="00ED766D">
        <w:rPr>
          <w:rFonts w:asciiTheme="minorHAnsi" w:hAnsiTheme="minorHAnsi"/>
          <w:sz w:val="22"/>
          <w:szCs w:val="22"/>
        </w:rPr>
        <w:t>. 1</w:t>
      </w:r>
      <w:r w:rsidRPr="00ED766D">
        <w:rPr>
          <w:rFonts w:asciiTheme="minorHAnsi" w:hAnsiTheme="minorHAnsi"/>
          <w:sz w:val="22"/>
          <w:szCs w:val="22"/>
          <w:vertAlign w:val="superscript"/>
        </w:rPr>
        <w:t>er</w:t>
      </w:r>
      <w:r w:rsidRPr="00ED766D">
        <w:rPr>
          <w:rFonts w:asciiTheme="minorHAnsi" w:hAnsiTheme="minorHAnsi"/>
          <w:sz w:val="22"/>
          <w:szCs w:val="22"/>
        </w:rPr>
        <w:t xml:space="preserve"> juin 2014. 43(6</w:t>
      </w:r>
      <w:proofErr w:type="gramStart"/>
      <w:r w:rsidRPr="00ED766D">
        <w:rPr>
          <w:rFonts w:asciiTheme="minorHAnsi" w:hAnsiTheme="minorHAnsi"/>
          <w:sz w:val="22"/>
          <w:szCs w:val="22"/>
        </w:rPr>
        <w:t>):</w:t>
      </w:r>
      <w:proofErr w:type="gramEnd"/>
      <w:r w:rsidRPr="00ED766D">
        <w:rPr>
          <w:rFonts w:asciiTheme="minorHAnsi" w:hAnsiTheme="minorHAnsi"/>
          <w:sz w:val="22"/>
          <w:szCs w:val="22"/>
        </w:rPr>
        <w:t>1763–75.</w:t>
      </w:r>
    </w:p>
  </w:comment>
  <w:comment w:id="8" w:author="GARCIA BAENA, Ines" w:date="2018-09-07T16:05:00Z" w:initials="GBI">
    <w:p w14:paraId="3A5871B7" w14:textId="77777777" w:rsidR="00F8004F" w:rsidRDefault="00F8004F" w:rsidP="00ED623B">
      <w:pPr>
        <w:pStyle w:val="CommentText"/>
      </w:pPr>
      <w:r>
        <w:rPr>
          <w:rStyle w:val="CommentReference"/>
        </w:rPr>
        <w:annotationRef/>
      </w:r>
      <w:proofErr w:type="spellStart"/>
      <w:r w:rsidRPr="00ED766D">
        <w:rPr>
          <w:rFonts w:asciiTheme="minorHAnsi" w:hAnsiTheme="minorHAnsi"/>
          <w:sz w:val="22"/>
          <w:szCs w:val="22"/>
        </w:rPr>
        <w:t>Tanimura</w:t>
      </w:r>
      <w:proofErr w:type="spellEnd"/>
      <w:r w:rsidRPr="00ED766D">
        <w:rPr>
          <w:rFonts w:asciiTheme="minorHAnsi" w:hAnsiTheme="minorHAnsi"/>
          <w:sz w:val="22"/>
          <w:szCs w:val="22"/>
        </w:rPr>
        <w:t xml:space="preserve"> T., </w:t>
      </w:r>
      <w:proofErr w:type="spellStart"/>
      <w:r w:rsidRPr="00ED766D">
        <w:rPr>
          <w:rFonts w:asciiTheme="minorHAnsi" w:hAnsiTheme="minorHAnsi"/>
          <w:sz w:val="22"/>
          <w:szCs w:val="22"/>
        </w:rPr>
        <w:t>Jaramillo</w:t>
      </w:r>
      <w:proofErr w:type="spellEnd"/>
      <w:r w:rsidRPr="00ED766D">
        <w:rPr>
          <w:rFonts w:asciiTheme="minorHAnsi" w:hAnsiTheme="minorHAnsi"/>
          <w:sz w:val="22"/>
          <w:szCs w:val="22"/>
        </w:rPr>
        <w:t xml:space="preserve"> E., Weil D., </w:t>
      </w:r>
      <w:proofErr w:type="spellStart"/>
      <w:r w:rsidRPr="00ED766D">
        <w:rPr>
          <w:rFonts w:asciiTheme="minorHAnsi" w:hAnsiTheme="minorHAnsi"/>
          <w:sz w:val="22"/>
          <w:szCs w:val="22"/>
        </w:rPr>
        <w:t>Raviglione</w:t>
      </w:r>
      <w:proofErr w:type="spellEnd"/>
      <w:r w:rsidRPr="00ED766D">
        <w:rPr>
          <w:rFonts w:asciiTheme="minorHAnsi" w:hAnsiTheme="minorHAnsi"/>
          <w:sz w:val="22"/>
          <w:szCs w:val="22"/>
        </w:rPr>
        <w:t xml:space="preserve"> M., </w:t>
      </w:r>
      <w:proofErr w:type="spellStart"/>
      <w:r w:rsidRPr="00ED766D">
        <w:rPr>
          <w:rFonts w:asciiTheme="minorHAnsi" w:hAnsiTheme="minorHAnsi"/>
          <w:sz w:val="22"/>
          <w:szCs w:val="22"/>
        </w:rPr>
        <w:t>Lönnroth</w:t>
      </w:r>
      <w:proofErr w:type="spellEnd"/>
      <w:r w:rsidRPr="00ED766D">
        <w:rPr>
          <w:rFonts w:asciiTheme="minorHAnsi" w:hAnsiTheme="minorHAnsi"/>
          <w:sz w:val="22"/>
          <w:szCs w:val="22"/>
        </w:rPr>
        <w:t xml:space="preserve"> K. Financial </w:t>
      </w:r>
      <w:proofErr w:type="spellStart"/>
      <w:r w:rsidRPr="00ED766D">
        <w:rPr>
          <w:rFonts w:asciiTheme="minorHAnsi" w:hAnsiTheme="minorHAnsi"/>
          <w:sz w:val="22"/>
          <w:szCs w:val="22"/>
        </w:rPr>
        <w:t>burden</w:t>
      </w:r>
      <w:proofErr w:type="spellEnd"/>
      <w:r w:rsidRPr="00ED766D">
        <w:rPr>
          <w:rFonts w:asciiTheme="minorHAnsi" w:hAnsiTheme="minorHAnsi"/>
          <w:sz w:val="22"/>
          <w:szCs w:val="22"/>
        </w:rPr>
        <w:t xml:space="preserve"> for </w:t>
      </w:r>
      <w:proofErr w:type="spellStart"/>
      <w:r w:rsidRPr="00ED766D">
        <w:rPr>
          <w:rFonts w:asciiTheme="minorHAnsi" w:hAnsiTheme="minorHAnsi"/>
          <w:sz w:val="22"/>
          <w:szCs w:val="22"/>
        </w:rPr>
        <w:t>tuberculosis</w:t>
      </w:r>
      <w:proofErr w:type="spellEnd"/>
      <w:r w:rsidRPr="00ED766D">
        <w:rPr>
          <w:rFonts w:asciiTheme="minorHAnsi" w:hAnsiTheme="minorHAnsi"/>
          <w:sz w:val="22"/>
          <w:szCs w:val="22"/>
        </w:rPr>
        <w:t xml:space="preserve"> </w:t>
      </w:r>
      <w:proofErr w:type="spellStart"/>
      <w:r w:rsidRPr="00ED766D">
        <w:rPr>
          <w:rFonts w:asciiTheme="minorHAnsi" w:hAnsiTheme="minorHAnsi"/>
          <w:sz w:val="22"/>
          <w:szCs w:val="22"/>
        </w:rPr>
        <w:t>pa</w:t>
      </w:r>
      <w:proofErr w:type="spellEnd"/>
      <w:r w:rsidRPr="00ED766D">
        <w:rPr>
          <w:rFonts w:asciiTheme="minorHAnsi" w:hAnsiTheme="minorHAnsi"/>
          <w:sz w:val="22"/>
          <w:szCs w:val="22"/>
        </w:rPr>
        <w:t xml:space="preserve">- </w:t>
      </w:r>
      <w:proofErr w:type="spellStart"/>
      <w:r w:rsidRPr="00ED766D">
        <w:rPr>
          <w:rFonts w:asciiTheme="minorHAnsi" w:hAnsiTheme="minorHAnsi"/>
          <w:sz w:val="22"/>
          <w:szCs w:val="22"/>
        </w:rPr>
        <w:t>tients</w:t>
      </w:r>
      <w:proofErr w:type="spellEnd"/>
      <w:r w:rsidRPr="00ED766D">
        <w:rPr>
          <w:rFonts w:asciiTheme="minorHAnsi" w:hAnsiTheme="minorHAnsi"/>
          <w:sz w:val="22"/>
          <w:szCs w:val="22"/>
        </w:rPr>
        <w:t xml:space="preserve"> in </w:t>
      </w:r>
      <w:proofErr w:type="spellStart"/>
      <w:r w:rsidRPr="00ED766D">
        <w:rPr>
          <w:rFonts w:asciiTheme="minorHAnsi" w:hAnsiTheme="minorHAnsi"/>
          <w:sz w:val="22"/>
          <w:szCs w:val="22"/>
        </w:rPr>
        <w:t>low</w:t>
      </w:r>
      <w:proofErr w:type="spellEnd"/>
      <w:r w:rsidRPr="00ED766D">
        <w:rPr>
          <w:rFonts w:asciiTheme="minorHAnsi" w:hAnsiTheme="minorHAnsi"/>
          <w:sz w:val="22"/>
          <w:szCs w:val="22"/>
        </w:rPr>
        <w:t>- and middle-</w:t>
      </w:r>
      <w:proofErr w:type="spellStart"/>
      <w:r w:rsidRPr="00ED766D">
        <w:rPr>
          <w:rFonts w:asciiTheme="minorHAnsi" w:hAnsiTheme="minorHAnsi"/>
          <w:sz w:val="22"/>
          <w:szCs w:val="22"/>
        </w:rPr>
        <w:t>income</w:t>
      </w:r>
      <w:proofErr w:type="spellEnd"/>
      <w:r w:rsidRPr="00ED766D">
        <w:rPr>
          <w:rFonts w:asciiTheme="minorHAnsi" w:hAnsiTheme="minorHAnsi"/>
          <w:sz w:val="22"/>
          <w:szCs w:val="22"/>
        </w:rPr>
        <w:t xml:space="preserve"> </w:t>
      </w:r>
      <w:proofErr w:type="gramStart"/>
      <w:r w:rsidRPr="00ED766D">
        <w:rPr>
          <w:rFonts w:asciiTheme="minorHAnsi" w:hAnsiTheme="minorHAnsi"/>
          <w:sz w:val="22"/>
          <w:szCs w:val="22"/>
        </w:rPr>
        <w:t>countries:</w:t>
      </w:r>
      <w:proofErr w:type="gramEnd"/>
      <w:r w:rsidRPr="00ED766D">
        <w:rPr>
          <w:rFonts w:asciiTheme="minorHAnsi" w:hAnsiTheme="minorHAnsi"/>
          <w:sz w:val="22"/>
          <w:szCs w:val="22"/>
        </w:rPr>
        <w:t xml:space="preserve"> </w:t>
      </w:r>
      <w:proofErr w:type="spellStart"/>
      <w:r w:rsidRPr="00ED766D">
        <w:rPr>
          <w:rFonts w:asciiTheme="minorHAnsi" w:hAnsiTheme="minorHAnsi"/>
          <w:sz w:val="22"/>
          <w:szCs w:val="22"/>
        </w:rPr>
        <w:t>a</w:t>
      </w:r>
      <w:proofErr w:type="spellEnd"/>
      <w:r w:rsidRPr="00ED766D">
        <w:rPr>
          <w:rFonts w:asciiTheme="minorHAnsi" w:hAnsiTheme="minorHAnsi"/>
          <w:sz w:val="22"/>
          <w:szCs w:val="22"/>
        </w:rPr>
        <w:t xml:space="preserve"> </w:t>
      </w:r>
      <w:proofErr w:type="spellStart"/>
      <w:r w:rsidRPr="00ED766D">
        <w:rPr>
          <w:rFonts w:asciiTheme="minorHAnsi" w:hAnsiTheme="minorHAnsi"/>
          <w:sz w:val="22"/>
          <w:szCs w:val="22"/>
        </w:rPr>
        <w:t>systematic</w:t>
      </w:r>
      <w:proofErr w:type="spellEnd"/>
      <w:r w:rsidRPr="00ED766D">
        <w:rPr>
          <w:rFonts w:asciiTheme="minorHAnsi" w:hAnsiTheme="minorHAnsi"/>
          <w:sz w:val="22"/>
          <w:szCs w:val="22"/>
        </w:rPr>
        <w:t xml:space="preserve"> </w:t>
      </w:r>
      <w:proofErr w:type="spellStart"/>
      <w:r w:rsidRPr="00ED766D">
        <w:rPr>
          <w:rFonts w:asciiTheme="minorHAnsi" w:hAnsiTheme="minorHAnsi"/>
          <w:sz w:val="22"/>
          <w:szCs w:val="22"/>
        </w:rPr>
        <w:t>review</w:t>
      </w:r>
      <w:proofErr w:type="spellEnd"/>
      <w:r w:rsidRPr="00ED766D">
        <w:rPr>
          <w:rFonts w:asciiTheme="minorHAnsi" w:hAnsiTheme="minorHAnsi"/>
          <w:sz w:val="22"/>
          <w:szCs w:val="22"/>
        </w:rPr>
        <w:t xml:space="preserve">. </w:t>
      </w:r>
      <w:proofErr w:type="spellStart"/>
      <w:r w:rsidRPr="00ED766D">
        <w:rPr>
          <w:rFonts w:asciiTheme="minorHAnsi" w:hAnsiTheme="minorHAnsi"/>
          <w:i/>
          <w:iCs/>
          <w:sz w:val="22"/>
          <w:szCs w:val="22"/>
        </w:rPr>
        <w:t>European</w:t>
      </w:r>
      <w:proofErr w:type="spellEnd"/>
      <w:r w:rsidRPr="00ED766D">
        <w:rPr>
          <w:rFonts w:asciiTheme="minorHAnsi" w:hAnsiTheme="minorHAnsi"/>
          <w:i/>
          <w:iCs/>
          <w:sz w:val="22"/>
          <w:szCs w:val="22"/>
        </w:rPr>
        <w:t xml:space="preserve"> </w:t>
      </w:r>
      <w:proofErr w:type="spellStart"/>
      <w:r w:rsidRPr="00ED766D">
        <w:rPr>
          <w:rFonts w:asciiTheme="minorHAnsi" w:hAnsiTheme="minorHAnsi"/>
          <w:i/>
          <w:iCs/>
          <w:sz w:val="22"/>
          <w:szCs w:val="22"/>
        </w:rPr>
        <w:t>Respiratory</w:t>
      </w:r>
      <w:proofErr w:type="spellEnd"/>
      <w:r w:rsidRPr="00ED766D">
        <w:rPr>
          <w:rFonts w:asciiTheme="minorHAnsi" w:hAnsiTheme="minorHAnsi"/>
          <w:i/>
          <w:iCs/>
          <w:sz w:val="22"/>
          <w:szCs w:val="22"/>
        </w:rPr>
        <w:t xml:space="preserve"> Journal</w:t>
      </w:r>
      <w:r w:rsidRPr="00ED766D">
        <w:rPr>
          <w:rFonts w:asciiTheme="minorHAnsi" w:hAnsiTheme="minorHAnsi"/>
          <w:sz w:val="22"/>
          <w:szCs w:val="22"/>
        </w:rPr>
        <w:t>. 1</w:t>
      </w:r>
      <w:r w:rsidRPr="00ED766D">
        <w:rPr>
          <w:rFonts w:asciiTheme="minorHAnsi" w:hAnsiTheme="minorHAnsi"/>
          <w:sz w:val="22"/>
          <w:szCs w:val="22"/>
          <w:vertAlign w:val="superscript"/>
        </w:rPr>
        <w:t>er</w:t>
      </w:r>
      <w:r w:rsidRPr="00ED766D">
        <w:rPr>
          <w:rFonts w:asciiTheme="minorHAnsi" w:hAnsiTheme="minorHAnsi"/>
          <w:sz w:val="22"/>
          <w:szCs w:val="22"/>
        </w:rPr>
        <w:t xml:space="preserve"> juin 2014. 43(6</w:t>
      </w:r>
      <w:proofErr w:type="gramStart"/>
      <w:r w:rsidRPr="00ED766D">
        <w:rPr>
          <w:rFonts w:asciiTheme="minorHAnsi" w:hAnsiTheme="minorHAnsi"/>
          <w:sz w:val="22"/>
          <w:szCs w:val="22"/>
        </w:rPr>
        <w:t>):</w:t>
      </w:r>
      <w:proofErr w:type="gramEnd"/>
      <w:r w:rsidRPr="00ED766D">
        <w:rPr>
          <w:rFonts w:asciiTheme="minorHAnsi" w:hAnsiTheme="minorHAnsi"/>
          <w:sz w:val="22"/>
          <w:szCs w:val="22"/>
        </w:rPr>
        <w:t>1763–75.</w:t>
      </w:r>
    </w:p>
  </w:comment>
  <w:comment w:id="9" w:author="GARCIA BAENA, Ines" w:date="2018-09-07T16:07:00Z" w:initials="GBI">
    <w:p w14:paraId="3A5871B8" w14:textId="77777777" w:rsidR="00F8004F" w:rsidRDefault="00F8004F" w:rsidP="00FA6EDE">
      <w:pPr>
        <w:rPr>
          <w:lang w:val="en-US"/>
        </w:rPr>
      </w:pPr>
      <w:r>
        <w:rPr>
          <w:rStyle w:val="CommentReference"/>
        </w:rPr>
        <w:annotationRef/>
      </w:r>
      <w:r>
        <w:rPr>
          <w:rFonts w:ascii="Lucida Sans Unicode" w:hAnsi="Lucida Sans Unicode" w:cs="Lucida Sans Unicode"/>
          <w:sz w:val="18"/>
        </w:rPr>
        <w:t xml:space="preserve">Ministry of Health of the </w:t>
      </w:r>
      <w:proofErr w:type="spellStart"/>
      <w:r>
        <w:rPr>
          <w:rFonts w:ascii="Lucida Sans Unicode" w:hAnsi="Lucida Sans Unicode" w:cs="Lucida Sans Unicode"/>
          <w:sz w:val="18"/>
        </w:rPr>
        <w:t>Republic</w:t>
      </w:r>
      <w:proofErr w:type="spellEnd"/>
      <w:r>
        <w:rPr>
          <w:rFonts w:ascii="Lucida Sans Unicode" w:hAnsi="Lucida Sans Unicode" w:cs="Lucida Sans Unicode"/>
          <w:sz w:val="18"/>
        </w:rPr>
        <w:t xml:space="preserve"> of Kenya. The first Kenya </w:t>
      </w:r>
      <w:proofErr w:type="spellStart"/>
      <w:r>
        <w:rPr>
          <w:rFonts w:ascii="Lucida Sans Unicode" w:hAnsi="Lucida Sans Unicode" w:cs="Lucida Sans Unicode"/>
          <w:sz w:val="18"/>
        </w:rPr>
        <w:t>Tuberculosis</w:t>
      </w:r>
      <w:proofErr w:type="spellEnd"/>
      <w:r>
        <w:rPr>
          <w:rFonts w:ascii="Lucida Sans Unicode" w:hAnsi="Lucida Sans Unicode" w:cs="Lucida Sans Unicode"/>
          <w:sz w:val="18"/>
        </w:rPr>
        <w:t xml:space="preserve"> patient </w:t>
      </w:r>
      <w:proofErr w:type="spellStart"/>
      <w:r>
        <w:rPr>
          <w:rFonts w:ascii="Lucida Sans Unicode" w:hAnsi="Lucida Sans Unicode" w:cs="Lucida Sans Unicode"/>
          <w:sz w:val="18"/>
        </w:rPr>
        <w:t>cost</w:t>
      </w:r>
      <w:proofErr w:type="spellEnd"/>
      <w:r>
        <w:rPr>
          <w:rFonts w:ascii="Lucida Sans Unicode" w:hAnsi="Lucida Sans Unicode" w:cs="Lucida Sans Unicode"/>
          <w:sz w:val="18"/>
        </w:rPr>
        <w:t xml:space="preserve"> </w:t>
      </w:r>
      <w:proofErr w:type="spellStart"/>
      <w:r>
        <w:rPr>
          <w:rFonts w:ascii="Lucida Sans Unicode" w:hAnsi="Lucida Sans Unicode" w:cs="Lucida Sans Unicode"/>
          <w:sz w:val="18"/>
        </w:rPr>
        <w:t>survey</w:t>
      </w:r>
      <w:proofErr w:type="spellEnd"/>
      <w:r>
        <w:rPr>
          <w:rFonts w:ascii="Lucida Sans Unicode" w:hAnsi="Lucida Sans Unicode" w:cs="Lucida Sans Unicode"/>
          <w:sz w:val="18"/>
        </w:rPr>
        <w:t xml:space="preserve"> 2017, July 2018 ;  </w:t>
      </w:r>
      <w:hyperlink r:id="rId2" w:history="1">
        <w:r>
          <w:rPr>
            <w:rStyle w:val="Hyperlink"/>
            <w:lang w:val="en-US"/>
          </w:rPr>
          <w:t>http://www.kelinkenya.org/wp-content/uploads/2018/07/TB-Patient-Cost-Survey-Report-Final-2018-.pdf</w:t>
        </w:r>
      </w:hyperlink>
      <w:r>
        <w:rPr>
          <w:lang w:val="en-US"/>
        </w:rPr>
        <w:t>, accessed August 2018</w:t>
      </w:r>
    </w:p>
    <w:p w14:paraId="3A5871B9" w14:textId="77777777" w:rsidR="00F8004F" w:rsidRDefault="00F8004F" w:rsidP="00FA6EDE">
      <w:pPr>
        <w:jc w:val="both"/>
        <w:rPr>
          <w:rFonts w:ascii="Lucida Sans Unicode" w:hAnsi="Lucida Sans Unicode" w:cs="Lucida Sans Unicode"/>
          <w:sz w:val="18"/>
        </w:rPr>
      </w:pPr>
      <w:r>
        <w:rPr>
          <w:rFonts w:ascii="Lucida Sans Unicode" w:hAnsi="Lucida Sans Unicode" w:cs="Lucida Sans Unicode"/>
          <w:sz w:val="18"/>
        </w:rPr>
        <w:t xml:space="preserve">National TB Programme in Kenya. Launch of First National </w:t>
      </w:r>
      <w:proofErr w:type="spellStart"/>
      <w:r>
        <w:rPr>
          <w:rFonts w:ascii="Lucida Sans Unicode" w:hAnsi="Lucida Sans Unicode" w:cs="Lucida Sans Unicode"/>
          <w:sz w:val="18"/>
        </w:rPr>
        <w:t>Tuberculosis</w:t>
      </w:r>
      <w:proofErr w:type="spellEnd"/>
      <w:r>
        <w:rPr>
          <w:rFonts w:ascii="Lucida Sans Unicode" w:hAnsi="Lucida Sans Unicode" w:cs="Lucida Sans Unicode"/>
          <w:sz w:val="18"/>
        </w:rPr>
        <w:t xml:space="preserve"> Patient </w:t>
      </w:r>
      <w:proofErr w:type="spellStart"/>
      <w:r>
        <w:rPr>
          <w:rFonts w:ascii="Lucida Sans Unicode" w:hAnsi="Lucida Sans Unicode" w:cs="Lucida Sans Unicode"/>
          <w:sz w:val="18"/>
        </w:rPr>
        <w:t>cost</w:t>
      </w:r>
      <w:proofErr w:type="spellEnd"/>
      <w:r>
        <w:rPr>
          <w:rFonts w:ascii="Lucida Sans Unicode" w:hAnsi="Lucida Sans Unicode" w:cs="Lucida Sans Unicode"/>
          <w:sz w:val="18"/>
        </w:rPr>
        <w:t xml:space="preserve"> </w:t>
      </w:r>
      <w:proofErr w:type="spellStart"/>
      <w:r>
        <w:rPr>
          <w:rFonts w:ascii="Lucida Sans Unicode" w:hAnsi="Lucida Sans Unicode" w:cs="Lucida Sans Unicode"/>
          <w:sz w:val="18"/>
        </w:rPr>
        <w:t>survey</w:t>
      </w:r>
      <w:proofErr w:type="spellEnd"/>
      <w:r>
        <w:rPr>
          <w:rFonts w:ascii="Lucida Sans Unicode" w:hAnsi="Lucida Sans Unicode" w:cs="Lucida Sans Unicode"/>
          <w:sz w:val="18"/>
        </w:rPr>
        <w:t xml:space="preserve">. 2018 ; </w:t>
      </w:r>
      <w:hyperlink r:id="rId3" w:history="1">
        <w:r w:rsidRPr="004351B8">
          <w:rPr>
            <w:rStyle w:val="Hyperlink"/>
            <w:rFonts w:ascii="Lucida Sans Unicode" w:hAnsi="Lucida Sans Unicode" w:cs="Lucida Sans Unicode"/>
            <w:sz w:val="18"/>
          </w:rPr>
          <w:t>http://www.chskenya.org/media_centre/national-tuberculosis-patient-cost-survey-launch/</w:t>
        </w:r>
      </w:hyperlink>
      <w:r>
        <w:rPr>
          <w:rFonts w:ascii="Lucida Sans Unicode" w:hAnsi="Lucida Sans Unicode" w:cs="Lucida Sans Unicode"/>
          <w:sz w:val="18"/>
        </w:rPr>
        <w:t xml:space="preserve">, </w:t>
      </w:r>
      <w:proofErr w:type="spellStart"/>
      <w:r>
        <w:rPr>
          <w:rFonts w:ascii="Lucida Sans Unicode" w:hAnsi="Lucida Sans Unicode" w:cs="Lucida Sans Unicode"/>
          <w:sz w:val="18"/>
        </w:rPr>
        <w:t>accessed</w:t>
      </w:r>
      <w:proofErr w:type="spellEnd"/>
      <w:r>
        <w:rPr>
          <w:rFonts w:ascii="Lucida Sans Unicode" w:hAnsi="Lucida Sans Unicode" w:cs="Lucida Sans Unicode"/>
          <w:sz w:val="18"/>
        </w:rPr>
        <w:t xml:space="preserve"> August 2018</w:t>
      </w:r>
    </w:p>
    <w:p w14:paraId="3A5871BA" w14:textId="77777777" w:rsidR="00F8004F" w:rsidRDefault="00F8004F" w:rsidP="00FA6EDE">
      <w:pPr>
        <w:jc w:val="both"/>
        <w:rPr>
          <w:rFonts w:ascii="Lucida Sans Unicode" w:hAnsi="Lucida Sans Unicode" w:cs="Lucida Sans Unicode"/>
          <w:sz w:val="18"/>
        </w:rPr>
      </w:pPr>
      <w:proofErr w:type="spellStart"/>
      <w:r w:rsidRPr="008F6DD9">
        <w:rPr>
          <w:rFonts w:ascii="Lucida Sans Unicode" w:hAnsi="Lucida Sans Unicode" w:cs="Lucida Sans Unicode"/>
          <w:sz w:val="18"/>
        </w:rPr>
        <w:t>Nhung</w:t>
      </w:r>
      <w:proofErr w:type="spellEnd"/>
      <w:r w:rsidRPr="008F6DD9">
        <w:rPr>
          <w:rFonts w:ascii="Lucida Sans Unicode" w:hAnsi="Lucida Sans Unicode" w:cs="Lucida Sans Unicode"/>
          <w:sz w:val="18"/>
        </w:rPr>
        <w:t xml:space="preserve"> NV, N.B </w:t>
      </w:r>
      <w:proofErr w:type="spellStart"/>
      <w:r w:rsidRPr="008F6DD9">
        <w:rPr>
          <w:rFonts w:ascii="Lucida Sans Unicode" w:hAnsi="Lucida Sans Unicode" w:cs="Lucida Sans Unicode"/>
          <w:sz w:val="18"/>
        </w:rPr>
        <w:t>Hoa</w:t>
      </w:r>
      <w:proofErr w:type="spellEnd"/>
      <w:r w:rsidRPr="008F6DD9">
        <w:rPr>
          <w:rFonts w:ascii="Lucida Sans Unicode" w:hAnsi="Lucida Sans Unicode" w:cs="Lucida Sans Unicode"/>
          <w:sz w:val="18"/>
        </w:rPr>
        <w:t>, N.T. Anh, L.T. Ngoc Anh,</w:t>
      </w:r>
      <w:r>
        <w:rPr>
          <w:rFonts w:ascii="Lucida Sans Unicode" w:hAnsi="Lucida Sans Unicode" w:cs="Lucida Sans Unicode"/>
          <w:sz w:val="18"/>
        </w:rPr>
        <w:t xml:space="preserve"> </w:t>
      </w:r>
      <w:r w:rsidRPr="008F6DD9">
        <w:rPr>
          <w:rFonts w:ascii="Lucida Sans Unicode" w:hAnsi="Lucida Sans Unicode" w:cs="Lucida Sans Unicode"/>
          <w:sz w:val="18"/>
        </w:rPr>
        <w:t xml:space="preserve">A. </w:t>
      </w:r>
      <w:proofErr w:type="spellStart"/>
      <w:r w:rsidRPr="008F6DD9">
        <w:rPr>
          <w:rFonts w:ascii="Lucida Sans Unicode" w:hAnsi="Lucida Sans Unicode" w:cs="Lucida Sans Unicode"/>
          <w:sz w:val="18"/>
        </w:rPr>
        <w:t>Siroka</w:t>
      </w:r>
      <w:proofErr w:type="spellEnd"/>
      <w:r w:rsidRPr="008F6DD9">
        <w:rPr>
          <w:rFonts w:ascii="Lucida Sans Unicode" w:hAnsi="Lucida Sans Unicode" w:cs="Lucida Sans Unicode"/>
          <w:sz w:val="18"/>
        </w:rPr>
        <w:t xml:space="preserve"> Andrew, K. </w:t>
      </w:r>
      <w:proofErr w:type="spellStart"/>
      <w:r w:rsidRPr="008F6DD9">
        <w:rPr>
          <w:rFonts w:ascii="Lucida Sans Unicode" w:hAnsi="Lucida Sans Unicode" w:cs="Lucida Sans Unicode"/>
          <w:sz w:val="18"/>
        </w:rPr>
        <w:t>Lönnroth</w:t>
      </w:r>
      <w:proofErr w:type="spellEnd"/>
      <w:r w:rsidRPr="008F6DD9">
        <w:rPr>
          <w:rFonts w:ascii="Lucida Sans Unicode" w:hAnsi="Lucida Sans Unicode" w:cs="Lucida Sans Unicode"/>
          <w:sz w:val="18"/>
        </w:rPr>
        <w:t xml:space="preserve">, I. Garcia </w:t>
      </w:r>
      <w:proofErr w:type="spellStart"/>
      <w:r w:rsidRPr="008F6DD9">
        <w:rPr>
          <w:rFonts w:ascii="Lucida Sans Unicode" w:hAnsi="Lucida Sans Unicode" w:cs="Lucida Sans Unicode"/>
          <w:sz w:val="18"/>
        </w:rPr>
        <w:t>Baena</w:t>
      </w:r>
      <w:proofErr w:type="spellEnd"/>
      <w:r>
        <w:rPr>
          <w:rFonts w:ascii="Lucida Sans Unicode" w:hAnsi="Lucida Sans Unicode" w:cs="Lucida Sans Unicode"/>
          <w:sz w:val="18"/>
        </w:rPr>
        <w:t xml:space="preserve">. </w:t>
      </w:r>
      <w:proofErr w:type="spellStart"/>
      <w:r w:rsidRPr="008F6DD9">
        <w:rPr>
          <w:rFonts w:ascii="Lucida Sans Unicode" w:hAnsi="Lucida Sans Unicode" w:cs="Lucida Sans Unicode"/>
          <w:sz w:val="18"/>
        </w:rPr>
        <w:t>Measuring</w:t>
      </w:r>
      <w:proofErr w:type="spellEnd"/>
      <w:r w:rsidRPr="008F6DD9">
        <w:rPr>
          <w:rFonts w:ascii="Lucida Sans Unicode" w:hAnsi="Lucida Sans Unicode" w:cs="Lucida Sans Unicode"/>
          <w:sz w:val="18"/>
        </w:rPr>
        <w:t xml:space="preserve"> </w:t>
      </w:r>
      <w:proofErr w:type="spellStart"/>
      <w:r w:rsidRPr="008F6DD9">
        <w:rPr>
          <w:rFonts w:ascii="Lucida Sans Unicode" w:hAnsi="Lucida Sans Unicode" w:cs="Lucida Sans Unicode"/>
          <w:sz w:val="18"/>
        </w:rPr>
        <w:t>catastrophic</w:t>
      </w:r>
      <w:proofErr w:type="spellEnd"/>
      <w:r w:rsidRPr="008F6DD9">
        <w:rPr>
          <w:rFonts w:ascii="Lucida Sans Unicode" w:hAnsi="Lucida Sans Unicode" w:cs="Lucida Sans Unicode"/>
          <w:sz w:val="18"/>
        </w:rPr>
        <w:t xml:space="preserve"> </w:t>
      </w:r>
      <w:proofErr w:type="spellStart"/>
      <w:r w:rsidRPr="008F6DD9">
        <w:rPr>
          <w:rFonts w:ascii="Lucida Sans Unicode" w:hAnsi="Lucida Sans Unicode" w:cs="Lucida Sans Unicode"/>
          <w:sz w:val="18"/>
        </w:rPr>
        <w:t>costs</w:t>
      </w:r>
      <w:proofErr w:type="spellEnd"/>
      <w:r w:rsidRPr="008F6DD9">
        <w:rPr>
          <w:rFonts w:ascii="Lucida Sans Unicode" w:hAnsi="Lucida Sans Unicode" w:cs="Lucida Sans Unicode"/>
          <w:sz w:val="18"/>
        </w:rPr>
        <w:t xml:space="preserve"> due to </w:t>
      </w:r>
      <w:proofErr w:type="spellStart"/>
      <w:r w:rsidRPr="008F6DD9">
        <w:rPr>
          <w:rFonts w:ascii="Lucida Sans Unicode" w:hAnsi="Lucida Sans Unicode" w:cs="Lucida Sans Unicode"/>
          <w:sz w:val="18"/>
        </w:rPr>
        <w:t>tuberculosis</w:t>
      </w:r>
      <w:proofErr w:type="spellEnd"/>
      <w:r w:rsidRPr="008F6DD9">
        <w:rPr>
          <w:rFonts w:ascii="Lucida Sans Unicode" w:hAnsi="Lucida Sans Unicode" w:cs="Lucida Sans Unicode"/>
          <w:sz w:val="18"/>
        </w:rPr>
        <w:t xml:space="preserve"> in Vietnam N. V., INT J TUBERC LUNG DIS 22(9</w:t>
      </w:r>
      <w:proofErr w:type="gramStart"/>
      <w:r w:rsidRPr="008F6DD9">
        <w:rPr>
          <w:rFonts w:ascii="Lucida Sans Unicode" w:hAnsi="Lucida Sans Unicode" w:cs="Lucida Sans Unicode"/>
          <w:sz w:val="18"/>
        </w:rPr>
        <w:t>):</w:t>
      </w:r>
      <w:proofErr w:type="gramEnd"/>
      <w:r w:rsidRPr="008F6DD9">
        <w:rPr>
          <w:rFonts w:ascii="Lucida Sans Unicode" w:hAnsi="Lucida Sans Unicode" w:cs="Lucida Sans Unicode"/>
          <w:sz w:val="18"/>
        </w:rPr>
        <w:t xml:space="preserve"> 983–990.</w:t>
      </w:r>
      <w:r>
        <w:rPr>
          <w:rFonts w:ascii="Lucida Sans Unicode" w:hAnsi="Lucida Sans Unicode" w:cs="Lucida Sans Unicode"/>
          <w:sz w:val="18"/>
        </w:rPr>
        <w:t xml:space="preserve"> 2018 ; (</w:t>
      </w:r>
      <w:hyperlink r:id="rId4" w:history="1">
        <w:r w:rsidRPr="004351B8">
          <w:rPr>
            <w:rStyle w:val="Hyperlink"/>
            <w:rFonts w:ascii="Lucida Sans Unicode" w:hAnsi="Lucida Sans Unicode" w:cs="Lucida Sans Unicode"/>
            <w:sz w:val="18"/>
          </w:rPr>
          <w:t>https://www.ncbi.nlm.nih.gov/pubmed/30092862</w:t>
        </w:r>
      </w:hyperlink>
      <w:r>
        <w:rPr>
          <w:rFonts w:ascii="Lucida Sans Unicode" w:hAnsi="Lucida Sans Unicode" w:cs="Lucida Sans Unicode"/>
          <w:sz w:val="18"/>
        </w:rPr>
        <w:t xml:space="preserve">, </w:t>
      </w:r>
      <w:proofErr w:type="spellStart"/>
      <w:r>
        <w:rPr>
          <w:rFonts w:ascii="Lucida Sans Unicode" w:hAnsi="Lucida Sans Unicode" w:cs="Lucida Sans Unicode"/>
          <w:sz w:val="18"/>
        </w:rPr>
        <w:t>accessed</w:t>
      </w:r>
      <w:proofErr w:type="spellEnd"/>
      <w:r>
        <w:rPr>
          <w:rFonts w:ascii="Lucida Sans Unicode" w:hAnsi="Lucida Sans Unicode" w:cs="Lucida Sans Unicode"/>
          <w:sz w:val="18"/>
        </w:rPr>
        <w:t xml:space="preserve"> 31 August 2018</w:t>
      </w:r>
    </w:p>
    <w:p w14:paraId="3A5871BB" w14:textId="77777777" w:rsidR="00F8004F" w:rsidRDefault="00F8004F" w:rsidP="00FA6EDE">
      <w:pPr>
        <w:jc w:val="both"/>
        <w:rPr>
          <w:rFonts w:ascii="Lucida Sans Unicode" w:hAnsi="Lucida Sans Unicode" w:cs="Lucida Sans Unicode"/>
          <w:sz w:val="18"/>
        </w:rPr>
      </w:pPr>
      <w:r w:rsidRPr="004A3FD7">
        <w:rPr>
          <w:rFonts w:ascii="Lucida Sans Unicode" w:hAnsi="Lucida Sans Unicode" w:cs="Lucida Sans Unicode"/>
          <w:sz w:val="18"/>
        </w:rPr>
        <w:t xml:space="preserve">Pedrazzoli D, </w:t>
      </w:r>
      <w:proofErr w:type="spellStart"/>
      <w:r w:rsidRPr="004A3FD7">
        <w:rPr>
          <w:rFonts w:ascii="Lucida Sans Unicode" w:hAnsi="Lucida Sans Unicode" w:cs="Lucida Sans Unicode"/>
          <w:sz w:val="18"/>
        </w:rPr>
        <w:t>Siroka</w:t>
      </w:r>
      <w:proofErr w:type="spellEnd"/>
      <w:r w:rsidRPr="004A3FD7">
        <w:rPr>
          <w:rFonts w:ascii="Lucida Sans Unicode" w:hAnsi="Lucida Sans Unicode" w:cs="Lucida Sans Unicode"/>
          <w:sz w:val="18"/>
        </w:rPr>
        <w:t xml:space="preserve"> A, </w:t>
      </w:r>
      <w:proofErr w:type="spellStart"/>
      <w:r w:rsidRPr="004A3FD7">
        <w:rPr>
          <w:rFonts w:ascii="Lucida Sans Unicode" w:hAnsi="Lucida Sans Unicode" w:cs="Lucida Sans Unicode"/>
          <w:sz w:val="18"/>
        </w:rPr>
        <w:t>Boccia</w:t>
      </w:r>
      <w:proofErr w:type="spellEnd"/>
      <w:r w:rsidRPr="004A3FD7">
        <w:rPr>
          <w:rFonts w:ascii="Lucida Sans Unicode" w:hAnsi="Lucida Sans Unicode" w:cs="Lucida Sans Unicode"/>
          <w:sz w:val="18"/>
        </w:rPr>
        <w:t xml:space="preserve"> D, </w:t>
      </w:r>
      <w:proofErr w:type="spellStart"/>
      <w:r w:rsidRPr="004A3FD7">
        <w:rPr>
          <w:rFonts w:ascii="Lucida Sans Unicode" w:hAnsi="Lucida Sans Unicode" w:cs="Lucida Sans Unicode"/>
          <w:sz w:val="18"/>
        </w:rPr>
        <w:t>Bonsu</w:t>
      </w:r>
      <w:proofErr w:type="spellEnd"/>
      <w:r w:rsidRPr="004A3FD7">
        <w:rPr>
          <w:rFonts w:ascii="Lucida Sans Unicode" w:hAnsi="Lucida Sans Unicode" w:cs="Lucida Sans Unicode"/>
          <w:sz w:val="18"/>
        </w:rPr>
        <w:t xml:space="preserve"> F, </w:t>
      </w:r>
      <w:proofErr w:type="spellStart"/>
      <w:r w:rsidRPr="004A3FD7">
        <w:rPr>
          <w:rFonts w:ascii="Lucida Sans Unicode" w:hAnsi="Lucida Sans Unicode" w:cs="Lucida Sans Unicode"/>
          <w:sz w:val="18"/>
        </w:rPr>
        <w:t>Nartey</w:t>
      </w:r>
      <w:proofErr w:type="spellEnd"/>
      <w:r w:rsidRPr="004A3FD7">
        <w:rPr>
          <w:rFonts w:ascii="Lucida Sans Unicode" w:hAnsi="Lucida Sans Unicode" w:cs="Lucida Sans Unicode"/>
          <w:sz w:val="18"/>
        </w:rPr>
        <w:t xml:space="preserve"> K, </w:t>
      </w:r>
      <w:proofErr w:type="spellStart"/>
      <w:r w:rsidRPr="004A3FD7">
        <w:rPr>
          <w:rFonts w:ascii="Lucida Sans Unicode" w:hAnsi="Lucida Sans Unicode" w:cs="Lucida Sans Unicode"/>
          <w:sz w:val="18"/>
        </w:rPr>
        <w:t>Houben</w:t>
      </w:r>
      <w:proofErr w:type="spellEnd"/>
      <w:r w:rsidRPr="004A3FD7">
        <w:rPr>
          <w:rFonts w:ascii="Lucida Sans Unicode" w:hAnsi="Lucida Sans Unicode" w:cs="Lucida Sans Unicode"/>
          <w:sz w:val="18"/>
        </w:rPr>
        <w:t xml:space="preserve"> R et al. How </w:t>
      </w:r>
      <w:proofErr w:type="spellStart"/>
      <w:r w:rsidRPr="004A3FD7">
        <w:rPr>
          <w:rFonts w:ascii="Lucida Sans Unicode" w:hAnsi="Lucida Sans Unicode" w:cs="Lucida Sans Unicode"/>
          <w:sz w:val="18"/>
        </w:rPr>
        <w:t>affordable</w:t>
      </w:r>
      <w:proofErr w:type="spellEnd"/>
      <w:r w:rsidRPr="004A3FD7">
        <w:rPr>
          <w:rFonts w:ascii="Lucida Sans Unicode" w:hAnsi="Lucida Sans Unicode" w:cs="Lucida Sans Unicode"/>
          <w:sz w:val="18"/>
        </w:rPr>
        <w:t xml:space="preserve"> </w:t>
      </w:r>
      <w:proofErr w:type="spellStart"/>
      <w:r w:rsidRPr="004A3FD7">
        <w:rPr>
          <w:rFonts w:ascii="Lucida Sans Unicode" w:hAnsi="Lucida Sans Unicode" w:cs="Lucida Sans Unicode"/>
          <w:sz w:val="18"/>
        </w:rPr>
        <w:t>is</w:t>
      </w:r>
      <w:proofErr w:type="spellEnd"/>
      <w:r w:rsidRPr="004A3FD7">
        <w:rPr>
          <w:rFonts w:ascii="Lucida Sans Unicode" w:hAnsi="Lucida Sans Unicode" w:cs="Lucida Sans Unicode"/>
          <w:sz w:val="18"/>
        </w:rPr>
        <w:t xml:space="preserve"> TB </w:t>
      </w:r>
      <w:proofErr w:type="gramStart"/>
      <w:r w:rsidRPr="004A3FD7">
        <w:rPr>
          <w:rFonts w:ascii="Lucida Sans Unicode" w:hAnsi="Lucida Sans Unicode" w:cs="Lucida Sans Unicode"/>
          <w:sz w:val="18"/>
        </w:rPr>
        <w:t>care?</w:t>
      </w:r>
      <w:proofErr w:type="gramEnd"/>
      <w:r w:rsidRPr="004A3FD7">
        <w:rPr>
          <w:rFonts w:ascii="Lucida Sans Unicode" w:hAnsi="Lucida Sans Unicode" w:cs="Lucida Sans Unicode"/>
          <w:sz w:val="18"/>
        </w:rPr>
        <w:t xml:space="preserve"> </w:t>
      </w:r>
      <w:proofErr w:type="spellStart"/>
      <w:r w:rsidRPr="004A3FD7">
        <w:rPr>
          <w:rFonts w:ascii="Lucida Sans Unicode" w:hAnsi="Lucida Sans Unicode" w:cs="Lucida Sans Unicode"/>
          <w:sz w:val="18"/>
        </w:rPr>
        <w:t>Findings</w:t>
      </w:r>
      <w:proofErr w:type="spellEnd"/>
      <w:r w:rsidRPr="004A3FD7">
        <w:rPr>
          <w:rFonts w:ascii="Lucida Sans Unicode" w:hAnsi="Lucida Sans Unicode" w:cs="Lucida Sans Unicode"/>
          <w:sz w:val="18"/>
        </w:rPr>
        <w:t xml:space="preserve"> </w:t>
      </w:r>
      <w:proofErr w:type="spellStart"/>
      <w:r w:rsidRPr="004A3FD7">
        <w:rPr>
          <w:rFonts w:ascii="Lucida Sans Unicode" w:hAnsi="Lucida Sans Unicode" w:cs="Lucida Sans Unicode"/>
          <w:sz w:val="18"/>
        </w:rPr>
        <w:t>from</w:t>
      </w:r>
      <w:proofErr w:type="spellEnd"/>
      <w:r w:rsidRPr="004A3FD7">
        <w:rPr>
          <w:rFonts w:ascii="Lucida Sans Unicode" w:hAnsi="Lucida Sans Unicode" w:cs="Lucida Sans Unicode"/>
          <w:sz w:val="18"/>
        </w:rPr>
        <w:t xml:space="preserve"> a </w:t>
      </w:r>
      <w:proofErr w:type="spellStart"/>
      <w:r w:rsidRPr="004A3FD7">
        <w:rPr>
          <w:rFonts w:ascii="Lucida Sans Unicode" w:hAnsi="Lucida Sans Unicode" w:cs="Lucida Sans Unicode"/>
          <w:sz w:val="18"/>
        </w:rPr>
        <w:t>nationwide</w:t>
      </w:r>
      <w:proofErr w:type="spellEnd"/>
      <w:r w:rsidRPr="004A3FD7">
        <w:rPr>
          <w:rFonts w:ascii="Lucida Sans Unicode" w:hAnsi="Lucida Sans Unicode" w:cs="Lucida Sans Unicode"/>
          <w:sz w:val="18"/>
        </w:rPr>
        <w:t xml:space="preserve"> TB patient </w:t>
      </w:r>
      <w:proofErr w:type="spellStart"/>
      <w:r w:rsidRPr="004A3FD7">
        <w:rPr>
          <w:rFonts w:ascii="Lucida Sans Unicode" w:hAnsi="Lucida Sans Unicode" w:cs="Lucida Sans Unicode"/>
          <w:sz w:val="18"/>
        </w:rPr>
        <w:t>cost</w:t>
      </w:r>
      <w:proofErr w:type="spellEnd"/>
      <w:r w:rsidRPr="004A3FD7">
        <w:rPr>
          <w:rFonts w:ascii="Lucida Sans Unicode" w:hAnsi="Lucida Sans Unicode" w:cs="Lucida Sans Unicode"/>
          <w:sz w:val="18"/>
        </w:rPr>
        <w:t xml:space="preserve"> </w:t>
      </w:r>
      <w:proofErr w:type="spellStart"/>
      <w:r w:rsidRPr="004A3FD7">
        <w:rPr>
          <w:rFonts w:ascii="Lucida Sans Unicode" w:hAnsi="Lucida Sans Unicode" w:cs="Lucida Sans Unicode"/>
          <w:sz w:val="18"/>
        </w:rPr>
        <w:t>survey</w:t>
      </w:r>
      <w:proofErr w:type="spellEnd"/>
      <w:r w:rsidRPr="004A3FD7">
        <w:rPr>
          <w:rFonts w:ascii="Lucida Sans Unicode" w:hAnsi="Lucida Sans Unicode" w:cs="Lucida Sans Unicode"/>
          <w:sz w:val="18"/>
        </w:rPr>
        <w:t xml:space="preserve"> in Ghana. Trop Med Int Health. </w:t>
      </w:r>
      <w:proofErr w:type="gramStart"/>
      <w:r w:rsidRPr="004A3FD7">
        <w:rPr>
          <w:rFonts w:ascii="Lucida Sans Unicode" w:hAnsi="Lucida Sans Unicode" w:cs="Lucida Sans Unicode"/>
          <w:sz w:val="18"/>
        </w:rPr>
        <w:t>2018;</w:t>
      </w:r>
      <w:proofErr w:type="gramEnd"/>
      <w:r w:rsidRPr="004A3FD7">
        <w:rPr>
          <w:rFonts w:ascii="Lucida Sans Unicode" w:hAnsi="Lucida Sans Unicode" w:cs="Lucida Sans Unicode"/>
          <w:sz w:val="18"/>
        </w:rPr>
        <w:t xml:space="preserve"> (https://www.ncbi.nlm.nih.gov/pubmed/29851223, </w:t>
      </w:r>
      <w:proofErr w:type="spellStart"/>
      <w:r w:rsidRPr="004A3FD7">
        <w:rPr>
          <w:rFonts w:ascii="Lucida Sans Unicode" w:hAnsi="Lucida Sans Unicode" w:cs="Lucida Sans Unicode"/>
          <w:sz w:val="18"/>
        </w:rPr>
        <w:t>accessed</w:t>
      </w:r>
      <w:proofErr w:type="spellEnd"/>
      <w:r w:rsidRPr="004A3FD7">
        <w:rPr>
          <w:rFonts w:ascii="Lucida Sans Unicode" w:hAnsi="Lucida Sans Unicode" w:cs="Lucida Sans Unicode"/>
          <w:sz w:val="18"/>
        </w:rPr>
        <w:t xml:space="preserve"> 11 July 2018</w:t>
      </w:r>
    </w:p>
    <w:p w14:paraId="3A5871BC" w14:textId="77777777" w:rsidR="00F8004F" w:rsidRPr="00ED766D" w:rsidRDefault="00F8004F" w:rsidP="00FA6EDE">
      <w:pPr>
        <w:pStyle w:val="BodyText"/>
        <w:spacing w:after="120"/>
        <w:rPr>
          <w:rFonts w:asciiTheme="minorHAnsi" w:hAnsiTheme="minorHAnsi"/>
          <w:sz w:val="22"/>
          <w:szCs w:val="22"/>
          <w:lang w:val="fr-FR"/>
        </w:rPr>
      </w:pPr>
    </w:p>
    <w:p w14:paraId="3A5871BD" w14:textId="77777777" w:rsidR="00F8004F" w:rsidRDefault="00F8004F">
      <w:pPr>
        <w:pStyle w:val="CommentText"/>
      </w:pPr>
    </w:p>
  </w:comment>
  <w:comment w:id="10" w:author="GARCIA BAENA, Ines" w:date="2018-09-07T16:11:00Z" w:initials="GBI">
    <w:p w14:paraId="3A5871BE" w14:textId="77777777" w:rsidR="00F8004F" w:rsidRDefault="00F8004F">
      <w:pPr>
        <w:pStyle w:val="CommentText"/>
      </w:pPr>
      <w:r>
        <w:rPr>
          <w:rStyle w:val="CommentReference"/>
        </w:rPr>
        <w:annotationRef/>
      </w:r>
      <w:r w:rsidRPr="00ED766D">
        <w:rPr>
          <w:rFonts w:asciiTheme="minorHAnsi" w:hAnsiTheme="minorHAnsi"/>
          <w:sz w:val="22"/>
          <w:szCs w:val="22"/>
        </w:rPr>
        <w:t>Organisation mondiale de la Santé. La stratégie de l’OMS pour mettre fin à la tuberculose : cibles et indicateurs [Internet]. Genève (Suisse), 2016 (http://</w:t>
      </w:r>
      <w:hyperlink w:history="1">
        <w:r w:rsidRPr="00ED766D">
          <w:rPr>
            <w:rFonts w:asciiTheme="minorHAnsi" w:hAnsiTheme="minorHAnsi"/>
            <w:sz w:val="22"/>
            <w:szCs w:val="22"/>
          </w:rPr>
          <w:t xml:space="preserve"> www.who.int/tb/strategy/end-tb/fr /, </w:t>
        </w:r>
      </w:hyperlink>
      <w:r w:rsidRPr="00ED766D">
        <w:rPr>
          <w:rFonts w:asciiTheme="minorHAnsi" w:hAnsiTheme="minorHAnsi"/>
          <w:sz w:val="22"/>
          <w:szCs w:val="22"/>
        </w:rPr>
        <w:t>consulté le 17 avril 2017).</w:t>
      </w:r>
    </w:p>
  </w:comment>
  <w:comment w:id="11" w:author="GARCIA BAENA, Ines" w:date="2018-09-07T16:11:00Z" w:initials="GBI">
    <w:p w14:paraId="3A5871BF" w14:textId="77777777" w:rsidR="00F8004F" w:rsidRDefault="00F8004F">
      <w:pPr>
        <w:pStyle w:val="CommentText"/>
        <w:rPr>
          <w:rFonts w:ascii="Times New Roman" w:eastAsia="Times New Roman" w:hAnsi="Times New Roman" w:cs="Times New Roman"/>
          <w:color w:val="000000"/>
          <w:sz w:val="18"/>
          <w:szCs w:val="18"/>
        </w:rPr>
      </w:pPr>
      <w:r>
        <w:rPr>
          <w:rStyle w:val="CommentReference"/>
        </w:rPr>
        <w:annotationRef/>
      </w:r>
      <w:r w:rsidRPr="001325BB">
        <w:rPr>
          <w:rFonts w:ascii="Times New Roman" w:eastAsia="Times New Roman" w:hAnsi="Times New Roman" w:cs="Times New Roman"/>
          <w:color w:val="000000"/>
          <w:sz w:val="18"/>
          <w:szCs w:val="18"/>
        </w:rPr>
        <w:t xml:space="preserve">World Health </w:t>
      </w:r>
      <w:proofErr w:type="spellStart"/>
      <w:r w:rsidRPr="001325BB">
        <w:rPr>
          <w:rFonts w:ascii="Times New Roman" w:eastAsia="Times New Roman" w:hAnsi="Times New Roman" w:cs="Times New Roman"/>
          <w:color w:val="000000"/>
          <w:sz w:val="18"/>
          <w:szCs w:val="18"/>
        </w:rPr>
        <w:t>Organization</w:t>
      </w:r>
      <w:proofErr w:type="spellEnd"/>
      <w:r w:rsidRPr="001325BB">
        <w:rPr>
          <w:rFonts w:ascii="Times New Roman" w:eastAsia="Times New Roman" w:hAnsi="Times New Roman" w:cs="Times New Roman"/>
          <w:color w:val="000000"/>
          <w:sz w:val="18"/>
          <w:szCs w:val="18"/>
        </w:rPr>
        <w:t xml:space="preserve">/World Bank. </w:t>
      </w:r>
      <w:proofErr w:type="spellStart"/>
      <w:r w:rsidRPr="001325BB">
        <w:rPr>
          <w:rFonts w:ascii="Times New Roman" w:eastAsia="Times New Roman" w:hAnsi="Times New Roman" w:cs="Times New Roman"/>
          <w:color w:val="000000"/>
          <w:sz w:val="18"/>
          <w:szCs w:val="18"/>
        </w:rPr>
        <w:t>Tracking</w:t>
      </w:r>
      <w:proofErr w:type="spellEnd"/>
      <w:r w:rsidRPr="001325BB">
        <w:rPr>
          <w:rFonts w:ascii="Times New Roman" w:eastAsia="Times New Roman" w:hAnsi="Times New Roman" w:cs="Times New Roman"/>
          <w:color w:val="000000"/>
          <w:sz w:val="18"/>
          <w:szCs w:val="18"/>
        </w:rPr>
        <w:t xml:space="preserve"> </w:t>
      </w:r>
      <w:proofErr w:type="spellStart"/>
      <w:r w:rsidRPr="001325BB">
        <w:rPr>
          <w:rFonts w:ascii="Times New Roman" w:eastAsia="Times New Roman" w:hAnsi="Times New Roman" w:cs="Times New Roman"/>
          <w:color w:val="000000"/>
          <w:sz w:val="18"/>
          <w:szCs w:val="18"/>
        </w:rPr>
        <w:t>universal</w:t>
      </w:r>
      <w:proofErr w:type="spellEnd"/>
      <w:r w:rsidRPr="001325BB">
        <w:rPr>
          <w:rFonts w:ascii="Times New Roman" w:eastAsia="Times New Roman" w:hAnsi="Times New Roman" w:cs="Times New Roman"/>
          <w:color w:val="000000"/>
          <w:sz w:val="18"/>
          <w:szCs w:val="18"/>
        </w:rPr>
        <w:t xml:space="preserve"> </w:t>
      </w:r>
      <w:proofErr w:type="spellStart"/>
      <w:r w:rsidRPr="001325BB">
        <w:rPr>
          <w:rFonts w:ascii="Times New Roman" w:eastAsia="Times New Roman" w:hAnsi="Times New Roman" w:cs="Times New Roman"/>
          <w:color w:val="000000"/>
          <w:sz w:val="18"/>
          <w:szCs w:val="18"/>
        </w:rPr>
        <w:t>health</w:t>
      </w:r>
      <w:proofErr w:type="spellEnd"/>
      <w:r w:rsidRPr="001325BB">
        <w:rPr>
          <w:rFonts w:ascii="Times New Roman" w:eastAsia="Times New Roman" w:hAnsi="Times New Roman" w:cs="Times New Roman"/>
          <w:color w:val="000000"/>
          <w:sz w:val="18"/>
          <w:szCs w:val="18"/>
        </w:rPr>
        <w:t xml:space="preserve"> </w:t>
      </w:r>
      <w:proofErr w:type="spellStart"/>
      <w:proofErr w:type="gramStart"/>
      <w:r w:rsidRPr="001325BB">
        <w:rPr>
          <w:rFonts w:ascii="Times New Roman" w:eastAsia="Times New Roman" w:hAnsi="Times New Roman" w:cs="Times New Roman"/>
          <w:color w:val="000000"/>
          <w:sz w:val="18"/>
          <w:szCs w:val="18"/>
        </w:rPr>
        <w:t>coverage</w:t>
      </w:r>
      <w:proofErr w:type="spellEnd"/>
      <w:r w:rsidRPr="001325BB">
        <w:rPr>
          <w:rFonts w:ascii="Times New Roman" w:eastAsia="Times New Roman" w:hAnsi="Times New Roman" w:cs="Times New Roman"/>
          <w:color w:val="000000"/>
          <w:sz w:val="18"/>
          <w:szCs w:val="18"/>
        </w:rPr>
        <w:t>:</w:t>
      </w:r>
      <w:proofErr w:type="gramEnd"/>
      <w:r w:rsidRPr="001325BB">
        <w:rPr>
          <w:rFonts w:ascii="Times New Roman" w:eastAsia="Times New Roman" w:hAnsi="Times New Roman" w:cs="Times New Roman"/>
          <w:color w:val="000000"/>
          <w:sz w:val="18"/>
          <w:szCs w:val="18"/>
        </w:rPr>
        <w:t xml:space="preserve"> 2017 global monitoring report. </w:t>
      </w:r>
      <w:proofErr w:type="gramStart"/>
      <w:r w:rsidRPr="001325BB">
        <w:rPr>
          <w:rFonts w:ascii="Times New Roman" w:eastAsia="Times New Roman" w:hAnsi="Times New Roman" w:cs="Times New Roman"/>
          <w:color w:val="000000"/>
          <w:sz w:val="18"/>
          <w:szCs w:val="18"/>
        </w:rPr>
        <w:t>Geneva:</w:t>
      </w:r>
      <w:proofErr w:type="gramEnd"/>
      <w:r w:rsidRPr="001325BB">
        <w:rPr>
          <w:rFonts w:ascii="Times New Roman" w:eastAsia="Times New Roman" w:hAnsi="Times New Roman" w:cs="Times New Roman"/>
          <w:color w:val="000000"/>
          <w:sz w:val="18"/>
          <w:szCs w:val="18"/>
        </w:rPr>
        <w:t xml:space="preserve"> WHO; 2017 (</w:t>
      </w:r>
      <w:hyperlink r:id="rId5">
        <w:r w:rsidRPr="001325BB">
          <w:rPr>
            <w:rFonts w:ascii="Times New Roman" w:eastAsia="Times New Roman" w:hAnsi="Times New Roman" w:cs="Times New Roman"/>
            <w:color w:val="0000FF"/>
            <w:sz w:val="18"/>
            <w:szCs w:val="18"/>
            <w:u w:val="single"/>
          </w:rPr>
          <w:t>http://apps.who.int/iris/bitstream/handle/10665/259817/9789241513555-eng.pdf</w:t>
        </w:r>
      </w:hyperlink>
      <w:r w:rsidRPr="001325BB">
        <w:rPr>
          <w:rFonts w:ascii="Times New Roman" w:eastAsia="Times New Roman" w:hAnsi="Times New Roman" w:cs="Times New Roman"/>
          <w:color w:val="000000"/>
          <w:sz w:val="18"/>
          <w:szCs w:val="18"/>
        </w:rPr>
        <w:t xml:space="preserve">, </w:t>
      </w:r>
      <w:proofErr w:type="spellStart"/>
      <w:r w:rsidRPr="001325BB">
        <w:rPr>
          <w:rFonts w:ascii="Times New Roman" w:eastAsia="Times New Roman" w:hAnsi="Times New Roman" w:cs="Times New Roman"/>
          <w:color w:val="000000"/>
          <w:sz w:val="18"/>
          <w:szCs w:val="18"/>
        </w:rPr>
        <w:t>accessed</w:t>
      </w:r>
      <w:proofErr w:type="spellEnd"/>
      <w:r w:rsidRPr="001325BB">
        <w:rPr>
          <w:rFonts w:ascii="Times New Roman" w:eastAsia="Times New Roman" w:hAnsi="Times New Roman" w:cs="Times New Roman"/>
          <w:color w:val="000000"/>
          <w:sz w:val="18"/>
          <w:szCs w:val="18"/>
        </w:rPr>
        <w:t xml:space="preserve"> 21 June 2018). </w:t>
      </w:r>
      <w:proofErr w:type="spellStart"/>
      <w:r w:rsidRPr="001325BB">
        <w:rPr>
          <w:rFonts w:ascii="Times New Roman" w:eastAsia="Times New Roman" w:hAnsi="Times New Roman" w:cs="Times New Roman"/>
          <w:color w:val="000000"/>
          <w:sz w:val="18"/>
          <w:szCs w:val="18"/>
        </w:rPr>
        <w:t>See</w:t>
      </w:r>
      <w:proofErr w:type="spellEnd"/>
      <w:r w:rsidRPr="001325BB">
        <w:rPr>
          <w:rFonts w:ascii="Times New Roman" w:eastAsia="Times New Roman" w:hAnsi="Times New Roman" w:cs="Times New Roman"/>
          <w:color w:val="000000"/>
          <w:sz w:val="18"/>
          <w:szCs w:val="18"/>
        </w:rPr>
        <w:t xml:space="preserve"> pp xii.</w:t>
      </w:r>
    </w:p>
    <w:p w14:paraId="3A5871C0" w14:textId="77777777" w:rsidR="00F8004F" w:rsidRDefault="00F8004F">
      <w:pPr>
        <w:pStyle w:val="CommentText"/>
        <w:rPr>
          <w:rFonts w:ascii="Times New Roman" w:eastAsia="Times New Roman" w:hAnsi="Times New Roman" w:cs="Times New Roman"/>
          <w:color w:val="000000"/>
          <w:sz w:val="18"/>
          <w:szCs w:val="18"/>
        </w:rPr>
      </w:pPr>
    </w:p>
    <w:p w14:paraId="3A5871C1" w14:textId="77777777" w:rsidR="00F8004F" w:rsidRDefault="00F8004F" w:rsidP="00FA6EDE">
      <w:pPr>
        <w:jc w:val="both"/>
        <w:rPr>
          <w:rFonts w:ascii="Lucida Sans Unicode" w:hAnsi="Lucida Sans Unicode" w:cs="Lucida Sans Unicode"/>
          <w:sz w:val="18"/>
        </w:rPr>
      </w:pPr>
      <w:r w:rsidRPr="00A97A26">
        <w:rPr>
          <w:rFonts w:ascii="Lucida Sans Unicode" w:hAnsi="Lucida Sans Unicode" w:cs="Lucida Sans Unicode"/>
          <w:sz w:val="18"/>
        </w:rPr>
        <w:t xml:space="preserve">World Health </w:t>
      </w:r>
      <w:proofErr w:type="spellStart"/>
      <w:r w:rsidRPr="00A97A26">
        <w:rPr>
          <w:rFonts w:ascii="Lucida Sans Unicode" w:hAnsi="Lucida Sans Unicode" w:cs="Lucida Sans Unicode"/>
          <w:sz w:val="18"/>
        </w:rPr>
        <w:t>Organization</w:t>
      </w:r>
      <w:proofErr w:type="spellEnd"/>
      <w:r w:rsidRPr="00A97A26">
        <w:rPr>
          <w:rFonts w:ascii="Lucida Sans Unicode" w:hAnsi="Lucida Sans Unicode" w:cs="Lucida Sans Unicode"/>
          <w:sz w:val="18"/>
        </w:rPr>
        <w:t xml:space="preserve">. Global </w:t>
      </w:r>
      <w:proofErr w:type="spellStart"/>
      <w:r w:rsidRPr="00A97A26">
        <w:rPr>
          <w:rFonts w:ascii="Lucida Sans Unicode" w:hAnsi="Lucida Sans Unicode" w:cs="Lucida Sans Unicode"/>
          <w:sz w:val="18"/>
        </w:rPr>
        <w:t>tuberculosis</w:t>
      </w:r>
      <w:proofErr w:type="spellEnd"/>
      <w:r w:rsidRPr="00A97A26">
        <w:rPr>
          <w:rFonts w:ascii="Lucida Sans Unicode" w:hAnsi="Lucida Sans Unicode" w:cs="Lucida Sans Unicode"/>
          <w:sz w:val="18"/>
        </w:rPr>
        <w:t xml:space="preserve"> report 2018 (WHO/HTM/TB/2018.XX)</w:t>
      </w:r>
      <w:r>
        <w:rPr>
          <w:rFonts w:ascii="Lucida Sans Unicode" w:hAnsi="Lucida Sans Unicode" w:cs="Lucida Sans Unicode"/>
          <w:sz w:val="18"/>
        </w:rPr>
        <w:t xml:space="preserve">, </w:t>
      </w:r>
      <w:proofErr w:type="spellStart"/>
      <w:r>
        <w:rPr>
          <w:rFonts w:ascii="Lucida Sans Unicode" w:hAnsi="Lucida Sans Unicode" w:cs="Lucida Sans Unicode"/>
          <w:sz w:val="18"/>
        </w:rPr>
        <w:t>Chapter</w:t>
      </w:r>
      <w:proofErr w:type="spellEnd"/>
      <w:r>
        <w:rPr>
          <w:rFonts w:ascii="Lucida Sans Unicode" w:hAnsi="Lucida Sans Unicode" w:cs="Lucida Sans Unicode"/>
          <w:sz w:val="18"/>
        </w:rPr>
        <w:t xml:space="preserve"> 7</w:t>
      </w:r>
      <w:r w:rsidRPr="00A97A26">
        <w:rPr>
          <w:rFonts w:ascii="Lucida Sans Unicode" w:hAnsi="Lucida Sans Unicode" w:cs="Lucida Sans Unicode"/>
          <w:sz w:val="18"/>
        </w:rPr>
        <w:t xml:space="preserve">. </w:t>
      </w:r>
      <w:proofErr w:type="gramStart"/>
      <w:r w:rsidRPr="00A97A26">
        <w:rPr>
          <w:rFonts w:ascii="Lucida Sans Unicode" w:hAnsi="Lucida Sans Unicode" w:cs="Lucida Sans Unicode"/>
          <w:sz w:val="18"/>
        </w:rPr>
        <w:t>Geneva:</w:t>
      </w:r>
      <w:proofErr w:type="gramEnd"/>
      <w:r w:rsidRPr="00A97A26">
        <w:rPr>
          <w:rFonts w:ascii="Lucida Sans Unicode" w:hAnsi="Lucida Sans Unicode" w:cs="Lucida Sans Unicode"/>
          <w:sz w:val="18"/>
        </w:rPr>
        <w:t xml:space="preserve"> WHO; 2018  in </w:t>
      </w:r>
      <w:proofErr w:type="spellStart"/>
      <w:r w:rsidRPr="00A97A26">
        <w:rPr>
          <w:rFonts w:ascii="Lucida Sans Unicode" w:hAnsi="Lucida Sans Unicode" w:cs="Lucida Sans Unicode"/>
          <w:sz w:val="18"/>
        </w:rPr>
        <w:t>press</w:t>
      </w:r>
      <w:proofErr w:type="spellEnd"/>
    </w:p>
    <w:p w14:paraId="3A5871C2" w14:textId="77777777" w:rsidR="00F8004F" w:rsidRDefault="00F8004F">
      <w:pPr>
        <w:pStyle w:val="CommentText"/>
      </w:pPr>
    </w:p>
  </w:comment>
  <w:comment w:id="12" w:author="GARCIA BAENA, Ines" w:date="2018-09-11T16:47:00Z" w:initials="GBI">
    <w:p w14:paraId="3A5871C3" w14:textId="77777777" w:rsidR="00F8004F" w:rsidRDefault="00F8004F">
      <w:pPr>
        <w:pStyle w:val="CommentText"/>
      </w:pPr>
      <w:r>
        <w:rPr>
          <w:rStyle w:val="CommentReference"/>
        </w:rPr>
        <w:annotationRef/>
      </w:r>
      <w:r w:rsidRPr="00010788">
        <w:rPr>
          <w:rFonts w:ascii="Times New Roman" w:eastAsia="Times New Roman" w:hAnsi="Times New Roman" w:cs="Times New Roman"/>
          <w:sz w:val="18"/>
          <w:szCs w:val="18"/>
        </w:rPr>
        <w:t xml:space="preserve">World Health </w:t>
      </w:r>
      <w:proofErr w:type="spellStart"/>
      <w:r w:rsidRPr="00010788">
        <w:rPr>
          <w:rFonts w:ascii="Times New Roman" w:eastAsia="Times New Roman" w:hAnsi="Times New Roman" w:cs="Times New Roman"/>
          <w:sz w:val="18"/>
          <w:szCs w:val="18"/>
        </w:rPr>
        <w:t>Organization</w:t>
      </w:r>
      <w:proofErr w:type="spellEnd"/>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Tuberculosis</w:t>
      </w:r>
      <w:proofErr w:type="spellEnd"/>
      <w:r w:rsidRPr="00010788">
        <w:rPr>
          <w:rFonts w:ascii="Times New Roman" w:eastAsia="Times New Roman" w:hAnsi="Times New Roman" w:cs="Times New Roman"/>
          <w:sz w:val="18"/>
          <w:szCs w:val="18"/>
        </w:rPr>
        <w:t xml:space="preserve"> patient </w:t>
      </w:r>
      <w:proofErr w:type="spellStart"/>
      <w:r w:rsidRPr="00010788">
        <w:rPr>
          <w:rFonts w:ascii="Times New Roman" w:eastAsia="Times New Roman" w:hAnsi="Times New Roman" w:cs="Times New Roman"/>
          <w:sz w:val="18"/>
          <w:szCs w:val="18"/>
        </w:rPr>
        <w:t>cost</w:t>
      </w:r>
      <w:proofErr w:type="spellEnd"/>
      <w:r w:rsidRPr="00010788">
        <w:rPr>
          <w:rFonts w:ascii="Times New Roman" w:eastAsia="Times New Roman" w:hAnsi="Times New Roman" w:cs="Times New Roman"/>
          <w:sz w:val="18"/>
          <w:szCs w:val="18"/>
        </w:rPr>
        <w:t xml:space="preserve"> </w:t>
      </w:r>
      <w:proofErr w:type="spellStart"/>
      <w:proofErr w:type="gramStart"/>
      <w:r w:rsidRPr="00010788">
        <w:rPr>
          <w:rFonts w:ascii="Times New Roman" w:eastAsia="Times New Roman" w:hAnsi="Times New Roman" w:cs="Times New Roman"/>
          <w:sz w:val="18"/>
          <w:szCs w:val="18"/>
        </w:rPr>
        <w:t>surveys</w:t>
      </w:r>
      <w:proofErr w:type="spellEnd"/>
      <w:r w:rsidRPr="00010788">
        <w:rPr>
          <w:rFonts w:ascii="Times New Roman" w:eastAsia="Times New Roman" w:hAnsi="Times New Roman" w:cs="Times New Roman"/>
          <w:sz w:val="18"/>
          <w:szCs w:val="18"/>
        </w:rPr>
        <w:t>:</w:t>
      </w:r>
      <w:proofErr w:type="gramEnd"/>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a</w:t>
      </w:r>
      <w:proofErr w:type="spellEnd"/>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handbook</w:t>
      </w:r>
      <w:proofErr w:type="spellEnd"/>
      <w:r w:rsidRPr="00010788">
        <w:rPr>
          <w:rFonts w:ascii="Times New Roman" w:eastAsia="Times New Roman" w:hAnsi="Times New Roman" w:cs="Times New Roman"/>
          <w:sz w:val="18"/>
          <w:szCs w:val="18"/>
        </w:rPr>
        <w:t xml:space="preserve">. </w:t>
      </w:r>
      <w:proofErr w:type="gramStart"/>
      <w:r w:rsidRPr="00010788">
        <w:rPr>
          <w:rFonts w:ascii="Times New Roman" w:eastAsia="Times New Roman" w:hAnsi="Times New Roman" w:cs="Times New Roman"/>
          <w:sz w:val="18"/>
          <w:szCs w:val="18"/>
        </w:rPr>
        <w:t>Geneva:</w:t>
      </w:r>
      <w:proofErr w:type="gramEnd"/>
      <w:r w:rsidRPr="00010788">
        <w:rPr>
          <w:rFonts w:ascii="Times New Roman" w:eastAsia="Times New Roman" w:hAnsi="Times New Roman" w:cs="Times New Roman"/>
          <w:sz w:val="18"/>
          <w:szCs w:val="18"/>
        </w:rPr>
        <w:t xml:space="preserve"> WHO; 2017 (</w:t>
      </w:r>
      <w:hyperlink r:id="rId6">
        <w:r w:rsidRPr="00010788">
          <w:rPr>
            <w:rFonts w:ascii="Times New Roman" w:eastAsia="Times New Roman" w:hAnsi="Times New Roman" w:cs="Times New Roman"/>
            <w:color w:val="0000FF"/>
            <w:sz w:val="18"/>
            <w:szCs w:val="18"/>
            <w:u w:val="single"/>
          </w:rPr>
          <w:t>http://www.who.int/tb/publications/patient_cost_surveys/en/</w:t>
        </w:r>
      </w:hyperlink>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accessed</w:t>
      </w:r>
      <w:proofErr w:type="spellEnd"/>
      <w:r w:rsidRPr="00010788">
        <w:rPr>
          <w:rFonts w:ascii="Times New Roman" w:eastAsia="Times New Roman" w:hAnsi="Times New Roman" w:cs="Times New Roman"/>
          <w:sz w:val="18"/>
          <w:szCs w:val="18"/>
        </w:rPr>
        <w:t xml:space="preserve"> 11 July 2018).</w:t>
      </w:r>
    </w:p>
  </w:comment>
  <w:comment w:id="14" w:author="GARCIA BAENA, Ines" w:date="2018-10-24T23:18:00Z" w:initials="GBI">
    <w:p w14:paraId="3A5871C4" w14:textId="77777777" w:rsidR="00F8004F" w:rsidRDefault="00F8004F">
      <w:pPr>
        <w:pStyle w:val="CommentText"/>
      </w:pPr>
      <w:r>
        <w:rPr>
          <w:rStyle w:val="CommentReference"/>
        </w:rPr>
        <w:annotationRef/>
      </w:r>
      <w:r>
        <w:t xml:space="preserve">Veuillez </w:t>
      </w:r>
      <w:proofErr w:type="spellStart"/>
      <w:r>
        <w:t>decrire</w:t>
      </w:r>
      <w:proofErr w:type="spellEnd"/>
      <w:r>
        <w:t xml:space="preserve"> en XX :</w:t>
      </w:r>
    </w:p>
    <w:p w14:paraId="3A5871C5" w14:textId="77777777" w:rsidR="00F8004F" w:rsidRPr="00ED766D" w:rsidRDefault="00F8004F" w:rsidP="00D106A4">
      <w:pPr>
        <w:pStyle w:val="BodyTextFirstIndent2"/>
        <w:spacing w:after="120"/>
        <w:ind w:left="0" w:firstLine="0"/>
      </w:pPr>
      <w:r w:rsidRPr="00ED766D">
        <w:t xml:space="preserve">Les types suivants de schémas de protection sociale peuvent être recensés et décrits. </w:t>
      </w:r>
    </w:p>
    <w:p w14:paraId="3A5871C6" w14:textId="77777777" w:rsidR="00F8004F" w:rsidRPr="00ED766D" w:rsidRDefault="00F8004F" w:rsidP="00D106A4">
      <w:pPr>
        <w:pStyle w:val="BodyTextFirstIndent2"/>
        <w:numPr>
          <w:ilvl w:val="0"/>
          <w:numId w:val="40"/>
        </w:numPr>
        <w:spacing w:after="120"/>
        <w:ind w:left="0" w:firstLine="0"/>
      </w:pPr>
      <w:r w:rsidRPr="00ED766D">
        <w:t>Schémas de protection sociale spécifiques à la tuberculose actuellement existants, tels que :</w:t>
      </w:r>
    </w:p>
    <w:p w14:paraId="3A5871C7" w14:textId="77777777" w:rsidR="00F8004F" w:rsidRPr="00ED766D" w:rsidRDefault="00F8004F" w:rsidP="00D106A4">
      <w:pPr>
        <w:pStyle w:val="BodyTextFirstIndent2"/>
        <w:numPr>
          <w:ilvl w:val="0"/>
          <w:numId w:val="41"/>
        </w:numPr>
        <w:spacing w:after="120"/>
        <w:ind w:left="284" w:firstLine="0"/>
      </w:pPr>
      <w:proofErr w:type="gramStart"/>
      <w:r w:rsidRPr="00ED766D">
        <w:t>transferts</w:t>
      </w:r>
      <w:proofErr w:type="gramEnd"/>
      <w:r w:rsidRPr="00ED766D">
        <w:t xml:space="preserve"> en numéraire à l’intention des malades tuberculeux (conditionnels ou non conditionnels)</w:t>
      </w:r>
    </w:p>
    <w:p w14:paraId="3A5871C8" w14:textId="77777777" w:rsidR="00F8004F" w:rsidRPr="00ED766D" w:rsidRDefault="00F8004F" w:rsidP="00D106A4">
      <w:pPr>
        <w:pStyle w:val="BodyTextFirstIndent2"/>
        <w:numPr>
          <w:ilvl w:val="0"/>
          <w:numId w:val="41"/>
        </w:numPr>
        <w:spacing w:after="120"/>
        <w:ind w:left="284" w:firstLine="0"/>
      </w:pPr>
      <w:proofErr w:type="gramStart"/>
      <w:r w:rsidRPr="00ED766D">
        <w:t>aide</w:t>
      </w:r>
      <w:proofErr w:type="gramEnd"/>
      <w:r w:rsidRPr="00ED766D">
        <w:t xml:space="preserve"> alimentaire à l’intention des malades tuberculeux (en nature, sous forme de bons ou d’allocation en espèces)</w:t>
      </w:r>
    </w:p>
    <w:p w14:paraId="3A5871C9" w14:textId="77777777" w:rsidR="00F8004F" w:rsidRPr="00ED766D" w:rsidRDefault="00F8004F" w:rsidP="00D106A4">
      <w:pPr>
        <w:pStyle w:val="BodyTextFirstIndent2"/>
        <w:numPr>
          <w:ilvl w:val="0"/>
          <w:numId w:val="41"/>
        </w:numPr>
        <w:spacing w:after="120"/>
        <w:ind w:left="284" w:firstLine="0"/>
      </w:pPr>
      <w:proofErr w:type="gramStart"/>
      <w:r w:rsidRPr="00ED766D">
        <w:t>aide</w:t>
      </w:r>
      <w:proofErr w:type="gramEnd"/>
      <w:r w:rsidRPr="00ED766D">
        <w:t xml:space="preserve"> aux déplacements à l’intention des malades tuberculeux (en nature, sous forme de bons ou d’allocation en espèces)</w:t>
      </w:r>
    </w:p>
    <w:p w14:paraId="3A5871CA" w14:textId="77777777" w:rsidR="00F8004F" w:rsidRPr="00ED766D" w:rsidRDefault="00F8004F" w:rsidP="00D106A4">
      <w:pPr>
        <w:pStyle w:val="BodyTextFirstIndent2"/>
        <w:numPr>
          <w:ilvl w:val="0"/>
          <w:numId w:val="41"/>
        </w:numPr>
        <w:spacing w:after="120"/>
        <w:ind w:left="284" w:firstLine="0"/>
      </w:pPr>
      <w:proofErr w:type="gramStart"/>
      <w:r w:rsidRPr="00ED766D">
        <w:t>aide</w:t>
      </w:r>
      <w:proofErr w:type="gramEnd"/>
      <w:r w:rsidRPr="00ED766D">
        <w:t xml:space="preserve"> au logement à l’intention des malades tuberculeux</w:t>
      </w:r>
    </w:p>
    <w:p w14:paraId="3A5871CB" w14:textId="77777777" w:rsidR="00F8004F" w:rsidRPr="00ED766D" w:rsidRDefault="00F8004F" w:rsidP="00D106A4">
      <w:pPr>
        <w:pStyle w:val="BodyTextFirstIndent2"/>
        <w:numPr>
          <w:ilvl w:val="0"/>
          <w:numId w:val="41"/>
        </w:numPr>
        <w:spacing w:after="120"/>
        <w:ind w:left="284" w:firstLine="0"/>
      </w:pPr>
      <w:proofErr w:type="gramStart"/>
      <w:r w:rsidRPr="00ED766D">
        <w:t>formation</w:t>
      </w:r>
      <w:proofErr w:type="gramEnd"/>
      <w:r w:rsidRPr="00ED766D">
        <w:t xml:space="preserve"> professionnelle, microcrédit ou financement d’entreprise à l’intention des malades tuberculeux</w:t>
      </w:r>
    </w:p>
    <w:p w14:paraId="3A5871CC" w14:textId="77777777" w:rsidR="00F8004F" w:rsidRPr="00ED766D" w:rsidRDefault="00F8004F" w:rsidP="00D106A4">
      <w:pPr>
        <w:pStyle w:val="BodyTextFirstIndent2"/>
        <w:numPr>
          <w:ilvl w:val="0"/>
          <w:numId w:val="41"/>
        </w:numPr>
        <w:spacing w:after="120"/>
        <w:ind w:left="284" w:firstLine="0"/>
      </w:pPr>
      <w:proofErr w:type="gramStart"/>
      <w:r w:rsidRPr="00ED766D">
        <w:t>soutien</w:t>
      </w:r>
      <w:proofErr w:type="gramEnd"/>
      <w:r w:rsidRPr="00ED766D">
        <w:t xml:space="preserve"> psychosocial et prise en charge des consommations de drogues ou des addictions et d’autres problèmes mentaux à l’intention des malades tuberculeux.</w:t>
      </w:r>
    </w:p>
    <w:p w14:paraId="3A5871CD" w14:textId="77777777" w:rsidR="00F8004F" w:rsidRPr="00ED766D" w:rsidRDefault="00F8004F" w:rsidP="00D106A4">
      <w:pPr>
        <w:pStyle w:val="BodyTextFirstIndent2"/>
        <w:numPr>
          <w:ilvl w:val="0"/>
          <w:numId w:val="40"/>
        </w:numPr>
        <w:spacing w:after="120"/>
        <w:ind w:left="0" w:firstLine="0"/>
      </w:pPr>
      <w:r w:rsidRPr="00ED766D">
        <w:t>Schémas de protection sociale généraux dont les malades tuberculeux peuvent bénéficier (liste non exhaustive), tels que :</w:t>
      </w:r>
    </w:p>
    <w:p w14:paraId="3A5871CE" w14:textId="77777777" w:rsidR="00F8004F" w:rsidRPr="00ED766D" w:rsidRDefault="00F8004F" w:rsidP="00D106A4">
      <w:pPr>
        <w:pStyle w:val="BodyTextFirstIndent2"/>
        <w:numPr>
          <w:ilvl w:val="0"/>
          <w:numId w:val="42"/>
        </w:numPr>
        <w:spacing w:after="120"/>
        <w:ind w:left="284" w:firstLine="0"/>
      </w:pPr>
      <w:proofErr w:type="gramStart"/>
      <w:r w:rsidRPr="00ED766D">
        <w:t>assistance</w:t>
      </w:r>
      <w:proofErr w:type="gramEnd"/>
      <w:r w:rsidRPr="00ED766D">
        <w:t xml:space="preserve"> sociale</w:t>
      </w:r>
    </w:p>
    <w:p w14:paraId="3A5871CF" w14:textId="77777777" w:rsidR="00F8004F" w:rsidRPr="00ED766D" w:rsidRDefault="00F8004F" w:rsidP="00D106A4">
      <w:pPr>
        <w:pStyle w:val="BodyTextFirstIndent2"/>
        <w:numPr>
          <w:ilvl w:val="0"/>
          <w:numId w:val="43"/>
        </w:numPr>
        <w:spacing w:after="120"/>
        <w:ind w:left="567" w:firstLine="0"/>
      </w:pPr>
      <w:proofErr w:type="gramStart"/>
      <w:r w:rsidRPr="00ED766D">
        <w:t>transferts</w:t>
      </w:r>
      <w:proofErr w:type="gramEnd"/>
      <w:r w:rsidRPr="00ED766D">
        <w:t xml:space="preserve"> en numéraire ou en nature (conditionnels ou non conditionnels)</w:t>
      </w:r>
    </w:p>
    <w:p w14:paraId="3A5871D0" w14:textId="77777777" w:rsidR="00F8004F" w:rsidRPr="00ED766D" w:rsidRDefault="00F8004F" w:rsidP="00D106A4">
      <w:pPr>
        <w:pStyle w:val="BodyTextFirstIndent2"/>
        <w:spacing w:after="120"/>
        <w:ind w:left="567" w:firstLine="0"/>
      </w:pPr>
      <w:r w:rsidRPr="00ED766D">
        <w:t>ii.</w:t>
      </w:r>
      <w:r w:rsidRPr="00ED766D">
        <w:tab/>
        <w:t>sécurité sociale/pensions</w:t>
      </w:r>
    </w:p>
    <w:p w14:paraId="3A5871D1" w14:textId="77777777" w:rsidR="00F8004F" w:rsidRPr="00ED766D" w:rsidRDefault="00F8004F" w:rsidP="00D106A4">
      <w:pPr>
        <w:pStyle w:val="BodyTextFirstIndent2"/>
        <w:spacing w:after="120"/>
        <w:ind w:left="567" w:firstLine="0"/>
      </w:pPr>
      <w:r w:rsidRPr="00ED766D">
        <w:t>iii.</w:t>
      </w:r>
      <w:r w:rsidRPr="00ED766D">
        <w:tab/>
        <w:t>repas scolaires</w:t>
      </w:r>
    </w:p>
    <w:p w14:paraId="3A5871D2" w14:textId="77777777" w:rsidR="00F8004F" w:rsidRPr="00ED766D" w:rsidRDefault="00F8004F" w:rsidP="00D106A4">
      <w:pPr>
        <w:pStyle w:val="BodyTextFirstIndent2"/>
        <w:spacing w:after="120"/>
        <w:ind w:left="567" w:firstLine="0"/>
      </w:pPr>
      <w:r w:rsidRPr="00ED766D">
        <w:t>iv.</w:t>
      </w:r>
      <w:r w:rsidRPr="00ED766D">
        <w:tab/>
        <w:t>soutien nutritionnel</w:t>
      </w:r>
    </w:p>
    <w:p w14:paraId="3A5871D3" w14:textId="77777777" w:rsidR="00F8004F" w:rsidRPr="00ED766D" w:rsidRDefault="00F8004F" w:rsidP="00D106A4">
      <w:pPr>
        <w:pStyle w:val="BodyTextFirstIndent2"/>
        <w:spacing w:after="120"/>
        <w:ind w:left="567" w:firstLine="0"/>
      </w:pPr>
      <w:r w:rsidRPr="00ED766D">
        <w:t>v.</w:t>
      </w:r>
      <w:r w:rsidRPr="00ED766D">
        <w:tab/>
        <w:t>subventions (éducation, santé, etc.)</w:t>
      </w:r>
    </w:p>
    <w:p w14:paraId="3A5871D4" w14:textId="77777777" w:rsidR="00F8004F" w:rsidRPr="00ED766D" w:rsidRDefault="00F8004F" w:rsidP="00D106A4">
      <w:pPr>
        <w:pStyle w:val="BodyTextFirstIndent2"/>
        <w:spacing w:after="120"/>
        <w:ind w:left="284" w:firstLine="0"/>
      </w:pPr>
      <w:r w:rsidRPr="00ED766D">
        <w:t>b.</w:t>
      </w:r>
      <w:r w:rsidRPr="00ED766D">
        <w:tab/>
        <w:t>assurance sociale</w:t>
      </w:r>
    </w:p>
    <w:p w14:paraId="3A5871D5" w14:textId="77777777" w:rsidR="00F8004F" w:rsidRPr="00ED766D" w:rsidRDefault="00F8004F" w:rsidP="00D106A4">
      <w:pPr>
        <w:pStyle w:val="BodyTextFirstIndent2"/>
        <w:spacing w:after="120"/>
        <w:ind w:left="567" w:firstLine="0"/>
      </w:pPr>
      <w:r w:rsidRPr="00ED766D">
        <w:t>i.</w:t>
      </w:r>
      <w:r w:rsidRPr="00ED766D">
        <w:tab/>
        <w:t>assurance-maladie</w:t>
      </w:r>
    </w:p>
    <w:p w14:paraId="3A5871D6" w14:textId="77777777" w:rsidR="00F8004F" w:rsidRPr="00ED766D" w:rsidRDefault="00F8004F" w:rsidP="00D106A4">
      <w:pPr>
        <w:pStyle w:val="BodyTextFirstIndent2"/>
        <w:spacing w:after="120"/>
        <w:ind w:left="567" w:firstLine="0"/>
      </w:pPr>
      <w:r w:rsidRPr="00ED766D">
        <w:t>ii.</w:t>
      </w:r>
      <w:r w:rsidRPr="00ED766D">
        <w:tab/>
        <w:t>assurance-chômage</w:t>
      </w:r>
    </w:p>
    <w:p w14:paraId="3A5871D7" w14:textId="77777777" w:rsidR="00F8004F" w:rsidRPr="00ED766D" w:rsidRDefault="00F8004F" w:rsidP="00D106A4">
      <w:pPr>
        <w:pStyle w:val="BodyTextFirstIndent2"/>
        <w:spacing w:after="120"/>
        <w:ind w:left="567" w:firstLine="0"/>
      </w:pPr>
      <w:r w:rsidRPr="00ED766D">
        <w:t>iii.</w:t>
      </w:r>
      <w:r w:rsidRPr="00ED766D">
        <w:tab/>
        <w:t>pensions (de vieillesse, pour incapacité, etc.)</w:t>
      </w:r>
    </w:p>
    <w:p w14:paraId="3A5871D8" w14:textId="77777777" w:rsidR="00F8004F" w:rsidRPr="00ED766D" w:rsidRDefault="00F8004F" w:rsidP="00D106A4">
      <w:pPr>
        <w:pStyle w:val="BodyTextFirstIndent2"/>
        <w:numPr>
          <w:ilvl w:val="0"/>
          <w:numId w:val="44"/>
        </w:numPr>
        <w:spacing w:after="120"/>
        <w:ind w:left="284" w:firstLine="0"/>
      </w:pPr>
      <w:proofErr w:type="gramStart"/>
      <w:r w:rsidRPr="00ED766D">
        <w:t>interventions</w:t>
      </w:r>
      <w:proofErr w:type="gramEnd"/>
      <w:r w:rsidRPr="00ED766D">
        <w:t xml:space="preserve"> sur le marché du travail</w:t>
      </w:r>
    </w:p>
    <w:p w14:paraId="3A5871D9" w14:textId="77777777" w:rsidR="00F8004F" w:rsidRPr="00ED766D" w:rsidRDefault="00F8004F" w:rsidP="00D106A4">
      <w:pPr>
        <w:pStyle w:val="BodyTextFirstIndent2"/>
        <w:numPr>
          <w:ilvl w:val="0"/>
          <w:numId w:val="45"/>
        </w:numPr>
        <w:spacing w:after="120"/>
        <w:ind w:left="567" w:firstLine="0"/>
      </w:pPr>
      <w:proofErr w:type="gramStart"/>
      <w:r w:rsidRPr="00ED766D">
        <w:t>programmes</w:t>
      </w:r>
      <w:proofErr w:type="gramEnd"/>
      <w:r w:rsidRPr="00ED766D">
        <w:t xml:space="preserve"> de formation pour l’amélioration des compétences professionnelles</w:t>
      </w:r>
    </w:p>
    <w:p w14:paraId="3A5871DA" w14:textId="77777777" w:rsidR="00F8004F" w:rsidRPr="00ED766D" w:rsidRDefault="00F8004F" w:rsidP="00D106A4">
      <w:pPr>
        <w:pStyle w:val="BodyTextFirstIndent2"/>
        <w:numPr>
          <w:ilvl w:val="0"/>
          <w:numId w:val="45"/>
        </w:numPr>
        <w:spacing w:after="120"/>
        <w:ind w:left="567" w:firstLine="0"/>
      </w:pPr>
      <w:proofErr w:type="gramStart"/>
      <w:r w:rsidRPr="00ED766D">
        <w:t>services</w:t>
      </w:r>
      <w:proofErr w:type="gramEnd"/>
      <w:r w:rsidRPr="00ED766D">
        <w:t xml:space="preserve"> de placement</w:t>
      </w:r>
    </w:p>
    <w:p w14:paraId="3A5871DB" w14:textId="77777777" w:rsidR="00F8004F" w:rsidRPr="00ED766D" w:rsidRDefault="00F8004F" w:rsidP="00D106A4">
      <w:pPr>
        <w:pStyle w:val="BodyTextFirstIndent2"/>
        <w:numPr>
          <w:ilvl w:val="0"/>
          <w:numId w:val="45"/>
        </w:numPr>
        <w:spacing w:after="120"/>
        <w:ind w:left="567" w:firstLine="0"/>
      </w:pPr>
      <w:proofErr w:type="gramStart"/>
      <w:r w:rsidRPr="00ED766D">
        <w:t>services</w:t>
      </w:r>
      <w:proofErr w:type="gramEnd"/>
      <w:r w:rsidRPr="00ED766D">
        <w:t xml:space="preserve"> sociaux facilitant la mobilité</w:t>
      </w:r>
    </w:p>
    <w:p w14:paraId="3A5871DC" w14:textId="77777777" w:rsidR="00F8004F" w:rsidRPr="00ED766D" w:rsidRDefault="00F8004F" w:rsidP="00D106A4">
      <w:pPr>
        <w:pStyle w:val="BodyTextFirstIndent2"/>
        <w:numPr>
          <w:ilvl w:val="0"/>
          <w:numId w:val="40"/>
        </w:numPr>
        <w:spacing w:after="120"/>
        <w:ind w:left="0" w:firstLine="0"/>
      </w:pPr>
      <w:r w:rsidRPr="00ED766D">
        <w:t>Législation nationale régissant les différents droits</w:t>
      </w:r>
    </w:p>
    <w:p w14:paraId="3A5871DD" w14:textId="77777777" w:rsidR="00F8004F" w:rsidRPr="00ED766D" w:rsidRDefault="00F8004F" w:rsidP="00D106A4">
      <w:pPr>
        <w:pStyle w:val="BodyTextFirstIndent2"/>
        <w:numPr>
          <w:ilvl w:val="0"/>
          <w:numId w:val="46"/>
        </w:numPr>
        <w:spacing w:after="120"/>
        <w:ind w:left="284" w:firstLine="0"/>
      </w:pPr>
      <w:proofErr w:type="gramStart"/>
      <w:r w:rsidRPr="00ED766D">
        <w:t>droit</w:t>
      </w:r>
      <w:proofErr w:type="gramEnd"/>
      <w:r w:rsidRPr="00ED766D">
        <w:t xml:space="preserve"> à l’emploi</w:t>
      </w:r>
    </w:p>
    <w:p w14:paraId="3A5871DE" w14:textId="77777777" w:rsidR="00F8004F" w:rsidRPr="00ED766D" w:rsidRDefault="00F8004F" w:rsidP="00D106A4">
      <w:pPr>
        <w:pStyle w:val="BodyTextFirstIndent2"/>
        <w:numPr>
          <w:ilvl w:val="0"/>
          <w:numId w:val="46"/>
        </w:numPr>
        <w:spacing w:after="120"/>
        <w:ind w:left="284" w:firstLine="0"/>
      </w:pPr>
      <w:proofErr w:type="gramStart"/>
      <w:r w:rsidRPr="00ED766D">
        <w:t>droit</w:t>
      </w:r>
      <w:proofErr w:type="gramEnd"/>
      <w:r w:rsidRPr="00ED766D">
        <w:t xml:space="preserve"> à la protection sociale et/ou services sociaux</w:t>
      </w:r>
    </w:p>
    <w:p w14:paraId="3A5871DF" w14:textId="77777777" w:rsidR="00F8004F" w:rsidRPr="00ED766D" w:rsidRDefault="00F8004F" w:rsidP="00D106A4">
      <w:pPr>
        <w:pStyle w:val="BodyTextFirstIndent2"/>
        <w:numPr>
          <w:ilvl w:val="0"/>
          <w:numId w:val="46"/>
        </w:numPr>
        <w:spacing w:after="120"/>
        <w:ind w:left="284" w:firstLine="0"/>
      </w:pPr>
      <w:proofErr w:type="gramStart"/>
      <w:r w:rsidRPr="00ED766D">
        <w:t>droit</w:t>
      </w:r>
      <w:proofErr w:type="gramEnd"/>
      <w:r w:rsidRPr="00ED766D">
        <w:t xml:space="preserve"> à la vie</w:t>
      </w:r>
    </w:p>
    <w:p w14:paraId="3A5871E0" w14:textId="77777777" w:rsidR="00F8004F" w:rsidRPr="00ED766D" w:rsidRDefault="00F8004F" w:rsidP="00D106A4">
      <w:pPr>
        <w:pStyle w:val="BodyTextFirstIndent2"/>
        <w:numPr>
          <w:ilvl w:val="0"/>
          <w:numId w:val="46"/>
        </w:numPr>
        <w:spacing w:after="120"/>
        <w:ind w:left="284" w:firstLine="0"/>
      </w:pPr>
      <w:proofErr w:type="gramStart"/>
      <w:r w:rsidRPr="00ED766D">
        <w:t>droits</w:t>
      </w:r>
      <w:proofErr w:type="gramEnd"/>
      <w:r w:rsidRPr="00ED766D">
        <w:t xml:space="preserve"> des personnes souffrant d’incapacités</w:t>
      </w:r>
    </w:p>
    <w:p w14:paraId="3A5871E1" w14:textId="77777777" w:rsidR="00F8004F" w:rsidRDefault="00F8004F">
      <w:pPr>
        <w:pStyle w:val="CommentText"/>
      </w:pPr>
    </w:p>
  </w:comment>
  <w:comment w:id="17" w:author="GARCIA BAENA, Ines" w:date="2018-09-11T12:16:00Z" w:initials="GBI">
    <w:p w14:paraId="3A5871E2" w14:textId="77777777" w:rsidR="00F8004F" w:rsidRDefault="00F8004F">
      <w:pPr>
        <w:pStyle w:val="CommentText"/>
      </w:pPr>
      <w:r>
        <w:rPr>
          <w:rStyle w:val="CommentReference"/>
        </w:rPr>
        <w:annotationRef/>
      </w:r>
      <w:r w:rsidRPr="00010788">
        <w:rPr>
          <w:rFonts w:ascii="Times New Roman" w:eastAsia="Times New Roman" w:hAnsi="Times New Roman" w:cs="Times New Roman"/>
          <w:sz w:val="18"/>
          <w:szCs w:val="18"/>
        </w:rPr>
        <w:t xml:space="preserve">World Health </w:t>
      </w:r>
      <w:proofErr w:type="spellStart"/>
      <w:r w:rsidRPr="00010788">
        <w:rPr>
          <w:rFonts w:ascii="Times New Roman" w:eastAsia="Times New Roman" w:hAnsi="Times New Roman" w:cs="Times New Roman"/>
          <w:sz w:val="18"/>
          <w:szCs w:val="18"/>
        </w:rPr>
        <w:t>Organization</w:t>
      </w:r>
      <w:proofErr w:type="spellEnd"/>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Tuberculosis</w:t>
      </w:r>
      <w:proofErr w:type="spellEnd"/>
      <w:r w:rsidRPr="00010788">
        <w:rPr>
          <w:rFonts w:ascii="Times New Roman" w:eastAsia="Times New Roman" w:hAnsi="Times New Roman" w:cs="Times New Roman"/>
          <w:sz w:val="18"/>
          <w:szCs w:val="18"/>
        </w:rPr>
        <w:t xml:space="preserve"> patient </w:t>
      </w:r>
      <w:proofErr w:type="spellStart"/>
      <w:r w:rsidRPr="00010788">
        <w:rPr>
          <w:rFonts w:ascii="Times New Roman" w:eastAsia="Times New Roman" w:hAnsi="Times New Roman" w:cs="Times New Roman"/>
          <w:sz w:val="18"/>
          <w:szCs w:val="18"/>
        </w:rPr>
        <w:t>cost</w:t>
      </w:r>
      <w:proofErr w:type="spellEnd"/>
      <w:r w:rsidRPr="00010788">
        <w:rPr>
          <w:rFonts w:ascii="Times New Roman" w:eastAsia="Times New Roman" w:hAnsi="Times New Roman" w:cs="Times New Roman"/>
          <w:sz w:val="18"/>
          <w:szCs w:val="18"/>
        </w:rPr>
        <w:t xml:space="preserve"> </w:t>
      </w:r>
      <w:proofErr w:type="spellStart"/>
      <w:proofErr w:type="gramStart"/>
      <w:r w:rsidRPr="00010788">
        <w:rPr>
          <w:rFonts w:ascii="Times New Roman" w:eastAsia="Times New Roman" w:hAnsi="Times New Roman" w:cs="Times New Roman"/>
          <w:sz w:val="18"/>
          <w:szCs w:val="18"/>
        </w:rPr>
        <w:t>surveys</w:t>
      </w:r>
      <w:proofErr w:type="spellEnd"/>
      <w:r w:rsidRPr="00010788">
        <w:rPr>
          <w:rFonts w:ascii="Times New Roman" w:eastAsia="Times New Roman" w:hAnsi="Times New Roman" w:cs="Times New Roman"/>
          <w:sz w:val="18"/>
          <w:szCs w:val="18"/>
        </w:rPr>
        <w:t>:</w:t>
      </w:r>
      <w:proofErr w:type="gramEnd"/>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a</w:t>
      </w:r>
      <w:proofErr w:type="spellEnd"/>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handbook</w:t>
      </w:r>
      <w:proofErr w:type="spellEnd"/>
      <w:r w:rsidRPr="00010788">
        <w:rPr>
          <w:rFonts w:ascii="Times New Roman" w:eastAsia="Times New Roman" w:hAnsi="Times New Roman" w:cs="Times New Roman"/>
          <w:sz w:val="18"/>
          <w:szCs w:val="18"/>
        </w:rPr>
        <w:t xml:space="preserve">. </w:t>
      </w:r>
      <w:proofErr w:type="gramStart"/>
      <w:r w:rsidRPr="00010788">
        <w:rPr>
          <w:rFonts w:ascii="Times New Roman" w:eastAsia="Times New Roman" w:hAnsi="Times New Roman" w:cs="Times New Roman"/>
          <w:sz w:val="18"/>
          <w:szCs w:val="18"/>
        </w:rPr>
        <w:t>Geneva:</w:t>
      </w:r>
      <w:proofErr w:type="gramEnd"/>
      <w:r w:rsidRPr="00010788">
        <w:rPr>
          <w:rFonts w:ascii="Times New Roman" w:eastAsia="Times New Roman" w:hAnsi="Times New Roman" w:cs="Times New Roman"/>
          <w:sz w:val="18"/>
          <w:szCs w:val="18"/>
        </w:rPr>
        <w:t xml:space="preserve"> WHO; 2017 (</w:t>
      </w:r>
      <w:hyperlink r:id="rId7">
        <w:r w:rsidRPr="00010788">
          <w:rPr>
            <w:rFonts w:ascii="Times New Roman" w:eastAsia="Times New Roman" w:hAnsi="Times New Roman" w:cs="Times New Roman"/>
            <w:color w:val="0000FF"/>
            <w:sz w:val="18"/>
            <w:szCs w:val="18"/>
            <w:u w:val="single"/>
          </w:rPr>
          <w:t>http://www.who.int/tb/publications/patient_cost_surveys/en/</w:t>
        </w:r>
      </w:hyperlink>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accessed</w:t>
      </w:r>
      <w:proofErr w:type="spellEnd"/>
      <w:r w:rsidRPr="00010788">
        <w:rPr>
          <w:rFonts w:ascii="Times New Roman" w:eastAsia="Times New Roman" w:hAnsi="Times New Roman" w:cs="Times New Roman"/>
          <w:sz w:val="18"/>
          <w:szCs w:val="18"/>
        </w:rPr>
        <w:t xml:space="preserve"> 11 July 2018).</w:t>
      </w:r>
    </w:p>
  </w:comment>
  <w:comment w:id="20" w:author="GARCIA BAENA, Ines" w:date="2018-09-07T16:30:00Z" w:initials="GBI">
    <w:p w14:paraId="3A5871E3" w14:textId="77777777" w:rsidR="00F8004F" w:rsidRDefault="00F8004F">
      <w:pPr>
        <w:pStyle w:val="CommentText"/>
      </w:pPr>
      <w:r>
        <w:rPr>
          <w:rStyle w:val="CommentReference"/>
        </w:rPr>
        <w:annotationRef/>
      </w:r>
      <w:r w:rsidRPr="00010788">
        <w:rPr>
          <w:rFonts w:ascii="Times New Roman" w:eastAsia="Times New Roman" w:hAnsi="Times New Roman" w:cs="Times New Roman"/>
          <w:sz w:val="18"/>
          <w:szCs w:val="18"/>
        </w:rPr>
        <w:t xml:space="preserve">World Health </w:t>
      </w:r>
      <w:proofErr w:type="spellStart"/>
      <w:r w:rsidRPr="00010788">
        <w:rPr>
          <w:rFonts w:ascii="Times New Roman" w:eastAsia="Times New Roman" w:hAnsi="Times New Roman" w:cs="Times New Roman"/>
          <w:sz w:val="18"/>
          <w:szCs w:val="18"/>
        </w:rPr>
        <w:t>Organization</w:t>
      </w:r>
      <w:proofErr w:type="spellEnd"/>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Tuberculosis</w:t>
      </w:r>
      <w:proofErr w:type="spellEnd"/>
      <w:r w:rsidRPr="00010788">
        <w:rPr>
          <w:rFonts w:ascii="Times New Roman" w:eastAsia="Times New Roman" w:hAnsi="Times New Roman" w:cs="Times New Roman"/>
          <w:sz w:val="18"/>
          <w:szCs w:val="18"/>
        </w:rPr>
        <w:t xml:space="preserve"> patient </w:t>
      </w:r>
      <w:proofErr w:type="spellStart"/>
      <w:r w:rsidRPr="00010788">
        <w:rPr>
          <w:rFonts w:ascii="Times New Roman" w:eastAsia="Times New Roman" w:hAnsi="Times New Roman" w:cs="Times New Roman"/>
          <w:sz w:val="18"/>
          <w:szCs w:val="18"/>
        </w:rPr>
        <w:t>cost</w:t>
      </w:r>
      <w:proofErr w:type="spellEnd"/>
      <w:r w:rsidRPr="00010788">
        <w:rPr>
          <w:rFonts w:ascii="Times New Roman" w:eastAsia="Times New Roman" w:hAnsi="Times New Roman" w:cs="Times New Roman"/>
          <w:sz w:val="18"/>
          <w:szCs w:val="18"/>
        </w:rPr>
        <w:t xml:space="preserve"> </w:t>
      </w:r>
      <w:proofErr w:type="spellStart"/>
      <w:proofErr w:type="gramStart"/>
      <w:r w:rsidRPr="00010788">
        <w:rPr>
          <w:rFonts w:ascii="Times New Roman" w:eastAsia="Times New Roman" w:hAnsi="Times New Roman" w:cs="Times New Roman"/>
          <w:sz w:val="18"/>
          <w:szCs w:val="18"/>
        </w:rPr>
        <w:t>surveys</w:t>
      </w:r>
      <w:proofErr w:type="spellEnd"/>
      <w:r w:rsidRPr="00010788">
        <w:rPr>
          <w:rFonts w:ascii="Times New Roman" w:eastAsia="Times New Roman" w:hAnsi="Times New Roman" w:cs="Times New Roman"/>
          <w:sz w:val="18"/>
          <w:szCs w:val="18"/>
        </w:rPr>
        <w:t>:</w:t>
      </w:r>
      <w:proofErr w:type="gramEnd"/>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a</w:t>
      </w:r>
      <w:proofErr w:type="spellEnd"/>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handbook</w:t>
      </w:r>
      <w:proofErr w:type="spellEnd"/>
      <w:r w:rsidRPr="00010788">
        <w:rPr>
          <w:rFonts w:ascii="Times New Roman" w:eastAsia="Times New Roman" w:hAnsi="Times New Roman" w:cs="Times New Roman"/>
          <w:sz w:val="18"/>
          <w:szCs w:val="18"/>
        </w:rPr>
        <w:t xml:space="preserve">. </w:t>
      </w:r>
      <w:proofErr w:type="gramStart"/>
      <w:r w:rsidRPr="00010788">
        <w:rPr>
          <w:rFonts w:ascii="Times New Roman" w:eastAsia="Times New Roman" w:hAnsi="Times New Roman" w:cs="Times New Roman"/>
          <w:sz w:val="18"/>
          <w:szCs w:val="18"/>
        </w:rPr>
        <w:t>Geneva:</w:t>
      </w:r>
      <w:proofErr w:type="gramEnd"/>
      <w:r w:rsidRPr="00010788">
        <w:rPr>
          <w:rFonts w:ascii="Times New Roman" w:eastAsia="Times New Roman" w:hAnsi="Times New Roman" w:cs="Times New Roman"/>
          <w:sz w:val="18"/>
          <w:szCs w:val="18"/>
        </w:rPr>
        <w:t xml:space="preserve"> WHO; 2017 (</w:t>
      </w:r>
      <w:hyperlink r:id="rId8">
        <w:r w:rsidRPr="00010788">
          <w:rPr>
            <w:rFonts w:ascii="Times New Roman" w:eastAsia="Times New Roman" w:hAnsi="Times New Roman" w:cs="Times New Roman"/>
            <w:color w:val="0000FF"/>
            <w:sz w:val="18"/>
            <w:szCs w:val="18"/>
            <w:u w:val="single"/>
          </w:rPr>
          <w:t>http://www.who.int/tb/publications/patient_cost_surveys/en/</w:t>
        </w:r>
      </w:hyperlink>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accessed</w:t>
      </w:r>
      <w:proofErr w:type="spellEnd"/>
      <w:r w:rsidRPr="00010788">
        <w:rPr>
          <w:rFonts w:ascii="Times New Roman" w:eastAsia="Times New Roman" w:hAnsi="Times New Roman" w:cs="Times New Roman"/>
          <w:sz w:val="18"/>
          <w:szCs w:val="18"/>
        </w:rPr>
        <w:t xml:space="preserve"> 11 July 2018).</w:t>
      </w:r>
    </w:p>
  </w:comment>
  <w:comment w:id="22" w:author="GARCIA BAENA, Ines" w:date="2018-09-07T16:39:00Z" w:initials="GBI">
    <w:p w14:paraId="3A5871E4" w14:textId="77777777" w:rsidR="00F8004F" w:rsidRDefault="00F8004F" w:rsidP="005476B1">
      <w:pPr>
        <w:pStyle w:val="CommentText"/>
      </w:pPr>
      <w:r>
        <w:rPr>
          <w:rStyle w:val="CommentReference"/>
        </w:rPr>
        <w:annotationRef/>
      </w:r>
      <w:r w:rsidRPr="00010788">
        <w:rPr>
          <w:rFonts w:ascii="Times New Roman" w:eastAsia="Times New Roman" w:hAnsi="Times New Roman" w:cs="Times New Roman"/>
          <w:sz w:val="18"/>
          <w:szCs w:val="18"/>
        </w:rPr>
        <w:t xml:space="preserve">World Health </w:t>
      </w:r>
      <w:proofErr w:type="spellStart"/>
      <w:r w:rsidRPr="00010788">
        <w:rPr>
          <w:rFonts w:ascii="Times New Roman" w:eastAsia="Times New Roman" w:hAnsi="Times New Roman" w:cs="Times New Roman"/>
          <w:sz w:val="18"/>
          <w:szCs w:val="18"/>
        </w:rPr>
        <w:t>Organization</w:t>
      </w:r>
      <w:proofErr w:type="spellEnd"/>
      <w:r w:rsidRPr="00010788">
        <w:rPr>
          <w:rFonts w:ascii="Times New Roman" w:eastAsia="Times New Roman" w:hAnsi="Times New Roman" w:cs="Times New Roman"/>
          <w:sz w:val="18"/>
          <w:szCs w:val="18"/>
        </w:rPr>
        <w:t xml:space="preserve">. </w:t>
      </w:r>
      <w:r>
        <w:t>Manuel d’enquête sur les coûts de la tuberculose pour les malades</w:t>
      </w:r>
      <w:r w:rsidRPr="00010788">
        <w:rPr>
          <w:rFonts w:ascii="Times New Roman" w:eastAsia="Times New Roman" w:hAnsi="Times New Roman" w:cs="Times New Roman"/>
          <w:sz w:val="18"/>
          <w:szCs w:val="18"/>
        </w:rPr>
        <w:t xml:space="preserve">. </w:t>
      </w:r>
      <w:proofErr w:type="gramStart"/>
      <w:r w:rsidRPr="00010788">
        <w:rPr>
          <w:rFonts w:ascii="Times New Roman" w:eastAsia="Times New Roman" w:hAnsi="Times New Roman" w:cs="Times New Roman"/>
          <w:sz w:val="18"/>
          <w:szCs w:val="18"/>
        </w:rPr>
        <w:t>Geneva:</w:t>
      </w:r>
      <w:proofErr w:type="gramEnd"/>
      <w:r w:rsidRPr="00010788">
        <w:rPr>
          <w:rFonts w:ascii="Times New Roman" w:eastAsia="Times New Roman" w:hAnsi="Times New Roman" w:cs="Times New Roman"/>
          <w:sz w:val="18"/>
          <w:szCs w:val="18"/>
        </w:rPr>
        <w:t xml:space="preserve"> WHO; 201</w:t>
      </w:r>
      <w:r>
        <w:rPr>
          <w:rFonts w:ascii="Times New Roman" w:eastAsia="Times New Roman" w:hAnsi="Times New Roman" w:cs="Times New Roman"/>
          <w:sz w:val="18"/>
          <w:szCs w:val="18"/>
        </w:rPr>
        <w:t>8</w:t>
      </w:r>
      <w:r w:rsidRPr="00010788">
        <w:rPr>
          <w:rFonts w:ascii="Times New Roman" w:eastAsia="Times New Roman" w:hAnsi="Times New Roman" w:cs="Times New Roman"/>
          <w:sz w:val="18"/>
          <w:szCs w:val="18"/>
        </w:rPr>
        <w:t xml:space="preserve"> (</w:t>
      </w:r>
      <w:hyperlink r:id="rId9" w:history="1">
        <w:r w:rsidRPr="00482CCA">
          <w:rPr>
            <w:rStyle w:val="Hyperlink"/>
            <w:rFonts w:ascii="Times New Roman" w:eastAsia="Times New Roman" w:hAnsi="Times New Roman" w:cs="Times New Roman"/>
            <w:sz w:val="18"/>
            <w:szCs w:val="18"/>
          </w:rPr>
          <w:t>http://www.who.int/tb/publications/patient_cost_surveys/fr/</w:t>
        </w:r>
      </w:hyperlink>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accessed</w:t>
      </w:r>
      <w:proofErr w:type="spellEnd"/>
      <w:r w:rsidRPr="00010788">
        <w:rPr>
          <w:rFonts w:ascii="Times New Roman" w:eastAsia="Times New Roman" w:hAnsi="Times New Roman" w:cs="Times New Roman"/>
          <w:sz w:val="18"/>
          <w:szCs w:val="18"/>
        </w:rPr>
        <w:t xml:space="preserve"> 11 </w:t>
      </w:r>
      <w:r>
        <w:rPr>
          <w:rFonts w:ascii="Times New Roman" w:eastAsia="Times New Roman" w:hAnsi="Times New Roman" w:cs="Times New Roman"/>
          <w:sz w:val="18"/>
          <w:szCs w:val="18"/>
        </w:rPr>
        <w:t>Septembre</w:t>
      </w:r>
      <w:r w:rsidRPr="00010788">
        <w:rPr>
          <w:rFonts w:ascii="Times New Roman" w:eastAsia="Times New Roman" w:hAnsi="Times New Roman" w:cs="Times New Roman"/>
          <w:sz w:val="18"/>
          <w:szCs w:val="18"/>
        </w:rPr>
        <w:t xml:space="preserve"> 2018).</w:t>
      </w:r>
    </w:p>
    <w:p w14:paraId="3A5871E5" w14:textId="77777777" w:rsidR="00F8004F" w:rsidRDefault="00F8004F" w:rsidP="005476B1">
      <w:pPr>
        <w:pStyle w:val="CommentText"/>
      </w:pPr>
    </w:p>
    <w:p w14:paraId="3A5871E6" w14:textId="77777777" w:rsidR="00F8004F" w:rsidRDefault="00F8004F" w:rsidP="005476B1">
      <w:pPr>
        <w:pStyle w:val="CommentText"/>
      </w:pPr>
    </w:p>
  </w:comment>
  <w:comment w:id="28" w:author="GARCIA BAENA, Ines" w:date="2018-09-07T17:34:00Z" w:initials="GBI">
    <w:p w14:paraId="3A5871E7" w14:textId="77777777" w:rsidR="00F8004F" w:rsidRPr="00EA1BCB" w:rsidRDefault="00F8004F" w:rsidP="009375E3">
      <w:pPr>
        <w:jc w:val="both"/>
        <w:rPr>
          <w:rStyle w:val="Hyperlink"/>
          <w:rFonts w:ascii="Lucida Sans Unicode" w:hAnsi="Lucida Sans Unicode" w:cs="Lucida Sans Unicode"/>
          <w:sz w:val="18"/>
          <w:szCs w:val="18"/>
        </w:rPr>
      </w:pPr>
      <w:r>
        <w:rPr>
          <w:rStyle w:val="CommentReference"/>
        </w:rPr>
        <w:annotationRef/>
      </w:r>
      <w:r w:rsidRPr="00EA1BCB">
        <w:rPr>
          <w:rFonts w:ascii="Lucida Sans Unicode" w:eastAsia="Times New Roman" w:hAnsi="Lucida Sans Unicode" w:cs="Lucida Sans Unicode"/>
          <w:sz w:val="18"/>
          <w:szCs w:val="18"/>
        </w:rPr>
        <w:t xml:space="preserve">World Health </w:t>
      </w:r>
      <w:proofErr w:type="spellStart"/>
      <w:r w:rsidRPr="00EA1BCB">
        <w:rPr>
          <w:rFonts w:ascii="Lucida Sans Unicode" w:eastAsia="Times New Roman" w:hAnsi="Lucida Sans Unicode" w:cs="Lucida Sans Unicode"/>
          <w:sz w:val="18"/>
          <w:szCs w:val="18"/>
        </w:rPr>
        <w:t>Organization</w:t>
      </w:r>
      <w:proofErr w:type="spellEnd"/>
      <w:r w:rsidRPr="00EA1BCB">
        <w:rPr>
          <w:rFonts w:ascii="Lucida Sans Unicode" w:eastAsia="Times New Roman" w:hAnsi="Lucida Sans Unicode" w:cs="Lucida Sans Unicode"/>
          <w:sz w:val="18"/>
          <w:szCs w:val="18"/>
        </w:rPr>
        <w:t xml:space="preserve">. </w:t>
      </w:r>
      <w:proofErr w:type="spellStart"/>
      <w:r w:rsidRPr="00EA1BCB">
        <w:rPr>
          <w:rFonts w:ascii="Lucida Sans Unicode" w:eastAsia="Times New Roman" w:hAnsi="Lucida Sans Unicode" w:cs="Lucida Sans Unicode"/>
          <w:sz w:val="18"/>
          <w:szCs w:val="18"/>
        </w:rPr>
        <w:t>Tuberculosis</w:t>
      </w:r>
      <w:proofErr w:type="spellEnd"/>
      <w:r w:rsidRPr="00EA1BCB">
        <w:rPr>
          <w:rFonts w:ascii="Lucida Sans Unicode" w:eastAsia="Times New Roman" w:hAnsi="Lucida Sans Unicode" w:cs="Lucida Sans Unicode"/>
          <w:sz w:val="18"/>
          <w:szCs w:val="18"/>
        </w:rPr>
        <w:t xml:space="preserve"> patient </w:t>
      </w:r>
      <w:proofErr w:type="spellStart"/>
      <w:r w:rsidRPr="00EA1BCB">
        <w:rPr>
          <w:rFonts w:ascii="Lucida Sans Unicode" w:eastAsia="Times New Roman" w:hAnsi="Lucida Sans Unicode" w:cs="Lucida Sans Unicode"/>
          <w:sz w:val="18"/>
          <w:szCs w:val="18"/>
        </w:rPr>
        <w:t>cost</w:t>
      </w:r>
      <w:proofErr w:type="spellEnd"/>
      <w:r w:rsidRPr="00EA1BCB">
        <w:rPr>
          <w:rFonts w:ascii="Lucida Sans Unicode" w:eastAsia="Times New Roman" w:hAnsi="Lucida Sans Unicode" w:cs="Lucida Sans Unicode"/>
          <w:sz w:val="18"/>
          <w:szCs w:val="18"/>
        </w:rPr>
        <w:t xml:space="preserve"> </w:t>
      </w:r>
      <w:proofErr w:type="spellStart"/>
      <w:proofErr w:type="gramStart"/>
      <w:r w:rsidRPr="00EA1BCB">
        <w:rPr>
          <w:rFonts w:ascii="Lucida Sans Unicode" w:eastAsia="Times New Roman" w:hAnsi="Lucida Sans Unicode" w:cs="Lucida Sans Unicode"/>
          <w:sz w:val="18"/>
          <w:szCs w:val="18"/>
        </w:rPr>
        <w:t>surveys</w:t>
      </w:r>
      <w:proofErr w:type="spellEnd"/>
      <w:r w:rsidRPr="00EA1BCB">
        <w:rPr>
          <w:rFonts w:ascii="Lucida Sans Unicode" w:eastAsia="Times New Roman" w:hAnsi="Lucida Sans Unicode" w:cs="Lucida Sans Unicode"/>
          <w:sz w:val="18"/>
          <w:szCs w:val="18"/>
        </w:rPr>
        <w:t>:</w:t>
      </w:r>
      <w:proofErr w:type="gramEnd"/>
      <w:r w:rsidRPr="00EA1BCB">
        <w:rPr>
          <w:rFonts w:ascii="Lucida Sans Unicode" w:eastAsia="Times New Roman" w:hAnsi="Lucida Sans Unicode" w:cs="Lucida Sans Unicode"/>
          <w:sz w:val="18"/>
          <w:szCs w:val="18"/>
        </w:rPr>
        <w:t xml:space="preserve"> instrument générique (</w:t>
      </w:r>
      <w:proofErr w:type="spellStart"/>
      <w:r w:rsidRPr="00EA1BCB">
        <w:rPr>
          <w:rFonts w:ascii="Lucida Sans Unicode" w:eastAsia="Times New Roman" w:hAnsi="Lucida Sans Unicode" w:cs="Lucida Sans Unicode"/>
          <w:sz w:val="18"/>
          <w:szCs w:val="18"/>
        </w:rPr>
        <w:t>francais</w:t>
      </w:r>
      <w:proofErr w:type="spellEnd"/>
      <w:r w:rsidRPr="00EA1BCB">
        <w:rPr>
          <w:rFonts w:ascii="Lucida Sans Unicode" w:eastAsia="Times New Roman" w:hAnsi="Lucida Sans Unicode" w:cs="Lucida Sans Unicode"/>
          <w:sz w:val="18"/>
          <w:szCs w:val="18"/>
        </w:rPr>
        <w:t xml:space="preserve">). </w:t>
      </w:r>
      <w:proofErr w:type="gramStart"/>
      <w:r w:rsidRPr="00EA1BCB">
        <w:rPr>
          <w:rFonts w:ascii="Lucida Sans Unicode" w:eastAsia="Times New Roman" w:hAnsi="Lucida Sans Unicode" w:cs="Lucida Sans Unicode"/>
          <w:sz w:val="18"/>
          <w:szCs w:val="18"/>
        </w:rPr>
        <w:t>Geneva:</w:t>
      </w:r>
      <w:proofErr w:type="gramEnd"/>
      <w:r w:rsidRPr="00EA1BCB">
        <w:rPr>
          <w:rFonts w:ascii="Lucida Sans Unicode" w:eastAsia="Times New Roman" w:hAnsi="Lucida Sans Unicode" w:cs="Lucida Sans Unicode"/>
          <w:sz w:val="18"/>
          <w:szCs w:val="18"/>
        </w:rPr>
        <w:t xml:space="preserve"> WHO; 2017 </w:t>
      </w:r>
      <w:hyperlink r:id="rId10" w:history="1">
        <w:r w:rsidRPr="00EA1BCB">
          <w:rPr>
            <w:rStyle w:val="Hyperlink"/>
            <w:rFonts w:ascii="Lucida Sans Unicode" w:hAnsi="Lucida Sans Unicode" w:cs="Lucida Sans Unicode"/>
            <w:sz w:val="18"/>
            <w:szCs w:val="18"/>
          </w:rPr>
          <w:t>https</w:t>
        </w:r>
      </w:hyperlink>
      <w:hyperlink r:id="rId11" w:history="1">
        <w:r w:rsidRPr="00EA1BCB">
          <w:rPr>
            <w:rStyle w:val="Hyperlink"/>
            <w:rFonts w:ascii="Lucida Sans Unicode" w:hAnsi="Lucida Sans Unicode" w:cs="Lucida Sans Unicode"/>
            <w:sz w:val="18"/>
            <w:szCs w:val="18"/>
          </w:rPr>
          <w:t>://enketo.ona.io/x/#</w:t>
        </w:r>
      </w:hyperlink>
      <w:hyperlink r:id="rId12" w:history="1">
        <w:r w:rsidRPr="00EA1BCB">
          <w:rPr>
            <w:rStyle w:val="Hyperlink"/>
            <w:rFonts w:ascii="Lucida Sans Unicode" w:hAnsi="Lucida Sans Unicode" w:cs="Lucida Sans Unicode"/>
            <w:sz w:val="18"/>
            <w:szCs w:val="18"/>
          </w:rPr>
          <w:t>Y5T9</w:t>
        </w:r>
      </w:hyperlink>
    </w:p>
    <w:p w14:paraId="3A5871E8" w14:textId="77777777" w:rsidR="00F8004F" w:rsidRDefault="00F8004F">
      <w:pPr>
        <w:pStyle w:val="CommentText"/>
      </w:pPr>
    </w:p>
  </w:comment>
  <w:comment w:id="30" w:author="GARCIA BAENA, Ines" w:date="2018-09-11T17:58:00Z" w:initials="GBI">
    <w:p w14:paraId="3A5871E9" w14:textId="77777777" w:rsidR="00F8004F" w:rsidRDefault="00F8004F" w:rsidP="00640C2C">
      <w:pPr>
        <w:pStyle w:val="CommentText"/>
      </w:pPr>
      <w:r>
        <w:rPr>
          <w:rStyle w:val="CommentReference"/>
        </w:rPr>
        <w:annotationRef/>
      </w:r>
      <w:r w:rsidRPr="00010788">
        <w:rPr>
          <w:rFonts w:ascii="Times New Roman" w:eastAsia="Times New Roman" w:hAnsi="Times New Roman" w:cs="Times New Roman"/>
          <w:sz w:val="18"/>
          <w:szCs w:val="18"/>
        </w:rPr>
        <w:t xml:space="preserve">World Health </w:t>
      </w:r>
      <w:proofErr w:type="spellStart"/>
      <w:r w:rsidRPr="00010788">
        <w:rPr>
          <w:rFonts w:ascii="Times New Roman" w:eastAsia="Times New Roman" w:hAnsi="Times New Roman" w:cs="Times New Roman"/>
          <w:sz w:val="18"/>
          <w:szCs w:val="18"/>
        </w:rPr>
        <w:t>Organization</w:t>
      </w:r>
      <w:proofErr w:type="spellEnd"/>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Tuberculosis</w:t>
      </w:r>
      <w:proofErr w:type="spellEnd"/>
      <w:r w:rsidRPr="00010788">
        <w:rPr>
          <w:rFonts w:ascii="Times New Roman" w:eastAsia="Times New Roman" w:hAnsi="Times New Roman" w:cs="Times New Roman"/>
          <w:sz w:val="18"/>
          <w:szCs w:val="18"/>
        </w:rPr>
        <w:t xml:space="preserve"> patient </w:t>
      </w:r>
      <w:proofErr w:type="spellStart"/>
      <w:r w:rsidRPr="00010788">
        <w:rPr>
          <w:rFonts w:ascii="Times New Roman" w:eastAsia="Times New Roman" w:hAnsi="Times New Roman" w:cs="Times New Roman"/>
          <w:sz w:val="18"/>
          <w:szCs w:val="18"/>
        </w:rPr>
        <w:t>cost</w:t>
      </w:r>
      <w:proofErr w:type="spellEnd"/>
      <w:r w:rsidRPr="00010788">
        <w:rPr>
          <w:rFonts w:ascii="Times New Roman" w:eastAsia="Times New Roman" w:hAnsi="Times New Roman" w:cs="Times New Roman"/>
          <w:sz w:val="18"/>
          <w:szCs w:val="18"/>
        </w:rPr>
        <w:t xml:space="preserve"> </w:t>
      </w:r>
      <w:proofErr w:type="spellStart"/>
      <w:proofErr w:type="gramStart"/>
      <w:r w:rsidRPr="00010788">
        <w:rPr>
          <w:rFonts w:ascii="Times New Roman" w:eastAsia="Times New Roman" w:hAnsi="Times New Roman" w:cs="Times New Roman"/>
          <w:sz w:val="18"/>
          <w:szCs w:val="18"/>
        </w:rPr>
        <w:t>surveys</w:t>
      </w:r>
      <w:proofErr w:type="spellEnd"/>
      <w:r w:rsidRPr="00010788">
        <w:rPr>
          <w:rFonts w:ascii="Times New Roman" w:eastAsia="Times New Roman" w:hAnsi="Times New Roman" w:cs="Times New Roman"/>
          <w:sz w:val="18"/>
          <w:szCs w:val="18"/>
        </w:rPr>
        <w:t>:</w:t>
      </w:r>
      <w:proofErr w:type="gramEnd"/>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a</w:t>
      </w:r>
      <w:proofErr w:type="spellEnd"/>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handbook</w:t>
      </w:r>
      <w:proofErr w:type="spellEnd"/>
      <w:r w:rsidRPr="00010788">
        <w:rPr>
          <w:rFonts w:ascii="Times New Roman" w:eastAsia="Times New Roman" w:hAnsi="Times New Roman" w:cs="Times New Roman"/>
          <w:sz w:val="18"/>
          <w:szCs w:val="18"/>
        </w:rPr>
        <w:t xml:space="preserve">. </w:t>
      </w:r>
      <w:proofErr w:type="gramStart"/>
      <w:r w:rsidRPr="00010788">
        <w:rPr>
          <w:rFonts w:ascii="Times New Roman" w:eastAsia="Times New Roman" w:hAnsi="Times New Roman" w:cs="Times New Roman"/>
          <w:sz w:val="18"/>
          <w:szCs w:val="18"/>
        </w:rPr>
        <w:t>Geneva:</w:t>
      </w:r>
      <w:proofErr w:type="gramEnd"/>
      <w:r w:rsidRPr="00010788">
        <w:rPr>
          <w:rFonts w:ascii="Times New Roman" w:eastAsia="Times New Roman" w:hAnsi="Times New Roman" w:cs="Times New Roman"/>
          <w:sz w:val="18"/>
          <w:szCs w:val="18"/>
        </w:rPr>
        <w:t xml:space="preserve"> WHO; 2017 (</w:t>
      </w:r>
      <w:hyperlink r:id="rId13">
        <w:r w:rsidRPr="00010788">
          <w:rPr>
            <w:rFonts w:ascii="Times New Roman" w:eastAsia="Times New Roman" w:hAnsi="Times New Roman" w:cs="Times New Roman"/>
            <w:color w:val="0000FF"/>
            <w:sz w:val="18"/>
            <w:szCs w:val="18"/>
            <w:u w:val="single"/>
          </w:rPr>
          <w:t>http://www.who.int/tb/publications/patient_cost_surveys/en/</w:t>
        </w:r>
      </w:hyperlink>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accessed</w:t>
      </w:r>
      <w:proofErr w:type="spellEnd"/>
      <w:r w:rsidRPr="00010788">
        <w:rPr>
          <w:rFonts w:ascii="Times New Roman" w:eastAsia="Times New Roman" w:hAnsi="Times New Roman" w:cs="Times New Roman"/>
          <w:sz w:val="18"/>
          <w:szCs w:val="18"/>
        </w:rPr>
        <w:t xml:space="preserve"> 11 July 2018).</w:t>
      </w:r>
    </w:p>
  </w:comment>
  <w:comment w:id="33" w:author="GARCIA BAENA, Ines" w:date="2018-09-11T17:04:00Z" w:initials="GBI">
    <w:p w14:paraId="3A5871EA" w14:textId="77777777" w:rsidR="00F8004F" w:rsidRDefault="00F8004F">
      <w:pPr>
        <w:pStyle w:val="CommentText"/>
      </w:pPr>
      <w:r>
        <w:rPr>
          <w:rStyle w:val="CommentReference"/>
        </w:rPr>
        <w:annotationRef/>
      </w:r>
    </w:p>
  </w:comment>
  <w:comment w:id="34" w:author="GARCIA BAENA, Ines" w:date="2018-09-11T12:28:00Z" w:initials="GBI">
    <w:p w14:paraId="3A5871EB" w14:textId="77777777" w:rsidR="00F8004F" w:rsidRPr="00E4402D" w:rsidRDefault="00F8004F" w:rsidP="00C81A73">
      <w:pPr>
        <w:pStyle w:val="BodyText"/>
        <w:spacing w:after="120"/>
        <w:jc w:val="both"/>
        <w:rPr>
          <w:rFonts w:asciiTheme="minorHAnsi" w:hAnsiTheme="minorHAnsi"/>
          <w:sz w:val="22"/>
          <w:szCs w:val="22"/>
          <w:lang w:val="fr-FR"/>
        </w:rPr>
      </w:pPr>
      <w:r>
        <w:rPr>
          <w:rStyle w:val="CommentReference"/>
        </w:rPr>
        <w:annotationRef/>
      </w:r>
      <w:r w:rsidRPr="00E4402D">
        <w:rPr>
          <w:rFonts w:asciiTheme="minorHAnsi" w:hAnsiTheme="minorHAnsi"/>
          <w:sz w:val="22"/>
          <w:szCs w:val="22"/>
          <w:lang w:val="fr-FR"/>
        </w:rPr>
        <w:t>Les éléments devant être fournis aux investigateurs de ce comité comprennent le formulaire de demande d’approbation éthique, les CV du ou des principaux enquêteurs et un protocole d’enquête détaillé incluant :</w:t>
      </w:r>
    </w:p>
    <w:p w14:paraId="3A5871EC" w14:textId="77777777" w:rsidR="00F8004F" w:rsidRPr="00E4402D" w:rsidRDefault="00F8004F" w:rsidP="00C81A73">
      <w:pPr>
        <w:pStyle w:val="BodyText"/>
        <w:spacing w:after="120"/>
        <w:jc w:val="both"/>
        <w:rPr>
          <w:rFonts w:asciiTheme="minorHAnsi" w:hAnsiTheme="minorHAnsi"/>
          <w:sz w:val="22"/>
          <w:szCs w:val="22"/>
          <w:lang w:val="fr-FR"/>
        </w:rPr>
      </w:pPr>
      <w:proofErr w:type="gramStart"/>
      <w:r w:rsidRPr="00E4402D">
        <w:rPr>
          <w:rFonts w:asciiTheme="minorHAnsi" w:hAnsiTheme="minorHAnsi"/>
          <w:sz w:val="22"/>
          <w:szCs w:val="22"/>
          <w:lang w:val="fr-FR"/>
        </w:rPr>
        <w:t>une</w:t>
      </w:r>
      <w:proofErr w:type="gramEnd"/>
      <w:r w:rsidRPr="00E4402D">
        <w:rPr>
          <w:rFonts w:asciiTheme="minorHAnsi" w:hAnsiTheme="minorHAnsi"/>
          <w:sz w:val="22"/>
          <w:szCs w:val="22"/>
          <w:lang w:val="fr-FR"/>
        </w:rPr>
        <w:t xml:space="preserve"> justification de la réalisation de l’investigation ; </w:t>
      </w:r>
    </w:p>
    <w:p w14:paraId="3A5871ED" w14:textId="77777777" w:rsidR="00F8004F" w:rsidRPr="00E4402D" w:rsidRDefault="00F8004F" w:rsidP="00C81A73">
      <w:pPr>
        <w:pStyle w:val="BodyText"/>
        <w:spacing w:after="120"/>
        <w:jc w:val="both"/>
        <w:rPr>
          <w:rFonts w:asciiTheme="minorHAnsi" w:hAnsiTheme="minorHAnsi"/>
          <w:sz w:val="22"/>
          <w:szCs w:val="22"/>
          <w:lang w:val="fr-FR"/>
        </w:rPr>
      </w:pPr>
      <w:proofErr w:type="gramStart"/>
      <w:r w:rsidRPr="00E4402D">
        <w:rPr>
          <w:rFonts w:asciiTheme="minorHAnsi" w:hAnsiTheme="minorHAnsi"/>
          <w:sz w:val="22"/>
          <w:szCs w:val="22"/>
          <w:lang w:val="fr-FR"/>
        </w:rPr>
        <w:t>une</w:t>
      </w:r>
      <w:proofErr w:type="gramEnd"/>
      <w:r w:rsidRPr="00E4402D">
        <w:rPr>
          <w:rFonts w:asciiTheme="minorHAnsi" w:hAnsiTheme="minorHAnsi"/>
          <w:sz w:val="22"/>
          <w:szCs w:val="22"/>
          <w:lang w:val="fr-FR"/>
        </w:rPr>
        <w:t xml:space="preserve"> déclaration claire des objectifs ;</w:t>
      </w:r>
    </w:p>
    <w:p w14:paraId="3A5871EE" w14:textId="77777777" w:rsidR="00F8004F" w:rsidRPr="00E4402D" w:rsidRDefault="00F8004F" w:rsidP="00C81A73">
      <w:pPr>
        <w:pStyle w:val="BodyText"/>
        <w:spacing w:after="120"/>
        <w:jc w:val="both"/>
        <w:rPr>
          <w:rFonts w:asciiTheme="minorHAnsi" w:hAnsiTheme="minorHAnsi"/>
          <w:sz w:val="22"/>
          <w:szCs w:val="22"/>
          <w:lang w:val="fr-FR"/>
        </w:rPr>
      </w:pPr>
      <w:proofErr w:type="gramStart"/>
      <w:r w:rsidRPr="00E4402D">
        <w:rPr>
          <w:rFonts w:asciiTheme="minorHAnsi" w:hAnsiTheme="minorHAnsi"/>
          <w:sz w:val="22"/>
          <w:szCs w:val="22"/>
          <w:lang w:val="fr-FR"/>
        </w:rPr>
        <w:t>une</w:t>
      </w:r>
      <w:proofErr w:type="gramEnd"/>
      <w:r w:rsidRPr="00E4402D">
        <w:rPr>
          <w:rFonts w:asciiTheme="minorHAnsi" w:hAnsiTheme="minorHAnsi"/>
          <w:sz w:val="22"/>
          <w:szCs w:val="22"/>
          <w:lang w:val="fr-FR"/>
        </w:rPr>
        <w:t xml:space="preserve"> description précise de toutes les procédures et interventions proposées ;</w:t>
      </w:r>
    </w:p>
    <w:p w14:paraId="3A5871EF" w14:textId="77777777" w:rsidR="00F8004F" w:rsidRPr="00E4402D" w:rsidRDefault="00F8004F" w:rsidP="00C81A73">
      <w:pPr>
        <w:pStyle w:val="BodyText"/>
        <w:spacing w:after="120"/>
        <w:jc w:val="both"/>
        <w:rPr>
          <w:rFonts w:asciiTheme="minorHAnsi" w:hAnsiTheme="minorHAnsi"/>
          <w:sz w:val="22"/>
          <w:szCs w:val="22"/>
          <w:lang w:val="fr-FR"/>
        </w:rPr>
      </w:pPr>
      <w:proofErr w:type="gramStart"/>
      <w:r w:rsidRPr="00E4402D">
        <w:rPr>
          <w:rFonts w:asciiTheme="minorHAnsi" w:hAnsiTheme="minorHAnsi"/>
          <w:sz w:val="22"/>
          <w:szCs w:val="22"/>
          <w:lang w:val="fr-FR"/>
        </w:rPr>
        <w:t>un</w:t>
      </w:r>
      <w:proofErr w:type="gramEnd"/>
      <w:r w:rsidRPr="00E4402D">
        <w:rPr>
          <w:rFonts w:asciiTheme="minorHAnsi" w:hAnsiTheme="minorHAnsi"/>
          <w:sz w:val="22"/>
          <w:szCs w:val="22"/>
          <w:lang w:val="fr-FR"/>
        </w:rPr>
        <w:t xml:space="preserve"> plan indiquant le nombre de sujets participants ;</w:t>
      </w:r>
    </w:p>
    <w:p w14:paraId="3A5871F0" w14:textId="77777777" w:rsidR="00F8004F" w:rsidRPr="00E4402D" w:rsidRDefault="00F8004F" w:rsidP="00C81A73">
      <w:pPr>
        <w:pStyle w:val="BodyText"/>
        <w:spacing w:after="120"/>
        <w:jc w:val="both"/>
        <w:rPr>
          <w:rFonts w:asciiTheme="minorHAnsi" w:hAnsiTheme="minorHAnsi"/>
          <w:sz w:val="22"/>
          <w:szCs w:val="22"/>
          <w:lang w:val="fr-FR"/>
        </w:rPr>
      </w:pPr>
      <w:proofErr w:type="gramStart"/>
      <w:r w:rsidRPr="00E4402D">
        <w:rPr>
          <w:rFonts w:asciiTheme="minorHAnsi" w:hAnsiTheme="minorHAnsi"/>
          <w:sz w:val="22"/>
          <w:szCs w:val="22"/>
          <w:lang w:val="fr-FR"/>
        </w:rPr>
        <w:t>les</w:t>
      </w:r>
      <w:proofErr w:type="gramEnd"/>
      <w:r w:rsidRPr="00E4402D">
        <w:rPr>
          <w:rFonts w:asciiTheme="minorHAnsi" w:hAnsiTheme="minorHAnsi"/>
          <w:sz w:val="22"/>
          <w:szCs w:val="22"/>
          <w:lang w:val="fr-FR"/>
        </w:rPr>
        <w:t xml:space="preserve"> critères conditionnant le recrutement des participants ;</w:t>
      </w:r>
    </w:p>
    <w:p w14:paraId="3A5871F1" w14:textId="77777777" w:rsidR="00F8004F" w:rsidRPr="00E4402D" w:rsidRDefault="00F8004F" w:rsidP="00C81A73">
      <w:pPr>
        <w:pStyle w:val="BodyText"/>
        <w:spacing w:after="120"/>
        <w:jc w:val="both"/>
        <w:rPr>
          <w:rFonts w:asciiTheme="minorHAnsi" w:hAnsiTheme="minorHAnsi"/>
          <w:sz w:val="22"/>
          <w:szCs w:val="22"/>
          <w:lang w:val="fr-FR"/>
        </w:rPr>
      </w:pPr>
      <w:proofErr w:type="gramStart"/>
      <w:r w:rsidRPr="00E4402D">
        <w:rPr>
          <w:rFonts w:asciiTheme="minorHAnsi" w:hAnsiTheme="minorHAnsi"/>
          <w:sz w:val="22"/>
          <w:szCs w:val="22"/>
          <w:lang w:val="fr-FR"/>
        </w:rPr>
        <w:t>des</w:t>
      </w:r>
      <w:proofErr w:type="gramEnd"/>
      <w:r w:rsidRPr="00E4402D">
        <w:rPr>
          <w:rFonts w:asciiTheme="minorHAnsi" w:hAnsiTheme="minorHAnsi"/>
          <w:sz w:val="22"/>
          <w:szCs w:val="22"/>
          <w:lang w:val="fr-FR"/>
        </w:rPr>
        <w:t xml:space="preserve"> fiches d’information sur les participants et des formulaires de consentement éclairé ;</w:t>
      </w:r>
    </w:p>
    <w:p w14:paraId="3A5871F2" w14:textId="77777777" w:rsidR="00F8004F" w:rsidRPr="00E4402D" w:rsidRDefault="00F8004F" w:rsidP="00C81A73">
      <w:pPr>
        <w:pStyle w:val="BodyText"/>
        <w:spacing w:after="120"/>
        <w:jc w:val="both"/>
        <w:rPr>
          <w:rFonts w:asciiTheme="minorHAnsi" w:hAnsiTheme="minorHAnsi"/>
          <w:sz w:val="22"/>
          <w:szCs w:val="22"/>
          <w:lang w:val="fr-FR"/>
        </w:rPr>
      </w:pPr>
      <w:proofErr w:type="gramStart"/>
      <w:r w:rsidRPr="00E4402D">
        <w:rPr>
          <w:rFonts w:asciiTheme="minorHAnsi" w:hAnsiTheme="minorHAnsi"/>
          <w:sz w:val="22"/>
          <w:szCs w:val="22"/>
          <w:lang w:val="fr-FR"/>
        </w:rPr>
        <w:t>les</w:t>
      </w:r>
      <w:proofErr w:type="gramEnd"/>
      <w:r w:rsidRPr="00E4402D">
        <w:rPr>
          <w:rFonts w:asciiTheme="minorHAnsi" w:hAnsiTheme="minorHAnsi"/>
          <w:sz w:val="22"/>
          <w:szCs w:val="22"/>
          <w:lang w:val="fr-FR"/>
        </w:rPr>
        <w:t xml:space="preserve"> problèmes éthiques soulevés et la façon d’y répondre.</w:t>
      </w:r>
    </w:p>
    <w:p w14:paraId="3A5871F3" w14:textId="77777777" w:rsidR="00F8004F" w:rsidRDefault="00F8004F">
      <w:pPr>
        <w:pStyle w:val="CommentText"/>
      </w:pPr>
    </w:p>
  </w:comment>
  <w:comment w:id="36" w:author="GARCIA BAENA, Ines" w:date="2018-09-10T17:39:00Z" w:initials="GBI">
    <w:p w14:paraId="3A5871F4" w14:textId="77777777" w:rsidR="00F8004F" w:rsidRDefault="00F8004F">
      <w:pPr>
        <w:pStyle w:val="CommentText"/>
      </w:pPr>
      <w:r>
        <w:rPr>
          <w:rStyle w:val="CommentReference"/>
        </w:rPr>
        <w:annotationRef/>
      </w:r>
      <w:r w:rsidRPr="00010788">
        <w:rPr>
          <w:rFonts w:ascii="Times New Roman" w:eastAsia="Times New Roman" w:hAnsi="Times New Roman" w:cs="Times New Roman"/>
          <w:sz w:val="18"/>
          <w:szCs w:val="18"/>
        </w:rPr>
        <w:t xml:space="preserve">World Health </w:t>
      </w:r>
      <w:proofErr w:type="spellStart"/>
      <w:r w:rsidRPr="00010788">
        <w:rPr>
          <w:rFonts w:ascii="Times New Roman" w:eastAsia="Times New Roman" w:hAnsi="Times New Roman" w:cs="Times New Roman"/>
          <w:sz w:val="18"/>
          <w:szCs w:val="18"/>
        </w:rPr>
        <w:t>Organization</w:t>
      </w:r>
      <w:proofErr w:type="spellEnd"/>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Tuberculosis</w:t>
      </w:r>
      <w:proofErr w:type="spellEnd"/>
      <w:r w:rsidRPr="00010788">
        <w:rPr>
          <w:rFonts w:ascii="Times New Roman" w:eastAsia="Times New Roman" w:hAnsi="Times New Roman" w:cs="Times New Roman"/>
          <w:sz w:val="18"/>
          <w:szCs w:val="18"/>
        </w:rPr>
        <w:t xml:space="preserve"> patient </w:t>
      </w:r>
      <w:proofErr w:type="spellStart"/>
      <w:r w:rsidRPr="00010788">
        <w:rPr>
          <w:rFonts w:ascii="Times New Roman" w:eastAsia="Times New Roman" w:hAnsi="Times New Roman" w:cs="Times New Roman"/>
          <w:sz w:val="18"/>
          <w:szCs w:val="18"/>
        </w:rPr>
        <w:t>cost</w:t>
      </w:r>
      <w:proofErr w:type="spellEnd"/>
      <w:r w:rsidRPr="00010788">
        <w:rPr>
          <w:rFonts w:ascii="Times New Roman" w:eastAsia="Times New Roman" w:hAnsi="Times New Roman" w:cs="Times New Roman"/>
          <w:sz w:val="18"/>
          <w:szCs w:val="18"/>
        </w:rPr>
        <w:t xml:space="preserve"> </w:t>
      </w:r>
      <w:proofErr w:type="spellStart"/>
      <w:proofErr w:type="gramStart"/>
      <w:r w:rsidRPr="00010788">
        <w:rPr>
          <w:rFonts w:ascii="Times New Roman" w:eastAsia="Times New Roman" w:hAnsi="Times New Roman" w:cs="Times New Roman"/>
          <w:sz w:val="18"/>
          <w:szCs w:val="18"/>
        </w:rPr>
        <w:t>surveys</w:t>
      </w:r>
      <w:proofErr w:type="spellEnd"/>
      <w:r w:rsidRPr="00010788">
        <w:rPr>
          <w:rFonts w:ascii="Times New Roman" w:eastAsia="Times New Roman" w:hAnsi="Times New Roman" w:cs="Times New Roman"/>
          <w:sz w:val="18"/>
          <w:szCs w:val="18"/>
        </w:rPr>
        <w:t>:</w:t>
      </w:r>
      <w:proofErr w:type="gramEnd"/>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a</w:t>
      </w:r>
      <w:proofErr w:type="spellEnd"/>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handbook</w:t>
      </w:r>
      <w:proofErr w:type="spellEnd"/>
      <w:r w:rsidRPr="00010788">
        <w:rPr>
          <w:rFonts w:ascii="Times New Roman" w:eastAsia="Times New Roman" w:hAnsi="Times New Roman" w:cs="Times New Roman"/>
          <w:sz w:val="18"/>
          <w:szCs w:val="18"/>
        </w:rPr>
        <w:t xml:space="preserve">. </w:t>
      </w:r>
      <w:proofErr w:type="gramStart"/>
      <w:r w:rsidRPr="00010788">
        <w:rPr>
          <w:rFonts w:ascii="Times New Roman" w:eastAsia="Times New Roman" w:hAnsi="Times New Roman" w:cs="Times New Roman"/>
          <w:sz w:val="18"/>
          <w:szCs w:val="18"/>
        </w:rPr>
        <w:t>Geneva:</w:t>
      </w:r>
      <w:proofErr w:type="gramEnd"/>
      <w:r w:rsidRPr="00010788">
        <w:rPr>
          <w:rFonts w:ascii="Times New Roman" w:eastAsia="Times New Roman" w:hAnsi="Times New Roman" w:cs="Times New Roman"/>
          <w:sz w:val="18"/>
          <w:szCs w:val="18"/>
        </w:rPr>
        <w:t xml:space="preserve"> WHO; 2017 (</w:t>
      </w:r>
      <w:hyperlink r:id="rId14">
        <w:r w:rsidRPr="00010788">
          <w:rPr>
            <w:rFonts w:ascii="Times New Roman" w:eastAsia="Times New Roman" w:hAnsi="Times New Roman" w:cs="Times New Roman"/>
            <w:color w:val="0000FF"/>
            <w:sz w:val="18"/>
            <w:szCs w:val="18"/>
            <w:u w:val="single"/>
          </w:rPr>
          <w:t>http://www.who.int/tb/publications/patient_cost_surveys/en/</w:t>
        </w:r>
      </w:hyperlink>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accessed</w:t>
      </w:r>
      <w:proofErr w:type="spellEnd"/>
      <w:r w:rsidRPr="00010788">
        <w:rPr>
          <w:rFonts w:ascii="Times New Roman" w:eastAsia="Times New Roman" w:hAnsi="Times New Roman" w:cs="Times New Roman"/>
          <w:sz w:val="18"/>
          <w:szCs w:val="18"/>
        </w:rPr>
        <w:t xml:space="preserve"> 11 July 2018).</w:t>
      </w:r>
    </w:p>
  </w:comment>
  <w:comment w:id="37" w:author="GARCIA BAENA, Ines" w:date="2018-09-11T12:26:00Z" w:initials="GBI">
    <w:p w14:paraId="3A5871F5" w14:textId="77777777" w:rsidR="00F8004F" w:rsidRDefault="00F8004F" w:rsidP="001043D0">
      <w:pPr>
        <w:pStyle w:val="CommentText"/>
      </w:pPr>
      <w:r>
        <w:rPr>
          <w:rStyle w:val="CommentReference"/>
        </w:rPr>
        <w:annotationRef/>
      </w:r>
      <w:r w:rsidRPr="00010788">
        <w:rPr>
          <w:rFonts w:ascii="Times New Roman" w:eastAsia="Times New Roman" w:hAnsi="Times New Roman" w:cs="Times New Roman"/>
          <w:sz w:val="18"/>
          <w:szCs w:val="18"/>
        </w:rPr>
        <w:t xml:space="preserve">World Health </w:t>
      </w:r>
      <w:proofErr w:type="spellStart"/>
      <w:r w:rsidRPr="00010788">
        <w:rPr>
          <w:rFonts w:ascii="Times New Roman" w:eastAsia="Times New Roman" w:hAnsi="Times New Roman" w:cs="Times New Roman"/>
          <w:sz w:val="18"/>
          <w:szCs w:val="18"/>
        </w:rPr>
        <w:t>Organization</w:t>
      </w:r>
      <w:proofErr w:type="spellEnd"/>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Tuberculosis</w:t>
      </w:r>
      <w:proofErr w:type="spellEnd"/>
      <w:r w:rsidRPr="00010788">
        <w:rPr>
          <w:rFonts w:ascii="Times New Roman" w:eastAsia="Times New Roman" w:hAnsi="Times New Roman" w:cs="Times New Roman"/>
          <w:sz w:val="18"/>
          <w:szCs w:val="18"/>
        </w:rPr>
        <w:t xml:space="preserve"> patient </w:t>
      </w:r>
      <w:proofErr w:type="spellStart"/>
      <w:r w:rsidRPr="00010788">
        <w:rPr>
          <w:rFonts w:ascii="Times New Roman" w:eastAsia="Times New Roman" w:hAnsi="Times New Roman" w:cs="Times New Roman"/>
          <w:sz w:val="18"/>
          <w:szCs w:val="18"/>
        </w:rPr>
        <w:t>cost</w:t>
      </w:r>
      <w:proofErr w:type="spellEnd"/>
      <w:r w:rsidRPr="00010788">
        <w:rPr>
          <w:rFonts w:ascii="Times New Roman" w:eastAsia="Times New Roman" w:hAnsi="Times New Roman" w:cs="Times New Roman"/>
          <w:sz w:val="18"/>
          <w:szCs w:val="18"/>
        </w:rPr>
        <w:t xml:space="preserve"> </w:t>
      </w:r>
      <w:proofErr w:type="spellStart"/>
      <w:proofErr w:type="gramStart"/>
      <w:r w:rsidRPr="00010788">
        <w:rPr>
          <w:rFonts w:ascii="Times New Roman" w:eastAsia="Times New Roman" w:hAnsi="Times New Roman" w:cs="Times New Roman"/>
          <w:sz w:val="18"/>
          <w:szCs w:val="18"/>
        </w:rPr>
        <w:t>surveys</w:t>
      </w:r>
      <w:proofErr w:type="spellEnd"/>
      <w:r w:rsidRPr="00010788">
        <w:rPr>
          <w:rFonts w:ascii="Times New Roman" w:eastAsia="Times New Roman" w:hAnsi="Times New Roman" w:cs="Times New Roman"/>
          <w:sz w:val="18"/>
          <w:szCs w:val="18"/>
        </w:rPr>
        <w:t>:</w:t>
      </w:r>
      <w:proofErr w:type="gramEnd"/>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a</w:t>
      </w:r>
      <w:proofErr w:type="spellEnd"/>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handbook</w:t>
      </w:r>
      <w:proofErr w:type="spellEnd"/>
      <w:r w:rsidRPr="00010788">
        <w:rPr>
          <w:rFonts w:ascii="Times New Roman" w:eastAsia="Times New Roman" w:hAnsi="Times New Roman" w:cs="Times New Roman"/>
          <w:sz w:val="18"/>
          <w:szCs w:val="18"/>
        </w:rPr>
        <w:t xml:space="preserve">. </w:t>
      </w:r>
      <w:proofErr w:type="gramStart"/>
      <w:r w:rsidRPr="00010788">
        <w:rPr>
          <w:rFonts w:ascii="Times New Roman" w:eastAsia="Times New Roman" w:hAnsi="Times New Roman" w:cs="Times New Roman"/>
          <w:sz w:val="18"/>
          <w:szCs w:val="18"/>
        </w:rPr>
        <w:t>Geneva:</w:t>
      </w:r>
      <w:proofErr w:type="gramEnd"/>
      <w:r w:rsidRPr="00010788">
        <w:rPr>
          <w:rFonts w:ascii="Times New Roman" w:eastAsia="Times New Roman" w:hAnsi="Times New Roman" w:cs="Times New Roman"/>
          <w:sz w:val="18"/>
          <w:szCs w:val="18"/>
        </w:rPr>
        <w:t xml:space="preserve"> WHO; 2017 (</w:t>
      </w:r>
      <w:hyperlink r:id="rId15">
        <w:r w:rsidRPr="00010788">
          <w:rPr>
            <w:rFonts w:ascii="Times New Roman" w:eastAsia="Times New Roman" w:hAnsi="Times New Roman" w:cs="Times New Roman"/>
            <w:color w:val="0000FF"/>
            <w:sz w:val="18"/>
            <w:szCs w:val="18"/>
            <w:u w:val="single"/>
          </w:rPr>
          <w:t>http://www.who.int/tb/publications/patient_cost_surveys/en/</w:t>
        </w:r>
      </w:hyperlink>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accessed</w:t>
      </w:r>
      <w:proofErr w:type="spellEnd"/>
      <w:r w:rsidRPr="00010788">
        <w:rPr>
          <w:rFonts w:ascii="Times New Roman" w:eastAsia="Times New Roman" w:hAnsi="Times New Roman" w:cs="Times New Roman"/>
          <w:sz w:val="18"/>
          <w:szCs w:val="18"/>
        </w:rPr>
        <w:t xml:space="preserve"> 11 July 2018).</w:t>
      </w:r>
    </w:p>
  </w:comment>
  <w:comment w:id="38" w:author="GARCIA BAENA, Ines" w:date="2018-09-11T12:36:00Z" w:initials="GBI">
    <w:p w14:paraId="3A5871F6" w14:textId="77777777" w:rsidR="00F8004F" w:rsidRDefault="00F8004F">
      <w:pPr>
        <w:pStyle w:val="CommentText"/>
      </w:pPr>
      <w:r>
        <w:rPr>
          <w:rStyle w:val="CommentReference"/>
        </w:rPr>
        <w:annotationRef/>
      </w:r>
      <w:r w:rsidRPr="00010788">
        <w:rPr>
          <w:rFonts w:ascii="Times New Roman" w:eastAsia="Times New Roman" w:hAnsi="Times New Roman" w:cs="Times New Roman"/>
          <w:sz w:val="18"/>
          <w:szCs w:val="18"/>
        </w:rPr>
        <w:t xml:space="preserve">World Health </w:t>
      </w:r>
      <w:proofErr w:type="spellStart"/>
      <w:r w:rsidRPr="00010788">
        <w:rPr>
          <w:rFonts w:ascii="Times New Roman" w:eastAsia="Times New Roman" w:hAnsi="Times New Roman" w:cs="Times New Roman"/>
          <w:sz w:val="18"/>
          <w:szCs w:val="18"/>
        </w:rPr>
        <w:t>Organization</w:t>
      </w:r>
      <w:proofErr w:type="spellEnd"/>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Tuberculosis</w:t>
      </w:r>
      <w:proofErr w:type="spellEnd"/>
      <w:r w:rsidRPr="00010788">
        <w:rPr>
          <w:rFonts w:ascii="Times New Roman" w:eastAsia="Times New Roman" w:hAnsi="Times New Roman" w:cs="Times New Roman"/>
          <w:sz w:val="18"/>
          <w:szCs w:val="18"/>
        </w:rPr>
        <w:t xml:space="preserve"> patient </w:t>
      </w:r>
      <w:proofErr w:type="spellStart"/>
      <w:r w:rsidRPr="00010788">
        <w:rPr>
          <w:rFonts w:ascii="Times New Roman" w:eastAsia="Times New Roman" w:hAnsi="Times New Roman" w:cs="Times New Roman"/>
          <w:sz w:val="18"/>
          <w:szCs w:val="18"/>
        </w:rPr>
        <w:t>cost</w:t>
      </w:r>
      <w:proofErr w:type="spellEnd"/>
      <w:r w:rsidRPr="00010788">
        <w:rPr>
          <w:rFonts w:ascii="Times New Roman" w:eastAsia="Times New Roman" w:hAnsi="Times New Roman" w:cs="Times New Roman"/>
          <w:sz w:val="18"/>
          <w:szCs w:val="18"/>
        </w:rPr>
        <w:t xml:space="preserve"> </w:t>
      </w:r>
      <w:proofErr w:type="spellStart"/>
      <w:proofErr w:type="gramStart"/>
      <w:r w:rsidRPr="00010788">
        <w:rPr>
          <w:rFonts w:ascii="Times New Roman" w:eastAsia="Times New Roman" w:hAnsi="Times New Roman" w:cs="Times New Roman"/>
          <w:sz w:val="18"/>
          <w:szCs w:val="18"/>
        </w:rPr>
        <w:t>surveys</w:t>
      </w:r>
      <w:proofErr w:type="spellEnd"/>
      <w:r w:rsidRPr="00010788">
        <w:rPr>
          <w:rFonts w:ascii="Times New Roman" w:eastAsia="Times New Roman" w:hAnsi="Times New Roman" w:cs="Times New Roman"/>
          <w:sz w:val="18"/>
          <w:szCs w:val="18"/>
        </w:rPr>
        <w:t>:</w:t>
      </w:r>
      <w:proofErr w:type="gramEnd"/>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a</w:t>
      </w:r>
      <w:proofErr w:type="spellEnd"/>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handbook</w:t>
      </w:r>
      <w:proofErr w:type="spellEnd"/>
      <w:r w:rsidRPr="00010788">
        <w:rPr>
          <w:rFonts w:ascii="Times New Roman" w:eastAsia="Times New Roman" w:hAnsi="Times New Roman" w:cs="Times New Roman"/>
          <w:sz w:val="18"/>
          <w:szCs w:val="18"/>
        </w:rPr>
        <w:t xml:space="preserve">. </w:t>
      </w:r>
      <w:proofErr w:type="gramStart"/>
      <w:r w:rsidRPr="00010788">
        <w:rPr>
          <w:rFonts w:ascii="Times New Roman" w:eastAsia="Times New Roman" w:hAnsi="Times New Roman" w:cs="Times New Roman"/>
          <w:sz w:val="18"/>
          <w:szCs w:val="18"/>
        </w:rPr>
        <w:t>Geneva:</w:t>
      </w:r>
      <w:proofErr w:type="gramEnd"/>
      <w:r w:rsidRPr="00010788">
        <w:rPr>
          <w:rFonts w:ascii="Times New Roman" w:eastAsia="Times New Roman" w:hAnsi="Times New Roman" w:cs="Times New Roman"/>
          <w:sz w:val="18"/>
          <w:szCs w:val="18"/>
        </w:rPr>
        <w:t xml:space="preserve"> WHO; 2017 (</w:t>
      </w:r>
      <w:hyperlink r:id="rId16">
        <w:r w:rsidRPr="00010788">
          <w:rPr>
            <w:rFonts w:ascii="Times New Roman" w:eastAsia="Times New Roman" w:hAnsi="Times New Roman" w:cs="Times New Roman"/>
            <w:color w:val="0000FF"/>
            <w:sz w:val="18"/>
            <w:szCs w:val="18"/>
            <w:u w:val="single"/>
          </w:rPr>
          <w:t>http://www.who.int/tb/publications/patient_cost_surveys/en/</w:t>
        </w:r>
      </w:hyperlink>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accessed</w:t>
      </w:r>
      <w:proofErr w:type="spellEnd"/>
      <w:r w:rsidRPr="00010788">
        <w:rPr>
          <w:rFonts w:ascii="Times New Roman" w:eastAsia="Times New Roman" w:hAnsi="Times New Roman" w:cs="Times New Roman"/>
          <w:sz w:val="18"/>
          <w:szCs w:val="18"/>
        </w:rPr>
        <w:t xml:space="preserve"> 11 July 2018).</w:t>
      </w:r>
    </w:p>
  </w:comment>
  <w:comment w:id="39" w:author="GARCIA BAENA, Ines" w:date="2018-09-11T14:24:00Z" w:initials="GBI">
    <w:p w14:paraId="3A5871F7" w14:textId="77777777" w:rsidR="00F8004F" w:rsidRDefault="00F8004F">
      <w:pPr>
        <w:pStyle w:val="CommentText"/>
      </w:pPr>
      <w:r>
        <w:rPr>
          <w:rStyle w:val="CommentReference"/>
        </w:rPr>
        <w:annotationRef/>
      </w:r>
      <w:r w:rsidRPr="00093352">
        <w:t>https://www.ncbi.nlm.nih.gov/pubmed/30196149</w:t>
      </w:r>
    </w:p>
  </w:comment>
  <w:comment w:id="40" w:author="GARCIA BAENA, Ines" w:date="2018-09-11T12:45:00Z" w:initials="GBI">
    <w:p w14:paraId="3A5871F8" w14:textId="77777777" w:rsidR="00F8004F" w:rsidRDefault="00F8004F">
      <w:pPr>
        <w:pStyle w:val="CommentText"/>
      </w:pPr>
      <w:r>
        <w:rPr>
          <w:rStyle w:val="CommentReference"/>
        </w:rPr>
        <w:annotationRef/>
      </w:r>
      <w:r w:rsidRPr="00224ED7">
        <w:rPr>
          <w:rFonts w:ascii="Calibri" w:hAnsi="Calibri" w:cs="Calibri"/>
        </w:rPr>
        <w:t xml:space="preserve">WHO. </w:t>
      </w:r>
      <w:proofErr w:type="spellStart"/>
      <w:r w:rsidRPr="00224ED7">
        <w:rPr>
          <w:rFonts w:ascii="Calibri" w:hAnsi="Calibri" w:cs="Calibri"/>
        </w:rPr>
        <w:t>Tuberculosis</w:t>
      </w:r>
      <w:proofErr w:type="spellEnd"/>
      <w:r w:rsidRPr="00224ED7">
        <w:rPr>
          <w:rFonts w:ascii="Calibri" w:hAnsi="Calibri" w:cs="Calibri"/>
        </w:rPr>
        <w:t xml:space="preserve"> patient </w:t>
      </w:r>
      <w:proofErr w:type="spellStart"/>
      <w:r w:rsidRPr="00224ED7">
        <w:rPr>
          <w:rFonts w:ascii="Calibri" w:hAnsi="Calibri" w:cs="Calibri"/>
        </w:rPr>
        <w:t>cost</w:t>
      </w:r>
      <w:proofErr w:type="spellEnd"/>
      <w:r w:rsidRPr="00224ED7">
        <w:rPr>
          <w:rFonts w:ascii="Calibri" w:hAnsi="Calibri" w:cs="Calibri"/>
        </w:rPr>
        <w:t xml:space="preserve"> </w:t>
      </w:r>
      <w:proofErr w:type="spellStart"/>
      <w:proofErr w:type="gramStart"/>
      <w:r w:rsidRPr="00224ED7">
        <w:rPr>
          <w:rFonts w:ascii="Calibri" w:hAnsi="Calibri" w:cs="Calibri"/>
        </w:rPr>
        <w:t>surveys</w:t>
      </w:r>
      <w:proofErr w:type="spellEnd"/>
      <w:r w:rsidRPr="00224ED7">
        <w:rPr>
          <w:rFonts w:ascii="Calibri" w:hAnsi="Calibri" w:cs="Calibri"/>
        </w:rPr>
        <w:t>:</w:t>
      </w:r>
      <w:proofErr w:type="gramEnd"/>
      <w:r w:rsidRPr="00224ED7">
        <w:rPr>
          <w:rFonts w:ascii="Calibri" w:hAnsi="Calibri" w:cs="Calibri"/>
        </w:rPr>
        <w:t xml:space="preserve"> </w:t>
      </w:r>
      <w:proofErr w:type="spellStart"/>
      <w:r w:rsidRPr="00224ED7">
        <w:rPr>
          <w:rFonts w:ascii="Calibri" w:hAnsi="Calibri" w:cs="Calibri"/>
        </w:rPr>
        <w:t>a</w:t>
      </w:r>
      <w:proofErr w:type="spellEnd"/>
      <w:r w:rsidRPr="00224ED7">
        <w:rPr>
          <w:rFonts w:ascii="Calibri" w:hAnsi="Calibri" w:cs="Calibri"/>
        </w:rPr>
        <w:t xml:space="preserve"> </w:t>
      </w:r>
      <w:proofErr w:type="spellStart"/>
      <w:r w:rsidRPr="00224ED7">
        <w:rPr>
          <w:rFonts w:ascii="Calibri" w:hAnsi="Calibri" w:cs="Calibri"/>
        </w:rPr>
        <w:t>handbook</w:t>
      </w:r>
      <w:proofErr w:type="spellEnd"/>
      <w:r w:rsidRPr="00224ED7">
        <w:rPr>
          <w:rFonts w:ascii="Calibri" w:hAnsi="Calibri" w:cs="Calibri"/>
        </w:rPr>
        <w:t xml:space="preserve"> [Internet]. </w:t>
      </w:r>
      <w:proofErr w:type="gramStart"/>
      <w:r w:rsidRPr="00224ED7">
        <w:rPr>
          <w:rFonts w:ascii="Calibri" w:hAnsi="Calibri" w:cs="Calibri"/>
        </w:rPr>
        <w:t>Geneva:</w:t>
      </w:r>
      <w:proofErr w:type="gramEnd"/>
      <w:r w:rsidRPr="00224ED7">
        <w:rPr>
          <w:rFonts w:ascii="Calibri" w:hAnsi="Calibri" w:cs="Calibri"/>
        </w:rPr>
        <w:t xml:space="preserve"> </w:t>
      </w:r>
      <w:r>
        <w:rPr>
          <w:rFonts w:ascii="Calibri" w:hAnsi="Calibri" w:cs="Calibri"/>
        </w:rPr>
        <w:t xml:space="preserve">World Health </w:t>
      </w:r>
      <w:proofErr w:type="spellStart"/>
      <w:r>
        <w:rPr>
          <w:rFonts w:ascii="Calibri" w:hAnsi="Calibri" w:cs="Calibri"/>
        </w:rPr>
        <w:t>Organization</w:t>
      </w:r>
      <w:proofErr w:type="spellEnd"/>
      <w:r>
        <w:rPr>
          <w:rFonts w:ascii="Calibri" w:hAnsi="Calibri" w:cs="Calibri"/>
        </w:rPr>
        <w:t>; 2017</w:t>
      </w:r>
      <w:r w:rsidRPr="00224ED7">
        <w:rPr>
          <w:rFonts w:ascii="Calibri" w:hAnsi="Calibri" w:cs="Calibri"/>
        </w:rPr>
        <w:t xml:space="preserve">. 96 p. </w:t>
      </w:r>
      <w:proofErr w:type="spellStart"/>
      <w:r w:rsidRPr="00224ED7">
        <w:rPr>
          <w:rFonts w:ascii="Calibri" w:hAnsi="Calibri" w:cs="Calibri"/>
        </w:rPr>
        <w:t>Available</w:t>
      </w:r>
      <w:proofErr w:type="spellEnd"/>
      <w:r w:rsidRPr="00224ED7">
        <w:rPr>
          <w:rFonts w:ascii="Calibri" w:hAnsi="Calibri" w:cs="Calibri"/>
        </w:rPr>
        <w:t xml:space="preserve"> </w:t>
      </w:r>
      <w:proofErr w:type="spellStart"/>
      <w:proofErr w:type="gramStart"/>
      <w:r w:rsidRPr="00224ED7">
        <w:rPr>
          <w:rFonts w:ascii="Calibri" w:hAnsi="Calibri" w:cs="Calibri"/>
        </w:rPr>
        <w:t>from</w:t>
      </w:r>
      <w:proofErr w:type="spellEnd"/>
      <w:r w:rsidRPr="00224ED7">
        <w:rPr>
          <w:rFonts w:ascii="Calibri" w:hAnsi="Calibri" w:cs="Calibri"/>
        </w:rPr>
        <w:t>:</w:t>
      </w:r>
      <w:proofErr w:type="gramEnd"/>
      <w:r w:rsidRPr="00224ED7">
        <w:rPr>
          <w:rFonts w:ascii="Calibri" w:hAnsi="Calibri" w:cs="Calibri"/>
        </w:rPr>
        <w:t xml:space="preserve"> http://www.who.int/tb/publications/patient_cost_surveys/</w:t>
      </w:r>
    </w:p>
  </w:comment>
  <w:comment w:id="41" w:author="GARCIA BAENA, Ines" w:date="2018-09-11T15:31:00Z" w:initials="GBI">
    <w:p w14:paraId="3A5871F9" w14:textId="77777777" w:rsidR="00F8004F" w:rsidRDefault="00F8004F" w:rsidP="007C717C">
      <w:pPr>
        <w:pStyle w:val="CommentText"/>
      </w:pPr>
      <w:r>
        <w:rPr>
          <w:rStyle w:val="CommentReference"/>
        </w:rPr>
        <w:annotationRef/>
      </w:r>
      <w:r w:rsidRPr="00224ED7">
        <w:rPr>
          <w:rFonts w:ascii="Calibri" w:hAnsi="Calibri" w:cs="Calibri"/>
        </w:rPr>
        <w:t xml:space="preserve">WHO. </w:t>
      </w:r>
      <w:proofErr w:type="spellStart"/>
      <w:r w:rsidRPr="00224ED7">
        <w:rPr>
          <w:rFonts w:ascii="Calibri" w:hAnsi="Calibri" w:cs="Calibri"/>
        </w:rPr>
        <w:t>Tuberculosis</w:t>
      </w:r>
      <w:proofErr w:type="spellEnd"/>
      <w:r w:rsidRPr="00224ED7">
        <w:rPr>
          <w:rFonts w:ascii="Calibri" w:hAnsi="Calibri" w:cs="Calibri"/>
        </w:rPr>
        <w:t xml:space="preserve"> patient </w:t>
      </w:r>
      <w:proofErr w:type="spellStart"/>
      <w:r w:rsidRPr="00224ED7">
        <w:rPr>
          <w:rFonts w:ascii="Calibri" w:hAnsi="Calibri" w:cs="Calibri"/>
        </w:rPr>
        <w:t>cost</w:t>
      </w:r>
      <w:proofErr w:type="spellEnd"/>
      <w:r w:rsidRPr="00224ED7">
        <w:rPr>
          <w:rFonts w:ascii="Calibri" w:hAnsi="Calibri" w:cs="Calibri"/>
        </w:rPr>
        <w:t xml:space="preserve"> </w:t>
      </w:r>
      <w:proofErr w:type="spellStart"/>
      <w:proofErr w:type="gramStart"/>
      <w:r w:rsidRPr="00224ED7">
        <w:rPr>
          <w:rFonts w:ascii="Calibri" w:hAnsi="Calibri" w:cs="Calibri"/>
        </w:rPr>
        <w:t>surveys</w:t>
      </w:r>
      <w:proofErr w:type="spellEnd"/>
      <w:r w:rsidRPr="00224ED7">
        <w:rPr>
          <w:rFonts w:ascii="Calibri" w:hAnsi="Calibri" w:cs="Calibri"/>
        </w:rPr>
        <w:t>:</w:t>
      </w:r>
      <w:proofErr w:type="gramEnd"/>
      <w:r w:rsidRPr="00224ED7">
        <w:rPr>
          <w:rFonts w:ascii="Calibri" w:hAnsi="Calibri" w:cs="Calibri"/>
        </w:rPr>
        <w:t xml:space="preserve"> </w:t>
      </w:r>
      <w:proofErr w:type="spellStart"/>
      <w:r w:rsidRPr="00224ED7">
        <w:rPr>
          <w:rFonts w:ascii="Calibri" w:hAnsi="Calibri" w:cs="Calibri"/>
        </w:rPr>
        <w:t>a</w:t>
      </w:r>
      <w:proofErr w:type="spellEnd"/>
      <w:r w:rsidRPr="00224ED7">
        <w:rPr>
          <w:rFonts w:ascii="Calibri" w:hAnsi="Calibri" w:cs="Calibri"/>
        </w:rPr>
        <w:t xml:space="preserve"> </w:t>
      </w:r>
      <w:proofErr w:type="spellStart"/>
      <w:r w:rsidRPr="00224ED7">
        <w:rPr>
          <w:rFonts w:ascii="Calibri" w:hAnsi="Calibri" w:cs="Calibri"/>
        </w:rPr>
        <w:t>handbook</w:t>
      </w:r>
      <w:proofErr w:type="spellEnd"/>
      <w:r w:rsidRPr="00224ED7">
        <w:rPr>
          <w:rFonts w:ascii="Calibri" w:hAnsi="Calibri" w:cs="Calibri"/>
        </w:rPr>
        <w:t xml:space="preserve"> [Internet]. </w:t>
      </w:r>
      <w:proofErr w:type="gramStart"/>
      <w:r w:rsidRPr="00224ED7">
        <w:rPr>
          <w:rFonts w:ascii="Calibri" w:hAnsi="Calibri" w:cs="Calibri"/>
        </w:rPr>
        <w:t>Geneva:</w:t>
      </w:r>
      <w:proofErr w:type="gramEnd"/>
      <w:r w:rsidRPr="00224ED7">
        <w:rPr>
          <w:rFonts w:ascii="Calibri" w:hAnsi="Calibri" w:cs="Calibri"/>
        </w:rPr>
        <w:t xml:space="preserve"> </w:t>
      </w:r>
      <w:r>
        <w:rPr>
          <w:rFonts w:ascii="Calibri" w:hAnsi="Calibri" w:cs="Calibri"/>
        </w:rPr>
        <w:t xml:space="preserve">World Health </w:t>
      </w:r>
      <w:proofErr w:type="spellStart"/>
      <w:r>
        <w:rPr>
          <w:rFonts w:ascii="Calibri" w:hAnsi="Calibri" w:cs="Calibri"/>
        </w:rPr>
        <w:t>Organization</w:t>
      </w:r>
      <w:proofErr w:type="spellEnd"/>
      <w:r>
        <w:rPr>
          <w:rFonts w:ascii="Calibri" w:hAnsi="Calibri" w:cs="Calibri"/>
        </w:rPr>
        <w:t>; 2017</w:t>
      </w:r>
      <w:r w:rsidRPr="00224ED7">
        <w:rPr>
          <w:rFonts w:ascii="Calibri" w:hAnsi="Calibri" w:cs="Calibri"/>
        </w:rPr>
        <w:t xml:space="preserve">. 96 p. </w:t>
      </w:r>
      <w:proofErr w:type="spellStart"/>
      <w:r w:rsidRPr="00224ED7">
        <w:rPr>
          <w:rFonts w:ascii="Calibri" w:hAnsi="Calibri" w:cs="Calibri"/>
        </w:rPr>
        <w:t>Available</w:t>
      </w:r>
      <w:proofErr w:type="spellEnd"/>
      <w:r w:rsidRPr="00224ED7">
        <w:rPr>
          <w:rFonts w:ascii="Calibri" w:hAnsi="Calibri" w:cs="Calibri"/>
        </w:rPr>
        <w:t xml:space="preserve"> </w:t>
      </w:r>
      <w:proofErr w:type="spellStart"/>
      <w:proofErr w:type="gramStart"/>
      <w:r w:rsidRPr="00224ED7">
        <w:rPr>
          <w:rFonts w:ascii="Calibri" w:hAnsi="Calibri" w:cs="Calibri"/>
        </w:rPr>
        <w:t>from</w:t>
      </w:r>
      <w:proofErr w:type="spellEnd"/>
      <w:r w:rsidRPr="00224ED7">
        <w:rPr>
          <w:rFonts w:ascii="Calibri" w:hAnsi="Calibri" w:cs="Calibri"/>
        </w:rPr>
        <w:t>:</w:t>
      </w:r>
      <w:proofErr w:type="gramEnd"/>
      <w:r w:rsidRPr="00224ED7">
        <w:rPr>
          <w:rFonts w:ascii="Calibri" w:hAnsi="Calibri" w:cs="Calibri"/>
        </w:rPr>
        <w:t xml:space="preserve"> http://www.who.int/tb/publications/patient_cost_surveys/</w:t>
      </w:r>
    </w:p>
    <w:p w14:paraId="3A5871FA" w14:textId="77777777" w:rsidR="00F8004F" w:rsidRDefault="00F8004F">
      <w:pPr>
        <w:pStyle w:val="CommentText"/>
      </w:pPr>
    </w:p>
  </w:comment>
  <w:comment w:id="44" w:author="GARCIA BAENA, Ines" w:date="2018-09-11T16:35:00Z" w:initials="GBI">
    <w:p w14:paraId="3A5871FB" w14:textId="77777777" w:rsidR="00F8004F" w:rsidRDefault="00F8004F">
      <w:pPr>
        <w:pStyle w:val="CommentText"/>
      </w:pPr>
      <w:r>
        <w:rPr>
          <w:rStyle w:val="CommentReference"/>
        </w:rPr>
        <w:annotationRef/>
      </w:r>
      <w:r>
        <w:t>A compléter (utiliser le fichier Excel puis recopiez ici</w:t>
      </w:r>
    </w:p>
  </w:comment>
  <w:comment w:id="47" w:author="GARCIA BAENA, Ines" w:date="2018-09-11T16:20:00Z" w:initials="GBI">
    <w:p w14:paraId="3A5871FC" w14:textId="77777777" w:rsidR="00F8004F" w:rsidRDefault="00F8004F">
      <w:pPr>
        <w:pStyle w:val="CommentText"/>
      </w:pPr>
      <w:r>
        <w:rPr>
          <w:rStyle w:val="CommentReference"/>
        </w:rPr>
        <w:annotationRef/>
      </w:r>
      <w:r w:rsidRPr="00010788">
        <w:rPr>
          <w:rFonts w:ascii="Times New Roman" w:eastAsia="Times New Roman" w:hAnsi="Times New Roman" w:cs="Times New Roman"/>
          <w:sz w:val="18"/>
          <w:szCs w:val="18"/>
        </w:rPr>
        <w:t xml:space="preserve">World Health </w:t>
      </w:r>
      <w:proofErr w:type="spellStart"/>
      <w:r w:rsidRPr="00010788">
        <w:rPr>
          <w:rFonts w:ascii="Times New Roman" w:eastAsia="Times New Roman" w:hAnsi="Times New Roman" w:cs="Times New Roman"/>
          <w:sz w:val="18"/>
          <w:szCs w:val="18"/>
        </w:rPr>
        <w:t>Organization</w:t>
      </w:r>
      <w:proofErr w:type="spellEnd"/>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Tuberculosis</w:t>
      </w:r>
      <w:proofErr w:type="spellEnd"/>
      <w:r w:rsidRPr="00010788">
        <w:rPr>
          <w:rFonts w:ascii="Times New Roman" w:eastAsia="Times New Roman" w:hAnsi="Times New Roman" w:cs="Times New Roman"/>
          <w:sz w:val="18"/>
          <w:szCs w:val="18"/>
        </w:rPr>
        <w:t xml:space="preserve"> patient </w:t>
      </w:r>
      <w:proofErr w:type="spellStart"/>
      <w:r w:rsidRPr="00010788">
        <w:rPr>
          <w:rFonts w:ascii="Times New Roman" w:eastAsia="Times New Roman" w:hAnsi="Times New Roman" w:cs="Times New Roman"/>
          <w:sz w:val="18"/>
          <w:szCs w:val="18"/>
        </w:rPr>
        <w:t>cost</w:t>
      </w:r>
      <w:proofErr w:type="spellEnd"/>
      <w:r w:rsidRPr="00010788">
        <w:rPr>
          <w:rFonts w:ascii="Times New Roman" w:eastAsia="Times New Roman" w:hAnsi="Times New Roman" w:cs="Times New Roman"/>
          <w:sz w:val="18"/>
          <w:szCs w:val="18"/>
        </w:rPr>
        <w:t xml:space="preserve"> </w:t>
      </w:r>
      <w:proofErr w:type="spellStart"/>
      <w:proofErr w:type="gramStart"/>
      <w:r w:rsidRPr="00010788">
        <w:rPr>
          <w:rFonts w:ascii="Times New Roman" w:eastAsia="Times New Roman" w:hAnsi="Times New Roman" w:cs="Times New Roman"/>
          <w:sz w:val="18"/>
          <w:szCs w:val="18"/>
        </w:rPr>
        <w:t>surveys</w:t>
      </w:r>
      <w:proofErr w:type="spellEnd"/>
      <w:r w:rsidRPr="00010788">
        <w:rPr>
          <w:rFonts w:ascii="Times New Roman" w:eastAsia="Times New Roman" w:hAnsi="Times New Roman" w:cs="Times New Roman"/>
          <w:sz w:val="18"/>
          <w:szCs w:val="18"/>
        </w:rPr>
        <w:t>:</w:t>
      </w:r>
      <w:proofErr w:type="gramEnd"/>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a</w:t>
      </w:r>
      <w:proofErr w:type="spellEnd"/>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handbook</w:t>
      </w:r>
      <w:proofErr w:type="spellEnd"/>
      <w:r w:rsidRPr="00010788">
        <w:rPr>
          <w:rFonts w:ascii="Times New Roman" w:eastAsia="Times New Roman" w:hAnsi="Times New Roman" w:cs="Times New Roman"/>
          <w:sz w:val="18"/>
          <w:szCs w:val="18"/>
        </w:rPr>
        <w:t xml:space="preserve">. </w:t>
      </w:r>
      <w:proofErr w:type="gramStart"/>
      <w:r w:rsidRPr="00010788">
        <w:rPr>
          <w:rFonts w:ascii="Times New Roman" w:eastAsia="Times New Roman" w:hAnsi="Times New Roman" w:cs="Times New Roman"/>
          <w:sz w:val="18"/>
          <w:szCs w:val="18"/>
        </w:rPr>
        <w:t>Geneva:</w:t>
      </w:r>
      <w:proofErr w:type="gramEnd"/>
      <w:r w:rsidRPr="00010788">
        <w:rPr>
          <w:rFonts w:ascii="Times New Roman" w:eastAsia="Times New Roman" w:hAnsi="Times New Roman" w:cs="Times New Roman"/>
          <w:sz w:val="18"/>
          <w:szCs w:val="18"/>
        </w:rPr>
        <w:t xml:space="preserve"> WHO; 2017 (</w:t>
      </w:r>
      <w:hyperlink r:id="rId17">
        <w:r w:rsidRPr="00010788">
          <w:rPr>
            <w:rFonts w:ascii="Times New Roman" w:eastAsia="Times New Roman" w:hAnsi="Times New Roman" w:cs="Times New Roman"/>
            <w:color w:val="0000FF"/>
            <w:sz w:val="18"/>
            <w:szCs w:val="18"/>
            <w:u w:val="single"/>
          </w:rPr>
          <w:t>http://www.who.int/tb/publications/patient_cost_surveys/en/</w:t>
        </w:r>
      </w:hyperlink>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accessed</w:t>
      </w:r>
      <w:proofErr w:type="spellEnd"/>
      <w:r w:rsidRPr="00010788">
        <w:rPr>
          <w:rFonts w:ascii="Times New Roman" w:eastAsia="Times New Roman" w:hAnsi="Times New Roman" w:cs="Times New Roman"/>
          <w:sz w:val="18"/>
          <w:szCs w:val="18"/>
        </w:rPr>
        <w:t xml:space="preserve"> 11 July 2018).</w:t>
      </w:r>
    </w:p>
  </w:comment>
  <w:comment w:id="49" w:author="GARCIA BAENA, Ines" w:date="2018-09-11T17:51:00Z" w:initials="GBI">
    <w:p w14:paraId="3A5871FD" w14:textId="77777777" w:rsidR="00F8004F" w:rsidRDefault="00F8004F">
      <w:pPr>
        <w:pStyle w:val="CommentText"/>
      </w:pPr>
      <w:r>
        <w:rPr>
          <w:rStyle w:val="CommentReference"/>
        </w:rPr>
        <w:annotationRef/>
      </w:r>
      <w:r w:rsidRPr="00010788">
        <w:rPr>
          <w:rFonts w:ascii="Times New Roman" w:eastAsia="Times New Roman" w:hAnsi="Times New Roman" w:cs="Times New Roman"/>
          <w:sz w:val="18"/>
          <w:szCs w:val="18"/>
        </w:rPr>
        <w:t xml:space="preserve">World Health </w:t>
      </w:r>
      <w:proofErr w:type="spellStart"/>
      <w:r w:rsidRPr="00010788">
        <w:rPr>
          <w:rFonts w:ascii="Times New Roman" w:eastAsia="Times New Roman" w:hAnsi="Times New Roman" w:cs="Times New Roman"/>
          <w:sz w:val="18"/>
          <w:szCs w:val="18"/>
        </w:rPr>
        <w:t>Organization</w:t>
      </w:r>
      <w:proofErr w:type="spellEnd"/>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Tuberculosis</w:t>
      </w:r>
      <w:proofErr w:type="spellEnd"/>
      <w:r w:rsidRPr="00010788">
        <w:rPr>
          <w:rFonts w:ascii="Times New Roman" w:eastAsia="Times New Roman" w:hAnsi="Times New Roman" w:cs="Times New Roman"/>
          <w:sz w:val="18"/>
          <w:szCs w:val="18"/>
        </w:rPr>
        <w:t xml:space="preserve"> patient </w:t>
      </w:r>
      <w:proofErr w:type="spellStart"/>
      <w:r w:rsidRPr="00010788">
        <w:rPr>
          <w:rFonts w:ascii="Times New Roman" w:eastAsia="Times New Roman" w:hAnsi="Times New Roman" w:cs="Times New Roman"/>
          <w:sz w:val="18"/>
          <w:szCs w:val="18"/>
        </w:rPr>
        <w:t>cost</w:t>
      </w:r>
      <w:proofErr w:type="spellEnd"/>
      <w:r w:rsidRPr="00010788">
        <w:rPr>
          <w:rFonts w:ascii="Times New Roman" w:eastAsia="Times New Roman" w:hAnsi="Times New Roman" w:cs="Times New Roman"/>
          <w:sz w:val="18"/>
          <w:szCs w:val="18"/>
        </w:rPr>
        <w:t xml:space="preserve"> </w:t>
      </w:r>
      <w:proofErr w:type="spellStart"/>
      <w:proofErr w:type="gramStart"/>
      <w:r w:rsidRPr="00010788">
        <w:rPr>
          <w:rFonts w:ascii="Times New Roman" w:eastAsia="Times New Roman" w:hAnsi="Times New Roman" w:cs="Times New Roman"/>
          <w:sz w:val="18"/>
          <w:szCs w:val="18"/>
        </w:rPr>
        <w:t>surveys</w:t>
      </w:r>
      <w:proofErr w:type="spellEnd"/>
      <w:r w:rsidRPr="00010788">
        <w:rPr>
          <w:rFonts w:ascii="Times New Roman" w:eastAsia="Times New Roman" w:hAnsi="Times New Roman" w:cs="Times New Roman"/>
          <w:sz w:val="18"/>
          <w:szCs w:val="18"/>
        </w:rPr>
        <w:t>:</w:t>
      </w:r>
      <w:proofErr w:type="gramEnd"/>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a</w:t>
      </w:r>
      <w:proofErr w:type="spellEnd"/>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handbook</w:t>
      </w:r>
      <w:proofErr w:type="spellEnd"/>
      <w:r w:rsidRPr="00010788">
        <w:rPr>
          <w:rFonts w:ascii="Times New Roman" w:eastAsia="Times New Roman" w:hAnsi="Times New Roman" w:cs="Times New Roman"/>
          <w:sz w:val="18"/>
          <w:szCs w:val="18"/>
        </w:rPr>
        <w:t xml:space="preserve">. </w:t>
      </w:r>
      <w:proofErr w:type="gramStart"/>
      <w:r w:rsidRPr="00010788">
        <w:rPr>
          <w:rFonts w:ascii="Times New Roman" w:eastAsia="Times New Roman" w:hAnsi="Times New Roman" w:cs="Times New Roman"/>
          <w:sz w:val="18"/>
          <w:szCs w:val="18"/>
        </w:rPr>
        <w:t>Geneva:</w:t>
      </w:r>
      <w:proofErr w:type="gramEnd"/>
      <w:r w:rsidRPr="00010788">
        <w:rPr>
          <w:rFonts w:ascii="Times New Roman" w:eastAsia="Times New Roman" w:hAnsi="Times New Roman" w:cs="Times New Roman"/>
          <w:sz w:val="18"/>
          <w:szCs w:val="18"/>
        </w:rPr>
        <w:t xml:space="preserve"> WHO; 2017 (</w:t>
      </w:r>
      <w:hyperlink r:id="rId18">
        <w:r w:rsidRPr="00010788">
          <w:rPr>
            <w:rFonts w:ascii="Times New Roman" w:eastAsia="Times New Roman" w:hAnsi="Times New Roman" w:cs="Times New Roman"/>
            <w:color w:val="0000FF"/>
            <w:sz w:val="18"/>
            <w:szCs w:val="18"/>
            <w:u w:val="single"/>
          </w:rPr>
          <w:t>http://www.who.int/tb/publications/patient_cost_surveys/en/</w:t>
        </w:r>
      </w:hyperlink>
      <w:r w:rsidRPr="00010788">
        <w:rPr>
          <w:rFonts w:ascii="Times New Roman" w:eastAsia="Times New Roman" w:hAnsi="Times New Roman" w:cs="Times New Roman"/>
          <w:sz w:val="18"/>
          <w:szCs w:val="18"/>
        </w:rPr>
        <w:t xml:space="preserve">, </w:t>
      </w:r>
      <w:proofErr w:type="spellStart"/>
      <w:r w:rsidRPr="00010788">
        <w:rPr>
          <w:rFonts w:ascii="Times New Roman" w:eastAsia="Times New Roman" w:hAnsi="Times New Roman" w:cs="Times New Roman"/>
          <w:sz w:val="18"/>
          <w:szCs w:val="18"/>
        </w:rPr>
        <w:t>accessed</w:t>
      </w:r>
      <w:proofErr w:type="spellEnd"/>
      <w:r w:rsidRPr="00010788">
        <w:rPr>
          <w:rFonts w:ascii="Times New Roman" w:eastAsia="Times New Roman" w:hAnsi="Times New Roman" w:cs="Times New Roman"/>
          <w:sz w:val="18"/>
          <w:szCs w:val="18"/>
        </w:rPr>
        <w:t xml:space="preserve"> 11 July 2018</w:t>
      </w:r>
    </w:p>
  </w:comment>
  <w:comment w:id="56" w:author="GARCIA BAENA, Ines" w:date="2018-09-10T14:25:00Z" w:initials="GBI">
    <w:p w14:paraId="3A5871FE" w14:textId="77777777" w:rsidR="00F8004F" w:rsidRDefault="00F8004F">
      <w:pPr>
        <w:pStyle w:val="CommentText"/>
      </w:pPr>
      <w:r>
        <w:rPr>
          <w:rStyle w:val="CommentReference"/>
        </w:rPr>
        <w:annotationRef/>
      </w:r>
      <w:r>
        <w:t>If faut adapter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A5871B5" w15:done="0"/>
  <w15:commentEx w15:paraId="3A5871B6" w15:done="0"/>
  <w15:commentEx w15:paraId="3A5871B7" w15:done="0"/>
  <w15:commentEx w15:paraId="3A5871BD" w15:done="0"/>
  <w15:commentEx w15:paraId="3A5871BE" w15:done="0"/>
  <w15:commentEx w15:paraId="3A5871C2" w15:done="0"/>
  <w15:commentEx w15:paraId="3A5871C3" w15:done="0"/>
  <w15:commentEx w15:paraId="3A5871E1" w15:done="0"/>
  <w15:commentEx w15:paraId="3A5871E2" w15:done="0"/>
  <w15:commentEx w15:paraId="3A5871E3" w15:done="0"/>
  <w15:commentEx w15:paraId="3A5871E6" w15:done="0"/>
  <w15:commentEx w15:paraId="3A5871E8" w15:done="0"/>
  <w15:commentEx w15:paraId="3A5871E9" w15:done="0"/>
  <w15:commentEx w15:paraId="3A5871EA" w15:done="0"/>
  <w15:commentEx w15:paraId="3A5871F3" w15:done="0"/>
  <w15:commentEx w15:paraId="3A5871F4" w15:done="0"/>
  <w15:commentEx w15:paraId="3A5871F5" w15:done="0"/>
  <w15:commentEx w15:paraId="3A5871F6" w15:done="0"/>
  <w15:commentEx w15:paraId="3A5871F7" w15:done="0"/>
  <w15:commentEx w15:paraId="3A5871F8" w15:done="0"/>
  <w15:commentEx w15:paraId="3A5871FA" w15:done="0"/>
  <w15:commentEx w15:paraId="3A5871FB" w15:done="0"/>
  <w15:commentEx w15:paraId="3A5871FC" w15:done="0"/>
  <w15:commentEx w15:paraId="3A5871FD" w15:done="0"/>
  <w15:commentEx w15:paraId="3A5871F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5871B5" w16cid:durableId="1F8D9E06"/>
  <w16cid:commentId w16cid:paraId="3A5871B6" w16cid:durableId="1F8D9E07"/>
  <w16cid:commentId w16cid:paraId="3A5871B7" w16cid:durableId="1F8D9E08"/>
  <w16cid:commentId w16cid:paraId="3A5871BD" w16cid:durableId="1F8D9E09"/>
  <w16cid:commentId w16cid:paraId="3A5871BE" w16cid:durableId="1F8D9E0A"/>
  <w16cid:commentId w16cid:paraId="3A5871C2" w16cid:durableId="1F8D9E0B"/>
  <w16cid:commentId w16cid:paraId="3A5871C3" w16cid:durableId="1F8D9E0C"/>
  <w16cid:commentId w16cid:paraId="3A5871E1" w16cid:durableId="1F8D9E0D"/>
  <w16cid:commentId w16cid:paraId="3A5871E2" w16cid:durableId="1F8D9E0E"/>
  <w16cid:commentId w16cid:paraId="3A5871E3" w16cid:durableId="1F8D9E0F"/>
  <w16cid:commentId w16cid:paraId="3A5871E6" w16cid:durableId="1F8D9E10"/>
  <w16cid:commentId w16cid:paraId="3A5871E8" w16cid:durableId="1F8D9E11"/>
  <w16cid:commentId w16cid:paraId="3A5871E9" w16cid:durableId="1F8D9E12"/>
  <w16cid:commentId w16cid:paraId="3A5871EA" w16cid:durableId="1F8D9E13"/>
  <w16cid:commentId w16cid:paraId="3A5871F3" w16cid:durableId="1F8D9E14"/>
  <w16cid:commentId w16cid:paraId="3A5871F4" w16cid:durableId="1F8D9E15"/>
  <w16cid:commentId w16cid:paraId="3A5871F5" w16cid:durableId="1F8D9E16"/>
  <w16cid:commentId w16cid:paraId="3A5871F6" w16cid:durableId="1F8D9E17"/>
  <w16cid:commentId w16cid:paraId="3A5871F7" w16cid:durableId="1F8D9E18"/>
  <w16cid:commentId w16cid:paraId="3A5871F8" w16cid:durableId="1F8D9E19"/>
  <w16cid:commentId w16cid:paraId="3A5871FA" w16cid:durableId="1F8D9E1A"/>
  <w16cid:commentId w16cid:paraId="3A5871FB" w16cid:durableId="1F8D9E1B"/>
  <w16cid:commentId w16cid:paraId="3A5871FC" w16cid:durableId="1F8D9E1C"/>
  <w16cid:commentId w16cid:paraId="3A5871FD" w16cid:durableId="1F8D9E1D"/>
  <w16cid:commentId w16cid:paraId="3A5871FE" w16cid:durableId="1F8D9E1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F8ED9" w14:textId="77777777" w:rsidR="007006AA" w:rsidRDefault="007006AA" w:rsidP="00581D08">
      <w:pPr>
        <w:spacing w:after="0" w:line="240" w:lineRule="auto"/>
      </w:pPr>
      <w:r>
        <w:separator/>
      </w:r>
    </w:p>
  </w:endnote>
  <w:endnote w:type="continuationSeparator" w:id="0">
    <w:p w14:paraId="1329E303" w14:textId="77777777" w:rsidR="007006AA" w:rsidRDefault="007006AA" w:rsidP="00581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Frutiger Neue LT W1G Cn Book">
    <w:altName w:val="Calibri"/>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1610457"/>
      <w:docPartObj>
        <w:docPartGallery w:val="Page Numbers (Bottom of Page)"/>
        <w:docPartUnique/>
      </w:docPartObj>
    </w:sdtPr>
    <w:sdtEndPr>
      <w:rPr>
        <w:noProof/>
      </w:rPr>
    </w:sdtEndPr>
    <w:sdtContent>
      <w:p w14:paraId="3A587204" w14:textId="77777777" w:rsidR="00F8004F" w:rsidRDefault="00F8004F">
        <w:pPr>
          <w:pStyle w:val="Footer"/>
          <w:jc w:val="right"/>
        </w:pPr>
        <w:r>
          <w:fldChar w:fldCharType="begin"/>
        </w:r>
        <w:r>
          <w:instrText xml:space="preserve"> PAGE   \* MERGEFORMAT </w:instrText>
        </w:r>
        <w:r>
          <w:fldChar w:fldCharType="separate"/>
        </w:r>
        <w:r w:rsidR="00C5678A">
          <w:rPr>
            <w:noProof/>
          </w:rPr>
          <w:t>1</w:t>
        </w:r>
        <w:r>
          <w:rPr>
            <w:noProof/>
          </w:rPr>
          <w:fldChar w:fldCharType="end"/>
        </w:r>
      </w:p>
    </w:sdtContent>
  </w:sdt>
  <w:p w14:paraId="3A587205" w14:textId="77777777" w:rsidR="00F8004F" w:rsidRDefault="00F800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F82834" w14:textId="77777777" w:rsidR="007006AA" w:rsidRDefault="007006AA" w:rsidP="00581D08">
      <w:pPr>
        <w:spacing w:after="0" w:line="240" w:lineRule="auto"/>
      </w:pPr>
      <w:r>
        <w:separator/>
      </w:r>
    </w:p>
  </w:footnote>
  <w:footnote w:type="continuationSeparator" w:id="0">
    <w:p w14:paraId="6EC9D7CC" w14:textId="77777777" w:rsidR="007006AA" w:rsidRDefault="007006AA" w:rsidP="00581D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87203" w14:textId="77777777" w:rsidR="00F8004F" w:rsidRDefault="00F8004F">
    <w:pPr>
      <w:pStyle w:val="Header"/>
    </w:pPr>
    <w:r w:rsidRPr="00954578">
      <w:rPr>
        <w:rFonts w:asciiTheme="minorHAnsi" w:hAnsiTheme="minorHAnsi"/>
        <w:noProof/>
        <w:lang w:eastAsia="zh-CN"/>
      </w:rPr>
      <w:drawing>
        <wp:inline distT="0" distB="0" distL="0" distR="0" wp14:anchorId="3A587206" wp14:editId="3A587207">
          <wp:extent cx="1250950" cy="358775"/>
          <wp:effectExtent l="0" t="0" r="6350" b="3175"/>
          <wp:docPr id="20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15"/>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950"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C61F6"/>
    <w:multiLevelType w:val="multilevel"/>
    <w:tmpl w:val="553447B4"/>
    <w:lvl w:ilvl="0">
      <w:start w:val="1"/>
      <w:numFmt w:val="decimal"/>
      <w:lvlText w:val="%1."/>
      <w:lvlJc w:val="left"/>
      <w:pPr>
        <w:ind w:left="720" w:hanging="360"/>
      </w:p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2065DB8"/>
    <w:multiLevelType w:val="hybridMultilevel"/>
    <w:tmpl w:val="7A0488FC"/>
    <w:lvl w:ilvl="0" w:tplc="3C7CE930">
      <w:start w:val="1"/>
      <w:numFmt w:val="decimal"/>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2" w15:restartNumberingAfterBreak="0">
    <w:nsid w:val="04391D03"/>
    <w:multiLevelType w:val="multilevel"/>
    <w:tmpl w:val="553447B4"/>
    <w:lvl w:ilvl="0">
      <w:start w:val="1"/>
      <w:numFmt w:val="decimal"/>
      <w:lvlText w:val="%1."/>
      <w:lvlJc w:val="left"/>
      <w:pPr>
        <w:ind w:left="720" w:hanging="360"/>
      </w:p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57F07B4"/>
    <w:multiLevelType w:val="multilevel"/>
    <w:tmpl w:val="553447B4"/>
    <w:lvl w:ilvl="0">
      <w:start w:val="1"/>
      <w:numFmt w:val="decimal"/>
      <w:lvlText w:val="%1."/>
      <w:lvlJc w:val="left"/>
      <w:pPr>
        <w:ind w:left="720" w:hanging="360"/>
      </w:p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8AB401D"/>
    <w:multiLevelType w:val="hybridMultilevel"/>
    <w:tmpl w:val="00D8BE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A2A2A10"/>
    <w:multiLevelType w:val="hybridMultilevel"/>
    <w:tmpl w:val="A968693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0B71211A"/>
    <w:multiLevelType w:val="hybridMultilevel"/>
    <w:tmpl w:val="127A5A74"/>
    <w:lvl w:ilvl="0" w:tplc="747AEC36">
      <w:numFmt w:val="bullet"/>
      <w:lvlText w:val="•"/>
      <w:lvlJc w:val="left"/>
      <w:pPr>
        <w:ind w:left="248" w:hanging="171"/>
      </w:pPr>
      <w:rPr>
        <w:rFonts w:ascii="Trebuchet MS" w:eastAsia="Trebuchet MS" w:hAnsi="Trebuchet MS" w:cs="Trebuchet MS" w:hint="default"/>
        <w:color w:val="8DC63F"/>
        <w:w w:val="93"/>
        <w:sz w:val="18"/>
        <w:szCs w:val="18"/>
      </w:rPr>
    </w:lvl>
    <w:lvl w:ilvl="1" w:tplc="5DE45F22">
      <w:numFmt w:val="bullet"/>
      <w:lvlText w:val="–"/>
      <w:lvlJc w:val="left"/>
      <w:pPr>
        <w:ind w:left="531" w:hanging="284"/>
      </w:pPr>
      <w:rPr>
        <w:rFonts w:ascii="Arial" w:eastAsia="Arial" w:hAnsi="Arial" w:cs="Arial" w:hint="default"/>
        <w:w w:val="81"/>
        <w:sz w:val="18"/>
        <w:szCs w:val="18"/>
      </w:rPr>
    </w:lvl>
    <w:lvl w:ilvl="2" w:tplc="2B04871A">
      <w:numFmt w:val="bullet"/>
      <w:lvlText w:val="•"/>
      <w:lvlJc w:val="left"/>
      <w:pPr>
        <w:ind w:left="791" w:hanging="284"/>
      </w:pPr>
    </w:lvl>
    <w:lvl w:ilvl="3" w:tplc="5684856C">
      <w:numFmt w:val="bullet"/>
      <w:lvlText w:val="•"/>
      <w:lvlJc w:val="left"/>
      <w:pPr>
        <w:ind w:left="1043" w:hanging="284"/>
      </w:pPr>
    </w:lvl>
    <w:lvl w:ilvl="4" w:tplc="2794B4B6">
      <w:numFmt w:val="bullet"/>
      <w:lvlText w:val="•"/>
      <w:lvlJc w:val="left"/>
      <w:pPr>
        <w:ind w:left="1295" w:hanging="284"/>
      </w:pPr>
    </w:lvl>
    <w:lvl w:ilvl="5" w:tplc="46964BC2">
      <w:numFmt w:val="bullet"/>
      <w:lvlText w:val="•"/>
      <w:lvlJc w:val="left"/>
      <w:pPr>
        <w:ind w:left="1546" w:hanging="284"/>
      </w:pPr>
    </w:lvl>
    <w:lvl w:ilvl="6" w:tplc="AE54769E">
      <w:numFmt w:val="bullet"/>
      <w:lvlText w:val="•"/>
      <w:lvlJc w:val="left"/>
      <w:pPr>
        <w:ind w:left="1798" w:hanging="284"/>
      </w:pPr>
    </w:lvl>
    <w:lvl w:ilvl="7" w:tplc="30164264">
      <w:numFmt w:val="bullet"/>
      <w:lvlText w:val="•"/>
      <w:lvlJc w:val="left"/>
      <w:pPr>
        <w:ind w:left="2050" w:hanging="284"/>
      </w:pPr>
    </w:lvl>
    <w:lvl w:ilvl="8" w:tplc="5050A508">
      <w:numFmt w:val="bullet"/>
      <w:lvlText w:val="•"/>
      <w:lvlJc w:val="left"/>
      <w:pPr>
        <w:ind w:left="2302" w:hanging="284"/>
      </w:pPr>
    </w:lvl>
  </w:abstractNum>
  <w:abstractNum w:abstractNumId="7" w15:restartNumberingAfterBreak="0">
    <w:nsid w:val="0B881B13"/>
    <w:multiLevelType w:val="hybridMultilevel"/>
    <w:tmpl w:val="E0D4A3E0"/>
    <w:lvl w:ilvl="0" w:tplc="1BC25B82">
      <w:start w:val="1"/>
      <w:numFmt w:val="decimal"/>
      <w:lvlText w:val="%1."/>
      <w:lvlJc w:val="left"/>
      <w:pPr>
        <w:ind w:left="1420" w:hanging="360"/>
      </w:pPr>
      <w:rPr>
        <w:rFonts w:hint="default"/>
      </w:rPr>
    </w:lvl>
    <w:lvl w:ilvl="1" w:tplc="040C0019" w:tentative="1">
      <w:start w:val="1"/>
      <w:numFmt w:val="lowerLetter"/>
      <w:lvlText w:val="%2."/>
      <w:lvlJc w:val="left"/>
      <w:pPr>
        <w:ind w:left="2140" w:hanging="360"/>
      </w:pPr>
    </w:lvl>
    <w:lvl w:ilvl="2" w:tplc="040C001B" w:tentative="1">
      <w:start w:val="1"/>
      <w:numFmt w:val="lowerRoman"/>
      <w:lvlText w:val="%3."/>
      <w:lvlJc w:val="right"/>
      <w:pPr>
        <w:ind w:left="2860" w:hanging="180"/>
      </w:pPr>
    </w:lvl>
    <w:lvl w:ilvl="3" w:tplc="040C000F" w:tentative="1">
      <w:start w:val="1"/>
      <w:numFmt w:val="decimal"/>
      <w:lvlText w:val="%4."/>
      <w:lvlJc w:val="left"/>
      <w:pPr>
        <w:ind w:left="3580" w:hanging="360"/>
      </w:pPr>
    </w:lvl>
    <w:lvl w:ilvl="4" w:tplc="040C0019" w:tentative="1">
      <w:start w:val="1"/>
      <w:numFmt w:val="lowerLetter"/>
      <w:lvlText w:val="%5."/>
      <w:lvlJc w:val="left"/>
      <w:pPr>
        <w:ind w:left="4300" w:hanging="360"/>
      </w:pPr>
    </w:lvl>
    <w:lvl w:ilvl="5" w:tplc="040C001B" w:tentative="1">
      <w:start w:val="1"/>
      <w:numFmt w:val="lowerRoman"/>
      <w:lvlText w:val="%6."/>
      <w:lvlJc w:val="right"/>
      <w:pPr>
        <w:ind w:left="5020" w:hanging="180"/>
      </w:pPr>
    </w:lvl>
    <w:lvl w:ilvl="6" w:tplc="040C000F" w:tentative="1">
      <w:start w:val="1"/>
      <w:numFmt w:val="decimal"/>
      <w:lvlText w:val="%7."/>
      <w:lvlJc w:val="left"/>
      <w:pPr>
        <w:ind w:left="5740" w:hanging="360"/>
      </w:pPr>
    </w:lvl>
    <w:lvl w:ilvl="7" w:tplc="040C0019" w:tentative="1">
      <w:start w:val="1"/>
      <w:numFmt w:val="lowerLetter"/>
      <w:lvlText w:val="%8."/>
      <w:lvlJc w:val="left"/>
      <w:pPr>
        <w:ind w:left="6460" w:hanging="360"/>
      </w:pPr>
    </w:lvl>
    <w:lvl w:ilvl="8" w:tplc="040C001B" w:tentative="1">
      <w:start w:val="1"/>
      <w:numFmt w:val="lowerRoman"/>
      <w:lvlText w:val="%9."/>
      <w:lvlJc w:val="right"/>
      <w:pPr>
        <w:ind w:left="7180" w:hanging="180"/>
      </w:pPr>
    </w:lvl>
  </w:abstractNum>
  <w:abstractNum w:abstractNumId="8" w15:restartNumberingAfterBreak="0">
    <w:nsid w:val="108A338A"/>
    <w:multiLevelType w:val="hybridMultilevel"/>
    <w:tmpl w:val="62C0CF1A"/>
    <w:lvl w:ilvl="0" w:tplc="814A6A4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10CB78D3"/>
    <w:multiLevelType w:val="hybridMultilevel"/>
    <w:tmpl w:val="0DB2A1A4"/>
    <w:lvl w:ilvl="0" w:tplc="8EBE81FA">
      <w:numFmt w:val="bullet"/>
      <w:lvlText w:val="•"/>
      <w:lvlJc w:val="left"/>
      <w:pPr>
        <w:ind w:left="248" w:hanging="171"/>
      </w:pPr>
      <w:rPr>
        <w:rFonts w:ascii="Trebuchet MS" w:eastAsia="Trebuchet MS" w:hAnsi="Trebuchet MS" w:cs="Trebuchet MS" w:hint="default"/>
        <w:color w:val="8DC63F"/>
        <w:w w:val="93"/>
        <w:sz w:val="18"/>
        <w:szCs w:val="18"/>
      </w:rPr>
    </w:lvl>
    <w:lvl w:ilvl="1" w:tplc="D98EC920">
      <w:numFmt w:val="bullet"/>
      <w:lvlText w:val="–"/>
      <w:lvlJc w:val="left"/>
      <w:pPr>
        <w:ind w:left="531" w:hanging="284"/>
      </w:pPr>
      <w:rPr>
        <w:rFonts w:ascii="Arial" w:eastAsia="Arial" w:hAnsi="Arial" w:cs="Arial" w:hint="default"/>
        <w:w w:val="81"/>
        <w:sz w:val="18"/>
        <w:szCs w:val="18"/>
      </w:rPr>
    </w:lvl>
    <w:lvl w:ilvl="2" w:tplc="53B00D0A">
      <w:numFmt w:val="bullet"/>
      <w:lvlText w:val="•"/>
      <w:lvlJc w:val="left"/>
      <w:pPr>
        <w:ind w:left="791" w:hanging="284"/>
      </w:pPr>
    </w:lvl>
    <w:lvl w:ilvl="3" w:tplc="AAD2DF2C">
      <w:numFmt w:val="bullet"/>
      <w:lvlText w:val="•"/>
      <w:lvlJc w:val="left"/>
      <w:pPr>
        <w:ind w:left="1042" w:hanging="284"/>
      </w:pPr>
    </w:lvl>
    <w:lvl w:ilvl="4" w:tplc="1D18779C">
      <w:numFmt w:val="bullet"/>
      <w:lvlText w:val="•"/>
      <w:lvlJc w:val="left"/>
      <w:pPr>
        <w:ind w:left="1294" w:hanging="284"/>
      </w:pPr>
    </w:lvl>
    <w:lvl w:ilvl="5" w:tplc="19DA296C">
      <w:numFmt w:val="bullet"/>
      <w:lvlText w:val="•"/>
      <w:lvlJc w:val="left"/>
      <w:pPr>
        <w:ind w:left="1545" w:hanging="284"/>
      </w:pPr>
    </w:lvl>
    <w:lvl w:ilvl="6" w:tplc="88162842">
      <w:numFmt w:val="bullet"/>
      <w:lvlText w:val="•"/>
      <w:lvlJc w:val="left"/>
      <w:pPr>
        <w:ind w:left="1797" w:hanging="284"/>
      </w:pPr>
    </w:lvl>
    <w:lvl w:ilvl="7" w:tplc="F4586B4E">
      <w:numFmt w:val="bullet"/>
      <w:lvlText w:val="•"/>
      <w:lvlJc w:val="left"/>
      <w:pPr>
        <w:ind w:left="2048" w:hanging="284"/>
      </w:pPr>
    </w:lvl>
    <w:lvl w:ilvl="8" w:tplc="F124B956">
      <w:numFmt w:val="bullet"/>
      <w:lvlText w:val="•"/>
      <w:lvlJc w:val="left"/>
      <w:pPr>
        <w:ind w:left="2300" w:hanging="284"/>
      </w:pPr>
    </w:lvl>
  </w:abstractNum>
  <w:abstractNum w:abstractNumId="10" w15:restartNumberingAfterBreak="0">
    <w:nsid w:val="14E96E58"/>
    <w:multiLevelType w:val="hybridMultilevel"/>
    <w:tmpl w:val="98DA81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95631C6"/>
    <w:multiLevelType w:val="multilevel"/>
    <w:tmpl w:val="553447B4"/>
    <w:lvl w:ilvl="0">
      <w:start w:val="1"/>
      <w:numFmt w:val="decimal"/>
      <w:lvlText w:val="%1."/>
      <w:lvlJc w:val="left"/>
      <w:pPr>
        <w:ind w:left="720" w:hanging="360"/>
      </w:p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1CF47040"/>
    <w:multiLevelType w:val="hybridMultilevel"/>
    <w:tmpl w:val="BEC4DA32"/>
    <w:lvl w:ilvl="0" w:tplc="46046338">
      <w:start w:val="9"/>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15:restartNumberingAfterBreak="0">
    <w:nsid w:val="20F05B88"/>
    <w:multiLevelType w:val="multilevel"/>
    <w:tmpl w:val="7B362B86"/>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250D1639"/>
    <w:multiLevelType w:val="multilevel"/>
    <w:tmpl w:val="553447B4"/>
    <w:lvl w:ilvl="0">
      <w:start w:val="1"/>
      <w:numFmt w:val="decimal"/>
      <w:lvlText w:val="%1."/>
      <w:lvlJc w:val="left"/>
      <w:pPr>
        <w:ind w:left="720" w:hanging="360"/>
      </w:p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29D80B3E"/>
    <w:multiLevelType w:val="multilevel"/>
    <w:tmpl w:val="553447B4"/>
    <w:lvl w:ilvl="0">
      <w:start w:val="1"/>
      <w:numFmt w:val="decimal"/>
      <w:lvlText w:val="%1."/>
      <w:lvlJc w:val="left"/>
      <w:pPr>
        <w:ind w:left="720" w:hanging="360"/>
      </w:p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2B621089"/>
    <w:multiLevelType w:val="hybridMultilevel"/>
    <w:tmpl w:val="227E89C6"/>
    <w:lvl w:ilvl="0" w:tplc="F766A280">
      <w:numFmt w:val="bullet"/>
      <w:lvlText w:val="•"/>
      <w:lvlJc w:val="left"/>
      <w:pPr>
        <w:ind w:left="248" w:hanging="171"/>
      </w:pPr>
      <w:rPr>
        <w:rFonts w:ascii="Trebuchet MS" w:eastAsia="Trebuchet MS" w:hAnsi="Trebuchet MS" w:cs="Trebuchet MS" w:hint="default"/>
        <w:color w:val="8DC63F"/>
        <w:w w:val="93"/>
        <w:sz w:val="18"/>
        <w:szCs w:val="18"/>
      </w:rPr>
    </w:lvl>
    <w:lvl w:ilvl="1" w:tplc="ADF87990">
      <w:numFmt w:val="bullet"/>
      <w:lvlText w:val="–"/>
      <w:lvlJc w:val="left"/>
      <w:pPr>
        <w:ind w:left="531" w:hanging="284"/>
      </w:pPr>
      <w:rPr>
        <w:rFonts w:ascii="Arial" w:eastAsia="Arial" w:hAnsi="Arial" w:cs="Arial" w:hint="default"/>
        <w:w w:val="81"/>
        <w:sz w:val="18"/>
        <w:szCs w:val="18"/>
      </w:rPr>
    </w:lvl>
    <w:lvl w:ilvl="2" w:tplc="271A7AB4">
      <w:numFmt w:val="bullet"/>
      <w:lvlText w:val="•"/>
      <w:lvlJc w:val="left"/>
      <w:pPr>
        <w:ind w:left="791" w:hanging="284"/>
      </w:pPr>
    </w:lvl>
    <w:lvl w:ilvl="3" w:tplc="D07A9216">
      <w:numFmt w:val="bullet"/>
      <w:lvlText w:val="•"/>
      <w:lvlJc w:val="left"/>
      <w:pPr>
        <w:ind w:left="1043" w:hanging="284"/>
      </w:pPr>
    </w:lvl>
    <w:lvl w:ilvl="4" w:tplc="B93A5782">
      <w:numFmt w:val="bullet"/>
      <w:lvlText w:val="•"/>
      <w:lvlJc w:val="left"/>
      <w:pPr>
        <w:ind w:left="1295" w:hanging="284"/>
      </w:pPr>
    </w:lvl>
    <w:lvl w:ilvl="5" w:tplc="8244CE10">
      <w:numFmt w:val="bullet"/>
      <w:lvlText w:val="•"/>
      <w:lvlJc w:val="left"/>
      <w:pPr>
        <w:ind w:left="1546" w:hanging="284"/>
      </w:pPr>
    </w:lvl>
    <w:lvl w:ilvl="6" w:tplc="EA9605A0">
      <w:numFmt w:val="bullet"/>
      <w:lvlText w:val="•"/>
      <w:lvlJc w:val="left"/>
      <w:pPr>
        <w:ind w:left="1798" w:hanging="284"/>
      </w:pPr>
    </w:lvl>
    <w:lvl w:ilvl="7" w:tplc="4F9444AC">
      <w:numFmt w:val="bullet"/>
      <w:lvlText w:val="•"/>
      <w:lvlJc w:val="left"/>
      <w:pPr>
        <w:ind w:left="2050" w:hanging="284"/>
      </w:pPr>
    </w:lvl>
    <w:lvl w:ilvl="8" w:tplc="C98C831A">
      <w:numFmt w:val="bullet"/>
      <w:lvlText w:val="•"/>
      <w:lvlJc w:val="left"/>
      <w:pPr>
        <w:ind w:left="2302" w:hanging="284"/>
      </w:pPr>
    </w:lvl>
  </w:abstractNum>
  <w:abstractNum w:abstractNumId="17" w15:restartNumberingAfterBreak="0">
    <w:nsid w:val="2F840E51"/>
    <w:multiLevelType w:val="hybridMultilevel"/>
    <w:tmpl w:val="6FCC603C"/>
    <w:lvl w:ilvl="0" w:tplc="C75CC0EA">
      <w:start w:val="3"/>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 w15:restartNumberingAfterBreak="0">
    <w:nsid w:val="2FAD328E"/>
    <w:multiLevelType w:val="hybridMultilevel"/>
    <w:tmpl w:val="E4426D86"/>
    <w:lvl w:ilvl="0" w:tplc="69B6FFAC">
      <w:numFmt w:val="bullet"/>
      <w:lvlText w:val="•"/>
      <w:lvlJc w:val="left"/>
      <w:pPr>
        <w:ind w:left="248" w:hanging="171"/>
      </w:pPr>
      <w:rPr>
        <w:rFonts w:ascii="Trebuchet MS" w:eastAsia="Trebuchet MS" w:hAnsi="Trebuchet MS" w:cs="Trebuchet MS" w:hint="default"/>
        <w:color w:val="8DC63F"/>
        <w:w w:val="93"/>
        <w:sz w:val="18"/>
        <w:szCs w:val="18"/>
      </w:rPr>
    </w:lvl>
    <w:lvl w:ilvl="1" w:tplc="FFF882A2">
      <w:numFmt w:val="bullet"/>
      <w:lvlText w:val="–"/>
      <w:lvlJc w:val="left"/>
      <w:pPr>
        <w:ind w:left="531" w:hanging="284"/>
      </w:pPr>
      <w:rPr>
        <w:rFonts w:ascii="Arial" w:eastAsia="Arial" w:hAnsi="Arial" w:cs="Arial" w:hint="default"/>
        <w:w w:val="81"/>
        <w:sz w:val="18"/>
        <w:szCs w:val="18"/>
      </w:rPr>
    </w:lvl>
    <w:lvl w:ilvl="2" w:tplc="182465B0">
      <w:numFmt w:val="bullet"/>
      <w:lvlText w:val="•"/>
      <w:lvlJc w:val="left"/>
      <w:pPr>
        <w:ind w:left="791" w:hanging="284"/>
      </w:pPr>
    </w:lvl>
    <w:lvl w:ilvl="3" w:tplc="725CC03C">
      <w:numFmt w:val="bullet"/>
      <w:lvlText w:val="•"/>
      <w:lvlJc w:val="left"/>
      <w:pPr>
        <w:ind w:left="1042" w:hanging="284"/>
      </w:pPr>
    </w:lvl>
    <w:lvl w:ilvl="4" w:tplc="685C2AF2">
      <w:numFmt w:val="bullet"/>
      <w:lvlText w:val="•"/>
      <w:lvlJc w:val="left"/>
      <w:pPr>
        <w:ind w:left="1294" w:hanging="284"/>
      </w:pPr>
    </w:lvl>
    <w:lvl w:ilvl="5" w:tplc="CC706F54">
      <w:numFmt w:val="bullet"/>
      <w:lvlText w:val="•"/>
      <w:lvlJc w:val="left"/>
      <w:pPr>
        <w:ind w:left="1545" w:hanging="284"/>
      </w:pPr>
    </w:lvl>
    <w:lvl w:ilvl="6" w:tplc="52EEFE0A">
      <w:numFmt w:val="bullet"/>
      <w:lvlText w:val="•"/>
      <w:lvlJc w:val="left"/>
      <w:pPr>
        <w:ind w:left="1797" w:hanging="284"/>
      </w:pPr>
    </w:lvl>
    <w:lvl w:ilvl="7" w:tplc="53C88F14">
      <w:numFmt w:val="bullet"/>
      <w:lvlText w:val="•"/>
      <w:lvlJc w:val="left"/>
      <w:pPr>
        <w:ind w:left="2048" w:hanging="284"/>
      </w:pPr>
    </w:lvl>
    <w:lvl w:ilvl="8" w:tplc="6A12918C">
      <w:numFmt w:val="bullet"/>
      <w:lvlText w:val="•"/>
      <w:lvlJc w:val="left"/>
      <w:pPr>
        <w:ind w:left="2300" w:hanging="284"/>
      </w:pPr>
    </w:lvl>
  </w:abstractNum>
  <w:abstractNum w:abstractNumId="19" w15:restartNumberingAfterBreak="0">
    <w:nsid w:val="315B2D52"/>
    <w:multiLevelType w:val="multilevel"/>
    <w:tmpl w:val="553447B4"/>
    <w:lvl w:ilvl="0">
      <w:start w:val="1"/>
      <w:numFmt w:val="decimal"/>
      <w:lvlText w:val="%1."/>
      <w:lvlJc w:val="left"/>
      <w:pPr>
        <w:ind w:left="720" w:hanging="360"/>
      </w:p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32DA024B"/>
    <w:multiLevelType w:val="hybridMultilevel"/>
    <w:tmpl w:val="451831DE"/>
    <w:lvl w:ilvl="0" w:tplc="A5681A6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15:restartNumberingAfterBreak="0">
    <w:nsid w:val="37DA5E9C"/>
    <w:multiLevelType w:val="multilevel"/>
    <w:tmpl w:val="553447B4"/>
    <w:lvl w:ilvl="0">
      <w:start w:val="1"/>
      <w:numFmt w:val="decimal"/>
      <w:lvlText w:val="%1."/>
      <w:lvlJc w:val="left"/>
      <w:pPr>
        <w:ind w:left="720" w:hanging="360"/>
      </w:p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38DB5635"/>
    <w:multiLevelType w:val="hybridMultilevel"/>
    <w:tmpl w:val="1DEEAB06"/>
    <w:lvl w:ilvl="0" w:tplc="34F0568E">
      <w:start w:val="1"/>
      <w:numFmt w:val="low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3CCF01A9"/>
    <w:multiLevelType w:val="multilevel"/>
    <w:tmpl w:val="553447B4"/>
    <w:lvl w:ilvl="0">
      <w:start w:val="1"/>
      <w:numFmt w:val="decimal"/>
      <w:lvlText w:val="%1."/>
      <w:lvlJc w:val="left"/>
      <w:pPr>
        <w:ind w:left="720" w:hanging="360"/>
      </w:p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3FCA6697"/>
    <w:multiLevelType w:val="multilevel"/>
    <w:tmpl w:val="553447B4"/>
    <w:lvl w:ilvl="0">
      <w:start w:val="1"/>
      <w:numFmt w:val="decimal"/>
      <w:lvlText w:val="%1."/>
      <w:lvlJc w:val="left"/>
      <w:pPr>
        <w:ind w:left="720" w:hanging="360"/>
      </w:p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44C74FC2"/>
    <w:multiLevelType w:val="hybridMultilevel"/>
    <w:tmpl w:val="4354585E"/>
    <w:lvl w:ilvl="0" w:tplc="3044FE0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15:restartNumberingAfterBreak="0">
    <w:nsid w:val="45A80DB1"/>
    <w:multiLevelType w:val="multilevel"/>
    <w:tmpl w:val="553447B4"/>
    <w:lvl w:ilvl="0">
      <w:start w:val="1"/>
      <w:numFmt w:val="decimal"/>
      <w:lvlText w:val="%1."/>
      <w:lvlJc w:val="left"/>
      <w:pPr>
        <w:ind w:left="720" w:hanging="360"/>
      </w:p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46E15742"/>
    <w:multiLevelType w:val="multilevel"/>
    <w:tmpl w:val="553447B4"/>
    <w:lvl w:ilvl="0">
      <w:start w:val="1"/>
      <w:numFmt w:val="decimal"/>
      <w:lvlText w:val="%1."/>
      <w:lvlJc w:val="left"/>
      <w:pPr>
        <w:ind w:left="720" w:hanging="360"/>
      </w:p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4AD87EF7"/>
    <w:multiLevelType w:val="hybridMultilevel"/>
    <w:tmpl w:val="7E76D5D8"/>
    <w:lvl w:ilvl="0" w:tplc="40F424CE">
      <w:start w:val="1"/>
      <w:numFmt w:val="lowerLetter"/>
      <w:lvlText w:val="%1."/>
      <w:lvlJc w:val="left"/>
      <w:pPr>
        <w:ind w:left="1420" w:hanging="360"/>
      </w:pPr>
      <w:rPr>
        <w:rFonts w:hint="default"/>
      </w:rPr>
    </w:lvl>
    <w:lvl w:ilvl="1" w:tplc="040C0019" w:tentative="1">
      <w:start w:val="1"/>
      <w:numFmt w:val="lowerLetter"/>
      <w:lvlText w:val="%2."/>
      <w:lvlJc w:val="left"/>
      <w:pPr>
        <w:ind w:left="2140" w:hanging="360"/>
      </w:pPr>
    </w:lvl>
    <w:lvl w:ilvl="2" w:tplc="040C001B" w:tentative="1">
      <w:start w:val="1"/>
      <w:numFmt w:val="lowerRoman"/>
      <w:lvlText w:val="%3."/>
      <w:lvlJc w:val="right"/>
      <w:pPr>
        <w:ind w:left="2860" w:hanging="180"/>
      </w:pPr>
    </w:lvl>
    <w:lvl w:ilvl="3" w:tplc="040C000F" w:tentative="1">
      <w:start w:val="1"/>
      <w:numFmt w:val="decimal"/>
      <w:lvlText w:val="%4."/>
      <w:lvlJc w:val="left"/>
      <w:pPr>
        <w:ind w:left="3580" w:hanging="360"/>
      </w:pPr>
    </w:lvl>
    <w:lvl w:ilvl="4" w:tplc="040C0019" w:tentative="1">
      <w:start w:val="1"/>
      <w:numFmt w:val="lowerLetter"/>
      <w:lvlText w:val="%5."/>
      <w:lvlJc w:val="left"/>
      <w:pPr>
        <w:ind w:left="4300" w:hanging="360"/>
      </w:pPr>
    </w:lvl>
    <w:lvl w:ilvl="5" w:tplc="040C001B" w:tentative="1">
      <w:start w:val="1"/>
      <w:numFmt w:val="lowerRoman"/>
      <w:lvlText w:val="%6."/>
      <w:lvlJc w:val="right"/>
      <w:pPr>
        <w:ind w:left="5020" w:hanging="180"/>
      </w:pPr>
    </w:lvl>
    <w:lvl w:ilvl="6" w:tplc="040C000F" w:tentative="1">
      <w:start w:val="1"/>
      <w:numFmt w:val="decimal"/>
      <w:lvlText w:val="%7."/>
      <w:lvlJc w:val="left"/>
      <w:pPr>
        <w:ind w:left="5740" w:hanging="360"/>
      </w:pPr>
    </w:lvl>
    <w:lvl w:ilvl="7" w:tplc="040C0019" w:tentative="1">
      <w:start w:val="1"/>
      <w:numFmt w:val="lowerLetter"/>
      <w:lvlText w:val="%8."/>
      <w:lvlJc w:val="left"/>
      <w:pPr>
        <w:ind w:left="6460" w:hanging="360"/>
      </w:pPr>
    </w:lvl>
    <w:lvl w:ilvl="8" w:tplc="040C001B" w:tentative="1">
      <w:start w:val="1"/>
      <w:numFmt w:val="lowerRoman"/>
      <w:lvlText w:val="%9."/>
      <w:lvlJc w:val="right"/>
      <w:pPr>
        <w:ind w:left="7180" w:hanging="180"/>
      </w:pPr>
    </w:lvl>
  </w:abstractNum>
  <w:abstractNum w:abstractNumId="29" w15:restartNumberingAfterBreak="0">
    <w:nsid w:val="4B013790"/>
    <w:multiLevelType w:val="hybridMultilevel"/>
    <w:tmpl w:val="CAB04446"/>
    <w:lvl w:ilvl="0" w:tplc="D0E6C45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0" w15:restartNumberingAfterBreak="0">
    <w:nsid w:val="54994BF9"/>
    <w:multiLevelType w:val="hybridMultilevel"/>
    <w:tmpl w:val="C75C99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4EA6F17"/>
    <w:multiLevelType w:val="hybridMultilevel"/>
    <w:tmpl w:val="E662D6C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58F1D79"/>
    <w:multiLevelType w:val="hybridMultilevel"/>
    <w:tmpl w:val="A3849664"/>
    <w:lvl w:ilvl="0" w:tplc="8CF6302E">
      <w:start w:val="1"/>
      <w:numFmt w:val="bullet"/>
      <w:lvlText w:val="-"/>
      <w:lvlJc w:val="left"/>
      <w:pPr>
        <w:ind w:left="720" w:hanging="360"/>
      </w:pPr>
      <w:rPr>
        <w:rFonts w:ascii="Arial Narrow" w:hAnsi="Arial Narro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57D01258"/>
    <w:multiLevelType w:val="hybridMultilevel"/>
    <w:tmpl w:val="840C367A"/>
    <w:lvl w:ilvl="0" w:tplc="6DB433E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4" w15:restartNumberingAfterBreak="0">
    <w:nsid w:val="5AA82C5B"/>
    <w:multiLevelType w:val="hybridMultilevel"/>
    <w:tmpl w:val="1D00FA20"/>
    <w:lvl w:ilvl="0" w:tplc="1BC25B82">
      <w:start w:val="1"/>
      <w:numFmt w:val="decimal"/>
      <w:lvlText w:val="%1."/>
      <w:lvlJc w:val="left"/>
      <w:pPr>
        <w:ind w:left="1420" w:hanging="360"/>
      </w:pPr>
      <w:rPr>
        <w:rFonts w:hint="default"/>
      </w:rPr>
    </w:lvl>
    <w:lvl w:ilvl="1" w:tplc="040C0019" w:tentative="1">
      <w:start w:val="1"/>
      <w:numFmt w:val="lowerLetter"/>
      <w:lvlText w:val="%2."/>
      <w:lvlJc w:val="left"/>
      <w:pPr>
        <w:ind w:left="2140" w:hanging="360"/>
      </w:pPr>
    </w:lvl>
    <w:lvl w:ilvl="2" w:tplc="040C001B" w:tentative="1">
      <w:start w:val="1"/>
      <w:numFmt w:val="lowerRoman"/>
      <w:lvlText w:val="%3."/>
      <w:lvlJc w:val="right"/>
      <w:pPr>
        <w:ind w:left="2860" w:hanging="180"/>
      </w:pPr>
    </w:lvl>
    <w:lvl w:ilvl="3" w:tplc="040C000F" w:tentative="1">
      <w:start w:val="1"/>
      <w:numFmt w:val="decimal"/>
      <w:lvlText w:val="%4."/>
      <w:lvlJc w:val="left"/>
      <w:pPr>
        <w:ind w:left="3580" w:hanging="360"/>
      </w:pPr>
    </w:lvl>
    <w:lvl w:ilvl="4" w:tplc="040C0019" w:tentative="1">
      <w:start w:val="1"/>
      <w:numFmt w:val="lowerLetter"/>
      <w:lvlText w:val="%5."/>
      <w:lvlJc w:val="left"/>
      <w:pPr>
        <w:ind w:left="4300" w:hanging="360"/>
      </w:pPr>
    </w:lvl>
    <w:lvl w:ilvl="5" w:tplc="040C001B" w:tentative="1">
      <w:start w:val="1"/>
      <w:numFmt w:val="lowerRoman"/>
      <w:lvlText w:val="%6."/>
      <w:lvlJc w:val="right"/>
      <w:pPr>
        <w:ind w:left="5020" w:hanging="180"/>
      </w:pPr>
    </w:lvl>
    <w:lvl w:ilvl="6" w:tplc="040C000F" w:tentative="1">
      <w:start w:val="1"/>
      <w:numFmt w:val="decimal"/>
      <w:lvlText w:val="%7."/>
      <w:lvlJc w:val="left"/>
      <w:pPr>
        <w:ind w:left="5740" w:hanging="360"/>
      </w:pPr>
    </w:lvl>
    <w:lvl w:ilvl="7" w:tplc="040C0019" w:tentative="1">
      <w:start w:val="1"/>
      <w:numFmt w:val="lowerLetter"/>
      <w:lvlText w:val="%8."/>
      <w:lvlJc w:val="left"/>
      <w:pPr>
        <w:ind w:left="6460" w:hanging="360"/>
      </w:pPr>
    </w:lvl>
    <w:lvl w:ilvl="8" w:tplc="040C001B" w:tentative="1">
      <w:start w:val="1"/>
      <w:numFmt w:val="lowerRoman"/>
      <w:lvlText w:val="%9."/>
      <w:lvlJc w:val="right"/>
      <w:pPr>
        <w:ind w:left="7180" w:hanging="180"/>
      </w:pPr>
    </w:lvl>
  </w:abstractNum>
  <w:abstractNum w:abstractNumId="35" w15:restartNumberingAfterBreak="0">
    <w:nsid w:val="5BE6414F"/>
    <w:multiLevelType w:val="hybridMultilevel"/>
    <w:tmpl w:val="474A6DE2"/>
    <w:lvl w:ilvl="0" w:tplc="002C0BAE">
      <w:numFmt w:val="bullet"/>
      <w:lvlText w:val="•"/>
      <w:lvlJc w:val="left"/>
      <w:pPr>
        <w:ind w:left="248" w:hanging="171"/>
      </w:pPr>
      <w:rPr>
        <w:rFonts w:ascii="Trebuchet MS" w:eastAsia="Trebuchet MS" w:hAnsi="Trebuchet MS" w:cs="Trebuchet MS" w:hint="default"/>
        <w:color w:val="8DC63F"/>
        <w:w w:val="93"/>
        <w:sz w:val="18"/>
        <w:szCs w:val="18"/>
      </w:rPr>
    </w:lvl>
    <w:lvl w:ilvl="1" w:tplc="7AB60FF6">
      <w:numFmt w:val="bullet"/>
      <w:lvlText w:val="•"/>
      <w:lvlJc w:val="left"/>
      <w:pPr>
        <w:ind w:left="496" w:hanging="171"/>
      </w:pPr>
    </w:lvl>
    <w:lvl w:ilvl="2" w:tplc="D65C2998">
      <w:numFmt w:val="bullet"/>
      <w:lvlText w:val="•"/>
      <w:lvlJc w:val="left"/>
      <w:pPr>
        <w:ind w:left="752" w:hanging="171"/>
      </w:pPr>
    </w:lvl>
    <w:lvl w:ilvl="3" w:tplc="0AE0906A">
      <w:numFmt w:val="bullet"/>
      <w:lvlText w:val="•"/>
      <w:lvlJc w:val="left"/>
      <w:pPr>
        <w:ind w:left="1008" w:hanging="171"/>
      </w:pPr>
    </w:lvl>
    <w:lvl w:ilvl="4" w:tplc="BCA0C7F4">
      <w:numFmt w:val="bullet"/>
      <w:lvlText w:val="•"/>
      <w:lvlJc w:val="left"/>
      <w:pPr>
        <w:ind w:left="1265" w:hanging="171"/>
      </w:pPr>
    </w:lvl>
    <w:lvl w:ilvl="5" w:tplc="75E8AE2A">
      <w:numFmt w:val="bullet"/>
      <w:lvlText w:val="•"/>
      <w:lvlJc w:val="left"/>
      <w:pPr>
        <w:ind w:left="1521" w:hanging="171"/>
      </w:pPr>
    </w:lvl>
    <w:lvl w:ilvl="6" w:tplc="02E4203C">
      <w:numFmt w:val="bullet"/>
      <w:lvlText w:val="•"/>
      <w:lvlJc w:val="left"/>
      <w:pPr>
        <w:ind w:left="1777" w:hanging="171"/>
      </w:pPr>
    </w:lvl>
    <w:lvl w:ilvl="7" w:tplc="12DE0DFE">
      <w:numFmt w:val="bullet"/>
      <w:lvlText w:val="•"/>
      <w:lvlJc w:val="left"/>
      <w:pPr>
        <w:ind w:left="2034" w:hanging="171"/>
      </w:pPr>
    </w:lvl>
    <w:lvl w:ilvl="8" w:tplc="468859AC">
      <w:numFmt w:val="bullet"/>
      <w:lvlText w:val="•"/>
      <w:lvlJc w:val="left"/>
      <w:pPr>
        <w:ind w:left="2290" w:hanging="171"/>
      </w:pPr>
    </w:lvl>
  </w:abstractNum>
  <w:abstractNum w:abstractNumId="36" w15:restartNumberingAfterBreak="0">
    <w:nsid w:val="5C306FBE"/>
    <w:multiLevelType w:val="multilevel"/>
    <w:tmpl w:val="553447B4"/>
    <w:lvl w:ilvl="0">
      <w:start w:val="1"/>
      <w:numFmt w:val="decimal"/>
      <w:lvlText w:val="%1."/>
      <w:lvlJc w:val="left"/>
      <w:pPr>
        <w:ind w:left="720" w:hanging="360"/>
      </w:p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60403918"/>
    <w:multiLevelType w:val="hybridMultilevel"/>
    <w:tmpl w:val="00D8BE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4D21773"/>
    <w:multiLevelType w:val="multilevel"/>
    <w:tmpl w:val="553447B4"/>
    <w:lvl w:ilvl="0">
      <w:start w:val="1"/>
      <w:numFmt w:val="decimal"/>
      <w:lvlText w:val="%1."/>
      <w:lvlJc w:val="left"/>
      <w:pPr>
        <w:ind w:left="720" w:hanging="360"/>
      </w:p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9" w15:restartNumberingAfterBreak="0">
    <w:nsid w:val="65AE0308"/>
    <w:multiLevelType w:val="hybridMultilevel"/>
    <w:tmpl w:val="0D26F064"/>
    <w:lvl w:ilvl="0" w:tplc="F4E0F242">
      <w:numFmt w:val="bullet"/>
      <w:lvlText w:val="•"/>
      <w:lvlJc w:val="left"/>
      <w:pPr>
        <w:ind w:left="248" w:hanging="171"/>
      </w:pPr>
      <w:rPr>
        <w:rFonts w:ascii="Trebuchet MS" w:eastAsia="Trebuchet MS" w:hAnsi="Trebuchet MS" w:cs="Trebuchet MS" w:hint="default"/>
        <w:color w:val="8DC63F"/>
        <w:w w:val="93"/>
        <w:sz w:val="18"/>
        <w:szCs w:val="18"/>
      </w:rPr>
    </w:lvl>
    <w:lvl w:ilvl="1" w:tplc="5052F1D6">
      <w:numFmt w:val="bullet"/>
      <w:lvlText w:val="–"/>
      <w:lvlJc w:val="left"/>
      <w:pPr>
        <w:ind w:left="531" w:hanging="284"/>
      </w:pPr>
      <w:rPr>
        <w:rFonts w:ascii="Arial" w:eastAsia="Arial" w:hAnsi="Arial" w:cs="Arial" w:hint="default"/>
        <w:w w:val="81"/>
        <w:sz w:val="18"/>
        <w:szCs w:val="18"/>
      </w:rPr>
    </w:lvl>
    <w:lvl w:ilvl="2" w:tplc="2EB681D8">
      <w:numFmt w:val="bullet"/>
      <w:lvlText w:val="•"/>
      <w:lvlJc w:val="left"/>
      <w:pPr>
        <w:ind w:left="791" w:hanging="284"/>
      </w:pPr>
    </w:lvl>
    <w:lvl w:ilvl="3" w:tplc="9D7C3664">
      <w:numFmt w:val="bullet"/>
      <w:lvlText w:val="•"/>
      <w:lvlJc w:val="left"/>
      <w:pPr>
        <w:ind w:left="1043" w:hanging="284"/>
      </w:pPr>
    </w:lvl>
    <w:lvl w:ilvl="4" w:tplc="2D1C054E">
      <w:numFmt w:val="bullet"/>
      <w:lvlText w:val="•"/>
      <w:lvlJc w:val="left"/>
      <w:pPr>
        <w:ind w:left="1295" w:hanging="284"/>
      </w:pPr>
    </w:lvl>
    <w:lvl w:ilvl="5" w:tplc="023C116C">
      <w:numFmt w:val="bullet"/>
      <w:lvlText w:val="•"/>
      <w:lvlJc w:val="left"/>
      <w:pPr>
        <w:ind w:left="1546" w:hanging="284"/>
      </w:pPr>
    </w:lvl>
    <w:lvl w:ilvl="6" w:tplc="A63E3A58">
      <w:numFmt w:val="bullet"/>
      <w:lvlText w:val="•"/>
      <w:lvlJc w:val="left"/>
      <w:pPr>
        <w:ind w:left="1798" w:hanging="284"/>
      </w:pPr>
    </w:lvl>
    <w:lvl w:ilvl="7" w:tplc="A852C422">
      <w:numFmt w:val="bullet"/>
      <w:lvlText w:val="•"/>
      <w:lvlJc w:val="left"/>
      <w:pPr>
        <w:ind w:left="2050" w:hanging="284"/>
      </w:pPr>
    </w:lvl>
    <w:lvl w:ilvl="8" w:tplc="CFFA20AC">
      <w:numFmt w:val="bullet"/>
      <w:lvlText w:val="•"/>
      <w:lvlJc w:val="left"/>
      <w:pPr>
        <w:ind w:left="2302" w:hanging="284"/>
      </w:pPr>
    </w:lvl>
  </w:abstractNum>
  <w:abstractNum w:abstractNumId="40" w15:restartNumberingAfterBreak="0">
    <w:nsid w:val="66080D87"/>
    <w:multiLevelType w:val="hybridMultilevel"/>
    <w:tmpl w:val="C9AA02E8"/>
    <w:lvl w:ilvl="0" w:tplc="216EF940">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ACF535C"/>
    <w:multiLevelType w:val="hybridMultilevel"/>
    <w:tmpl w:val="1B6204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7D920DD"/>
    <w:multiLevelType w:val="multilevel"/>
    <w:tmpl w:val="553447B4"/>
    <w:lvl w:ilvl="0">
      <w:start w:val="1"/>
      <w:numFmt w:val="decimal"/>
      <w:lvlText w:val="%1."/>
      <w:lvlJc w:val="left"/>
      <w:pPr>
        <w:ind w:left="720" w:hanging="360"/>
      </w:p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3" w15:restartNumberingAfterBreak="0">
    <w:nsid w:val="78727198"/>
    <w:multiLevelType w:val="multilevel"/>
    <w:tmpl w:val="553447B4"/>
    <w:lvl w:ilvl="0">
      <w:start w:val="1"/>
      <w:numFmt w:val="decimal"/>
      <w:lvlText w:val="%1."/>
      <w:lvlJc w:val="left"/>
      <w:pPr>
        <w:ind w:left="720" w:hanging="360"/>
      </w:p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4" w15:restartNumberingAfterBreak="0">
    <w:nsid w:val="7D806D9C"/>
    <w:multiLevelType w:val="multilevel"/>
    <w:tmpl w:val="553447B4"/>
    <w:lvl w:ilvl="0">
      <w:start w:val="1"/>
      <w:numFmt w:val="decimal"/>
      <w:lvlText w:val="%1."/>
      <w:lvlJc w:val="left"/>
      <w:pPr>
        <w:ind w:left="720" w:hanging="360"/>
      </w:p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5" w15:restartNumberingAfterBreak="0">
    <w:nsid w:val="7EEF7D88"/>
    <w:multiLevelType w:val="multilevel"/>
    <w:tmpl w:val="553447B4"/>
    <w:lvl w:ilvl="0">
      <w:start w:val="1"/>
      <w:numFmt w:val="decimal"/>
      <w:lvlText w:val="%1."/>
      <w:lvlJc w:val="left"/>
      <w:pPr>
        <w:ind w:left="720" w:hanging="360"/>
      </w:p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21"/>
  </w:num>
  <w:num w:numId="2">
    <w:abstractNumId w:val="37"/>
  </w:num>
  <w:num w:numId="3">
    <w:abstractNumId w:val="4"/>
  </w:num>
  <w:num w:numId="4">
    <w:abstractNumId w:val="30"/>
  </w:num>
  <w:num w:numId="5">
    <w:abstractNumId w:val="10"/>
  </w:num>
  <w:num w:numId="6">
    <w:abstractNumId w:val="43"/>
  </w:num>
  <w:num w:numId="7">
    <w:abstractNumId w:val="27"/>
  </w:num>
  <w:num w:numId="8">
    <w:abstractNumId w:val="0"/>
  </w:num>
  <w:num w:numId="9">
    <w:abstractNumId w:val="3"/>
  </w:num>
  <w:num w:numId="10">
    <w:abstractNumId w:val="26"/>
  </w:num>
  <w:num w:numId="11">
    <w:abstractNumId w:val="44"/>
  </w:num>
  <w:num w:numId="12">
    <w:abstractNumId w:val="38"/>
  </w:num>
  <w:num w:numId="13">
    <w:abstractNumId w:val="2"/>
  </w:num>
  <w:num w:numId="14">
    <w:abstractNumId w:val="42"/>
  </w:num>
  <w:num w:numId="15">
    <w:abstractNumId w:val="24"/>
  </w:num>
  <w:num w:numId="16">
    <w:abstractNumId w:val="13"/>
  </w:num>
  <w:num w:numId="17">
    <w:abstractNumId w:val="45"/>
  </w:num>
  <w:num w:numId="18">
    <w:abstractNumId w:val="36"/>
  </w:num>
  <w:num w:numId="19">
    <w:abstractNumId w:val="23"/>
  </w:num>
  <w:num w:numId="20">
    <w:abstractNumId w:val="11"/>
  </w:num>
  <w:num w:numId="21">
    <w:abstractNumId w:val="15"/>
  </w:num>
  <w:num w:numId="22">
    <w:abstractNumId w:val="19"/>
  </w:num>
  <w:num w:numId="23">
    <w:abstractNumId w:val="40"/>
  </w:num>
  <w:num w:numId="24">
    <w:abstractNumId w:val="41"/>
  </w:num>
  <w:num w:numId="25">
    <w:abstractNumId w:val="5"/>
  </w:num>
  <w:num w:numId="26">
    <w:abstractNumId w:val="6"/>
  </w:num>
  <w:num w:numId="27">
    <w:abstractNumId w:val="32"/>
  </w:num>
  <w:num w:numId="28">
    <w:abstractNumId w:val="18"/>
  </w:num>
  <w:num w:numId="29">
    <w:abstractNumId w:val="35"/>
  </w:num>
  <w:num w:numId="30">
    <w:abstractNumId w:val="39"/>
  </w:num>
  <w:num w:numId="31">
    <w:abstractNumId w:val="9"/>
  </w:num>
  <w:num w:numId="32">
    <w:abstractNumId w:val="16"/>
  </w:num>
  <w:num w:numId="33">
    <w:abstractNumId w:val="1"/>
  </w:num>
  <w:num w:numId="34">
    <w:abstractNumId w:val="33"/>
  </w:num>
  <w:num w:numId="35">
    <w:abstractNumId w:val="31"/>
  </w:num>
  <w:num w:numId="36">
    <w:abstractNumId w:val="28"/>
  </w:num>
  <w:num w:numId="37">
    <w:abstractNumId w:val="7"/>
  </w:num>
  <w:num w:numId="38">
    <w:abstractNumId w:val="34"/>
  </w:num>
  <w:num w:numId="39">
    <w:abstractNumId w:val="14"/>
  </w:num>
  <w:num w:numId="40">
    <w:abstractNumId w:val="29"/>
  </w:num>
  <w:num w:numId="41">
    <w:abstractNumId w:val="25"/>
  </w:num>
  <w:num w:numId="42">
    <w:abstractNumId w:val="8"/>
  </w:num>
  <w:num w:numId="43">
    <w:abstractNumId w:val="12"/>
  </w:num>
  <w:num w:numId="44">
    <w:abstractNumId w:val="17"/>
  </w:num>
  <w:num w:numId="45">
    <w:abstractNumId w:val="22"/>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1AF"/>
    <w:rsid w:val="000072C1"/>
    <w:rsid w:val="00013E45"/>
    <w:rsid w:val="00016DF9"/>
    <w:rsid w:val="00024546"/>
    <w:rsid w:val="000269D9"/>
    <w:rsid w:val="0003080B"/>
    <w:rsid w:val="00036063"/>
    <w:rsid w:val="00045D40"/>
    <w:rsid w:val="00046EEC"/>
    <w:rsid w:val="00057EE2"/>
    <w:rsid w:val="000609FC"/>
    <w:rsid w:val="000632AB"/>
    <w:rsid w:val="000722B6"/>
    <w:rsid w:val="00073503"/>
    <w:rsid w:val="00076752"/>
    <w:rsid w:val="0008225C"/>
    <w:rsid w:val="000862CB"/>
    <w:rsid w:val="00093352"/>
    <w:rsid w:val="00096509"/>
    <w:rsid w:val="00097BC5"/>
    <w:rsid w:val="000B073F"/>
    <w:rsid w:val="000B4265"/>
    <w:rsid w:val="000C6114"/>
    <w:rsid w:val="000C6297"/>
    <w:rsid w:val="000C671C"/>
    <w:rsid w:val="000F1E42"/>
    <w:rsid w:val="00101C79"/>
    <w:rsid w:val="001043D0"/>
    <w:rsid w:val="00105326"/>
    <w:rsid w:val="00110462"/>
    <w:rsid w:val="00123BA7"/>
    <w:rsid w:val="001272DA"/>
    <w:rsid w:val="00133C94"/>
    <w:rsid w:val="001361EB"/>
    <w:rsid w:val="001408E1"/>
    <w:rsid w:val="00147890"/>
    <w:rsid w:val="0015393C"/>
    <w:rsid w:val="001769A3"/>
    <w:rsid w:val="00176F73"/>
    <w:rsid w:val="00190AC7"/>
    <w:rsid w:val="00191CC7"/>
    <w:rsid w:val="001A1F73"/>
    <w:rsid w:val="001A4BD8"/>
    <w:rsid w:val="001C337F"/>
    <w:rsid w:val="001D05DC"/>
    <w:rsid w:val="001D3C0A"/>
    <w:rsid w:val="001E21E0"/>
    <w:rsid w:val="001E5AD0"/>
    <w:rsid w:val="00201FE1"/>
    <w:rsid w:val="0020258F"/>
    <w:rsid w:val="00210B00"/>
    <w:rsid w:val="002215FB"/>
    <w:rsid w:val="00222A40"/>
    <w:rsid w:val="00240DE4"/>
    <w:rsid w:val="00245C1A"/>
    <w:rsid w:val="00246056"/>
    <w:rsid w:val="002574E1"/>
    <w:rsid w:val="00262151"/>
    <w:rsid w:val="002622B0"/>
    <w:rsid w:val="0026725D"/>
    <w:rsid w:val="00274676"/>
    <w:rsid w:val="0027515A"/>
    <w:rsid w:val="00275BF0"/>
    <w:rsid w:val="0028080E"/>
    <w:rsid w:val="00285794"/>
    <w:rsid w:val="00296130"/>
    <w:rsid w:val="002A60EE"/>
    <w:rsid w:val="002B4C42"/>
    <w:rsid w:val="002C0B18"/>
    <w:rsid w:val="002C300D"/>
    <w:rsid w:val="002D0DD7"/>
    <w:rsid w:val="002D783F"/>
    <w:rsid w:val="002D7E64"/>
    <w:rsid w:val="002E5EBE"/>
    <w:rsid w:val="002F3097"/>
    <w:rsid w:val="00300D8B"/>
    <w:rsid w:val="00301E9E"/>
    <w:rsid w:val="00301EE7"/>
    <w:rsid w:val="00302FE6"/>
    <w:rsid w:val="00304702"/>
    <w:rsid w:val="0030550A"/>
    <w:rsid w:val="00317EDF"/>
    <w:rsid w:val="00323C4D"/>
    <w:rsid w:val="003301AF"/>
    <w:rsid w:val="003311AD"/>
    <w:rsid w:val="003326D7"/>
    <w:rsid w:val="003404CF"/>
    <w:rsid w:val="00340A2F"/>
    <w:rsid w:val="00346BC8"/>
    <w:rsid w:val="0034701B"/>
    <w:rsid w:val="0035565A"/>
    <w:rsid w:val="00372D41"/>
    <w:rsid w:val="00382553"/>
    <w:rsid w:val="0038754E"/>
    <w:rsid w:val="003877D3"/>
    <w:rsid w:val="003A5814"/>
    <w:rsid w:val="003B0098"/>
    <w:rsid w:val="003C4A3C"/>
    <w:rsid w:val="003C71C6"/>
    <w:rsid w:val="003D2141"/>
    <w:rsid w:val="003D3B7B"/>
    <w:rsid w:val="003D6021"/>
    <w:rsid w:val="003F215B"/>
    <w:rsid w:val="004073CC"/>
    <w:rsid w:val="00410DF6"/>
    <w:rsid w:val="00411BB3"/>
    <w:rsid w:val="00421BD0"/>
    <w:rsid w:val="00447E1E"/>
    <w:rsid w:val="004554D7"/>
    <w:rsid w:val="0047266C"/>
    <w:rsid w:val="00474752"/>
    <w:rsid w:val="004835F8"/>
    <w:rsid w:val="0048649F"/>
    <w:rsid w:val="004A31B2"/>
    <w:rsid w:val="004A5714"/>
    <w:rsid w:val="004A7E6A"/>
    <w:rsid w:val="004B1281"/>
    <w:rsid w:val="004B212F"/>
    <w:rsid w:val="004C07A8"/>
    <w:rsid w:val="004C1472"/>
    <w:rsid w:val="004D360B"/>
    <w:rsid w:val="004D79F5"/>
    <w:rsid w:val="004F19A0"/>
    <w:rsid w:val="004F19BE"/>
    <w:rsid w:val="004F5302"/>
    <w:rsid w:val="004F664A"/>
    <w:rsid w:val="005031AC"/>
    <w:rsid w:val="005106EE"/>
    <w:rsid w:val="00517744"/>
    <w:rsid w:val="00522CE1"/>
    <w:rsid w:val="00522F35"/>
    <w:rsid w:val="00530A13"/>
    <w:rsid w:val="00543A7D"/>
    <w:rsid w:val="005473EC"/>
    <w:rsid w:val="005476B1"/>
    <w:rsid w:val="005605DD"/>
    <w:rsid w:val="00563D4D"/>
    <w:rsid w:val="00573A0C"/>
    <w:rsid w:val="00576EE1"/>
    <w:rsid w:val="00581BA8"/>
    <w:rsid w:val="00581D08"/>
    <w:rsid w:val="00584BA4"/>
    <w:rsid w:val="00585EE2"/>
    <w:rsid w:val="00586246"/>
    <w:rsid w:val="00587221"/>
    <w:rsid w:val="00587B8F"/>
    <w:rsid w:val="005A3386"/>
    <w:rsid w:val="005A449D"/>
    <w:rsid w:val="005A672A"/>
    <w:rsid w:val="005A6B07"/>
    <w:rsid w:val="005C0C24"/>
    <w:rsid w:val="005E6CB0"/>
    <w:rsid w:val="005E6DDB"/>
    <w:rsid w:val="005F5CA2"/>
    <w:rsid w:val="00611EEB"/>
    <w:rsid w:val="00620B37"/>
    <w:rsid w:val="00640C2C"/>
    <w:rsid w:val="00643833"/>
    <w:rsid w:val="00645712"/>
    <w:rsid w:val="00661718"/>
    <w:rsid w:val="00661ADE"/>
    <w:rsid w:val="006644BB"/>
    <w:rsid w:val="006726BB"/>
    <w:rsid w:val="00673E06"/>
    <w:rsid w:val="00683D6F"/>
    <w:rsid w:val="00683E6F"/>
    <w:rsid w:val="00697AC9"/>
    <w:rsid w:val="006A2CE4"/>
    <w:rsid w:val="006A3DB3"/>
    <w:rsid w:val="006A71FD"/>
    <w:rsid w:val="006B0D3A"/>
    <w:rsid w:val="006C4C3E"/>
    <w:rsid w:val="006F478B"/>
    <w:rsid w:val="006F4857"/>
    <w:rsid w:val="006F637D"/>
    <w:rsid w:val="007006AA"/>
    <w:rsid w:val="00704815"/>
    <w:rsid w:val="00704C76"/>
    <w:rsid w:val="0070604A"/>
    <w:rsid w:val="00710F0C"/>
    <w:rsid w:val="00727AA7"/>
    <w:rsid w:val="0073237A"/>
    <w:rsid w:val="00741548"/>
    <w:rsid w:val="00745DB4"/>
    <w:rsid w:val="007465B2"/>
    <w:rsid w:val="00762018"/>
    <w:rsid w:val="00773249"/>
    <w:rsid w:val="00781842"/>
    <w:rsid w:val="00791D6B"/>
    <w:rsid w:val="00796324"/>
    <w:rsid w:val="007B230E"/>
    <w:rsid w:val="007C1E4B"/>
    <w:rsid w:val="007C68B8"/>
    <w:rsid w:val="007C717C"/>
    <w:rsid w:val="007C7E32"/>
    <w:rsid w:val="00801018"/>
    <w:rsid w:val="0080492A"/>
    <w:rsid w:val="00804CDD"/>
    <w:rsid w:val="00822807"/>
    <w:rsid w:val="00844C55"/>
    <w:rsid w:val="00866023"/>
    <w:rsid w:val="008706EF"/>
    <w:rsid w:val="00875F63"/>
    <w:rsid w:val="008772D1"/>
    <w:rsid w:val="008813FD"/>
    <w:rsid w:val="00881573"/>
    <w:rsid w:val="008A3F7C"/>
    <w:rsid w:val="008C4523"/>
    <w:rsid w:val="008E0C70"/>
    <w:rsid w:val="008E0E42"/>
    <w:rsid w:val="008E10A9"/>
    <w:rsid w:val="008E64FB"/>
    <w:rsid w:val="008E715A"/>
    <w:rsid w:val="008F030D"/>
    <w:rsid w:val="00907D9C"/>
    <w:rsid w:val="0091175A"/>
    <w:rsid w:val="0091595D"/>
    <w:rsid w:val="0092000E"/>
    <w:rsid w:val="0092227D"/>
    <w:rsid w:val="00933817"/>
    <w:rsid w:val="00936C62"/>
    <w:rsid w:val="009375E3"/>
    <w:rsid w:val="0094240D"/>
    <w:rsid w:val="00946437"/>
    <w:rsid w:val="00950ECF"/>
    <w:rsid w:val="00954578"/>
    <w:rsid w:val="009547CE"/>
    <w:rsid w:val="00976F14"/>
    <w:rsid w:val="0097766D"/>
    <w:rsid w:val="00987BCF"/>
    <w:rsid w:val="009A133E"/>
    <w:rsid w:val="009A58C1"/>
    <w:rsid w:val="009A60A0"/>
    <w:rsid w:val="009B6D31"/>
    <w:rsid w:val="009C04CE"/>
    <w:rsid w:val="009C3541"/>
    <w:rsid w:val="009C3A00"/>
    <w:rsid w:val="009C5800"/>
    <w:rsid w:val="009C7600"/>
    <w:rsid w:val="009D4BDA"/>
    <w:rsid w:val="009D4D05"/>
    <w:rsid w:val="00A03F7D"/>
    <w:rsid w:val="00A044D9"/>
    <w:rsid w:val="00A17ECF"/>
    <w:rsid w:val="00A27CFB"/>
    <w:rsid w:val="00A3481F"/>
    <w:rsid w:val="00A43908"/>
    <w:rsid w:val="00A47E96"/>
    <w:rsid w:val="00A50B40"/>
    <w:rsid w:val="00A56E9D"/>
    <w:rsid w:val="00A91684"/>
    <w:rsid w:val="00AA038C"/>
    <w:rsid w:val="00AA5460"/>
    <w:rsid w:val="00AA7D8B"/>
    <w:rsid w:val="00AB4786"/>
    <w:rsid w:val="00AC3F6A"/>
    <w:rsid w:val="00AD1CD3"/>
    <w:rsid w:val="00AF3471"/>
    <w:rsid w:val="00B04B35"/>
    <w:rsid w:val="00B06C8C"/>
    <w:rsid w:val="00B10E8E"/>
    <w:rsid w:val="00B26702"/>
    <w:rsid w:val="00B301D7"/>
    <w:rsid w:val="00B30440"/>
    <w:rsid w:val="00B42284"/>
    <w:rsid w:val="00B4658A"/>
    <w:rsid w:val="00B46D06"/>
    <w:rsid w:val="00B53C0C"/>
    <w:rsid w:val="00B70D43"/>
    <w:rsid w:val="00B77242"/>
    <w:rsid w:val="00B83481"/>
    <w:rsid w:val="00B911CA"/>
    <w:rsid w:val="00BB603A"/>
    <w:rsid w:val="00BD1D6D"/>
    <w:rsid w:val="00BD3E2F"/>
    <w:rsid w:val="00BD6068"/>
    <w:rsid w:val="00BE2C67"/>
    <w:rsid w:val="00BE3477"/>
    <w:rsid w:val="00C00FBB"/>
    <w:rsid w:val="00C05A37"/>
    <w:rsid w:val="00C15BB1"/>
    <w:rsid w:val="00C2553D"/>
    <w:rsid w:val="00C3057A"/>
    <w:rsid w:val="00C40D1C"/>
    <w:rsid w:val="00C41982"/>
    <w:rsid w:val="00C4382F"/>
    <w:rsid w:val="00C51CEC"/>
    <w:rsid w:val="00C5310E"/>
    <w:rsid w:val="00C5465C"/>
    <w:rsid w:val="00C5678A"/>
    <w:rsid w:val="00C61285"/>
    <w:rsid w:val="00C71D1E"/>
    <w:rsid w:val="00C75507"/>
    <w:rsid w:val="00C81A73"/>
    <w:rsid w:val="00C86380"/>
    <w:rsid w:val="00C94867"/>
    <w:rsid w:val="00CA0891"/>
    <w:rsid w:val="00CD201B"/>
    <w:rsid w:val="00CD4B01"/>
    <w:rsid w:val="00CF28B3"/>
    <w:rsid w:val="00CF4393"/>
    <w:rsid w:val="00D020E4"/>
    <w:rsid w:val="00D106A4"/>
    <w:rsid w:val="00D1324C"/>
    <w:rsid w:val="00D13506"/>
    <w:rsid w:val="00D158CD"/>
    <w:rsid w:val="00D20EE8"/>
    <w:rsid w:val="00D33BC1"/>
    <w:rsid w:val="00D4087B"/>
    <w:rsid w:val="00D42D78"/>
    <w:rsid w:val="00D473BC"/>
    <w:rsid w:val="00D53FB7"/>
    <w:rsid w:val="00D632D3"/>
    <w:rsid w:val="00D70D6E"/>
    <w:rsid w:val="00D85C13"/>
    <w:rsid w:val="00D872B0"/>
    <w:rsid w:val="00DA31A4"/>
    <w:rsid w:val="00DB0176"/>
    <w:rsid w:val="00DC2303"/>
    <w:rsid w:val="00DD5D3D"/>
    <w:rsid w:val="00DE6494"/>
    <w:rsid w:val="00DF1BC8"/>
    <w:rsid w:val="00E0052C"/>
    <w:rsid w:val="00E066A4"/>
    <w:rsid w:val="00E121CB"/>
    <w:rsid w:val="00E145F7"/>
    <w:rsid w:val="00E2110C"/>
    <w:rsid w:val="00E24782"/>
    <w:rsid w:val="00E27E5A"/>
    <w:rsid w:val="00E30254"/>
    <w:rsid w:val="00E4402D"/>
    <w:rsid w:val="00E4414F"/>
    <w:rsid w:val="00E521F9"/>
    <w:rsid w:val="00E622F7"/>
    <w:rsid w:val="00E704BF"/>
    <w:rsid w:val="00E86DF1"/>
    <w:rsid w:val="00E91722"/>
    <w:rsid w:val="00E94497"/>
    <w:rsid w:val="00EA077D"/>
    <w:rsid w:val="00EB06D4"/>
    <w:rsid w:val="00EB2846"/>
    <w:rsid w:val="00EB3BDB"/>
    <w:rsid w:val="00EC04BD"/>
    <w:rsid w:val="00ED623B"/>
    <w:rsid w:val="00EE438D"/>
    <w:rsid w:val="00EF6DB5"/>
    <w:rsid w:val="00F1131A"/>
    <w:rsid w:val="00F51538"/>
    <w:rsid w:val="00F55D39"/>
    <w:rsid w:val="00F56471"/>
    <w:rsid w:val="00F655DD"/>
    <w:rsid w:val="00F67586"/>
    <w:rsid w:val="00F70145"/>
    <w:rsid w:val="00F725C8"/>
    <w:rsid w:val="00F7697D"/>
    <w:rsid w:val="00F776FA"/>
    <w:rsid w:val="00F77AE5"/>
    <w:rsid w:val="00F8004F"/>
    <w:rsid w:val="00F828EF"/>
    <w:rsid w:val="00F9549F"/>
    <w:rsid w:val="00FA69AF"/>
    <w:rsid w:val="00FA6EDE"/>
    <w:rsid w:val="00FB54CB"/>
    <w:rsid w:val="00FB5721"/>
    <w:rsid w:val="00FC0CCB"/>
    <w:rsid w:val="00FC1589"/>
    <w:rsid w:val="00FC348F"/>
    <w:rsid w:val="00FD6EB0"/>
    <w:rsid w:val="00FE167E"/>
    <w:rsid w:val="00FF1001"/>
    <w:rsid w:val="00FF2095"/>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86BF7"/>
  <w15:docId w15:val="{DE0910AB-B542-4944-ACA1-6A47B1B6D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5794"/>
  </w:style>
  <w:style w:type="paragraph" w:styleId="Heading1">
    <w:name w:val="heading 1"/>
    <w:basedOn w:val="Normal"/>
    <w:next w:val="Normal"/>
    <w:link w:val="Heading1Char"/>
    <w:uiPriority w:val="9"/>
    <w:qFormat/>
    <w:rsid w:val="00285794"/>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285794"/>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285794"/>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unhideWhenUsed/>
    <w:qFormat/>
    <w:rsid w:val="00285794"/>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unhideWhenUsed/>
    <w:qFormat/>
    <w:rsid w:val="00285794"/>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285794"/>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285794"/>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285794"/>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285794"/>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6D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6DF9"/>
    <w:rPr>
      <w:rFonts w:ascii="Tahoma" w:hAnsi="Tahoma" w:cs="Tahoma"/>
      <w:sz w:val="16"/>
      <w:szCs w:val="16"/>
    </w:rPr>
  </w:style>
  <w:style w:type="character" w:customStyle="1" w:styleId="Heading1Char">
    <w:name w:val="Heading 1 Char"/>
    <w:basedOn w:val="DefaultParagraphFont"/>
    <w:link w:val="Heading1"/>
    <w:uiPriority w:val="9"/>
    <w:rsid w:val="00285794"/>
    <w:rPr>
      <w:caps/>
      <w:color w:val="632423" w:themeColor="accent2" w:themeShade="80"/>
      <w:spacing w:val="20"/>
      <w:sz w:val="28"/>
      <w:szCs w:val="28"/>
    </w:rPr>
  </w:style>
  <w:style w:type="paragraph" w:styleId="IntenseQuote">
    <w:name w:val="Intense Quote"/>
    <w:basedOn w:val="Normal"/>
    <w:next w:val="Normal"/>
    <w:link w:val="IntenseQuoteChar"/>
    <w:uiPriority w:val="30"/>
    <w:qFormat/>
    <w:rsid w:val="00285794"/>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285794"/>
    <w:rPr>
      <w:caps/>
      <w:color w:val="622423" w:themeColor="accent2" w:themeShade="7F"/>
      <w:spacing w:val="5"/>
      <w:sz w:val="20"/>
      <w:szCs w:val="20"/>
    </w:rPr>
  </w:style>
  <w:style w:type="character" w:customStyle="1" w:styleId="Heading2Char">
    <w:name w:val="Heading 2 Char"/>
    <w:basedOn w:val="DefaultParagraphFont"/>
    <w:link w:val="Heading2"/>
    <w:uiPriority w:val="9"/>
    <w:rsid w:val="00285794"/>
    <w:rPr>
      <w:caps/>
      <w:color w:val="632423" w:themeColor="accent2" w:themeShade="80"/>
      <w:spacing w:val="15"/>
      <w:sz w:val="24"/>
      <w:szCs w:val="24"/>
    </w:rPr>
  </w:style>
  <w:style w:type="character" w:customStyle="1" w:styleId="Heading3Char">
    <w:name w:val="Heading 3 Char"/>
    <w:basedOn w:val="DefaultParagraphFont"/>
    <w:link w:val="Heading3"/>
    <w:uiPriority w:val="9"/>
    <w:rsid w:val="00285794"/>
    <w:rPr>
      <w:caps/>
      <w:color w:val="622423" w:themeColor="accent2" w:themeShade="7F"/>
      <w:sz w:val="24"/>
      <w:szCs w:val="24"/>
    </w:rPr>
  </w:style>
  <w:style w:type="character" w:customStyle="1" w:styleId="Heading4Char">
    <w:name w:val="Heading 4 Char"/>
    <w:basedOn w:val="DefaultParagraphFont"/>
    <w:link w:val="Heading4"/>
    <w:uiPriority w:val="9"/>
    <w:rsid w:val="00285794"/>
    <w:rPr>
      <w:caps/>
      <w:color w:val="622423" w:themeColor="accent2" w:themeShade="7F"/>
      <w:spacing w:val="10"/>
    </w:rPr>
  </w:style>
  <w:style w:type="character" w:customStyle="1" w:styleId="Heading5Char">
    <w:name w:val="Heading 5 Char"/>
    <w:basedOn w:val="DefaultParagraphFont"/>
    <w:link w:val="Heading5"/>
    <w:uiPriority w:val="9"/>
    <w:rsid w:val="00285794"/>
    <w:rPr>
      <w:caps/>
      <w:color w:val="622423" w:themeColor="accent2" w:themeShade="7F"/>
      <w:spacing w:val="10"/>
    </w:rPr>
  </w:style>
  <w:style w:type="character" w:customStyle="1" w:styleId="Heading6Char">
    <w:name w:val="Heading 6 Char"/>
    <w:basedOn w:val="DefaultParagraphFont"/>
    <w:link w:val="Heading6"/>
    <w:uiPriority w:val="9"/>
    <w:semiHidden/>
    <w:rsid w:val="00285794"/>
    <w:rPr>
      <w:caps/>
      <w:color w:val="943634" w:themeColor="accent2" w:themeShade="BF"/>
      <w:spacing w:val="10"/>
    </w:rPr>
  </w:style>
  <w:style w:type="character" w:customStyle="1" w:styleId="Heading7Char">
    <w:name w:val="Heading 7 Char"/>
    <w:basedOn w:val="DefaultParagraphFont"/>
    <w:link w:val="Heading7"/>
    <w:uiPriority w:val="9"/>
    <w:semiHidden/>
    <w:rsid w:val="00285794"/>
    <w:rPr>
      <w:i/>
      <w:iCs/>
      <w:caps/>
      <w:color w:val="943634" w:themeColor="accent2" w:themeShade="BF"/>
      <w:spacing w:val="10"/>
    </w:rPr>
  </w:style>
  <w:style w:type="character" w:customStyle="1" w:styleId="Heading8Char">
    <w:name w:val="Heading 8 Char"/>
    <w:basedOn w:val="DefaultParagraphFont"/>
    <w:link w:val="Heading8"/>
    <w:uiPriority w:val="9"/>
    <w:semiHidden/>
    <w:rsid w:val="00285794"/>
    <w:rPr>
      <w:caps/>
      <w:spacing w:val="10"/>
      <w:sz w:val="20"/>
      <w:szCs w:val="20"/>
    </w:rPr>
  </w:style>
  <w:style w:type="character" w:customStyle="1" w:styleId="Heading9Char">
    <w:name w:val="Heading 9 Char"/>
    <w:basedOn w:val="DefaultParagraphFont"/>
    <w:link w:val="Heading9"/>
    <w:uiPriority w:val="9"/>
    <w:semiHidden/>
    <w:rsid w:val="00285794"/>
    <w:rPr>
      <w:i/>
      <w:iCs/>
      <w:caps/>
      <w:spacing w:val="10"/>
      <w:sz w:val="20"/>
      <w:szCs w:val="20"/>
    </w:rPr>
  </w:style>
  <w:style w:type="paragraph" w:styleId="Caption">
    <w:name w:val="caption"/>
    <w:basedOn w:val="Normal"/>
    <w:next w:val="Normal"/>
    <w:uiPriority w:val="35"/>
    <w:unhideWhenUsed/>
    <w:qFormat/>
    <w:rsid w:val="00285794"/>
    <w:rPr>
      <w:caps/>
      <w:spacing w:val="10"/>
      <w:sz w:val="18"/>
      <w:szCs w:val="18"/>
    </w:rPr>
  </w:style>
  <w:style w:type="paragraph" w:styleId="Title">
    <w:name w:val="Title"/>
    <w:basedOn w:val="Normal"/>
    <w:next w:val="Normal"/>
    <w:link w:val="TitleChar"/>
    <w:uiPriority w:val="10"/>
    <w:qFormat/>
    <w:rsid w:val="00285794"/>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285794"/>
    <w:rPr>
      <w:caps/>
      <w:color w:val="632423" w:themeColor="accent2" w:themeShade="80"/>
      <w:spacing w:val="50"/>
      <w:sz w:val="44"/>
      <w:szCs w:val="44"/>
    </w:rPr>
  </w:style>
  <w:style w:type="paragraph" w:styleId="Subtitle">
    <w:name w:val="Subtitle"/>
    <w:basedOn w:val="Normal"/>
    <w:next w:val="Normal"/>
    <w:link w:val="SubtitleChar"/>
    <w:uiPriority w:val="11"/>
    <w:qFormat/>
    <w:rsid w:val="00285794"/>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285794"/>
    <w:rPr>
      <w:caps/>
      <w:spacing w:val="20"/>
      <w:sz w:val="18"/>
      <w:szCs w:val="18"/>
    </w:rPr>
  </w:style>
  <w:style w:type="character" w:styleId="Strong">
    <w:name w:val="Strong"/>
    <w:uiPriority w:val="22"/>
    <w:qFormat/>
    <w:rsid w:val="00285794"/>
    <w:rPr>
      <w:b/>
      <w:bCs/>
      <w:color w:val="943634" w:themeColor="accent2" w:themeShade="BF"/>
      <w:spacing w:val="5"/>
    </w:rPr>
  </w:style>
  <w:style w:type="character" w:styleId="Emphasis">
    <w:name w:val="Emphasis"/>
    <w:uiPriority w:val="20"/>
    <w:qFormat/>
    <w:rsid w:val="00285794"/>
    <w:rPr>
      <w:caps/>
      <w:spacing w:val="5"/>
      <w:sz w:val="20"/>
      <w:szCs w:val="20"/>
    </w:rPr>
  </w:style>
  <w:style w:type="paragraph" w:styleId="NoSpacing">
    <w:name w:val="No Spacing"/>
    <w:basedOn w:val="Normal"/>
    <w:link w:val="NoSpacingChar"/>
    <w:uiPriority w:val="1"/>
    <w:qFormat/>
    <w:rsid w:val="00285794"/>
    <w:pPr>
      <w:spacing w:after="0" w:line="240" w:lineRule="auto"/>
    </w:pPr>
  </w:style>
  <w:style w:type="character" w:customStyle="1" w:styleId="NoSpacingChar">
    <w:name w:val="No Spacing Char"/>
    <w:basedOn w:val="DefaultParagraphFont"/>
    <w:link w:val="NoSpacing"/>
    <w:uiPriority w:val="1"/>
    <w:rsid w:val="00285794"/>
  </w:style>
  <w:style w:type="paragraph" w:styleId="ListParagraph">
    <w:name w:val="List Paragraph"/>
    <w:basedOn w:val="Normal"/>
    <w:link w:val="ListParagraphChar"/>
    <w:uiPriority w:val="34"/>
    <w:qFormat/>
    <w:rsid w:val="00285794"/>
    <w:pPr>
      <w:ind w:left="720"/>
      <w:contextualSpacing/>
    </w:pPr>
  </w:style>
  <w:style w:type="paragraph" w:styleId="Quote">
    <w:name w:val="Quote"/>
    <w:basedOn w:val="Normal"/>
    <w:next w:val="Normal"/>
    <w:link w:val="QuoteChar"/>
    <w:uiPriority w:val="29"/>
    <w:qFormat/>
    <w:rsid w:val="00285794"/>
    <w:rPr>
      <w:i/>
      <w:iCs/>
    </w:rPr>
  </w:style>
  <w:style w:type="character" w:customStyle="1" w:styleId="QuoteChar">
    <w:name w:val="Quote Char"/>
    <w:basedOn w:val="DefaultParagraphFont"/>
    <w:link w:val="Quote"/>
    <w:uiPriority w:val="29"/>
    <w:rsid w:val="00285794"/>
    <w:rPr>
      <w:i/>
      <w:iCs/>
    </w:rPr>
  </w:style>
  <w:style w:type="character" w:styleId="SubtleEmphasis">
    <w:name w:val="Subtle Emphasis"/>
    <w:uiPriority w:val="19"/>
    <w:qFormat/>
    <w:rsid w:val="00285794"/>
    <w:rPr>
      <w:i/>
      <w:iCs/>
    </w:rPr>
  </w:style>
  <w:style w:type="character" w:styleId="IntenseEmphasis">
    <w:name w:val="Intense Emphasis"/>
    <w:uiPriority w:val="21"/>
    <w:qFormat/>
    <w:rsid w:val="00285794"/>
    <w:rPr>
      <w:i/>
      <w:iCs/>
      <w:caps/>
      <w:spacing w:val="10"/>
      <w:sz w:val="20"/>
      <w:szCs w:val="20"/>
    </w:rPr>
  </w:style>
  <w:style w:type="character" w:styleId="SubtleReference">
    <w:name w:val="Subtle Reference"/>
    <w:basedOn w:val="DefaultParagraphFont"/>
    <w:uiPriority w:val="31"/>
    <w:qFormat/>
    <w:rsid w:val="00285794"/>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285794"/>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285794"/>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285794"/>
    <w:pPr>
      <w:outlineLvl w:val="9"/>
    </w:pPr>
    <w:rPr>
      <w:lang w:bidi="en-US"/>
    </w:rPr>
  </w:style>
  <w:style w:type="paragraph" w:styleId="TOC1">
    <w:name w:val="toc 1"/>
    <w:basedOn w:val="Normal"/>
    <w:next w:val="Normal"/>
    <w:autoRedefine/>
    <w:uiPriority w:val="39"/>
    <w:unhideWhenUsed/>
    <w:qFormat/>
    <w:rsid w:val="00D70D6E"/>
    <w:pPr>
      <w:spacing w:after="100"/>
    </w:pPr>
  </w:style>
  <w:style w:type="paragraph" w:styleId="TOC2">
    <w:name w:val="toc 2"/>
    <w:basedOn w:val="Normal"/>
    <w:next w:val="Normal"/>
    <w:autoRedefine/>
    <w:uiPriority w:val="39"/>
    <w:unhideWhenUsed/>
    <w:qFormat/>
    <w:rsid w:val="00D70D6E"/>
    <w:pPr>
      <w:spacing w:after="100"/>
      <w:ind w:left="220"/>
    </w:pPr>
  </w:style>
  <w:style w:type="character" w:styleId="Hyperlink">
    <w:name w:val="Hyperlink"/>
    <w:basedOn w:val="DefaultParagraphFont"/>
    <w:uiPriority w:val="99"/>
    <w:unhideWhenUsed/>
    <w:rsid w:val="00D70D6E"/>
    <w:rPr>
      <w:color w:val="0000FF" w:themeColor="hyperlink"/>
      <w:u w:val="single"/>
    </w:rPr>
  </w:style>
  <w:style w:type="paragraph" w:styleId="BodyText">
    <w:name w:val="Body Text"/>
    <w:basedOn w:val="Normal"/>
    <w:link w:val="BodyTextChar"/>
    <w:uiPriority w:val="1"/>
    <w:qFormat/>
    <w:rsid w:val="00073503"/>
    <w:pPr>
      <w:widowControl w:val="0"/>
      <w:autoSpaceDE w:val="0"/>
      <w:autoSpaceDN w:val="0"/>
      <w:spacing w:after="0" w:line="240" w:lineRule="auto"/>
    </w:pPr>
    <w:rPr>
      <w:rFonts w:ascii="Trebuchet MS" w:eastAsia="Trebuchet MS" w:hAnsi="Trebuchet MS" w:cs="Trebuchet MS"/>
      <w:sz w:val="20"/>
      <w:szCs w:val="20"/>
      <w:lang w:val="en-US"/>
    </w:rPr>
  </w:style>
  <w:style w:type="character" w:customStyle="1" w:styleId="BodyTextChar">
    <w:name w:val="Body Text Char"/>
    <w:basedOn w:val="DefaultParagraphFont"/>
    <w:link w:val="BodyText"/>
    <w:uiPriority w:val="1"/>
    <w:rsid w:val="00073503"/>
    <w:rPr>
      <w:rFonts w:ascii="Trebuchet MS" w:eastAsia="Trebuchet MS" w:hAnsi="Trebuchet MS" w:cs="Trebuchet MS"/>
      <w:sz w:val="20"/>
      <w:szCs w:val="20"/>
      <w:lang w:val="en-US"/>
    </w:rPr>
  </w:style>
  <w:style w:type="paragraph" w:styleId="BodyTextIndent">
    <w:name w:val="Body Text Indent"/>
    <w:basedOn w:val="Normal"/>
    <w:link w:val="BodyTextIndentChar"/>
    <w:uiPriority w:val="99"/>
    <w:semiHidden/>
    <w:unhideWhenUsed/>
    <w:rsid w:val="00073503"/>
    <w:pPr>
      <w:spacing w:after="120"/>
      <w:ind w:left="283"/>
    </w:pPr>
  </w:style>
  <w:style w:type="character" w:customStyle="1" w:styleId="BodyTextIndentChar">
    <w:name w:val="Body Text Indent Char"/>
    <w:basedOn w:val="DefaultParagraphFont"/>
    <w:link w:val="BodyTextIndent"/>
    <w:uiPriority w:val="99"/>
    <w:semiHidden/>
    <w:rsid w:val="00073503"/>
  </w:style>
  <w:style w:type="paragraph" w:styleId="BodyTextFirstIndent2">
    <w:name w:val="Body Text First Indent 2"/>
    <w:basedOn w:val="BodyTextIndent"/>
    <w:link w:val="BodyTextFirstIndent2Char"/>
    <w:uiPriority w:val="99"/>
    <w:unhideWhenUsed/>
    <w:rsid w:val="00073503"/>
    <w:pPr>
      <w:spacing w:after="160" w:line="259" w:lineRule="auto"/>
      <w:ind w:left="360" w:firstLine="360"/>
    </w:pPr>
    <w:rPr>
      <w:rFonts w:asciiTheme="minorHAnsi" w:eastAsiaTheme="minorHAnsi" w:hAnsiTheme="minorHAnsi" w:cstheme="minorBidi"/>
    </w:rPr>
  </w:style>
  <w:style w:type="character" w:customStyle="1" w:styleId="BodyTextFirstIndent2Char">
    <w:name w:val="Body Text First Indent 2 Char"/>
    <w:basedOn w:val="BodyTextIndentChar"/>
    <w:link w:val="BodyTextFirstIndent2"/>
    <w:uiPriority w:val="99"/>
    <w:rsid w:val="00073503"/>
    <w:rPr>
      <w:rFonts w:asciiTheme="minorHAnsi" w:eastAsiaTheme="minorHAnsi" w:hAnsiTheme="minorHAnsi" w:cstheme="minorBidi"/>
    </w:rPr>
  </w:style>
  <w:style w:type="character" w:styleId="CommentReference">
    <w:name w:val="annotation reference"/>
    <w:basedOn w:val="DefaultParagraphFont"/>
    <w:uiPriority w:val="99"/>
    <w:unhideWhenUsed/>
    <w:rsid w:val="0034701B"/>
    <w:rPr>
      <w:sz w:val="16"/>
      <w:szCs w:val="16"/>
    </w:rPr>
  </w:style>
  <w:style w:type="paragraph" w:styleId="CommentText">
    <w:name w:val="annotation text"/>
    <w:basedOn w:val="Normal"/>
    <w:link w:val="CommentTextChar"/>
    <w:uiPriority w:val="99"/>
    <w:unhideWhenUsed/>
    <w:rsid w:val="0034701B"/>
    <w:pPr>
      <w:spacing w:line="240" w:lineRule="auto"/>
    </w:pPr>
    <w:rPr>
      <w:sz w:val="20"/>
      <w:szCs w:val="20"/>
    </w:rPr>
  </w:style>
  <w:style w:type="character" w:customStyle="1" w:styleId="CommentTextChar">
    <w:name w:val="Comment Text Char"/>
    <w:basedOn w:val="DefaultParagraphFont"/>
    <w:link w:val="CommentText"/>
    <w:uiPriority w:val="99"/>
    <w:rsid w:val="0034701B"/>
    <w:rPr>
      <w:sz w:val="20"/>
      <w:szCs w:val="20"/>
    </w:rPr>
  </w:style>
  <w:style w:type="paragraph" w:styleId="CommentSubject">
    <w:name w:val="annotation subject"/>
    <w:basedOn w:val="CommentText"/>
    <w:next w:val="CommentText"/>
    <w:link w:val="CommentSubjectChar"/>
    <w:uiPriority w:val="99"/>
    <w:semiHidden/>
    <w:unhideWhenUsed/>
    <w:rsid w:val="0034701B"/>
    <w:rPr>
      <w:b/>
      <w:bCs/>
    </w:rPr>
  </w:style>
  <w:style w:type="character" w:customStyle="1" w:styleId="CommentSubjectChar">
    <w:name w:val="Comment Subject Char"/>
    <w:basedOn w:val="CommentTextChar"/>
    <w:link w:val="CommentSubject"/>
    <w:uiPriority w:val="99"/>
    <w:semiHidden/>
    <w:rsid w:val="0034701B"/>
    <w:rPr>
      <w:b/>
      <w:bCs/>
      <w:sz w:val="20"/>
      <w:szCs w:val="20"/>
    </w:rPr>
  </w:style>
  <w:style w:type="paragraph" w:customStyle="1" w:styleId="Default">
    <w:name w:val="Default"/>
    <w:rsid w:val="002C0B18"/>
    <w:pPr>
      <w:autoSpaceDE w:val="0"/>
      <w:autoSpaceDN w:val="0"/>
      <w:adjustRightInd w:val="0"/>
      <w:spacing w:after="0" w:line="240" w:lineRule="auto"/>
    </w:pPr>
    <w:rPr>
      <w:rFonts w:ascii="Frutiger Neue LT W1G Cn Book" w:hAnsi="Frutiger Neue LT W1G Cn Book" w:cs="Frutiger Neue LT W1G Cn Book"/>
      <w:color w:val="000000"/>
      <w:sz w:val="24"/>
      <w:szCs w:val="24"/>
    </w:rPr>
  </w:style>
  <w:style w:type="table" w:styleId="TableGrid">
    <w:name w:val="Table Grid"/>
    <w:basedOn w:val="TableNormal"/>
    <w:uiPriority w:val="39"/>
    <w:rsid w:val="00881573"/>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qFormat/>
    <w:rsid w:val="008E0C70"/>
    <w:pPr>
      <w:spacing w:after="100"/>
      <w:ind w:left="440"/>
    </w:pPr>
  </w:style>
  <w:style w:type="character" w:customStyle="1" w:styleId="ListParagraphChar">
    <w:name w:val="List Paragraph Char"/>
    <w:link w:val="ListParagraph"/>
    <w:uiPriority w:val="34"/>
    <w:rsid w:val="00710F0C"/>
  </w:style>
  <w:style w:type="paragraph" w:styleId="Header">
    <w:name w:val="header"/>
    <w:basedOn w:val="Normal"/>
    <w:link w:val="HeaderChar"/>
    <w:uiPriority w:val="99"/>
    <w:unhideWhenUsed/>
    <w:rsid w:val="005031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31AC"/>
  </w:style>
  <w:style w:type="paragraph" w:styleId="Footer">
    <w:name w:val="footer"/>
    <w:basedOn w:val="Normal"/>
    <w:link w:val="FooterChar"/>
    <w:uiPriority w:val="99"/>
    <w:unhideWhenUsed/>
    <w:rsid w:val="005031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31AC"/>
  </w:style>
  <w:style w:type="paragraph" w:styleId="z-TopofForm">
    <w:name w:val="HTML Top of Form"/>
    <w:basedOn w:val="Normal"/>
    <w:next w:val="Normal"/>
    <w:link w:val="z-TopofFormChar"/>
    <w:hidden/>
    <w:uiPriority w:val="99"/>
    <w:semiHidden/>
    <w:unhideWhenUsed/>
    <w:rsid w:val="00587221"/>
    <w:pPr>
      <w:pBdr>
        <w:bottom w:val="single" w:sz="6" w:space="1" w:color="auto"/>
      </w:pBdr>
      <w:spacing w:after="0" w:line="240" w:lineRule="auto"/>
      <w:jc w:val="center"/>
    </w:pPr>
    <w:rPr>
      <w:rFonts w:ascii="Arial" w:eastAsia="Times New Roman" w:hAnsi="Arial" w:cs="Arial"/>
      <w:vanish/>
      <w:sz w:val="16"/>
      <w:szCs w:val="16"/>
      <w:lang w:eastAsia="zh-CN"/>
    </w:rPr>
  </w:style>
  <w:style w:type="character" w:customStyle="1" w:styleId="z-TopofFormChar">
    <w:name w:val="z-Top of Form Char"/>
    <w:basedOn w:val="DefaultParagraphFont"/>
    <w:link w:val="z-TopofForm"/>
    <w:uiPriority w:val="99"/>
    <w:semiHidden/>
    <w:rsid w:val="00587221"/>
    <w:rPr>
      <w:rFonts w:ascii="Arial" w:eastAsia="Times New Roman" w:hAnsi="Arial" w:cs="Arial"/>
      <w:vanish/>
      <w:sz w:val="16"/>
      <w:szCs w:val="16"/>
      <w:lang w:eastAsia="zh-CN"/>
    </w:rPr>
  </w:style>
  <w:style w:type="paragraph" w:styleId="z-BottomofForm">
    <w:name w:val="HTML Bottom of Form"/>
    <w:basedOn w:val="Normal"/>
    <w:next w:val="Normal"/>
    <w:link w:val="z-BottomofFormChar"/>
    <w:hidden/>
    <w:uiPriority w:val="99"/>
    <w:unhideWhenUsed/>
    <w:rsid w:val="00587221"/>
    <w:pPr>
      <w:pBdr>
        <w:top w:val="single" w:sz="6" w:space="1" w:color="auto"/>
      </w:pBdr>
      <w:spacing w:after="0" w:line="240" w:lineRule="auto"/>
      <w:jc w:val="center"/>
    </w:pPr>
    <w:rPr>
      <w:rFonts w:ascii="Arial" w:eastAsia="Times New Roman" w:hAnsi="Arial" w:cs="Arial"/>
      <w:vanish/>
      <w:sz w:val="16"/>
      <w:szCs w:val="16"/>
      <w:lang w:eastAsia="zh-CN"/>
    </w:rPr>
  </w:style>
  <w:style w:type="character" w:customStyle="1" w:styleId="z-BottomofFormChar">
    <w:name w:val="z-Bottom of Form Char"/>
    <w:basedOn w:val="DefaultParagraphFont"/>
    <w:link w:val="z-BottomofForm"/>
    <w:uiPriority w:val="99"/>
    <w:rsid w:val="00587221"/>
    <w:rPr>
      <w:rFonts w:ascii="Arial" w:eastAsia="Times New Roman" w:hAnsi="Arial" w:cs="Arial"/>
      <w:vanish/>
      <w:sz w:val="16"/>
      <w:szCs w:val="16"/>
      <w:lang w:eastAsia="zh-CN"/>
    </w:rPr>
  </w:style>
  <w:style w:type="paragraph" w:customStyle="1" w:styleId="TableParagraph">
    <w:name w:val="Table Paragraph"/>
    <w:basedOn w:val="Normal"/>
    <w:uiPriority w:val="1"/>
    <w:qFormat/>
    <w:rsid w:val="00F70145"/>
    <w:pPr>
      <w:widowControl w:val="0"/>
      <w:autoSpaceDE w:val="0"/>
      <w:autoSpaceDN w:val="0"/>
      <w:spacing w:after="0" w:line="240" w:lineRule="auto"/>
    </w:pPr>
    <w:rPr>
      <w:rFonts w:ascii="Trebuchet MS" w:eastAsia="Trebuchet MS" w:hAnsi="Trebuchet MS" w:cs="Trebuchet MS"/>
      <w:lang w:val="en-US"/>
    </w:rPr>
  </w:style>
  <w:style w:type="paragraph" w:styleId="TableofFigures">
    <w:name w:val="table of figures"/>
    <w:basedOn w:val="Normal"/>
    <w:next w:val="Normal"/>
    <w:uiPriority w:val="99"/>
    <w:unhideWhenUsed/>
    <w:rsid w:val="00517744"/>
    <w:pPr>
      <w:spacing w:after="0"/>
    </w:pPr>
  </w:style>
  <w:style w:type="paragraph" w:styleId="Bibliography">
    <w:name w:val="Bibliography"/>
    <w:basedOn w:val="Normal"/>
    <w:next w:val="Normal"/>
    <w:uiPriority w:val="37"/>
    <w:unhideWhenUsed/>
    <w:rsid w:val="00D85C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808094">
      <w:bodyDiv w:val="1"/>
      <w:marLeft w:val="0"/>
      <w:marRight w:val="0"/>
      <w:marTop w:val="0"/>
      <w:marBottom w:val="0"/>
      <w:divBdr>
        <w:top w:val="none" w:sz="0" w:space="0" w:color="auto"/>
        <w:left w:val="none" w:sz="0" w:space="0" w:color="auto"/>
        <w:bottom w:val="none" w:sz="0" w:space="0" w:color="auto"/>
        <w:right w:val="none" w:sz="0" w:space="0" w:color="auto"/>
      </w:divBdr>
    </w:div>
    <w:div w:id="238684932">
      <w:bodyDiv w:val="1"/>
      <w:marLeft w:val="0"/>
      <w:marRight w:val="0"/>
      <w:marTop w:val="0"/>
      <w:marBottom w:val="0"/>
      <w:divBdr>
        <w:top w:val="none" w:sz="0" w:space="0" w:color="auto"/>
        <w:left w:val="none" w:sz="0" w:space="0" w:color="auto"/>
        <w:bottom w:val="none" w:sz="0" w:space="0" w:color="auto"/>
        <w:right w:val="none" w:sz="0" w:space="0" w:color="auto"/>
      </w:divBdr>
    </w:div>
    <w:div w:id="291785404">
      <w:bodyDiv w:val="1"/>
      <w:marLeft w:val="0"/>
      <w:marRight w:val="0"/>
      <w:marTop w:val="0"/>
      <w:marBottom w:val="0"/>
      <w:divBdr>
        <w:top w:val="none" w:sz="0" w:space="0" w:color="auto"/>
        <w:left w:val="none" w:sz="0" w:space="0" w:color="auto"/>
        <w:bottom w:val="none" w:sz="0" w:space="0" w:color="auto"/>
        <w:right w:val="none" w:sz="0" w:space="0" w:color="auto"/>
      </w:divBdr>
    </w:div>
    <w:div w:id="411656890">
      <w:bodyDiv w:val="1"/>
      <w:marLeft w:val="0"/>
      <w:marRight w:val="0"/>
      <w:marTop w:val="0"/>
      <w:marBottom w:val="0"/>
      <w:divBdr>
        <w:top w:val="none" w:sz="0" w:space="0" w:color="auto"/>
        <w:left w:val="none" w:sz="0" w:space="0" w:color="auto"/>
        <w:bottom w:val="none" w:sz="0" w:space="0" w:color="auto"/>
        <w:right w:val="none" w:sz="0" w:space="0" w:color="auto"/>
      </w:divBdr>
    </w:div>
    <w:div w:id="466969900">
      <w:bodyDiv w:val="1"/>
      <w:marLeft w:val="0"/>
      <w:marRight w:val="0"/>
      <w:marTop w:val="0"/>
      <w:marBottom w:val="0"/>
      <w:divBdr>
        <w:top w:val="none" w:sz="0" w:space="0" w:color="auto"/>
        <w:left w:val="none" w:sz="0" w:space="0" w:color="auto"/>
        <w:bottom w:val="none" w:sz="0" w:space="0" w:color="auto"/>
        <w:right w:val="none" w:sz="0" w:space="0" w:color="auto"/>
      </w:divBdr>
    </w:div>
    <w:div w:id="479737504">
      <w:bodyDiv w:val="1"/>
      <w:marLeft w:val="0"/>
      <w:marRight w:val="0"/>
      <w:marTop w:val="0"/>
      <w:marBottom w:val="0"/>
      <w:divBdr>
        <w:top w:val="none" w:sz="0" w:space="0" w:color="auto"/>
        <w:left w:val="none" w:sz="0" w:space="0" w:color="auto"/>
        <w:bottom w:val="none" w:sz="0" w:space="0" w:color="auto"/>
        <w:right w:val="none" w:sz="0" w:space="0" w:color="auto"/>
      </w:divBdr>
    </w:div>
    <w:div w:id="489714504">
      <w:bodyDiv w:val="1"/>
      <w:marLeft w:val="0"/>
      <w:marRight w:val="0"/>
      <w:marTop w:val="0"/>
      <w:marBottom w:val="0"/>
      <w:divBdr>
        <w:top w:val="none" w:sz="0" w:space="0" w:color="auto"/>
        <w:left w:val="none" w:sz="0" w:space="0" w:color="auto"/>
        <w:bottom w:val="none" w:sz="0" w:space="0" w:color="auto"/>
        <w:right w:val="none" w:sz="0" w:space="0" w:color="auto"/>
      </w:divBdr>
    </w:div>
    <w:div w:id="578560640">
      <w:bodyDiv w:val="1"/>
      <w:marLeft w:val="0"/>
      <w:marRight w:val="0"/>
      <w:marTop w:val="0"/>
      <w:marBottom w:val="0"/>
      <w:divBdr>
        <w:top w:val="none" w:sz="0" w:space="0" w:color="auto"/>
        <w:left w:val="none" w:sz="0" w:space="0" w:color="auto"/>
        <w:bottom w:val="none" w:sz="0" w:space="0" w:color="auto"/>
        <w:right w:val="none" w:sz="0" w:space="0" w:color="auto"/>
      </w:divBdr>
    </w:div>
    <w:div w:id="589239219">
      <w:bodyDiv w:val="1"/>
      <w:marLeft w:val="0"/>
      <w:marRight w:val="0"/>
      <w:marTop w:val="0"/>
      <w:marBottom w:val="0"/>
      <w:divBdr>
        <w:top w:val="none" w:sz="0" w:space="0" w:color="auto"/>
        <w:left w:val="none" w:sz="0" w:space="0" w:color="auto"/>
        <w:bottom w:val="none" w:sz="0" w:space="0" w:color="auto"/>
        <w:right w:val="none" w:sz="0" w:space="0" w:color="auto"/>
      </w:divBdr>
      <w:divsChild>
        <w:div w:id="1055812389">
          <w:marLeft w:val="0"/>
          <w:marRight w:val="0"/>
          <w:marTop w:val="0"/>
          <w:marBottom w:val="0"/>
          <w:divBdr>
            <w:top w:val="none" w:sz="0" w:space="0" w:color="auto"/>
            <w:left w:val="none" w:sz="0" w:space="0" w:color="auto"/>
            <w:bottom w:val="none" w:sz="0" w:space="0" w:color="auto"/>
            <w:right w:val="none" w:sz="0" w:space="0" w:color="auto"/>
          </w:divBdr>
          <w:divsChild>
            <w:div w:id="39715999">
              <w:marLeft w:val="0"/>
              <w:marRight w:val="0"/>
              <w:marTop w:val="0"/>
              <w:marBottom w:val="0"/>
              <w:divBdr>
                <w:top w:val="none" w:sz="0" w:space="0" w:color="auto"/>
                <w:left w:val="none" w:sz="0" w:space="0" w:color="auto"/>
                <w:bottom w:val="none" w:sz="0" w:space="0" w:color="auto"/>
                <w:right w:val="none" w:sz="0" w:space="0" w:color="auto"/>
              </w:divBdr>
              <w:divsChild>
                <w:div w:id="1842428899">
                  <w:marLeft w:val="0"/>
                  <w:marRight w:val="0"/>
                  <w:marTop w:val="0"/>
                  <w:marBottom w:val="0"/>
                  <w:divBdr>
                    <w:top w:val="none" w:sz="0" w:space="0" w:color="auto"/>
                    <w:left w:val="none" w:sz="0" w:space="0" w:color="auto"/>
                    <w:bottom w:val="none" w:sz="0" w:space="0" w:color="auto"/>
                    <w:right w:val="none" w:sz="0" w:space="0" w:color="auto"/>
                  </w:divBdr>
                  <w:divsChild>
                    <w:div w:id="2016346842">
                      <w:marLeft w:val="0"/>
                      <w:marRight w:val="0"/>
                      <w:marTop w:val="45"/>
                      <w:marBottom w:val="0"/>
                      <w:divBdr>
                        <w:top w:val="none" w:sz="0" w:space="0" w:color="auto"/>
                        <w:left w:val="none" w:sz="0" w:space="0" w:color="auto"/>
                        <w:bottom w:val="none" w:sz="0" w:space="0" w:color="auto"/>
                        <w:right w:val="none" w:sz="0" w:space="0" w:color="auto"/>
                      </w:divBdr>
                      <w:divsChild>
                        <w:div w:id="2130583801">
                          <w:marLeft w:val="0"/>
                          <w:marRight w:val="0"/>
                          <w:marTop w:val="0"/>
                          <w:marBottom w:val="0"/>
                          <w:divBdr>
                            <w:top w:val="none" w:sz="0" w:space="0" w:color="auto"/>
                            <w:left w:val="none" w:sz="0" w:space="0" w:color="auto"/>
                            <w:bottom w:val="none" w:sz="0" w:space="0" w:color="auto"/>
                            <w:right w:val="none" w:sz="0" w:space="0" w:color="auto"/>
                          </w:divBdr>
                          <w:divsChild>
                            <w:div w:id="854878255">
                              <w:marLeft w:val="2070"/>
                              <w:marRight w:val="3960"/>
                              <w:marTop w:val="0"/>
                              <w:marBottom w:val="0"/>
                              <w:divBdr>
                                <w:top w:val="none" w:sz="0" w:space="0" w:color="auto"/>
                                <w:left w:val="none" w:sz="0" w:space="0" w:color="auto"/>
                                <w:bottom w:val="none" w:sz="0" w:space="0" w:color="auto"/>
                                <w:right w:val="none" w:sz="0" w:space="0" w:color="auto"/>
                              </w:divBdr>
                              <w:divsChild>
                                <w:div w:id="1669404848">
                                  <w:marLeft w:val="0"/>
                                  <w:marRight w:val="0"/>
                                  <w:marTop w:val="0"/>
                                  <w:marBottom w:val="0"/>
                                  <w:divBdr>
                                    <w:top w:val="none" w:sz="0" w:space="0" w:color="auto"/>
                                    <w:left w:val="none" w:sz="0" w:space="0" w:color="auto"/>
                                    <w:bottom w:val="none" w:sz="0" w:space="0" w:color="auto"/>
                                    <w:right w:val="none" w:sz="0" w:space="0" w:color="auto"/>
                                  </w:divBdr>
                                  <w:divsChild>
                                    <w:div w:id="267662903">
                                      <w:marLeft w:val="0"/>
                                      <w:marRight w:val="0"/>
                                      <w:marTop w:val="0"/>
                                      <w:marBottom w:val="0"/>
                                      <w:divBdr>
                                        <w:top w:val="none" w:sz="0" w:space="0" w:color="auto"/>
                                        <w:left w:val="none" w:sz="0" w:space="0" w:color="auto"/>
                                        <w:bottom w:val="none" w:sz="0" w:space="0" w:color="auto"/>
                                        <w:right w:val="none" w:sz="0" w:space="0" w:color="auto"/>
                                      </w:divBdr>
                                      <w:divsChild>
                                        <w:div w:id="1109858650">
                                          <w:marLeft w:val="0"/>
                                          <w:marRight w:val="0"/>
                                          <w:marTop w:val="0"/>
                                          <w:marBottom w:val="0"/>
                                          <w:divBdr>
                                            <w:top w:val="none" w:sz="0" w:space="0" w:color="auto"/>
                                            <w:left w:val="none" w:sz="0" w:space="0" w:color="auto"/>
                                            <w:bottom w:val="none" w:sz="0" w:space="0" w:color="auto"/>
                                            <w:right w:val="none" w:sz="0" w:space="0" w:color="auto"/>
                                          </w:divBdr>
                                          <w:divsChild>
                                            <w:div w:id="919294393">
                                              <w:marLeft w:val="0"/>
                                              <w:marRight w:val="0"/>
                                              <w:marTop w:val="90"/>
                                              <w:marBottom w:val="0"/>
                                              <w:divBdr>
                                                <w:top w:val="none" w:sz="0" w:space="0" w:color="auto"/>
                                                <w:left w:val="none" w:sz="0" w:space="0" w:color="auto"/>
                                                <w:bottom w:val="none" w:sz="0" w:space="0" w:color="auto"/>
                                                <w:right w:val="none" w:sz="0" w:space="0" w:color="auto"/>
                                              </w:divBdr>
                                              <w:divsChild>
                                                <w:div w:id="773789499">
                                                  <w:marLeft w:val="0"/>
                                                  <w:marRight w:val="0"/>
                                                  <w:marTop w:val="0"/>
                                                  <w:marBottom w:val="0"/>
                                                  <w:divBdr>
                                                    <w:top w:val="none" w:sz="0" w:space="0" w:color="auto"/>
                                                    <w:left w:val="none" w:sz="0" w:space="0" w:color="auto"/>
                                                    <w:bottom w:val="none" w:sz="0" w:space="0" w:color="auto"/>
                                                    <w:right w:val="none" w:sz="0" w:space="0" w:color="auto"/>
                                                  </w:divBdr>
                                                  <w:divsChild>
                                                    <w:div w:id="1508640603">
                                                      <w:marLeft w:val="0"/>
                                                      <w:marRight w:val="0"/>
                                                      <w:marTop w:val="0"/>
                                                      <w:marBottom w:val="0"/>
                                                      <w:divBdr>
                                                        <w:top w:val="none" w:sz="0" w:space="0" w:color="auto"/>
                                                        <w:left w:val="none" w:sz="0" w:space="0" w:color="auto"/>
                                                        <w:bottom w:val="none" w:sz="0" w:space="0" w:color="auto"/>
                                                        <w:right w:val="none" w:sz="0" w:space="0" w:color="auto"/>
                                                      </w:divBdr>
                                                      <w:divsChild>
                                                        <w:div w:id="286931054">
                                                          <w:marLeft w:val="0"/>
                                                          <w:marRight w:val="0"/>
                                                          <w:marTop w:val="0"/>
                                                          <w:marBottom w:val="390"/>
                                                          <w:divBdr>
                                                            <w:top w:val="none" w:sz="0" w:space="0" w:color="auto"/>
                                                            <w:left w:val="none" w:sz="0" w:space="0" w:color="auto"/>
                                                            <w:bottom w:val="none" w:sz="0" w:space="0" w:color="auto"/>
                                                            <w:right w:val="none" w:sz="0" w:space="0" w:color="auto"/>
                                                          </w:divBdr>
                                                          <w:divsChild>
                                                            <w:div w:id="367032312">
                                                              <w:marLeft w:val="0"/>
                                                              <w:marRight w:val="0"/>
                                                              <w:marTop w:val="0"/>
                                                              <w:marBottom w:val="0"/>
                                                              <w:divBdr>
                                                                <w:top w:val="none" w:sz="0" w:space="0" w:color="auto"/>
                                                                <w:left w:val="none" w:sz="0" w:space="0" w:color="auto"/>
                                                                <w:bottom w:val="none" w:sz="0" w:space="0" w:color="auto"/>
                                                                <w:right w:val="none" w:sz="0" w:space="0" w:color="auto"/>
                                                              </w:divBdr>
                                                              <w:divsChild>
                                                                <w:div w:id="1452556753">
                                                                  <w:marLeft w:val="0"/>
                                                                  <w:marRight w:val="0"/>
                                                                  <w:marTop w:val="0"/>
                                                                  <w:marBottom w:val="0"/>
                                                                  <w:divBdr>
                                                                    <w:top w:val="none" w:sz="0" w:space="0" w:color="auto"/>
                                                                    <w:left w:val="none" w:sz="0" w:space="0" w:color="auto"/>
                                                                    <w:bottom w:val="none" w:sz="0" w:space="0" w:color="auto"/>
                                                                    <w:right w:val="none" w:sz="0" w:space="0" w:color="auto"/>
                                                                  </w:divBdr>
                                                                  <w:divsChild>
                                                                    <w:div w:id="1894122061">
                                                                      <w:marLeft w:val="0"/>
                                                                      <w:marRight w:val="0"/>
                                                                      <w:marTop w:val="0"/>
                                                                      <w:marBottom w:val="0"/>
                                                                      <w:divBdr>
                                                                        <w:top w:val="none" w:sz="0" w:space="0" w:color="auto"/>
                                                                        <w:left w:val="none" w:sz="0" w:space="0" w:color="auto"/>
                                                                        <w:bottom w:val="none" w:sz="0" w:space="0" w:color="auto"/>
                                                                        <w:right w:val="none" w:sz="0" w:space="0" w:color="auto"/>
                                                                      </w:divBdr>
                                                                      <w:divsChild>
                                                                        <w:div w:id="1750929949">
                                                                          <w:marLeft w:val="0"/>
                                                                          <w:marRight w:val="0"/>
                                                                          <w:marTop w:val="0"/>
                                                                          <w:marBottom w:val="0"/>
                                                                          <w:divBdr>
                                                                            <w:top w:val="none" w:sz="0" w:space="0" w:color="auto"/>
                                                                            <w:left w:val="none" w:sz="0" w:space="0" w:color="auto"/>
                                                                            <w:bottom w:val="none" w:sz="0" w:space="0" w:color="auto"/>
                                                                            <w:right w:val="none" w:sz="0" w:space="0" w:color="auto"/>
                                                                          </w:divBdr>
                                                                          <w:divsChild>
                                                                            <w:div w:id="2087266510">
                                                                              <w:marLeft w:val="0"/>
                                                                              <w:marRight w:val="0"/>
                                                                              <w:marTop w:val="0"/>
                                                                              <w:marBottom w:val="0"/>
                                                                              <w:divBdr>
                                                                                <w:top w:val="none" w:sz="0" w:space="0" w:color="auto"/>
                                                                                <w:left w:val="none" w:sz="0" w:space="0" w:color="auto"/>
                                                                                <w:bottom w:val="none" w:sz="0" w:space="0" w:color="auto"/>
                                                                                <w:right w:val="none" w:sz="0" w:space="0" w:color="auto"/>
                                                                              </w:divBdr>
                                                                              <w:divsChild>
                                                                                <w:div w:id="11418251">
                                                                                  <w:marLeft w:val="0"/>
                                                                                  <w:marRight w:val="0"/>
                                                                                  <w:marTop w:val="0"/>
                                                                                  <w:marBottom w:val="0"/>
                                                                                  <w:divBdr>
                                                                                    <w:top w:val="none" w:sz="0" w:space="0" w:color="auto"/>
                                                                                    <w:left w:val="none" w:sz="0" w:space="0" w:color="auto"/>
                                                                                    <w:bottom w:val="none" w:sz="0" w:space="0" w:color="auto"/>
                                                                                    <w:right w:val="none" w:sz="0" w:space="0" w:color="auto"/>
                                                                                  </w:divBdr>
                                                                                  <w:divsChild>
                                                                                    <w:div w:id="1469326165">
                                                                                      <w:marLeft w:val="0"/>
                                                                                      <w:marRight w:val="0"/>
                                                                                      <w:marTop w:val="0"/>
                                                                                      <w:marBottom w:val="0"/>
                                                                                      <w:divBdr>
                                                                                        <w:top w:val="none" w:sz="0" w:space="0" w:color="auto"/>
                                                                                        <w:left w:val="none" w:sz="0" w:space="0" w:color="auto"/>
                                                                                        <w:bottom w:val="none" w:sz="0" w:space="0" w:color="auto"/>
                                                                                        <w:right w:val="none" w:sz="0" w:space="0" w:color="auto"/>
                                                                                      </w:divBdr>
                                                                                      <w:divsChild>
                                                                                        <w:div w:id="9738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7855893">
      <w:bodyDiv w:val="1"/>
      <w:marLeft w:val="0"/>
      <w:marRight w:val="0"/>
      <w:marTop w:val="0"/>
      <w:marBottom w:val="0"/>
      <w:divBdr>
        <w:top w:val="none" w:sz="0" w:space="0" w:color="auto"/>
        <w:left w:val="none" w:sz="0" w:space="0" w:color="auto"/>
        <w:bottom w:val="none" w:sz="0" w:space="0" w:color="auto"/>
        <w:right w:val="none" w:sz="0" w:space="0" w:color="auto"/>
      </w:divBdr>
    </w:div>
    <w:div w:id="825630647">
      <w:bodyDiv w:val="1"/>
      <w:marLeft w:val="0"/>
      <w:marRight w:val="0"/>
      <w:marTop w:val="0"/>
      <w:marBottom w:val="0"/>
      <w:divBdr>
        <w:top w:val="none" w:sz="0" w:space="0" w:color="auto"/>
        <w:left w:val="none" w:sz="0" w:space="0" w:color="auto"/>
        <w:bottom w:val="none" w:sz="0" w:space="0" w:color="auto"/>
        <w:right w:val="none" w:sz="0" w:space="0" w:color="auto"/>
      </w:divBdr>
      <w:divsChild>
        <w:div w:id="942763708">
          <w:marLeft w:val="0"/>
          <w:marRight w:val="0"/>
          <w:marTop w:val="0"/>
          <w:marBottom w:val="0"/>
          <w:divBdr>
            <w:top w:val="none" w:sz="0" w:space="0" w:color="auto"/>
            <w:left w:val="none" w:sz="0" w:space="0" w:color="auto"/>
            <w:bottom w:val="none" w:sz="0" w:space="0" w:color="auto"/>
            <w:right w:val="none" w:sz="0" w:space="0" w:color="auto"/>
          </w:divBdr>
        </w:div>
      </w:divsChild>
    </w:div>
    <w:div w:id="866720199">
      <w:bodyDiv w:val="1"/>
      <w:marLeft w:val="0"/>
      <w:marRight w:val="0"/>
      <w:marTop w:val="0"/>
      <w:marBottom w:val="0"/>
      <w:divBdr>
        <w:top w:val="none" w:sz="0" w:space="0" w:color="auto"/>
        <w:left w:val="none" w:sz="0" w:space="0" w:color="auto"/>
        <w:bottom w:val="none" w:sz="0" w:space="0" w:color="auto"/>
        <w:right w:val="none" w:sz="0" w:space="0" w:color="auto"/>
      </w:divBdr>
    </w:div>
    <w:div w:id="1547448796">
      <w:bodyDiv w:val="1"/>
      <w:marLeft w:val="0"/>
      <w:marRight w:val="0"/>
      <w:marTop w:val="0"/>
      <w:marBottom w:val="0"/>
      <w:divBdr>
        <w:top w:val="none" w:sz="0" w:space="0" w:color="auto"/>
        <w:left w:val="none" w:sz="0" w:space="0" w:color="auto"/>
        <w:bottom w:val="none" w:sz="0" w:space="0" w:color="auto"/>
        <w:right w:val="none" w:sz="0" w:space="0" w:color="auto"/>
      </w:divBdr>
    </w:div>
    <w:div w:id="1689478073">
      <w:bodyDiv w:val="1"/>
      <w:marLeft w:val="0"/>
      <w:marRight w:val="0"/>
      <w:marTop w:val="0"/>
      <w:marBottom w:val="0"/>
      <w:divBdr>
        <w:top w:val="none" w:sz="0" w:space="0" w:color="auto"/>
        <w:left w:val="none" w:sz="0" w:space="0" w:color="auto"/>
        <w:bottom w:val="none" w:sz="0" w:space="0" w:color="auto"/>
        <w:right w:val="none" w:sz="0" w:space="0" w:color="auto"/>
      </w:divBdr>
      <w:divsChild>
        <w:div w:id="493955307">
          <w:marLeft w:val="0"/>
          <w:marRight w:val="0"/>
          <w:marTop w:val="0"/>
          <w:marBottom w:val="0"/>
          <w:divBdr>
            <w:top w:val="none" w:sz="0" w:space="0" w:color="auto"/>
            <w:left w:val="none" w:sz="0" w:space="0" w:color="auto"/>
            <w:bottom w:val="none" w:sz="0" w:space="0" w:color="auto"/>
            <w:right w:val="none" w:sz="0" w:space="0" w:color="auto"/>
          </w:divBdr>
        </w:div>
      </w:divsChild>
    </w:div>
    <w:div w:id="1765497482">
      <w:bodyDiv w:val="1"/>
      <w:marLeft w:val="0"/>
      <w:marRight w:val="0"/>
      <w:marTop w:val="0"/>
      <w:marBottom w:val="0"/>
      <w:divBdr>
        <w:top w:val="none" w:sz="0" w:space="0" w:color="auto"/>
        <w:left w:val="none" w:sz="0" w:space="0" w:color="auto"/>
        <w:bottom w:val="none" w:sz="0" w:space="0" w:color="auto"/>
        <w:right w:val="none" w:sz="0" w:space="0" w:color="auto"/>
      </w:divBdr>
    </w:div>
    <w:div w:id="1833829957">
      <w:bodyDiv w:val="1"/>
      <w:marLeft w:val="0"/>
      <w:marRight w:val="0"/>
      <w:marTop w:val="0"/>
      <w:marBottom w:val="0"/>
      <w:divBdr>
        <w:top w:val="none" w:sz="0" w:space="0" w:color="auto"/>
        <w:left w:val="none" w:sz="0" w:space="0" w:color="auto"/>
        <w:bottom w:val="none" w:sz="0" w:space="0" w:color="auto"/>
        <w:right w:val="none" w:sz="0" w:space="0" w:color="auto"/>
      </w:divBdr>
    </w:div>
    <w:div w:id="2077584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8" Type="http://schemas.openxmlformats.org/officeDocument/2006/relationships/hyperlink" Target="http://www.who.int/tb/publications/patient_cost_surveys/en/" TargetMode="External"/><Relationship Id="rId13" Type="http://schemas.openxmlformats.org/officeDocument/2006/relationships/hyperlink" Target="http://www.who.int/tb/publications/patient_cost_surveys/en/" TargetMode="External"/><Relationship Id="rId18" Type="http://schemas.openxmlformats.org/officeDocument/2006/relationships/hyperlink" Target="http://www.who.int/tb/publications/patient_cost_surveys/en/" TargetMode="External"/><Relationship Id="rId3" Type="http://schemas.openxmlformats.org/officeDocument/2006/relationships/hyperlink" Target="http://www.chskenya.org/media_centre/national-tuberculosis-patient-cost-survey-launch/" TargetMode="External"/><Relationship Id="rId7" Type="http://schemas.openxmlformats.org/officeDocument/2006/relationships/hyperlink" Target="http://www.who.int/tb/publications/patient_cost_surveys/en/" TargetMode="External"/><Relationship Id="rId12" Type="http://schemas.openxmlformats.org/officeDocument/2006/relationships/hyperlink" Target="https://enketo.ona.io/x/" TargetMode="External"/><Relationship Id="rId17" Type="http://schemas.openxmlformats.org/officeDocument/2006/relationships/hyperlink" Target="http://www.who.int/tb/publications/patient_cost_surveys/en/" TargetMode="External"/><Relationship Id="rId2" Type="http://schemas.openxmlformats.org/officeDocument/2006/relationships/hyperlink" Target="http://www.kelinkenya.org/wp-content/uploads/2018/07/TB-Patient-Cost-Survey-Report-Final-2018-.pdf" TargetMode="External"/><Relationship Id="rId16" Type="http://schemas.openxmlformats.org/officeDocument/2006/relationships/hyperlink" Target="http://www.who.int/tb/publications/patient_cost_surveys/en/" TargetMode="External"/><Relationship Id="rId1" Type="http://schemas.openxmlformats.org/officeDocument/2006/relationships/hyperlink" Target="http://www.who.int/tb/publications/patient_cost_surveys/en/" TargetMode="External"/><Relationship Id="rId6" Type="http://schemas.openxmlformats.org/officeDocument/2006/relationships/hyperlink" Target="http://www.who.int/tb/publications/patient_cost_surveys/en/" TargetMode="External"/><Relationship Id="rId11" Type="http://schemas.openxmlformats.org/officeDocument/2006/relationships/hyperlink" Target="https://enketo.ona.io/x/" TargetMode="External"/><Relationship Id="rId5" Type="http://schemas.openxmlformats.org/officeDocument/2006/relationships/hyperlink" Target="http://apps.who.int/iris/bitstream/handle/10665/259817/9789241513555-eng.pdf" TargetMode="External"/><Relationship Id="rId15" Type="http://schemas.openxmlformats.org/officeDocument/2006/relationships/hyperlink" Target="http://www.who.int/tb/publications/patient_cost_surveys/en/" TargetMode="External"/><Relationship Id="rId10" Type="http://schemas.openxmlformats.org/officeDocument/2006/relationships/hyperlink" Target="https://enketo.ona.io/x/" TargetMode="External"/><Relationship Id="rId4" Type="http://schemas.openxmlformats.org/officeDocument/2006/relationships/hyperlink" Target="https://www.ncbi.nlm.nih.gov/pubmed/30092862" TargetMode="External"/><Relationship Id="rId9" Type="http://schemas.openxmlformats.org/officeDocument/2006/relationships/hyperlink" Target="http://www.who.int/tb/publications/patient_cost_surveys/fr/" TargetMode="External"/><Relationship Id="rId14" Type="http://schemas.openxmlformats.org/officeDocument/2006/relationships/hyperlink" Target="http://www.who.int/tb/publications/patient_cost_surveys/en/"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hyperlink" Target="http://www.kelinkenya.org/wp-content/uploads/2018/07/TB-Patient-Cost-Survey-Report-Final-2018-.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16/09/relationships/commentsIds" Target="commentsIds.xml"/><Relationship Id="rId19"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amplesize.herokuapp.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WHO176</b:Tag>
    <b:SourceType>Book</b:SourceType>
    <b:Guid>{10D84B82-FD3F-49AA-B82B-4CA036E42A57}</b:Guid>
    <b:Author>
      <b:Author>
        <b:Corporate>WHO</b:Corporate>
      </b:Author>
    </b:Author>
    <b:Title>Tuberculosis patient cost surveys: a handbook.</b:Title>
    <b:Year>2017</b:Year>
    <b:City>Geneva</b:City>
    <b:Publisher>World Health Organization. Tuberculosis pahttp://www.who.int/tb/publications/patient_cost_surveys/en/, accessed 11 July 2018</b:Publisher>
    <b:RefOrder>1</b:RefOrder>
  </b:Source>
</b:Sources>
</file>

<file path=customXml/itemProps1.xml><?xml version="1.0" encoding="utf-8"?>
<ds:datastoreItem xmlns:ds="http://schemas.openxmlformats.org/officeDocument/2006/customXml" ds:itemID="{BE4C933E-7650-4060-A3FD-4B463D083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13013</Words>
  <Characters>74176</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WHO</Company>
  <LinksUpToDate>false</LinksUpToDate>
  <CharactersWithSpaces>87015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BAENA, Ines</dc:creator>
  <cp:lastModifiedBy>GARCIA BAENA, Ines</cp:lastModifiedBy>
  <cp:revision>3</cp:revision>
  <dcterms:created xsi:type="dcterms:W3CDTF">2018-11-07T16:25:00Z</dcterms:created>
  <dcterms:modified xsi:type="dcterms:W3CDTF">2018-11-13T11:08:00Z</dcterms:modified>
</cp:coreProperties>
</file>