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2C6F1" w14:textId="3391D11D" w:rsidR="00146D74" w:rsidRPr="00A823CA" w:rsidRDefault="005D5C3B" w:rsidP="00A823CA">
      <w:pPr>
        <w:pStyle w:val="Title"/>
        <w:jc w:val="both"/>
        <w:rPr>
          <w:rFonts w:ascii="Times New Roman" w:hAnsi="Times New Roman" w:cs="Times New Roman"/>
          <w:b/>
          <w:bCs/>
          <w:color w:val="002060"/>
          <w:sz w:val="24"/>
          <w:szCs w:val="24"/>
        </w:rPr>
      </w:pPr>
      <w:r w:rsidRPr="000E4778">
        <w:rPr>
          <w:rFonts w:ascii="Times New Roman" w:hAnsi="Times New Roman"/>
          <w:noProof/>
          <w:color w:val="2B579A"/>
          <w:sz w:val="24"/>
          <w:szCs w:val="24"/>
          <w:shd w:val="clear" w:color="auto" w:fill="E6E6E6"/>
        </w:rPr>
        <w:drawing>
          <wp:anchor distT="0" distB="0" distL="114300" distR="114300" simplePos="0" relativeHeight="251658240" behindDoc="0" locked="0" layoutInCell="1" allowOverlap="1" wp14:anchorId="7C10206B" wp14:editId="15C262D8">
            <wp:simplePos x="0" y="0"/>
            <wp:positionH relativeFrom="margin">
              <wp:align>left</wp:align>
            </wp:positionH>
            <wp:positionV relativeFrom="paragraph">
              <wp:posOffset>204</wp:posOffset>
            </wp:positionV>
            <wp:extent cx="1899285" cy="593090"/>
            <wp:effectExtent l="0" t="0" r="5715" b="0"/>
            <wp:wrapSquare wrapText="bothSides"/>
            <wp:docPr id="1" name="Picture 1" descr="http://intranet.who.int/public-drives/pubdept/DGO-COM%20Communications/logos/WHO-EN-BW-H.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who.int/public-drives/pubdept/DGO-COM%20Communications/logos/WHO-EN-BW-H.wmf"/>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99285" cy="593090"/>
                    </a:xfrm>
                    <a:prstGeom prst="rect">
                      <a:avLst/>
                    </a:prstGeom>
                    <a:noFill/>
                    <a:ln>
                      <a:noFill/>
                    </a:ln>
                  </pic:spPr>
                </pic:pic>
              </a:graphicData>
            </a:graphic>
          </wp:anchor>
        </w:drawing>
      </w:r>
    </w:p>
    <w:p w14:paraId="2FDDC82B" w14:textId="77777777" w:rsidR="00146D74" w:rsidRPr="00A823CA" w:rsidRDefault="00146D74" w:rsidP="00A823CA">
      <w:pPr>
        <w:pStyle w:val="Title"/>
        <w:jc w:val="both"/>
        <w:rPr>
          <w:rFonts w:ascii="Times New Roman" w:hAnsi="Times New Roman" w:cs="Times New Roman"/>
          <w:b/>
          <w:bCs/>
          <w:color w:val="002060"/>
          <w:sz w:val="24"/>
          <w:szCs w:val="24"/>
        </w:rPr>
      </w:pPr>
    </w:p>
    <w:p w14:paraId="6A7C471C" w14:textId="77777777" w:rsidR="005D5C3B" w:rsidRPr="00A823CA" w:rsidRDefault="005D5C3B" w:rsidP="00A823CA">
      <w:pPr>
        <w:pStyle w:val="Title"/>
        <w:jc w:val="both"/>
        <w:rPr>
          <w:rFonts w:ascii="Times New Roman" w:hAnsi="Times New Roman" w:cs="Times New Roman"/>
          <w:b/>
          <w:bCs/>
          <w:color w:val="002060"/>
          <w:sz w:val="24"/>
          <w:szCs w:val="24"/>
        </w:rPr>
      </w:pPr>
    </w:p>
    <w:p w14:paraId="524F42D9" w14:textId="77777777" w:rsidR="005D5C3B" w:rsidRPr="00A823CA" w:rsidRDefault="005D5C3B" w:rsidP="00A823CA">
      <w:pPr>
        <w:pStyle w:val="Title"/>
        <w:jc w:val="both"/>
        <w:rPr>
          <w:rFonts w:ascii="Times New Roman" w:hAnsi="Times New Roman" w:cs="Times New Roman"/>
          <w:b/>
          <w:bCs/>
          <w:color w:val="002060"/>
          <w:sz w:val="24"/>
          <w:szCs w:val="24"/>
        </w:rPr>
      </w:pPr>
    </w:p>
    <w:p w14:paraId="1DBE513C" w14:textId="3CC0FA4D" w:rsidR="00620473" w:rsidRPr="005B37C2" w:rsidRDefault="00620473" w:rsidP="00A823CA">
      <w:pPr>
        <w:pStyle w:val="Title"/>
        <w:jc w:val="center"/>
        <w:rPr>
          <w:rFonts w:ascii="Times New Roman" w:hAnsi="Times New Roman" w:cs="Times New Roman"/>
          <w:b/>
          <w:bCs/>
          <w:color w:val="002060"/>
          <w:sz w:val="28"/>
          <w:szCs w:val="28"/>
        </w:rPr>
      </w:pPr>
      <w:r w:rsidRPr="005B37C2">
        <w:rPr>
          <w:rFonts w:ascii="Times New Roman" w:hAnsi="Times New Roman" w:cs="Times New Roman"/>
          <w:b/>
          <w:bCs/>
          <w:color w:val="002060"/>
          <w:sz w:val="28"/>
          <w:szCs w:val="28"/>
        </w:rPr>
        <w:t>Highlights from the Meeting of the Strategic Advisory Group of Experts (SAGE) on Immunization</w:t>
      </w:r>
    </w:p>
    <w:p w14:paraId="293F1FB3" w14:textId="6FA89F7B" w:rsidR="00620473" w:rsidRPr="005B37C2" w:rsidRDefault="00705CC6" w:rsidP="00A823CA">
      <w:pPr>
        <w:pStyle w:val="ListParagraph"/>
        <w:jc w:val="center"/>
        <w:rPr>
          <w:rFonts w:ascii="Times New Roman" w:hAnsi="Times New Roman"/>
          <w:b/>
          <w:bCs/>
          <w:color w:val="002060"/>
          <w:sz w:val="28"/>
          <w:szCs w:val="28"/>
        </w:rPr>
      </w:pPr>
      <w:r>
        <w:rPr>
          <w:rFonts w:ascii="Times New Roman" w:hAnsi="Times New Roman"/>
          <w:b/>
          <w:bCs/>
          <w:color w:val="002060"/>
          <w:sz w:val="28"/>
          <w:szCs w:val="28"/>
        </w:rPr>
        <w:t>5-8 October</w:t>
      </w:r>
      <w:r w:rsidR="00003797">
        <w:rPr>
          <w:rFonts w:ascii="Times New Roman" w:hAnsi="Times New Roman"/>
          <w:b/>
          <w:bCs/>
          <w:color w:val="002060"/>
          <w:sz w:val="28"/>
          <w:szCs w:val="28"/>
        </w:rPr>
        <w:t xml:space="preserve"> 2026</w:t>
      </w:r>
    </w:p>
    <w:p w14:paraId="75AFD2A4" w14:textId="77777777" w:rsidR="00620473" w:rsidRPr="00A823CA" w:rsidRDefault="00620473" w:rsidP="0097733F">
      <w:pPr>
        <w:pStyle w:val="ListParagraph"/>
        <w:jc w:val="center"/>
        <w:rPr>
          <w:rFonts w:ascii="Times New Roman" w:hAnsi="Times New Roman"/>
          <w:b/>
          <w:sz w:val="24"/>
          <w:szCs w:val="24"/>
        </w:rPr>
      </w:pPr>
    </w:p>
    <w:p w14:paraId="7530DBC1" w14:textId="2EC980F6" w:rsidR="00620473" w:rsidRPr="00A823CA" w:rsidRDefault="00620473" w:rsidP="0097733F">
      <w:pPr>
        <w:pStyle w:val="ListParagraph"/>
        <w:jc w:val="center"/>
        <w:rPr>
          <w:rFonts w:ascii="Times New Roman" w:hAnsi="Times New Roman"/>
          <w:sz w:val="24"/>
          <w:szCs w:val="24"/>
        </w:rPr>
      </w:pPr>
      <w:r w:rsidRPr="00A823CA">
        <w:rPr>
          <w:rFonts w:ascii="Times New Roman" w:hAnsi="Times New Roman"/>
          <w:sz w:val="24"/>
          <w:szCs w:val="24"/>
        </w:rPr>
        <w:t>(The full report will be published in the Weekly Epidemiological Record on</w:t>
      </w:r>
      <w:r w:rsidR="00BC4D1F">
        <w:rPr>
          <w:rFonts w:ascii="Times New Roman" w:hAnsi="Times New Roman"/>
          <w:sz w:val="24"/>
          <w:szCs w:val="24"/>
        </w:rPr>
        <w:t xml:space="preserve"> </w:t>
      </w:r>
      <w:r w:rsidR="004250B8">
        <w:rPr>
          <w:rFonts w:ascii="Times New Roman" w:hAnsi="Times New Roman"/>
          <w:sz w:val="24"/>
          <w:szCs w:val="24"/>
        </w:rPr>
        <w:t>18 December</w:t>
      </w:r>
      <w:r w:rsidR="009E76F9">
        <w:rPr>
          <w:rFonts w:ascii="Times New Roman" w:hAnsi="Times New Roman"/>
          <w:sz w:val="24"/>
          <w:szCs w:val="24"/>
        </w:rPr>
        <w:t xml:space="preserve"> 2026</w:t>
      </w:r>
      <w:r w:rsidRPr="00A823CA">
        <w:rPr>
          <w:rFonts w:ascii="Times New Roman" w:hAnsi="Times New Roman"/>
          <w:sz w:val="24"/>
          <w:szCs w:val="24"/>
        </w:rPr>
        <w:t>, and only the wording of the full report should be considered final)</w:t>
      </w:r>
    </w:p>
    <w:p w14:paraId="2BBA2BEF" w14:textId="77777777" w:rsidR="00620473" w:rsidRPr="00A823CA" w:rsidRDefault="00620473" w:rsidP="00A823CA">
      <w:pPr>
        <w:pStyle w:val="Heading1"/>
        <w:jc w:val="both"/>
        <w:rPr>
          <w:rFonts w:ascii="Times New Roman" w:hAnsi="Times New Roman" w:cs="Times New Roman"/>
          <w:b/>
          <w:bCs/>
          <w:sz w:val="24"/>
          <w:szCs w:val="24"/>
        </w:rPr>
      </w:pPr>
      <w:r w:rsidRPr="00A823CA">
        <w:rPr>
          <w:rFonts w:ascii="Times New Roman" w:hAnsi="Times New Roman" w:cs="Times New Roman"/>
          <w:b/>
          <w:bCs/>
          <w:sz w:val="24"/>
          <w:szCs w:val="24"/>
        </w:rPr>
        <w:t>Session 1</w:t>
      </w:r>
    </w:p>
    <w:p w14:paraId="20343AFB" w14:textId="77777777" w:rsidR="00620473" w:rsidRPr="00627EB0" w:rsidRDefault="00620473" w:rsidP="00F42E5E">
      <w:pPr>
        <w:pStyle w:val="Heading3"/>
        <w:rPr>
          <w:rFonts w:ascii="Times New Roman" w:hAnsi="Times New Roman" w:cs="Times New Roman"/>
        </w:rPr>
      </w:pPr>
      <w:r w:rsidRPr="00627EB0">
        <w:rPr>
          <w:rFonts w:ascii="Times New Roman" w:hAnsi="Times New Roman" w:cs="Times New Roman"/>
        </w:rPr>
        <w:t>Report from the Department of Immunization, Vaccines, and Biologicals.</w:t>
      </w:r>
    </w:p>
    <w:p w14:paraId="29662284" w14:textId="77777777" w:rsidR="00512F8B" w:rsidRPr="00512F8B" w:rsidRDefault="00B14753" w:rsidP="00512F8B">
      <w:pPr>
        <w:pStyle w:val="ListParagraph"/>
        <w:numPr>
          <w:ilvl w:val="0"/>
          <w:numId w:val="8"/>
        </w:numPr>
        <w:contextualSpacing w:val="0"/>
        <w:rPr>
          <w:rFonts w:ascii="Times New Roman" w:hAnsi="Times New Roman"/>
          <w:lang w:eastAsia="en-GB"/>
        </w:rPr>
      </w:pPr>
      <w:r>
        <w:rPr>
          <w:rFonts w:ascii="Times New Roman" w:hAnsi="Times New Roman"/>
          <w:b/>
          <w:bCs/>
        </w:rPr>
        <w:t>Immunization evidence-informed decisions under threat.</w:t>
      </w:r>
      <w:r>
        <w:rPr>
          <w:rFonts w:ascii="Times New Roman" w:hAnsi="Times New Roman"/>
        </w:rPr>
        <w:t xml:space="preserve"> Evidence-informed decisions face threats from geopolitical fragmentation and rising nationalism; misinformation; falling public trust as a general social shift; yet resource constraints increase the need for evidence-driven prioritization by governments.</w:t>
      </w:r>
    </w:p>
    <w:p w14:paraId="24A5203B" w14:textId="02D563EA" w:rsidR="00512F8B" w:rsidRPr="00512F8B" w:rsidRDefault="00B14753" w:rsidP="00512F8B">
      <w:pPr>
        <w:pStyle w:val="ListParagraph"/>
        <w:numPr>
          <w:ilvl w:val="0"/>
          <w:numId w:val="8"/>
        </w:numPr>
        <w:contextualSpacing w:val="0"/>
        <w:rPr>
          <w:rFonts w:ascii="Times New Roman" w:hAnsi="Times New Roman"/>
        </w:rPr>
      </w:pPr>
      <w:r>
        <w:rPr>
          <w:rFonts w:ascii="Times New Roman" w:hAnsi="Times New Roman"/>
          <w:b/>
          <w:bCs/>
        </w:rPr>
        <w:t>Greatest risks towards immunization IA2030 goals.</w:t>
      </w:r>
      <w:r>
        <w:rPr>
          <w:rFonts w:ascii="Times New Roman" w:hAnsi="Times New Roman"/>
        </w:rPr>
        <w:t xml:space="preserve"> The Big Catch-Up reduced serious vaccination backlog across 2019-2024 cohorts, but persisting high numbers of zero-dose children, dropout rates, and uneven vaccination coverage threaten achievement of IA2030 goals. </w:t>
      </w:r>
    </w:p>
    <w:p w14:paraId="6DD239D1" w14:textId="0058FE1B" w:rsidR="00B14753" w:rsidRDefault="00B14753" w:rsidP="00512F8B">
      <w:pPr>
        <w:pStyle w:val="ListParagraph"/>
        <w:numPr>
          <w:ilvl w:val="0"/>
          <w:numId w:val="8"/>
        </w:numPr>
        <w:contextualSpacing w:val="0"/>
        <w:rPr>
          <w:rFonts w:ascii="Times New Roman" w:hAnsi="Times New Roman"/>
          <w:lang w:eastAsia="en-GB"/>
        </w:rPr>
      </w:pPr>
      <w:r>
        <w:rPr>
          <w:rFonts w:ascii="Times New Roman" w:hAnsi="Times New Roman"/>
          <w:b/>
          <w:bCs/>
        </w:rPr>
        <w:t>Sustaining the gains and maturity of national immunization programmes</w:t>
      </w:r>
      <w:r>
        <w:rPr>
          <w:rFonts w:ascii="Times New Roman" w:hAnsi="Times New Roman"/>
        </w:rPr>
        <w:t>. SAGE encouraged countries to employ structured decision-making tools, such as the GRADE Evidence-to-Decision frameworks, to systematically inform and transparently document the evidence supporting their policy decisions.</w:t>
      </w:r>
    </w:p>
    <w:p w14:paraId="35010495" w14:textId="6489F6C3" w:rsidR="00B14753" w:rsidRPr="00492B02" w:rsidRDefault="00B14753" w:rsidP="00512F8B">
      <w:pPr>
        <w:pStyle w:val="ListParagraph"/>
        <w:numPr>
          <w:ilvl w:val="0"/>
          <w:numId w:val="8"/>
        </w:numPr>
        <w:contextualSpacing w:val="0"/>
        <w:rPr>
          <w:rFonts w:ascii="Times New Roman" w:hAnsi="Times New Roman"/>
        </w:rPr>
      </w:pPr>
      <w:r>
        <w:rPr>
          <w:rFonts w:ascii="Times New Roman" w:hAnsi="Times New Roman"/>
          <w:b/>
          <w:bCs/>
        </w:rPr>
        <w:t>Safeguarding evidence-informed immunization policy and programme</w:t>
      </w:r>
      <w:r>
        <w:rPr>
          <w:rFonts w:ascii="Times New Roman" w:hAnsi="Times New Roman"/>
        </w:rPr>
        <w:t xml:space="preserve"> requires dedicated investments to bridge the gap between rapid vaccine development and the evidence needed to drive downstream vaccine policies, access and use.</w:t>
      </w:r>
    </w:p>
    <w:p w14:paraId="03199323" w14:textId="07B57DC3" w:rsidR="00B14753" w:rsidRPr="00492B02" w:rsidRDefault="00B14753" w:rsidP="00B14753">
      <w:pPr>
        <w:pStyle w:val="ListParagraph"/>
        <w:numPr>
          <w:ilvl w:val="0"/>
          <w:numId w:val="8"/>
        </w:numPr>
        <w:rPr>
          <w:rFonts w:ascii="Times New Roman" w:hAnsi="Times New Roman"/>
        </w:rPr>
      </w:pPr>
      <w:r>
        <w:rPr>
          <w:rFonts w:ascii="Times New Roman" w:hAnsi="Times New Roman"/>
          <w:b/>
          <w:bCs/>
        </w:rPr>
        <w:t>Positioning SAGE for the future</w:t>
      </w:r>
      <w:r>
        <w:rPr>
          <w:rFonts w:ascii="Times New Roman" w:hAnsi="Times New Roman"/>
        </w:rPr>
        <w:t>. SAGE must adapt its processes to meeting evolving evidence, policy needs, and funding environment. Artificial intelligence can support this work, but only with clear standards and human responsibility governing its use.</w:t>
      </w:r>
    </w:p>
    <w:p w14:paraId="19CD115B" w14:textId="110B1303" w:rsidR="008D45C6" w:rsidRDefault="008D45C6" w:rsidP="00F42E5E">
      <w:pPr>
        <w:pStyle w:val="Heading3"/>
        <w:rPr>
          <w:rFonts w:ascii="Times New Roman" w:hAnsi="Times New Roman" w:cs="Times New Roman"/>
        </w:rPr>
      </w:pPr>
      <w:r w:rsidRPr="00627EB0">
        <w:rPr>
          <w:rFonts w:ascii="Times New Roman" w:hAnsi="Times New Roman" w:cs="Times New Roman"/>
        </w:rPr>
        <w:t>Report from Gavi, the Vaccine Alliance</w:t>
      </w:r>
    </w:p>
    <w:p w14:paraId="69412166" w14:textId="3CFEEC2B" w:rsidR="00AB6585" w:rsidRPr="00AB6585" w:rsidRDefault="6356A720" w:rsidP="00B14753">
      <w:pPr>
        <w:numPr>
          <w:ilvl w:val="0"/>
          <w:numId w:val="7"/>
        </w:numPr>
        <w:spacing w:line="279" w:lineRule="auto"/>
        <w:rPr>
          <w:rFonts w:ascii="Times New Roman" w:eastAsia="Aptos" w:hAnsi="Times New Roman"/>
        </w:rPr>
      </w:pPr>
      <w:r w:rsidRPr="00AB6585">
        <w:rPr>
          <w:rFonts w:ascii="Times New Roman" w:eastAsia="Aptos" w:hAnsi="Times New Roman"/>
          <w:b/>
          <w:bCs/>
        </w:rPr>
        <w:t>Important progress with persistent equity gaps:</w:t>
      </w:r>
      <w:r w:rsidRPr="00AB6585">
        <w:rPr>
          <w:rFonts w:ascii="Times New Roman" w:eastAsia="Aptos" w:hAnsi="Times New Roman"/>
        </w:rPr>
        <w:t xml:space="preserve"> Gavi-eligible </w:t>
      </w:r>
      <w:r w:rsidRPr="03758E2D">
        <w:rPr>
          <w:rFonts w:ascii="Times New Roman" w:eastAsia="Aptos" w:hAnsi="Times New Roman"/>
        </w:rPr>
        <w:t>countr</w:t>
      </w:r>
      <w:r w:rsidR="76B35803" w:rsidRPr="03758E2D">
        <w:rPr>
          <w:rFonts w:ascii="Times New Roman" w:eastAsia="Aptos" w:hAnsi="Times New Roman"/>
        </w:rPr>
        <w:t xml:space="preserve">y </w:t>
      </w:r>
      <w:r w:rsidR="76B35803" w:rsidRPr="78ED0739">
        <w:rPr>
          <w:rFonts w:ascii="Times New Roman" w:eastAsia="Aptos" w:hAnsi="Times New Roman"/>
        </w:rPr>
        <w:t>immunization programme</w:t>
      </w:r>
      <w:r w:rsidR="76B35803" w:rsidRPr="1CA3F162">
        <w:rPr>
          <w:rFonts w:ascii="Times New Roman" w:eastAsia="Aptos" w:hAnsi="Times New Roman"/>
        </w:rPr>
        <w:t xml:space="preserve"> performance </w:t>
      </w:r>
      <w:r w:rsidRPr="00AB6585">
        <w:rPr>
          <w:rFonts w:ascii="Times New Roman" w:eastAsia="Aptos" w:hAnsi="Times New Roman"/>
        </w:rPr>
        <w:t xml:space="preserve">exceeded the strategy period targets for </w:t>
      </w:r>
      <w:r w:rsidR="0A05DD8A" w:rsidRPr="6D016E89">
        <w:rPr>
          <w:rFonts w:ascii="Times New Roman" w:eastAsia="Aptos" w:hAnsi="Times New Roman"/>
        </w:rPr>
        <w:t xml:space="preserve">number of </w:t>
      </w:r>
      <w:r w:rsidRPr="00AB6585">
        <w:rPr>
          <w:rFonts w:ascii="Times New Roman" w:eastAsia="Aptos" w:hAnsi="Times New Roman"/>
        </w:rPr>
        <w:t>children immunized and breadth of protection; over 95 million girls receiving HPV vaccine by end-2025, surpassing the 86 million target. However, targets for reducing zero-dose</w:t>
      </w:r>
      <w:r w:rsidR="001C57A1">
        <w:rPr>
          <w:rStyle w:val="FootnoteReference"/>
          <w:rFonts w:ascii="Times New Roman" w:eastAsia="Aptos" w:hAnsi="Times New Roman"/>
        </w:rPr>
        <w:footnoteReference w:id="2"/>
      </w:r>
      <w:r w:rsidRPr="00AB6585">
        <w:rPr>
          <w:rFonts w:ascii="Times New Roman" w:eastAsia="Aptos" w:hAnsi="Times New Roman"/>
        </w:rPr>
        <w:t xml:space="preserve"> children and achieving coverage </w:t>
      </w:r>
      <w:r w:rsidR="3D31669F">
        <w:rPr>
          <w:rFonts w:ascii="Times New Roman" w:eastAsia="Aptos" w:hAnsi="Times New Roman"/>
        </w:rPr>
        <w:t>with three doses of diphtheria tetanus and pertussis containing vaccines (DTP3)</w:t>
      </w:r>
      <w:r w:rsidR="00E94811">
        <w:rPr>
          <w:rFonts w:ascii="Times New Roman" w:eastAsia="Aptos" w:hAnsi="Times New Roman"/>
        </w:rPr>
        <w:t xml:space="preserve"> </w:t>
      </w:r>
      <w:r w:rsidRPr="00AB6585">
        <w:rPr>
          <w:rFonts w:ascii="Times New Roman" w:eastAsia="Aptos" w:hAnsi="Times New Roman"/>
        </w:rPr>
        <w:t>were not met.</w:t>
      </w:r>
    </w:p>
    <w:p w14:paraId="02AB2944" w14:textId="1E6B64E0" w:rsidR="00AB6585" w:rsidRPr="00AB6585" w:rsidRDefault="00AB6585" w:rsidP="00B14753">
      <w:pPr>
        <w:numPr>
          <w:ilvl w:val="0"/>
          <w:numId w:val="7"/>
        </w:numPr>
        <w:spacing w:line="279" w:lineRule="auto"/>
        <w:rPr>
          <w:rFonts w:ascii="Times New Roman" w:eastAsia="Aptos" w:hAnsi="Times New Roman"/>
        </w:rPr>
      </w:pPr>
      <w:r w:rsidRPr="00AB6585">
        <w:rPr>
          <w:rFonts w:ascii="Times New Roman" w:eastAsia="Aptos" w:hAnsi="Times New Roman"/>
          <w:b/>
          <w:bCs/>
        </w:rPr>
        <w:t xml:space="preserve">Gavi funding shortfalls will require vaccine prioritization and optimization: </w:t>
      </w:r>
      <w:r w:rsidRPr="00AB6585">
        <w:rPr>
          <w:rFonts w:ascii="Times New Roman" w:eastAsia="Aptos" w:hAnsi="Times New Roman"/>
        </w:rPr>
        <w:t xml:space="preserve">There is a </w:t>
      </w:r>
      <w:r w:rsidR="600D0F3A" w:rsidRPr="0F26A8A6">
        <w:rPr>
          <w:rFonts w:ascii="Times New Roman" w:eastAsia="Aptos" w:hAnsi="Times New Roman"/>
        </w:rPr>
        <w:t>significant</w:t>
      </w:r>
      <w:r w:rsidR="600D0F3A" w:rsidRPr="37C01603">
        <w:rPr>
          <w:rFonts w:ascii="Times New Roman" w:eastAsia="Aptos" w:hAnsi="Times New Roman"/>
          <w:b/>
          <w:bCs/>
        </w:rPr>
        <w:t xml:space="preserve"> </w:t>
      </w:r>
      <w:r w:rsidRPr="37C01603">
        <w:rPr>
          <w:rFonts w:ascii="Times New Roman" w:eastAsia="Aptos" w:hAnsi="Times New Roman"/>
        </w:rPr>
        <w:t>shortfall</w:t>
      </w:r>
      <w:r w:rsidRPr="00AB6585">
        <w:rPr>
          <w:rFonts w:ascii="Times New Roman" w:eastAsia="Aptos" w:hAnsi="Times New Roman"/>
        </w:rPr>
        <w:t xml:space="preserve"> in covering the cost of the Gavi 2026-2030 strategy (Gavi 6.0) requiring countries </w:t>
      </w:r>
      <w:r w:rsidRPr="00AB6585">
        <w:rPr>
          <w:rFonts w:ascii="Times New Roman" w:eastAsia="Aptos" w:hAnsi="Times New Roman"/>
        </w:rPr>
        <w:lastRenderedPageBreak/>
        <w:t xml:space="preserve">to prioritize within allocated </w:t>
      </w:r>
      <w:r w:rsidR="38E06BDA" w:rsidRPr="18A7FEFA">
        <w:rPr>
          <w:rFonts w:ascii="Times New Roman" w:eastAsia="Aptos" w:hAnsi="Times New Roman"/>
        </w:rPr>
        <w:t xml:space="preserve">Gavi </w:t>
      </w:r>
      <w:r w:rsidR="38E06BDA" w:rsidRPr="76117797">
        <w:rPr>
          <w:rFonts w:ascii="Times New Roman" w:eastAsia="Aptos" w:hAnsi="Times New Roman"/>
        </w:rPr>
        <w:t xml:space="preserve">funding </w:t>
      </w:r>
      <w:r w:rsidRPr="00AB6585">
        <w:rPr>
          <w:rFonts w:ascii="Times New Roman" w:eastAsia="Aptos" w:hAnsi="Times New Roman"/>
        </w:rPr>
        <w:t xml:space="preserve">budgets. SAGE expressed concern about the separation between guaranteed and discretionary </w:t>
      </w:r>
      <w:r w:rsidRPr="0F26A8A6">
        <w:rPr>
          <w:rFonts w:ascii="Times New Roman" w:eastAsia="Aptos" w:hAnsi="Times New Roman"/>
        </w:rPr>
        <w:t>budgets</w:t>
      </w:r>
      <w:r w:rsidR="44327521" w:rsidRPr="0F26A8A6">
        <w:rPr>
          <w:rFonts w:ascii="Times New Roman" w:eastAsia="Aptos" w:hAnsi="Times New Roman"/>
        </w:rPr>
        <w:t xml:space="preserve"> for </w:t>
      </w:r>
      <w:r w:rsidRPr="00AB6585">
        <w:rPr>
          <w:rFonts w:ascii="Times New Roman" w:eastAsia="Aptos" w:hAnsi="Times New Roman"/>
        </w:rPr>
        <w:t>vaccines</w:t>
      </w:r>
      <w:r w:rsidRPr="0F26A8A6" w:rsidDel="00AB6585">
        <w:rPr>
          <w:rFonts w:ascii="Times New Roman" w:eastAsia="Aptos" w:hAnsi="Times New Roman"/>
        </w:rPr>
        <w:t>.</w:t>
      </w:r>
      <w:r w:rsidRPr="00AB6585">
        <w:rPr>
          <w:rFonts w:ascii="Times New Roman" w:eastAsia="Aptos" w:hAnsi="Times New Roman"/>
        </w:rPr>
        <w:t xml:space="preserve"> Noting the important role of National Immunization Technical Advisory Groups (NITAG) in making decisions underpinning </w:t>
      </w:r>
      <w:r w:rsidR="178E73D0" w:rsidRPr="69ABBFC4">
        <w:rPr>
          <w:rFonts w:ascii="Times New Roman" w:eastAsia="Aptos" w:hAnsi="Times New Roman"/>
        </w:rPr>
        <w:t xml:space="preserve">country </w:t>
      </w:r>
      <w:r w:rsidRPr="00AB6585">
        <w:rPr>
          <w:rFonts w:ascii="Times New Roman" w:eastAsia="Aptos" w:hAnsi="Times New Roman"/>
        </w:rPr>
        <w:t xml:space="preserve">Gavi applications, SAGE emphasized the need to ensure adequate funding of NITAGs </w:t>
      </w:r>
      <w:r w:rsidR="31BEE071" w:rsidRPr="2EB41A0E">
        <w:rPr>
          <w:rFonts w:ascii="Times New Roman" w:eastAsia="Aptos" w:hAnsi="Times New Roman"/>
        </w:rPr>
        <w:t xml:space="preserve">to </w:t>
      </w:r>
      <w:r w:rsidRPr="00AB6585">
        <w:rPr>
          <w:rFonts w:ascii="Times New Roman" w:eastAsia="Aptos" w:hAnsi="Times New Roman"/>
        </w:rPr>
        <w:t>enable evidence-informed prioritization decisions.</w:t>
      </w:r>
    </w:p>
    <w:p w14:paraId="4EA055EF" w14:textId="50464210" w:rsidR="00C039B7" w:rsidRPr="00DE40A9" w:rsidRDefault="00AB6585" w:rsidP="0083662B">
      <w:pPr>
        <w:numPr>
          <w:ilvl w:val="0"/>
          <w:numId w:val="7"/>
        </w:numPr>
        <w:spacing w:line="279" w:lineRule="auto"/>
        <w:rPr>
          <w:rFonts w:ascii="Times New Roman" w:eastAsia="Aptos" w:hAnsi="Times New Roman"/>
        </w:rPr>
      </w:pPr>
      <w:r w:rsidRPr="00DE40A9">
        <w:rPr>
          <w:rFonts w:ascii="Times New Roman" w:eastAsia="Aptos" w:hAnsi="Times New Roman"/>
          <w:b/>
          <w:bCs/>
        </w:rPr>
        <w:t xml:space="preserve">Risks to existing immunization programmes and achieved gains: </w:t>
      </w:r>
      <w:r w:rsidR="0086039B" w:rsidRPr="00DE40A9">
        <w:rPr>
          <w:rFonts w:ascii="Times New Roman" w:eastAsia="Aptos" w:hAnsi="Times New Roman"/>
        </w:rPr>
        <w:t>SAGE noted that currently available Gavi funding is insufficient to maintain use of vaccines currently included in national immunization programmes, which jeopardizes country gains achieved to date and may undermine trust in vaccine programmes.</w:t>
      </w:r>
      <w:r w:rsidRPr="00DE40A9">
        <w:rPr>
          <w:rFonts w:ascii="Times New Roman" w:eastAsia="Aptos" w:hAnsi="Times New Roman"/>
        </w:rPr>
        <w:t xml:space="preserve"> </w:t>
      </w:r>
      <w:r w:rsidR="00C039B7" w:rsidRPr="00DE40A9">
        <w:rPr>
          <w:rFonts w:ascii="Times New Roman" w:eastAsia="Aptos" w:hAnsi="Times New Roman"/>
        </w:rPr>
        <w:t>SAGE recommended that the upcoming Gavi Board ‘</w:t>
      </w:r>
      <w:proofErr w:type="spellStart"/>
      <w:r w:rsidR="00C039B7" w:rsidRPr="00DE40A9">
        <w:rPr>
          <w:rFonts w:ascii="Times New Roman" w:eastAsia="Aptos" w:hAnsi="Times New Roman"/>
        </w:rPr>
        <w:t>Upcalibration</w:t>
      </w:r>
      <w:proofErr w:type="spellEnd"/>
      <w:r w:rsidR="00C039B7" w:rsidRPr="00DE40A9">
        <w:rPr>
          <w:rFonts w:ascii="Times New Roman" w:eastAsia="Aptos" w:hAnsi="Times New Roman"/>
        </w:rPr>
        <w:t>’ exercise include maintaining existing vaccine programmes in countries as a priority principle for allocation of additional funding.</w:t>
      </w:r>
    </w:p>
    <w:p w14:paraId="61F95D02" w14:textId="14E185A8" w:rsidR="00AB6585" w:rsidRPr="00AB6585" w:rsidRDefault="005272E0" w:rsidP="00B14753">
      <w:pPr>
        <w:numPr>
          <w:ilvl w:val="0"/>
          <w:numId w:val="7"/>
        </w:numPr>
        <w:spacing w:line="279" w:lineRule="auto"/>
        <w:rPr>
          <w:rFonts w:ascii="Times New Roman" w:eastAsia="Aptos" w:hAnsi="Times New Roman"/>
        </w:rPr>
      </w:pPr>
      <w:r>
        <w:rPr>
          <w:rFonts w:ascii="Times New Roman" w:eastAsia="Aptos" w:hAnsi="Times New Roman"/>
          <w:b/>
          <w:bCs/>
        </w:rPr>
        <w:t>Acceleration of introduction of diphtheria</w:t>
      </w:r>
      <w:r w:rsidR="00D574A4">
        <w:rPr>
          <w:rFonts w:ascii="Times New Roman" w:eastAsia="Aptos" w:hAnsi="Times New Roman"/>
          <w:b/>
          <w:bCs/>
        </w:rPr>
        <w:t xml:space="preserve">-containing </w:t>
      </w:r>
      <w:r w:rsidR="00E6128A">
        <w:rPr>
          <w:rFonts w:ascii="Times New Roman" w:eastAsia="Aptos" w:hAnsi="Times New Roman"/>
          <w:b/>
          <w:bCs/>
        </w:rPr>
        <w:t xml:space="preserve">vaccine </w:t>
      </w:r>
      <w:r>
        <w:rPr>
          <w:rFonts w:ascii="Times New Roman" w:eastAsia="Aptos" w:hAnsi="Times New Roman"/>
          <w:b/>
          <w:bCs/>
        </w:rPr>
        <w:t>booster dose</w:t>
      </w:r>
      <w:r w:rsidR="00F61C6D">
        <w:rPr>
          <w:rFonts w:ascii="Times New Roman" w:eastAsia="Aptos" w:hAnsi="Times New Roman"/>
          <w:b/>
          <w:bCs/>
        </w:rPr>
        <w:t>s</w:t>
      </w:r>
      <w:r w:rsidR="00D574A4">
        <w:rPr>
          <w:rFonts w:ascii="Times New Roman" w:eastAsia="Aptos" w:hAnsi="Times New Roman"/>
          <w:b/>
          <w:bCs/>
        </w:rPr>
        <w:t xml:space="preserve"> as part of </w:t>
      </w:r>
      <w:r w:rsidR="00D574A4" w:rsidRPr="24600192">
        <w:rPr>
          <w:rFonts w:ascii="Times New Roman" w:eastAsia="Aptos" w:hAnsi="Times New Roman"/>
          <w:b/>
          <w:bCs/>
        </w:rPr>
        <w:t>natio</w:t>
      </w:r>
      <w:r w:rsidR="4E524E96" w:rsidRPr="24600192">
        <w:rPr>
          <w:rFonts w:ascii="Times New Roman" w:eastAsia="Aptos" w:hAnsi="Times New Roman"/>
          <w:b/>
          <w:bCs/>
        </w:rPr>
        <w:t>n</w:t>
      </w:r>
      <w:r w:rsidR="00D574A4" w:rsidRPr="24600192">
        <w:rPr>
          <w:rFonts w:ascii="Times New Roman" w:eastAsia="Aptos" w:hAnsi="Times New Roman"/>
          <w:b/>
          <w:bCs/>
        </w:rPr>
        <w:t>al</w:t>
      </w:r>
      <w:r w:rsidR="00D574A4">
        <w:rPr>
          <w:rFonts w:ascii="Times New Roman" w:eastAsia="Aptos" w:hAnsi="Times New Roman"/>
          <w:b/>
          <w:bCs/>
        </w:rPr>
        <w:t xml:space="preserve"> immunization programmes</w:t>
      </w:r>
      <w:r>
        <w:rPr>
          <w:rFonts w:ascii="Times New Roman" w:eastAsia="Aptos" w:hAnsi="Times New Roman"/>
          <w:b/>
          <w:bCs/>
        </w:rPr>
        <w:t xml:space="preserve">. </w:t>
      </w:r>
      <w:r w:rsidR="00106E15">
        <w:rPr>
          <w:rFonts w:ascii="Times New Roman" w:eastAsia="Aptos" w:hAnsi="Times New Roman"/>
        </w:rPr>
        <w:t>SAGE urged Gavi to explore options to support the introduction and scale up of diphtheria</w:t>
      </w:r>
      <w:r w:rsidR="00D574A4">
        <w:rPr>
          <w:rFonts w:ascii="Times New Roman" w:eastAsia="Aptos" w:hAnsi="Times New Roman"/>
        </w:rPr>
        <w:t xml:space="preserve">-containing </w:t>
      </w:r>
      <w:r w:rsidR="00106E15">
        <w:rPr>
          <w:rFonts w:ascii="Times New Roman" w:eastAsia="Aptos" w:hAnsi="Times New Roman"/>
        </w:rPr>
        <w:t>vaccine booster doses in eligible countries</w:t>
      </w:r>
      <w:r w:rsidR="00AB6585">
        <w:rPr>
          <w:rFonts w:ascii="Times New Roman" w:eastAsia="Aptos" w:hAnsi="Times New Roman"/>
        </w:rPr>
        <w:t xml:space="preserve"> </w:t>
      </w:r>
      <w:r w:rsidR="008D4075">
        <w:rPr>
          <w:rFonts w:ascii="Times New Roman" w:eastAsia="Aptos" w:hAnsi="Times New Roman"/>
        </w:rPr>
        <w:t xml:space="preserve">in </w:t>
      </w:r>
      <w:r w:rsidR="73F3DBFE" w:rsidRPr="524062DE">
        <w:rPr>
          <w:rFonts w:ascii="Times New Roman" w:eastAsia="Aptos" w:hAnsi="Times New Roman"/>
        </w:rPr>
        <w:t xml:space="preserve">the </w:t>
      </w:r>
      <w:r w:rsidR="00A670DE" w:rsidRPr="524062DE">
        <w:rPr>
          <w:rFonts w:ascii="Times New Roman" w:eastAsia="Aptos" w:hAnsi="Times New Roman"/>
        </w:rPr>
        <w:t>Gavi</w:t>
      </w:r>
      <w:r w:rsidR="00A670DE">
        <w:rPr>
          <w:rFonts w:ascii="Times New Roman" w:eastAsia="Aptos" w:hAnsi="Times New Roman"/>
        </w:rPr>
        <w:t xml:space="preserve"> 6.0 </w:t>
      </w:r>
      <w:r w:rsidR="006D7929">
        <w:rPr>
          <w:rFonts w:ascii="Times New Roman" w:eastAsia="Aptos" w:hAnsi="Times New Roman"/>
        </w:rPr>
        <w:t>period</w:t>
      </w:r>
      <w:r w:rsidR="00AB6585" w:rsidRPr="00AB6585">
        <w:rPr>
          <w:rFonts w:ascii="Times New Roman" w:eastAsia="Aptos" w:hAnsi="Times New Roman"/>
          <w:b/>
          <w:bCs/>
        </w:rPr>
        <w:t xml:space="preserve"> </w:t>
      </w:r>
      <w:r w:rsidR="00A7782E">
        <w:rPr>
          <w:rFonts w:ascii="Times New Roman" w:eastAsia="Aptos" w:hAnsi="Times New Roman"/>
        </w:rPr>
        <w:t>to mitigate the risk of disruptive outbreaks</w:t>
      </w:r>
      <w:r w:rsidR="00AB6585" w:rsidRPr="00AB6585">
        <w:rPr>
          <w:rFonts w:ascii="Times New Roman" w:eastAsia="Aptos" w:hAnsi="Times New Roman"/>
        </w:rPr>
        <w:t xml:space="preserve"> and </w:t>
      </w:r>
      <w:r w:rsidR="002B3D79">
        <w:rPr>
          <w:rFonts w:ascii="Times New Roman" w:eastAsia="Aptos" w:hAnsi="Times New Roman"/>
        </w:rPr>
        <w:t xml:space="preserve">reduce the need </w:t>
      </w:r>
      <w:r w:rsidR="00B8110E">
        <w:rPr>
          <w:rFonts w:ascii="Times New Roman" w:eastAsia="Aptos" w:hAnsi="Times New Roman"/>
        </w:rPr>
        <w:t>for</w:t>
      </w:r>
      <w:r w:rsidR="00AB6585" w:rsidRPr="00AB6585">
        <w:rPr>
          <w:rFonts w:ascii="Times New Roman" w:eastAsia="Aptos" w:hAnsi="Times New Roman"/>
        </w:rPr>
        <w:t xml:space="preserve"> outbreak response vaccination.</w:t>
      </w:r>
    </w:p>
    <w:p w14:paraId="6E0B1A4C" w14:textId="5C191509" w:rsidR="00E146F4" w:rsidRPr="00627EB0" w:rsidRDefault="0039751B" w:rsidP="00F42E5E">
      <w:pPr>
        <w:pStyle w:val="Heading3"/>
        <w:rPr>
          <w:rFonts w:ascii="Times New Roman" w:hAnsi="Times New Roman" w:cs="Times New Roman"/>
        </w:rPr>
      </w:pPr>
      <w:r w:rsidRPr="00627EB0">
        <w:rPr>
          <w:rFonts w:ascii="Times New Roman" w:hAnsi="Times New Roman" w:cs="Times New Roman"/>
        </w:rPr>
        <w:t>Reports from the WHO Regional Offices</w:t>
      </w:r>
    </w:p>
    <w:p w14:paraId="28A04AD5" w14:textId="77777777" w:rsidR="00E000E8" w:rsidRPr="00AB5F44" w:rsidRDefault="00E000E8" w:rsidP="00B14753">
      <w:pPr>
        <w:numPr>
          <w:ilvl w:val="0"/>
          <w:numId w:val="2"/>
        </w:numPr>
        <w:tabs>
          <w:tab w:val="num" w:pos="0"/>
        </w:tabs>
        <w:spacing w:line="278" w:lineRule="auto"/>
        <w:rPr>
          <w:rFonts w:ascii="Times New Roman" w:hAnsi="Times New Roman"/>
        </w:rPr>
      </w:pPr>
      <w:r w:rsidRPr="00AB5F44">
        <w:rPr>
          <w:rFonts w:ascii="Times New Roman" w:hAnsi="Times New Roman"/>
          <w:b/>
          <w:bCs/>
        </w:rPr>
        <w:t>Reaching missed children remains a priority:</w:t>
      </w:r>
      <w:r w:rsidRPr="00AB5F44">
        <w:rPr>
          <w:rFonts w:ascii="Times New Roman" w:hAnsi="Times New Roman"/>
        </w:rPr>
        <w:t xml:space="preserve"> Zero-dose and under-vaccinated children require targeted outreach, catch-up vaccination and follow-up, particularly in conflict-affected settings and areas experiencing recurrent outbreaks.</w:t>
      </w:r>
    </w:p>
    <w:p w14:paraId="2863A233" w14:textId="08FAB39F" w:rsidR="00E000E8" w:rsidRPr="00AB5F44" w:rsidRDefault="00E000E8" w:rsidP="00B14753">
      <w:pPr>
        <w:numPr>
          <w:ilvl w:val="0"/>
          <w:numId w:val="2"/>
        </w:numPr>
        <w:spacing w:line="278" w:lineRule="auto"/>
        <w:rPr>
          <w:rFonts w:ascii="Times New Roman" w:hAnsi="Times New Roman"/>
        </w:rPr>
      </w:pPr>
      <w:r w:rsidRPr="00AB5F44">
        <w:rPr>
          <w:rFonts w:ascii="Times New Roman" w:hAnsi="Times New Roman"/>
          <w:b/>
          <w:bCs/>
        </w:rPr>
        <w:t>Integration can reduce missed opportunities:</w:t>
      </w:r>
      <w:r w:rsidRPr="00AB5F44">
        <w:rPr>
          <w:rFonts w:ascii="Times New Roman" w:hAnsi="Times New Roman"/>
        </w:rPr>
        <w:t xml:space="preserve"> Linking outbreak response with catch-up immunization, and vaccination with primary</w:t>
      </w:r>
      <w:r w:rsidR="005E0262">
        <w:rPr>
          <w:rFonts w:ascii="Times New Roman" w:hAnsi="Times New Roman"/>
        </w:rPr>
        <w:t xml:space="preserve"> health care and</w:t>
      </w:r>
      <w:r w:rsidRPr="00AB5F44">
        <w:rPr>
          <w:rFonts w:ascii="Times New Roman" w:hAnsi="Times New Roman"/>
        </w:rPr>
        <w:t xml:space="preserve"> maternal and child health services, can extend protection and support completion of vaccination schedules.</w:t>
      </w:r>
    </w:p>
    <w:p w14:paraId="115249AF" w14:textId="6A4B527A" w:rsidR="00E000E8" w:rsidRPr="00AB5F44" w:rsidRDefault="00E000E8" w:rsidP="00B14753">
      <w:pPr>
        <w:numPr>
          <w:ilvl w:val="0"/>
          <w:numId w:val="2"/>
        </w:numPr>
        <w:spacing w:line="278" w:lineRule="auto"/>
        <w:rPr>
          <w:rFonts w:ascii="Times New Roman" w:hAnsi="Times New Roman"/>
        </w:rPr>
      </w:pPr>
      <w:r w:rsidRPr="00AB5F44">
        <w:rPr>
          <w:rFonts w:ascii="Times New Roman" w:hAnsi="Times New Roman"/>
          <w:b/>
          <w:bCs/>
        </w:rPr>
        <w:t>Better surveillance and data use are essential:</w:t>
      </w:r>
      <w:r w:rsidRPr="00AB5F44">
        <w:rPr>
          <w:rFonts w:ascii="Times New Roman" w:hAnsi="Times New Roman"/>
        </w:rPr>
        <w:t xml:space="preserve"> Priorities include strengthening disease and vaccine safety surveillance, improving data quality and analysis, strengthening safety surveillance for adverse pregnancy outcomes of maternal vaccination, and using local </w:t>
      </w:r>
      <w:r w:rsidR="5FE9F9C8" w:rsidRPr="5BB2C0B2">
        <w:rPr>
          <w:rFonts w:ascii="Times New Roman" w:hAnsi="Times New Roman"/>
        </w:rPr>
        <w:t xml:space="preserve">surveillance and </w:t>
      </w:r>
      <w:r w:rsidR="5FE9F9C8" w:rsidRPr="337C7EF8">
        <w:rPr>
          <w:rFonts w:ascii="Times New Roman" w:hAnsi="Times New Roman"/>
        </w:rPr>
        <w:t xml:space="preserve">vaccine </w:t>
      </w:r>
      <w:r w:rsidR="5FE9F9C8" w:rsidRPr="4246A622">
        <w:rPr>
          <w:rFonts w:ascii="Times New Roman" w:hAnsi="Times New Roman"/>
        </w:rPr>
        <w:t>coverage</w:t>
      </w:r>
      <w:r w:rsidR="467E09E4" w:rsidRPr="24600192">
        <w:rPr>
          <w:rFonts w:ascii="Times New Roman" w:hAnsi="Times New Roman"/>
        </w:rPr>
        <w:t xml:space="preserve"> </w:t>
      </w:r>
      <w:r w:rsidRPr="5348EC95">
        <w:rPr>
          <w:rFonts w:ascii="Times New Roman" w:hAnsi="Times New Roman"/>
        </w:rPr>
        <w:t xml:space="preserve">evidence to target </w:t>
      </w:r>
      <w:r w:rsidR="00D785BC" w:rsidRPr="5348EC95">
        <w:rPr>
          <w:rFonts w:ascii="Times New Roman" w:hAnsi="Times New Roman"/>
        </w:rPr>
        <w:t>vaccination</w:t>
      </w:r>
      <w:r w:rsidRPr="00AB5F44">
        <w:rPr>
          <w:rFonts w:ascii="Times New Roman" w:hAnsi="Times New Roman"/>
        </w:rPr>
        <w:t xml:space="preserve"> interventions and monitor progress.</w:t>
      </w:r>
    </w:p>
    <w:p w14:paraId="1CE1792C" w14:textId="3CF71EE8" w:rsidR="00E000E8" w:rsidRPr="00AB5F44" w:rsidRDefault="00E000E8" w:rsidP="00B14753">
      <w:pPr>
        <w:numPr>
          <w:ilvl w:val="0"/>
          <w:numId w:val="2"/>
        </w:numPr>
        <w:spacing w:line="278" w:lineRule="auto"/>
        <w:rPr>
          <w:rFonts w:ascii="Times New Roman" w:hAnsi="Times New Roman"/>
        </w:rPr>
      </w:pPr>
      <w:r w:rsidRPr="00AB5F44">
        <w:rPr>
          <w:rFonts w:ascii="Times New Roman" w:hAnsi="Times New Roman"/>
          <w:b/>
          <w:bCs/>
        </w:rPr>
        <w:t>Sustaining gains requires national ownership and reliable financing:</w:t>
      </w:r>
      <w:r w:rsidRPr="00AB5F44">
        <w:rPr>
          <w:rFonts w:ascii="Times New Roman" w:hAnsi="Times New Roman"/>
        </w:rPr>
        <w:t xml:space="preserve"> </w:t>
      </w:r>
      <w:r w:rsidR="19247292" w:rsidRPr="7ED7C274">
        <w:rPr>
          <w:rFonts w:ascii="Times New Roman" w:hAnsi="Times New Roman"/>
        </w:rPr>
        <w:t xml:space="preserve">Greater </w:t>
      </w:r>
      <w:r w:rsidR="19247292" w:rsidRPr="7F1F70CF">
        <w:rPr>
          <w:rFonts w:ascii="Times New Roman" w:hAnsi="Times New Roman"/>
        </w:rPr>
        <w:t>p</w:t>
      </w:r>
      <w:r w:rsidRPr="7F1F70CF">
        <w:rPr>
          <w:rFonts w:ascii="Times New Roman" w:hAnsi="Times New Roman"/>
        </w:rPr>
        <w:t>olitical</w:t>
      </w:r>
      <w:r w:rsidRPr="00AB5F44">
        <w:rPr>
          <w:rFonts w:ascii="Times New Roman" w:hAnsi="Times New Roman"/>
        </w:rPr>
        <w:t xml:space="preserve"> commitment, </w:t>
      </w:r>
      <w:r w:rsidR="5B752EAC" w:rsidRPr="24690C5A">
        <w:rPr>
          <w:rFonts w:ascii="Times New Roman" w:hAnsi="Times New Roman"/>
        </w:rPr>
        <w:t xml:space="preserve">increased </w:t>
      </w:r>
      <w:r w:rsidRPr="00AB5F44">
        <w:rPr>
          <w:rFonts w:ascii="Times New Roman" w:hAnsi="Times New Roman"/>
        </w:rPr>
        <w:t xml:space="preserve">domestic investment, clarity in roles and responsibilities, coordinated partnerships, </w:t>
      </w:r>
      <w:r w:rsidR="00CF430B">
        <w:rPr>
          <w:rFonts w:ascii="Times New Roman" w:hAnsi="Times New Roman"/>
        </w:rPr>
        <w:t xml:space="preserve">and </w:t>
      </w:r>
      <w:r w:rsidRPr="00AB5F44">
        <w:rPr>
          <w:rFonts w:ascii="Times New Roman" w:hAnsi="Times New Roman"/>
        </w:rPr>
        <w:t xml:space="preserve">financing </w:t>
      </w:r>
      <w:r w:rsidR="00FC1F52">
        <w:rPr>
          <w:rFonts w:ascii="Times New Roman" w:hAnsi="Times New Roman"/>
        </w:rPr>
        <w:t xml:space="preserve">planning </w:t>
      </w:r>
      <w:r w:rsidR="00756CC2">
        <w:rPr>
          <w:rFonts w:ascii="Times New Roman" w:hAnsi="Times New Roman"/>
        </w:rPr>
        <w:t>to</w:t>
      </w:r>
      <w:r w:rsidR="00FC1F52">
        <w:rPr>
          <w:rFonts w:ascii="Times New Roman" w:hAnsi="Times New Roman"/>
        </w:rPr>
        <w:t xml:space="preserve"> </w:t>
      </w:r>
      <w:r w:rsidR="00937E96">
        <w:rPr>
          <w:rFonts w:ascii="Times New Roman" w:hAnsi="Times New Roman"/>
        </w:rPr>
        <w:t>transition away from</w:t>
      </w:r>
      <w:r w:rsidR="00FC1F52">
        <w:rPr>
          <w:rFonts w:ascii="Times New Roman" w:hAnsi="Times New Roman"/>
        </w:rPr>
        <w:t xml:space="preserve"> </w:t>
      </w:r>
      <w:r w:rsidR="00D00A04">
        <w:rPr>
          <w:rFonts w:ascii="Times New Roman" w:hAnsi="Times New Roman"/>
        </w:rPr>
        <w:t xml:space="preserve">external funding </w:t>
      </w:r>
      <w:r w:rsidRPr="00AB5F44">
        <w:rPr>
          <w:rFonts w:ascii="Times New Roman" w:hAnsi="Times New Roman"/>
        </w:rPr>
        <w:t xml:space="preserve">are needed to protect and sustain core immunization functions and advance </w:t>
      </w:r>
      <w:r w:rsidR="75244616" w:rsidRPr="40EBE922">
        <w:rPr>
          <w:rFonts w:ascii="Times New Roman" w:hAnsi="Times New Roman"/>
        </w:rPr>
        <w:t xml:space="preserve">disease </w:t>
      </w:r>
      <w:r w:rsidRPr="00AB5F44">
        <w:rPr>
          <w:rFonts w:ascii="Times New Roman" w:hAnsi="Times New Roman"/>
        </w:rPr>
        <w:t>elimination goals.</w:t>
      </w:r>
    </w:p>
    <w:p w14:paraId="4B752000" w14:textId="5DC303B4" w:rsidR="006B2469" w:rsidRPr="00627EB0" w:rsidRDefault="00B248E3" w:rsidP="00A823CA">
      <w:pPr>
        <w:pStyle w:val="Heading1"/>
        <w:jc w:val="both"/>
        <w:rPr>
          <w:rFonts w:ascii="Times New Roman" w:hAnsi="Times New Roman" w:cs="Times New Roman"/>
          <w:b/>
          <w:bCs/>
          <w:sz w:val="24"/>
          <w:szCs w:val="24"/>
        </w:rPr>
      </w:pPr>
      <w:r w:rsidRPr="00627EB0">
        <w:rPr>
          <w:rFonts w:ascii="Times New Roman" w:hAnsi="Times New Roman" w:cs="Times New Roman"/>
          <w:b/>
          <w:bCs/>
          <w:sz w:val="24"/>
          <w:szCs w:val="24"/>
        </w:rPr>
        <w:t>Session 2</w:t>
      </w:r>
    </w:p>
    <w:p w14:paraId="695350C3" w14:textId="376859EE" w:rsidR="00AB5F44" w:rsidRDefault="006B25D4" w:rsidP="00AB5F44">
      <w:pPr>
        <w:pStyle w:val="Heading3"/>
        <w:rPr>
          <w:rFonts w:ascii="Times New Roman" w:hAnsi="Times New Roman" w:cs="Times New Roman"/>
        </w:rPr>
      </w:pPr>
      <w:r w:rsidRPr="00627EB0">
        <w:rPr>
          <w:rFonts w:ascii="Times New Roman" w:hAnsi="Times New Roman" w:cs="Times New Roman"/>
        </w:rPr>
        <w:t>E</w:t>
      </w:r>
      <w:r w:rsidR="00901A3A" w:rsidRPr="00627EB0">
        <w:rPr>
          <w:rFonts w:ascii="Times New Roman" w:hAnsi="Times New Roman" w:cs="Times New Roman"/>
        </w:rPr>
        <w:t>bola vaccines</w:t>
      </w:r>
    </w:p>
    <w:p w14:paraId="643174A7" w14:textId="77777777" w:rsidR="001767BF" w:rsidRDefault="00585BE9" w:rsidP="00B14753">
      <w:pPr>
        <w:pStyle w:val="ListParagraph"/>
        <w:numPr>
          <w:ilvl w:val="0"/>
          <w:numId w:val="9"/>
        </w:numPr>
        <w:spacing w:after="0" w:line="276" w:lineRule="auto"/>
        <w:ind w:left="360"/>
        <w:rPr>
          <w:rFonts w:ascii="Times New Roman" w:eastAsia="Aptos" w:hAnsi="Times New Roman"/>
        </w:rPr>
      </w:pPr>
      <w:r w:rsidRPr="001767BF">
        <w:rPr>
          <w:rFonts w:ascii="Times New Roman" w:eastAsia="Aptos" w:hAnsi="Times New Roman"/>
          <w:b/>
        </w:rPr>
        <w:t>Continuing challenges to Bundibugyo virus disease (</w:t>
      </w:r>
      <w:r w:rsidRPr="001767BF">
        <w:rPr>
          <w:rFonts w:ascii="Times New Roman" w:eastAsia="Aptos" w:hAnsi="Times New Roman"/>
          <w:b/>
          <w:bCs/>
        </w:rPr>
        <w:t>BVD)</w:t>
      </w:r>
      <w:r w:rsidRPr="001767BF">
        <w:rPr>
          <w:rFonts w:ascii="Times New Roman" w:eastAsia="Aptos" w:hAnsi="Times New Roman"/>
          <w:b/>
        </w:rPr>
        <w:t xml:space="preserve"> outbreak control.</w:t>
      </w:r>
      <w:r w:rsidRPr="001767BF">
        <w:rPr>
          <w:rFonts w:ascii="Times New Roman" w:eastAsia="Aptos" w:hAnsi="Times New Roman"/>
        </w:rPr>
        <w:t xml:space="preserve"> SAGE expressed concern about the high proportion of deaths</w:t>
      </w:r>
      <w:r w:rsidR="6390C849" w:rsidRPr="001767BF">
        <w:rPr>
          <w:rFonts w:ascii="Times New Roman" w:eastAsia="Aptos" w:hAnsi="Times New Roman"/>
        </w:rPr>
        <w:t xml:space="preserve"> occurring in the community</w:t>
      </w:r>
      <w:r w:rsidRPr="001767BF">
        <w:rPr>
          <w:rFonts w:ascii="Times New Roman" w:eastAsia="Aptos" w:hAnsi="Times New Roman"/>
        </w:rPr>
        <w:t xml:space="preserve">, particularly among young children, </w:t>
      </w:r>
      <w:r w:rsidR="2321D6F5" w:rsidRPr="001767BF">
        <w:rPr>
          <w:rFonts w:ascii="Times New Roman" w:eastAsia="Aptos" w:hAnsi="Times New Roman"/>
        </w:rPr>
        <w:t>indicating lack of contact with the health system and outbreak response.  SAGE also expressed concern about</w:t>
      </w:r>
      <w:r w:rsidR="00C82D29" w:rsidRPr="001767BF">
        <w:rPr>
          <w:rFonts w:ascii="Times New Roman" w:eastAsia="Aptos" w:hAnsi="Times New Roman"/>
        </w:rPr>
        <w:t xml:space="preserve"> </w:t>
      </w:r>
      <w:r w:rsidRPr="001767BF">
        <w:rPr>
          <w:rFonts w:ascii="Times New Roman" w:eastAsia="Aptos" w:hAnsi="Times New Roman"/>
        </w:rPr>
        <w:t>the impact of insecurity and population displacement in the Democratic Republic of the Congo (DRC), which continue</w:t>
      </w:r>
      <w:r w:rsidR="4ADC4C43" w:rsidRPr="001767BF">
        <w:rPr>
          <w:rFonts w:ascii="Times New Roman" w:eastAsia="Aptos" w:hAnsi="Times New Roman"/>
        </w:rPr>
        <w:t>s</w:t>
      </w:r>
      <w:r w:rsidRPr="001767BF">
        <w:rPr>
          <w:rFonts w:ascii="Times New Roman" w:eastAsia="Aptos" w:hAnsi="Times New Roman"/>
        </w:rPr>
        <w:t xml:space="preserve"> to hinder access to care, disrupt surveillance and response activities, and delay the critical research needed to inform the outbreak response</w:t>
      </w:r>
      <w:r w:rsidR="006A78F7" w:rsidRPr="001767BF">
        <w:rPr>
          <w:rFonts w:ascii="Times New Roman" w:eastAsia="Aptos" w:hAnsi="Times New Roman"/>
        </w:rPr>
        <w:t>.</w:t>
      </w:r>
      <w:r w:rsidRPr="001767BF">
        <w:rPr>
          <w:rFonts w:ascii="Times New Roman" w:eastAsia="Aptos" w:hAnsi="Times New Roman"/>
        </w:rPr>
        <w:t xml:space="preserve"> </w:t>
      </w:r>
    </w:p>
    <w:p w14:paraId="1B9EF158" w14:textId="390A88DE" w:rsidR="00585BE9" w:rsidRPr="001767BF" w:rsidRDefault="3693146D" w:rsidP="00B14753">
      <w:pPr>
        <w:pStyle w:val="ListParagraph"/>
        <w:numPr>
          <w:ilvl w:val="0"/>
          <w:numId w:val="9"/>
        </w:numPr>
        <w:spacing w:after="0" w:line="276" w:lineRule="auto"/>
        <w:ind w:left="360"/>
        <w:rPr>
          <w:rFonts w:ascii="Times New Roman" w:eastAsia="Aptos" w:hAnsi="Times New Roman"/>
        </w:rPr>
      </w:pPr>
      <w:r w:rsidRPr="001767BF">
        <w:rPr>
          <w:rFonts w:ascii="Times New Roman" w:eastAsia="Aptos" w:hAnsi="Times New Roman"/>
          <w:b/>
          <w:bCs/>
        </w:rPr>
        <w:lastRenderedPageBreak/>
        <w:t>Rapid progress in BVD-specific vaccine development and preparations for the TUMAINI randomized controlled trial (RCT) in the DRC.</w:t>
      </w:r>
      <w:r w:rsidR="000B5D51" w:rsidRPr="001767BF">
        <w:rPr>
          <w:rStyle w:val="FootnoteReference"/>
          <w:rFonts w:ascii="Times New Roman" w:eastAsia="Aptos" w:hAnsi="Times New Roman"/>
          <w:b/>
          <w:bCs/>
        </w:rPr>
        <w:footnoteReference w:id="3"/>
      </w:r>
      <w:r w:rsidRPr="001767BF">
        <w:rPr>
          <w:rFonts w:ascii="Times New Roman" w:eastAsia="Aptos" w:hAnsi="Times New Roman"/>
        </w:rPr>
        <w:t xml:space="preserve"> S</w:t>
      </w:r>
      <w:r w:rsidR="5FA32BC0" w:rsidRPr="001767BF">
        <w:rPr>
          <w:rFonts w:ascii="Times New Roman" w:eastAsia="Aptos" w:hAnsi="Times New Roman"/>
        </w:rPr>
        <w:t xml:space="preserve">AGE welcomed accelerated development of BVD-specific vaccines and </w:t>
      </w:r>
      <w:r w:rsidRPr="001767BF">
        <w:rPr>
          <w:rFonts w:ascii="Times New Roman" w:eastAsia="Aptos" w:hAnsi="Times New Roman"/>
        </w:rPr>
        <w:t>welcomed the single protocol, adaptive platform design of the TUMAINI RCT</w:t>
      </w:r>
      <w:r w:rsidR="001F7776" w:rsidRPr="001767BF">
        <w:rPr>
          <w:rFonts w:ascii="Times New Roman" w:eastAsia="Aptos" w:hAnsi="Times New Roman"/>
        </w:rPr>
        <w:t xml:space="preserve"> </w:t>
      </w:r>
      <w:r w:rsidRPr="001767BF">
        <w:rPr>
          <w:rFonts w:ascii="Times New Roman" w:eastAsia="Aptos" w:hAnsi="Times New Roman"/>
        </w:rPr>
        <w:t xml:space="preserve">which will enable efficient evaluation of </w:t>
      </w:r>
      <w:r w:rsidR="1596D775" w:rsidRPr="001767BF">
        <w:rPr>
          <w:rFonts w:ascii="Times New Roman" w:eastAsia="Aptos" w:hAnsi="Times New Roman"/>
        </w:rPr>
        <w:t xml:space="preserve">both </w:t>
      </w:r>
      <w:r w:rsidR="2E72F4B4" w:rsidRPr="001767BF">
        <w:rPr>
          <w:rFonts w:ascii="Times New Roman" w:eastAsia="Aptos" w:hAnsi="Times New Roman"/>
        </w:rPr>
        <w:t xml:space="preserve">the </w:t>
      </w:r>
      <w:r w:rsidR="00585BE9" w:rsidRPr="001767BF">
        <w:rPr>
          <w:rFonts w:ascii="Times New Roman" w:eastAsia="Aptos" w:hAnsi="Times New Roman"/>
        </w:rPr>
        <w:t>BVD-specific vaccine candidates</w:t>
      </w:r>
      <w:r w:rsidR="288B8CFA" w:rsidRPr="001767BF">
        <w:rPr>
          <w:rFonts w:ascii="Times New Roman" w:eastAsia="Aptos" w:hAnsi="Times New Roman"/>
        </w:rPr>
        <w:t xml:space="preserve"> and </w:t>
      </w:r>
      <w:proofErr w:type="spellStart"/>
      <w:r w:rsidR="288B8CFA" w:rsidRPr="001767BF">
        <w:rPr>
          <w:rFonts w:ascii="Times New Roman" w:eastAsia="Aptos" w:hAnsi="Times New Roman"/>
        </w:rPr>
        <w:t>Ervebo</w:t>
      </w:r>
      <w:proofErr w:type="spellEnd"/>
      <w:r w:rsidR="288B8CFA" w:rsidRPr="001767BF">
        <w:rPr>
          <w:rFonts w:ascii="Times New Roman" w:eastAsia="Aptos" w:hAnsi="Times New Roman"/>
        </w:rPr>
        <w:t>®</w:t>
      </w:r>
      <w:r w:rsidR="00585BE9" w:rsidRPr="001767BF">
        <w:rPr>
          <w:rFonts w:ascii="Times New Roman" w:eastAsia="Aptos" w:hAnsi="Times New Roman"/>
        </w:rPr>
        <w:t>.</w:t>
      </w:r>
      <w:r w:rsidR="575AFE4C" w:rsidRPr="001767BF">
        <w:rPr>
          <w:rFonts w:ascii="Times New Roman" w:eastAsia="Aptos" w:hAnsi="Times New Roman"/>
        </w:rPr>
        <w:t xml:space="preserve"> </w:t>
      </w:r>
    </w:p>
    <w:p w14:paraId="3B9D8C9E" w14:textId="77777777" w:rsidR="00585BE9" w:rsidRPr="00585BE9" w:rsidRDefault="00585BE9" w:rsidP="00903D6E">
      <w:pPr>
        <w:pStyle w:val="ListParagraph"/>
        <w:ind w:left="360"/>
        <w:rPr>
          <w:rFonts w:ascii="Times New Roman" w:eastAsia="Aptos" w:hAnsi="Times New Roman"/>
          <w:b/>
          <w:bCs/>
        </w:rPr>
      </w:pPr>
    </w:p>
    <w:p w14:paraId="26286676" w14:textId="19AC5CC7" w:rsidR="00585BE9" w:rsidRPr="00585BE9" w:rsidRDefault="3693146D" w:rsidP="00B14753">
      <w:pPr>
        <w:pStyle w:val="ListParagraph"/>
        <w:numPr>
          <w:ilvl w:val="0"/>
          <w:numId w:val="9"/>
        </w:numPr>
        <w:spacing w:after="0" w:line="276" w:lineRule="auto"/>
        <w:ind w:left="360"/>
        <w:rPr>
          <w:rFonts w:ascii="Times New Roman" w:eastAsia="Aptos" w:hAnsi="Times New Roman"/>
        </w:rPr>
      </w:pPr>
      <w:r w:rsidRPr="001767BF" w:rsidDel="3693146D">
        <w:rPr>
          <w:rFonts w:ascii="Times New Roman" w:eastAsia="Aptos" w:hAnsi="Times New Roman"/>
          <w:b/>
          <w:bCs/>
        </w:rPr>
        <w:t>I</w:t>
      </w:r>
      <w:proofErr w:type="spellStart"/>
      <w:r w:rsidR="2C8C7D35" w:rsidRPr="001767BF">
        <w:rPr>
          <w:rFonts w:ascii="Times New Roman" w:eastAsia="Aptos" w:hAnsi="Times New Roman"/>
          <w:b/>
          <w:bCs/>
        </w:rPr>
        <w:t>mmunogenicity</w:t>
      </w:r>
      <w:proofErr w:type="spellEnd"/>
      <w:r w:rsidR="2C8C7D35" w:rsidRPr="001767BF">
        <w:rPr>
          <w:rFonts w:ascii="Times New Roman" w:eastAsia="Aptos" w:hAnsi="Times New Roman"/>
          <w:b/>
          <w:bCs/>
        </w:rPr>
        <w:t xml:space="preserve">, animal, and observational studies of </w:t>
      </w:r>
      <w:proofErr w:type="spellStart"/>
      <w:r w:rsidR="2C8C7D35" w:rsidRPr="001767BF">
        <w:rPr>
          <w:rFonts w:ascii="Times New Roman" w:eastAsia="Aptos" w:hAnsi="Times New Roman"/>
          <w:b/>
          <w:bCs/>
        </w:rPr>
        <w:t>Ervebo</w:t>
      </w:r>
      <w:proofErr w:type="spellEnd"/>
      <w:r w:rsidR="2C8C7D35" w:rsidRPr="001767BF">
        <w:rPr>
          <w:rFonts w:ascii="Times New Roman" w:eastAsia="Aptos" w:hAnsi="Times New Roman"/>
          <w:b/>
          <w:bCs/>
        </w:rPr>
        <w:t xml:space="preserve">® cannot substitute for robust evidence of vaccine efficacy derived from RCTs. </w:t>
      </w:r>
      <w:r w:rsidRPr="796A22B0">
        <w:rPr>
          <w:rFonts w:ascii="Times New Roman" w:eastAsia="Aptos" w:hAnsi="Times New Roman"/>
        </w:rPr>
        <w:t xml:space="preserve">SAGE emphasized that </w:t>
      </w:r>
      <w:r w:rsidRPr="4B31F239">
        <w:rPr>
          <w:rFonts w:ascii="Times New Roman" w:eastAsia="Aptos" w:hAnsi="Times New Roman"/>
        </w:rPr>
        <w:t>finding</w:t>
      </w:r>
      <w:r w:rsidR="00585BE9" w:rsidRPr="4F06320F">
        <w:rPr>
          <w:rFonts w:ascii="Times New Roman" w:eastAsia="Aptos" w:hAnsi="Times New Roman"/>
        </w:rPr>
        <w:t xml:space="preserve"> </w:t>
      </w:r>
      <w:r w:rsidR="3FBE8C7B" w:rsidRPr="46F4E5FE">
        <w:rPr>
          <w:rFonts w:ascii="Times New Roman" w:eastAsia="Aptos" w:hAnsi="Times New Roman"/>
        </w:rPr>
        <w:t xml:space="preserve">from </w:t>
      </w:r>
      <w:r w:rsidR="33FECFE3" w:rsidRPr="46F4E5FE">
        <w:rPr>
          <w:rFonts w:ascii="Times New Roman" w:eastAsia="Aptos" w:hAnsi="Times New Roman"/>
        </w:rPr>
        <w:t>immunogenicit</w:t>
      </w:r>
      <w:r w:rsidR="34E2AB69" w:rsidRPr="46F4E5FE">
        <w:rPr>
          <w:rFonts w:ascii="Times New Roman" w:eastAsia="Aptos" w:hAnsi="Times New Roman"/>
        </w:rPr>
        <w:t>y</w:t>
      </w:r>
      <w:r w:rsidR="34E2AB69" w:rsidRPr="796A22B0">
        <w:rPr>
          <w:rFonts w:ascii="Times New Roman" w:eastAsia="Aptos" w:hAnsi="Times New Roman"/>
        </w:rPr>
        <w:t xml:space="preserve"> </w:t>
      </w:r>
      <w:r w:rsidR="7A17AAB9" w:rsidRPr="4F06320F">
        <w:rPr>
          <w:rFonts w:ascii="Times New Roman" w:eastAsia="Aptos" w:hAnsi="Times New Roman"/>
        </w:rPr>
        <w:t>studies</w:t>
      </w:r>
      <w:r w:rsidR="00940601" w:rsidRPr="4F06320F">
        <w:rPr>
          <w:rFonts w:ascii="Times New Roman" w:eastAsia="Aptos" w:hAnsi="Times New Roman"/>
        </w:rPr>
        <w:t xml:space="preserve"> </w:t>
      </w:r>
      <w:r w:rsidR="34E2AB69" w:rsidRPr="796A22B0">
        <w:rPr>
          <w:rFonts w:ascii="Times New Roman" w:eastAsia="Aptos" w:hAnsi="Times New Roman"/>
        </w:rPr>
        <w:t xml:space="preserve">demonstrating </w:t>
      </w:r>
      <w:r w:rsidR="726D9C9B" w:rsidRPr="796A22B0">
        <w:rPr>
          <w:rFonts w:ascii="Times New Roman" w:eastAsia="Aptos" w:hAnsi="Times New Roman"/>
        </w:rPr>
        <w:t xml:space="preserve">that </w:t>
      </w:r>
      <w:proofErr w:type="spellStart"/>
      <w:r w:rsidR="726D9C9B" w:rsidRPr="796A22B0">
        <w:rPr>
          <w:rFonts w:ascii="Times New Roman" w:eastAsia="Aptos" w:hAnsi="Times New Roman"/>
        </w:rPr>
        <w:t>Ervebo</w:t>
      </w:r>
      <w:proofErr w:type="spellEnd"/>
      <w:r w:rsidR="15477D2D" w:rsidRPr="796A22B0">
        <w:rPr>
          <w:rFonts w:ascii="Times New Roman" w:eastAsia="Aptos" w:hAnsi="Times New Roman"/>
        </w:rPr>
        <w:t>®</w:t>
      </w:r>
      <w:r w:rsidR="726D9C9B" w:rsidRPr="796A22B0">
        <w:rPr>
          <w:rFonts w:ascii="Times New Roman" w:eastAsia="Aptos" w:hAnsi="Times New Roman"/>
        </w:rPr>
        <w:t xml:space="preserve"> elicits cross</w:t>
      </w:r>
      <w:r w:rsidR="73BEF79A" w:rsidRPr="796A22B0">
        <w:rPr>
          <w:rFonts w:ascii="Times New Roman" w:eastAsia="Aptos" w:hAnsi="Times New Roman"/>
        </w:rPr>
        <w:t xml:space="preserve">-reactive antibodies against </w:t>
      </w:r>
      <w:r w:rsidR="00654255" w:rsidRPr="4F06320F">
        <w:rPr>
          <w:rFonts w:ascii="Times New Roman" w:eastAsia="Aptos" w:hAnsi="Times New Roman"/>
        </w:rPr>
        <w:t xml:space="preserve">Bundibugyo virus </w:t>
      </w:r>
      <w:r w:rsidR="34E2AB69" w:rsidRPr="4B31F239">
        <w:rPr>
          <w:rFonts w:ascii="Times New Roman" w:eastAsia="Aptos" w:hAnsi="Times New Roman"/>
        </w:rPr>
        <w:t xml:space="preserve">are not </w:t>
      </w:r>
      <w:r w:rsidR="19EC400F" w:rsidRPr="4B31F239">
        <w:rPr>
          <w:rFonts w:ascii="Times New Roman" w:eastAsia="Aptos" w:hAnsi="Times New Roman"/>
        </w:rPr>
        <w:t>sufficient</w:t>
      </w:r>
      <w:r w:rsidR="34E2AB69" w:rsidRPr="796A22B0">
        <w:rPr>
          <w:rFonts w:ascii="Times New Roman" w:eastAsia="Aptos" w:hAnsi="Times New Roman"/>
        </w:rPr>
        <w:t xml:space="preserve"> to assess clinical protection </w:t>
      </w:r>
      <w:r w:rsidR="6DF16D88" w:rsidRPr="796A22B0">
        <w:rPr>
          <w:rFonts w:ascii="Times New Roman" w:eastAsia="Aptos" w:hAnsi="Times New Roman"/>
        </w:rPr>
        <w:t>against BVD</w:t>
      </w:r>
      <w:r w:rsidR="69DD69A8" w:rsidRPr="4F06320F">
        <w:rPr>
          <w:rFonts w:ascii="Times New Roman" w:eastAsia="Aptos" w:hAnsi="Times New Roman"/>
        </w:rPr>
        <w:t>.</w:t>
      </w:r>
      <w:r w:rsidR="0094103F" w:rsidRPr="4F06320F">
        <w:rPr>
          <w:rFonts w:ascii="Times New Roman" w:eastAsia="Aptos" w:hAnsi="Times New Roman"/>
        </w:rPr>
        <w:t xml:space="preserve"> </w:t>
      </w:r>
      <w:r w:rsidR="69DD69A8" w:rsidRPr="4F06320F">
        <w:rPr>
          <w:rFonts w:ascii="Times New Roman" w:eastAsia="Aptos" w:hAnsi="Times New Roman"/>
        </w:rPr>
        <w:t xml:space="preserve"> SAGE also</w:t>
      </w:r>
      <w:r w:rsidR="6DF16D88" w:rsidRPr="796A22B0">
        <w:rPr>
          <w:rFonts w:ascii="Times New Roman" w:eastAsia="Aptos" w:hAnsi="Times New Roman"/>
        </w:rPr>
        <w:t xml:space="preserve"> </w:t>
      </w:r>
      <w:r w:rsidR="34E2AB69" w:rsidRPr="796A22B0">
        <w:rPr>
          <w:rFonts w:ascii="Times New Roman" w:eastAsia="Aptos" w:hAnsi="Times New Roman"/>
        </w:rPr>
        <w:t>cautioned that</w:t>
      </w:r>
      <w:r w:rsidR="47B13005" w:rsidRPr="796A22B0">
        <w:rPr>
          <w:rFonts w:ascii="Times New Roman" w:eastAsia="Aptos" w:hAnsi="Times New Roman"/>
        </w:rPr>
        <w:t xml:space="preserve"> results of </w:t>
      </w:r>
      <w:r w:rsidRPr="796A22B0">
        <w:rPr>
          <w:rFonts w:ascii="Times New Roman" w:eastAsia="Aptos" w:hAnsi="Times New Roman"/>
        </w:rPr>
        <w:t xml:space="preserve">observational studies </w:t>
      </w:r>
      <w:r w:rsidR="110576E8" w:rsidRPr="796A22B0">
        <w:rPr>
          <w:rFonts w:ascii="Times New Roman" w:eastAsia="Aptos" w:hAnsi="Times New Roman"/>
        </w:rPr>
        <w:t xml:space="preserve">are subject to </w:t>
      </w:r>
      <w:r w:rsidR="283F63B5" w:rsidRPr="4F06320F">
        <w:rPr>
          <w:rFonts w:ascii="Times New Roman" w:eastAsia="Aptos" w:hAnsi="Times New Roman"/>
        </w:rPr>
        <w:t xml:space="preserve">significant </w:t>
      </w:r>
      <w:r w:rsidRPr="796A22B0">
        <w:rPr>
          <w:rFonts w:ascii="Times New Roman" w:eastAsia="Aptos" w:hAnsi="Times New Roman"/>
        </w:rPr>
        <w:t xml:space="preserve">potential biases </w:t>
      </w:r>
      <w:r w:rsidR="52934E27" w:rsidRPr="796A22B0">
        <w:rPr>
          <w:rFonts w:ascii="Times New Roman" w:eastAsia="Aptos" w:hAnsi="Times New Roman"/>
        </w:rPr>
        <w:t>and confounding</w:t>
      </w:r>
      <w:r w:rsidR="601997C7" w:rsidRPr="4F06320F">
        <w:rPr>
          <w:rFonts w:ascii="Times New Roman" w:eastAsia="Aptos" w:hAnsi="Times New Roman"/>
        </w:rPr>
        <w:t xml:space="preserve"> and </w:t>
      </w:r>
      <w:r w:rsidR="23B68733" w:rsidRPr="4F06320F">
        <w:rPr>
          <w:rFonts w:ascii="Times New Roman" w:eastAsia="Aptos" w:hAnsi="Times New Roman"/>
        </w:rPr>
        <w:t xml:space="preserve">therefore </w:t>
      </w:r>
      <w:r w:rsidR="601997C7" w:rsidRPr="4F06320F">
        <w:rPr>
          <w:rFonts w:ascii="Times New Roman" w:eastAsia="Aptos" w:hAnsi="Times New Roman"/>
        </w:rPr>
        <w:t xml:space="preserve">serve </w:t>
      </w:r>
      <w:r w:rsidR="21E45255" w:rsidRPr="4F06320F">
        <w:rPr>
          <w:rFonts w:ascii="Times New Roman" w:eastAsia="Aptos" w:hAnsi="Times New Roman"/>
        </w:rPr>
        <w:t xml:space="preserve">to </w:t>
      </w:r>
      <w:r w:rsidR="601997C7" w:rsidRPr="4F06320F">
        <w:rPr>
          <w:rFonts w:ascii="Times New Roman" w:eastAsia="Aptos" w:hAnsi="Times New Roman"/>
        </w:rPr>
        <w:t>complement</w:t>
      </w:r>
      <w:r w:rsidR="055294E0" w:rsidRPr="4F06320F">
        <w:rPr>
          <w:rFonts w:ascii="Times New Roman" w:eastAsia="Aptos" w:hAnsi="Times New Roman"/>
        </w:rPr>
        <w:t xml:space="preserve"> but not replace</w:t>
      </w:r>
      <w:r w:rsidR="601997C7" w:rsidRPr="4F06320F">
        <w:rPr>
          <w:rFonts w:ascii="Times New Roman" w:eastAsia="Aptos" w:hAnsi="Times New Roman"/>
        </w:rPr>
        <w:t xml:space="preserve"> </w:t>
      </w:r>
      <w:r w:rsidR="1D56307A" w:rsidRPr="4F06320F">
        <w:rPr>
          <w:rFonts w:ascii="Times New Roman" w:eastAsia="Aptos" w:hAnsi="Times New Roman"/>
        </w:rPr>
        <w:t xml:space="preserve">the need for </w:t>
      </w:r>
      <w:r w:rsidR="601997C7" w:rsidRPr="4F06320F">
        <w:rPr>
          <w:rFonts w:ascii="Times New Roman" w:eastAsia="Aptos" w:hAnsi="Times New Roman"/>
        </w:rPr>
        <w:t xml:space="preserve">evidence </w:t>
      </w:r>
      <w:r w:rsidR="6FD8C916" w:rsidRPr="4F06320F">
        <w:rPr>
          <w:rFonts w:ascii="Times New Roman" w:eastAsia="Aptos" w:hAnsi="Times New Roman"/>
        </w:rPr>
        <w:t>on vaccine efficacy from randomized trials</w:t>
      </w:r>
      <w:r w:rsidR="00DC7408" w:rsidRPr="4F06320F">
        <w:rPr>
          <w:rFonts w:ascii="Times New Roman" w:eastAsia="Aptos" w:hAnsi="Times New Roman"/>
        </w:rPr>
        <w:t>.</w:t>
      </w:r>
      <w:r w:rsidR="52934E27" w:rsidRPr="796A22B0">
        <w:rPr>
          <w:rFonts w:ascii="Times New Roman" w:eastAsia="Aptos" w:hAnsi="Times New Roman"/>
        </w:rPr>
        <w:t xml:space="preserve"> Hence, SAGE</w:t>
      </w:r>
      <w:r w:rsidRPr="796A22B0">
        <w:rPr>
          <w:rFonts w:ascii="Times New Roman" w:eastAsia="Aptos" w:hAnsi="Times New Roman"/>
        </w:rPr>
        <w:t xml:space="preserve"> reiterated the </w:t>
      </w:r>
      <w:r w:rsidR="69621325" w:rsidRPr="4F06320F">
        <w:rPr>
          <w:rFonts w:ascii="Times New Roman" w:eastAsia="Aptos" w:hAnsi="Times New Roman"/>
        </w:rPr>
        <w:t xml:space="preserve">urgency </w:t>
      </w:r>
      <w:r w:rsidRPr="796A22B0">
        <w:rPr>
          <w:rFonts w:ascii="Times New Roman" w:eastAsia="Aptos" w:hAnsi="Times New Roman"/>
        </w:rPr>
        <w:t xml:space="preserve">of generating robust evidence on vaccine efficacy through the TUMAINI RCT for informing future policy decisions and the need to avoid actions that could delay, undermine, or jeopardize its successful </w:t>
      </w:r>
      <w:r w:rsidR="6F61708D" w:rsidRPr="4F06320F">
        <w:rPr>
          <w:rFonts w:ascii="Times New Roman" w:eastAsia="Aptos" w:hAnsi="Times New Roman"/>
        </w:rPr>
        <w:t xml:space="preserve">conduct and </w:t>
      </w:r>
      <w:r w:rsidRPr="796A22B0">
        <w:rPr>
          <w:rFonts w:ascii="Times New Roman" w:eastAsia="Aptos" w:hAnsi="Times New Roman"/>
        </w:rPr>
        <w:t xml:space="preserve">completion.   </w:t>
      </w:r>
    </w:p>
    <w:p w14:paraId="76EF8745" w14:textId="77777777" w:rsidR="00585BE9" w:rsidRPr="00585BE9" w:rsidRDefault="00585BE9" w:rsidP="00903D6E">
      <w:pPr>
        <w:pStyle w:val="ListParagraph"/>
        <w:spacing w:after="0" w:line="276" w:lineRule="auto"/>
        <w:ind w:left="360"/>
        <w:rPr>
          <w:rFonts w:ascii="Times New Roman" w:eastAsia="Aptos" w:hAnsi="Times New Roman"/>
        </w:rPr>
      </w:pPr>
    </w:p>
    <w:p w14:paraId="054B96BC" w14:textId="3D665CEE" w:rsidR="5F79FA76" w:rsidRPr="00EE2C8B" w:rsidRDefault="5F79FA76" w:rsidP="00B14753">
      <w:pPr>
        <w:pStyle w:val="ListParagraph"/>
        <w:numPr>
          <w:ilvl w:val="0"/>
          <w:numId w:val="9"/>
        </w:numPr>
        <w:spacing w:after="0" w:line="276" w:lineRule="auto"/>
        <w:ind w:left="360"/>
        <w:rPr>
          <w:rFonts w:ascii="Times New Roman" w:eastAsia="Aptos" w:hAnsi="Times New Roman"/>
        </w:rPr>
      </w:pPr>
      <w:r w:rsidRPr="00EE2C8B">
        <w:rPr>
          <w:rFonts w:ascii="Times New Roman" w:eastAsiaTheme="minorEastAsia" w:hAnsi="Times New Roman"/>
          <w:b/>
          <w:bCs/>
        </w:rPr>
        <w:t xml:space="preserve">SAGE emphasized the importance of proactively planning the pathway from the demonstration of vaccine efficacy </w:t>
      </w:r>
      <w:r w:rsidR="002D580A" w:rsidRPr="4F06320F">
        <w:rPr>
          <w:rFonts w:ascii="Times New Roman" w:eastAsiaTheme="minorEastAsia" w:hAnsi="Times New Roman"/>
          <w:b/>
          <w:bCs/>
        </w:rPr>
        <w:t xml:space="preserve">against BVD </w:t>
      </w:r>
      <w:r w:rsidRPr="00EE2C8B">
        <w:rPr>
          <w:rFonts w:ascii="Times New Roman" w:eastAsiaTheme="minorEastAsia" w:hAnsi="Times New Roman"/>
          <w:b/>
          <w:bCs/>
        </w:rPr>
        <w:t xml:space="preserve">to regulatory authorization, policy recommendations, vaccine access, and implementation. </w:t>
      </w:r>
      <w:r w:rsidRPr="00EE2C8B">
        <w:rPr>
          <w:rFonts w:ascii="Times New Roman" w:eastAsiaTheme="minorEastAsia" w:hAnsi="Times New Roman"/>
        </w:rPr>
        <w:t>Early engagement with relevant regulatory authorities and other key stakeholders should be initiated before efficacy results become available, to facilitate timely regulatory and policy decisions and rapid vaccine access should a vaccine candidate evaluated in the TUMAINI RCT demonstrate efficacy against BVD. These discussions should explicitly address regulatory and access pathways for all populations included in the trial, including pregnant and lactating women and children, to ensure that these populations are not inadvertently excluded from timely access to an effective vaccine.</w:t>
      </w:r>
    </w:p>
    <w:p w14:paraId="5F417C99" w14:textId="3C51A037" w:rsidR="173B95E3" w:rsidRDefault="173B95E3" w:rsidP="79FD281C">
      <w:pPr>
        <w:spacing w:after="0" w:line="276" w:lineRule="auto"/>
        <w:rPr>
          <w:rFonts w:ascii="Times New Roman" w:eastAsia="Aptos" w:hAnsi="Times New Roman"/>
          <w:highlight w:val="yellow"/>
        </w:rPr>
      </w:pPr>
    </w:p>
    <w:p w14:paraId="39954C80" w14:textId="14D07C6B" w:rsidR="00134B76" w:rsidRPr="00627EB0" w:rsidRDefault="006F6C32" w:rsidP="00A823CA">
      <w:pPr>
        <w:pStyle w:val="Heading1"/>
        <w:jc w:val="both"/>
        <w:rPr>
          <w:rFonts w:ascii="Times New Roman" w:hAnsi="Times New Roman" w:cs="Times New Roman"/>
          <w:b/>
          <w:bCs/>
          <w:sz w:val="24"/>
          <w:szCs w:val="24"/>
        </w:rPr>
      </w:pPr>
      <w:r w:rsidRPr="00627EB0">
        <w:rPr>
          <w:rFonts w:ascii="Times New Roman" w:hAnsi="Times New Roman" w:cs="Times New Roman"/>
          <w:b/>
          <w:bCs/>
          <w:sz w:val="24"/>
          <w:szCs w:val="24"/>
        </w:rPr>
        <w:t>Session 3</w:t>
      </w:r>
    </w:p>
    <w:p w14:paraId="1EAE8AC5" w14:textId="4C43C5FE" w:rsidR="00901A3A" w:rsidRPr="00627EB0" w:rsidRDefault="00901A3A" w:rsidP="00901A3A">
      <w:pPr>
        <w:pStyle w:val="Heading3"/>
        <w:rPr>
          <w:rFonts w:ascii="Times New Roman" w:hAnsi="Times New Roman" w:cs="Times New Roman"/>
        </w:rPr>
      </w:pPr>
      <w:r w:rsidRPr="00627EB0">
        <w:rPr>
          <w:rFonts w:ascii="Times New Roman" w:hAnsi="Times New Roman" w:cs="Times New Roman"/>
        </w:rPr>
        <w:t>Yellow fever vaccines</w:t>
      </w:r>
    </w:p>
    <w:p w14:paraId="31EAFC71" w14:textId="175ADE01" w:rsidR="004F60B1" w:rsidRDefault="004F60B1" w:rsidP="00B14753">
      <w:pPr>
        <w:pStyle w:val="ListParagraph"/>
        <w:numPr>
          <w:ilvl w:val="0"/>
          <w:numId w:val="3"/>
        </w:numPr>
        <w:spacing w:before="240" w:after="240" w:line="278" w:lineRule="auto"/>
        <w:ind w:left="360"/>
        <w:rPr>
          <w:rFonts w:ascii="Times New Roman" w:hAnsi="Times New Roman"/>
        </w:rPr>
      </w:pPr>
      <w:r w:rsidRPr="00A0778E">
        <w:rPr>
          <w:rFonts w:ascii="Times New Roman" w:hAnsi="Times New Roman"/>
          <w:b/>
          <w:bCs/>
        </w:rPr>
        <w:t>Fractional-dose yellow fever vaccination elicits an immune response that is non-inferior to that of a standard dose</w:t>
      </w:r>
      <w:r w:rsidRPr="004F60B1">
        <w:rPr>
          <w:rFonts w:ascii="Times New Roman" w:hAnsi="Times New Roman"/>
        </w:rPr>
        <w:t xml:space="preserve"> at 28 days in adults and children</w:t>
      </w:r>
      <w:r w:rsidR="58B47909" w:rsidRPr="173B95E3">
        <w:rPr>
          <w:rFonts w:ascii="Times New Roman" w:hAnsi="Times New Roman"/>
        </w:rPr>
        <w:t xml:space="preserve"> </w:t>
      </w:r>
      <w:r w:rsidR="58B47909" w:rsidRPr="00EE2C8B">
        <w:rPr>
          <w:rFonts w:ascii="Times New Roman" w:hAnsi="Times New Roman"/>
        </w:rPr>
        <w:t>aged two</w:t>
      </w:r>
      <w:r w:rsidR="00537203" w:rsidRPr="00EE2C8B">
        <w:rPr>
          <w:rFonts w:ascii="Times New Roman" w:hAnsi="Times New Roman"/>
        </w:rPr>
        <w:t xml:space="preserve"> years</w:t>
      </w:r>
      <w:r w:rsidR="58B47909" w:rsidRPr="00EE2C8B">
        <w:rPr>
          <w:rFonts w:ascii="Times New Roman" w:hAnsi="Times New Roman"/>
        </w:rPr>
        <w:t xml:space="preserve"> and </w:t>
      </w:r>
      <w:r w:rsidR="00537203" w:rsidRPr="00EE2C8B">
        <w:rPr>
          <w:rFonts w:ascii="Times New Roman" w:hAnsi="Times New Roman"/>
        </w:rPr>
        <w:t>olde</w:t>
      </w:r>
      <w:r w:rsidR="00537203" w:rsidRPr="006E3D5E">
        <w:rPr>
          <w:rFonts w:ascii="Times New Roman" w:hAnsi="Times New Roman"/>
        </w:rPr>
        <w:t>r</w:t>
      </w:r>
      <w:r w:rsidRPr="006E3D5E">
        <w:rPr>
          <w:rFonts w:ascii="Times New Roman" w:hAnsi="Times New Roman"/>
        </w:rPr>
        <w:t>, but</w:t>
      </w:r>
      <w:r w:rsidRPr="004F60B1">
        <w:rPr>
          <w:rFonts w:ascii="Times New Roman" w:hAnsi="Times New Roman"/>
        </w:rPr>
        <w:t xml:space="preserve"> seroconversion rates at 10 days is less consistent, particularly in children; the evidence on long-term durability of protection in children remains limited.</w:t>
      </w:r>
    </w:p>
    <w:p w14:paraId="182A2F9C" w14:textId="77777777" w:rsidR="00753208" w:rsidRPr="004F60B1" w:rsidRDefault="00753208" w:rsidP="00903D6E">
      <w:pPr>
        <w:pStyle w:val="ListParagraph"/>
        <w:spacing w:before="240" w:after="240" w:line="278" w:lineRule="auto"/>
        <w:ind w:left="360"/>
        <w:rPr>
          <w:rFonts w:ascii="Times New Roman" w:hAnsi="Times New Roman"/>
        </w:rPr>
      </w:pPr>
    </w:p>
    <w:p w14:paraId="1EE35831" w14:textId="074F4D1C" w:rsidR="004F60B1" w:rsidRDefault="008244B2" w:rsidP="00B14753">
      <w:pPr>
        <w:pStyle w:val="ListParagraph"/>
        <w:numPr>
          <w:ilvl w:val="0"/>
          <w:numId w:val="3"/>
        </w:numPr>
        <w:spacing w:before="240" w:after="240" w:line="278" w:lineRule="auto"/>
        <w:ind w:left="360"/>
        <w:rPr>
          <w:rFonts w:ascii="Times New Roman" w:hAnsi="Times New Roman"/>
        </w:rPr>
      </w:pPr>
      <w:r w:rsidRPr="008244B2">
        <w:rPr>
          <w:rFonts w:ascii="Times New Roman" w:hAnsi="Times New Roman"/>
          <w:b/>
          <w:bCs/>
        </w:rPr>
        <w:t xml:space="preserve">Use of fractional doses of yellow fever vaccine </w:t>
      </w:r>
      <w:r w:rsidR="68196F81" w:rsidRPr="4F06320F">
        <w:rPr>
          <w:rFonts w:ascii="Times New Roman" w:hAnsi="Times New Roman"/>
          <w:b/>
          <w:bCs/>
        </w:rPr>
        <w:t xml:space="preserve">for outbreaks </w:t>
      </w:r>
      <w:r w:rsidRPr="008244B2">
        <w:rPr>
          <w:rFonts w:ascii="Times New Roman" w:hAnsi="Times New Roman"/>
          <w:b/>
          <w:bCs/>
        </w:rPr>
        <w:t>may be continued.</w:t>
      </w:r>
      <w:r>
        <w:rPr>
          <w:rFonts w:ascii="Times New Roman" w:hAnsi="Times New Roman"/>
        </w:rPr>
        <w:t xml:space="preserve"> </w:t>
      </w:r>
      <w:r w:rsidR="004F60B1" w:rsidRPr="004F60B1">
        <w:rPr>
          <w:rFonts w:ascii="Times New Roman" w:hAnsi="Times New Roman"/>
        </w:rPr>
        <w:t xml:space="preserve">For reactive outbreak response, SAGE reiterated the 2017 recommendation allowing the use of a one-fifth fractional dose in persons aged ≥2 years when vaccine </w:t>
      </w:r>
      <w:r w:rsidR="39D33531" w:rsidRPr="4F06320F">
        <w:rPr>
          <w:rFonts w:ascii="Times New Roman" w:hAnsi="Times New Roman"/>
        </w:rPr>
        <w:t xml:space="preserve">demand </w:t>
      </w:r>
      <w:r w:rsidR="004F60B1" w:rsidRPr="004F60B1">
        <w:rPr>
          <w:rFonts w:ascii="Times New Roman" w:hAnsi="Times New Roman"/>
        </w:rPr>
        <w:t xml:space="preserve">exceeds </w:t>
      </w:r>
      <w:r w:rsidR="1296B676" w:rsidRPr="2DE7E922">
        <w:rPr>
          <w:rFonts w:ascii="Times New Roman" w:hAnsi="Times New Roman"/>
        </w:rPr>
        <w:t>supply</w:t>
      </w:r>
      <w:r w:rsidR="004F60B1" w:rsidRPr="004F60B1">
        <w:rPr>
          <w:rFonts w:ascii="Times New Roman" w:hAnsi="Times New Roman"/>
        </w:rPr>
        <w:t>.</w:t>
      </w:r>
    </w:p>
    <w:p w14:paraId="18EA9C4D" w14:textId="77777777" w:rsidR="00753208" w:rsidRPr="00753208" w:rsidRDefault="00753208" w:rsidP="00903D6E">
      <w:pPr>
        <w:pStyle w:val="ListParagraph"/>
        <w:ind w:left="360"/>
        <w:rPr>
          <w:rFonts w:ascii="Times New Roman" w:hAnsi="Times New Roman"/>
        </w:rPr>
      </w:pPr>
    </w:p>
    <w:p w14:paraId="5B1EE4AC" w14:textId="7CEDD892" w:rsidR="004F60B1" w:rsidRPr="004F60B1" w:rsidRDefault="14F286A1" w:rsidP="00B14753">
      <w:pPr>
        <w:pStyle w:val="ListParagraph"/>
        <w:numPr>
          <w:ilvl w:val="0"/>
          <w:numId w:val="3"/>
        </w:numPr>
        <w:spacing w:before="240" w:after="240" w:line="278" w:lineRule="auto"/>
        <w:ind w:left="360"/>
        <w:rPr>
          <w:rFonts w:ascii="Times New Roman" w:hAnsi="Times New Roman"/>
        </w:rPr>
      </w:pPr>
      <w:r w:rsidRPr="6FBCFF16">
        <w:rPr>
          <w:rFonts w:ascii="Times New Roman" w:hAnsi="Times New Roman"/>
          <w:b/>
          <w:bCs/>
        </w:rPr>
        <w:t xml:space="preserve">For preventive vaccination campaigns, a one-fifth </w:t>
      </w:r>
      <w:r w:rsidR="06BA9908" w:rsidRPr="40AC1CA7">
        <w:rPr>
          <w:rFonts w:ascii="Times New Roman" w:hAnsi="Times New Roman"/>
          <w:b/>
          <w:bCs/>
        </w:rPr>
        <w:t xml:space="preserve">single </w:t>
      </w:r>
      <w:r w:rsidRPr="40AC1CA7">
        <w:rPr>
          <w:rFonts w:ascii="Times New Roman" w:hAnsi="Times New Roman"/>
          <w:b/>
          <w:bCs/>
        </w:rPr>
        <w:t>fractional</w:t>
      </w:r>
      <w:r w:rsidRPr="6FBCFF16">
        <w:rPr>
          <w:rFonts w:ascii="Times New Roman" w:hAnsi="Times New Roman"/>
          <w:b/>
          <w:bCs/>
        </w:rPr>
        <w:t xml:space="preserve"> dose of yellow fever vaccine may be used in persons aged 2 </w:t>
      </w:r>
      <w:r w:rsidR="70F84DCD" w:rsidRPr="00EE2C8B">
        <w:rPr>
          <w:rFonts w:ascii="Times New Roman" w:hAnsi="Times New Roman"/>
          <w:b/>
          <w:bCs/>
        </w:rPr>
        <w:t>to 59</w:t>
      </w:r>
      <w:r w:rsidR="70F84DCD" w:rsidRPr="6FBCFF16">
        <w:rPr>
          <w:rFonts w:ascii="Times New Roman" w:hAnsi="Times New Roman"/>
          <w:b/>
          <w:bCs/>
        </w:rPr>
        <w:t xml:space="preserve"> </w:t>
      </w:r>
      <w:r w:rsidRPr="6FBCFF16">
        <w:rPr>
          <w:rFonts w:ascii="Times New Roman" w:hAnsi="Times New Roman"/>
          <w:b/>
          <w:bCs/>
        </w:rPr>
        <w:t xml:space="preserve">years </w:t>
      </w:r>
      <w:r w:rsidRPr="6FBCFF16">
        <w:rPr>
          <w:rFonts w:ascii="Times New Roman" w:hAnsi="Times New Roman"/>
        </w:rPr>
        <w:t>when vaccine supply</w:t>
      </w:r>
      <w:r w:rsidR="3290B243" w:rsidRPr="4F06320F">
        <w:rPr>
          <w:rFonts w:ascii="Times New Roman" w:hAnsi="Times New Roman"/>
        </w:rPr>
        <w:t>,</w:t>
      </w:r>
      <w:r w:rsidRPr="6FBCFF16">
        <w:rPr>
          <w:rFonts w:ascii="Times New Roman" w:hAnsi="Times New Roman"/>
        </w:rPr>
        <w:t xml:space="preserve"> financial or other programme constraints would otherwise limit the timely implementation, scale or coverage of vaccination.</w:t>
      </w:r>
    </w:p>
    <w:p w14:paraId="30B40D57" w14:textId="0BCCD301" w:rsidR="004F60B1" w:rsidRPr="004F60B1" w:rsidRDefault="004F60B1" w:rsidP="00903D6E">
      <w:pPr>
        <w:pStyle w:val="ListParagraph"/>
        <w:spacing w:before="240" w:after="240" w:line="278" w:lineRule="auto"/>
        <w:ind w:left="360"/>
        <w:rPr>
          <w:rFonts w:ascii="Times New Roman" w:hAnsi="Times New Roman"/>
        </w:rPr>
      </w:pPr>
    </w:p>
    <w:p w14:paraId="2DA73361" w14:textId="7074F6AD" w:rsidR="004F60B1" w:rsidRPr="004F60B1" w:rsidRDefault="004F60B1" w:rsidP="00B14753">
      <w:pPr>
        <w:pStyle w:val="ListParagraph"/>
        <w:numPr>
          <w:ilvl w:val="0"/>
          <w:numId w:val="3"/>
        </w:numPr>
        <w:spacing w:before="240" w:after="240" w:line="278" w:lineRule="auto"/>
        <w:ind w:left="360"/>
        <w:rPr>
          <w:rFonts w:ascii="Times New Roman" w:hAnsi="Times New Roman"/>
        </w:rPr>
      </w:pPr>
      <w:r w:rsidRPr="6E5C5E21">
        <w:rPr>
          <w:rFonts w:ascii="Times New Roman" w:hAnsi="Times New Roman"/>
          <w:b/>
          <w:bCs/>
        </w:rPr>
        <w:t>For routine and catch-up vaccination in children</w:t>
      </w:r>
      <w:r w:rsidR="28D910A5" w:rsidRPr="6E5C5E21">
        <w:rPr>
          <w:rFonts w:ascii="Times New Roman" w:hAnsi="Times New Roman"/>
          <w:b/>
          <w:bCs/>
        </w:rPr>
        <w:t xml:space="preserve"> </w:t>
      </w:r>
      <w:r w:rsidR="556F07F1" w:rsidRPr="6B316740">
        <w:rPr>
          <w:rFonts w:ascii="Times New Roman" w:hAnsi="Times New Roman"/>
          <w:b/>
          <w:bCs/>
        </w:rPr>
        <w:t xml:space="preserve">a </w:t>
      </w:r>
      <w:r w:rsidRPr="6E5C5E21">
        <w:rPr>
          <w:rFonts w:ascii="Times New Roman" w:hAnsi="Times New Roman"/>
          <w:b/>
          <w:bCs/>
        </w:rPr>
        <w:t>standard dose of the vaccine should be used</w:t>
      </w:r>
      <w:r w:rsidRPr="6E5C5E21">
        <w:rPr>
          <w:rFonts w:ascii="Times New Roman" w:hAnsi="Times New Roman"/>
        </w:rPr>
        <w:t xml:space="preserve"> because </w:t>
      </w:r>
      <w:r w:rsidR="44B9C189" w:rsidRPr="6E5C5E21">
        <w:rPr>
          <w:rFonts w:ascii="Times New Roman" w:hAnsi="Times New Roman"/>
        </w:rPr>
        <w:t xml:space="preserve">the </w:t>
      </w:r>
      <w:r w:rsidRPr="6E5C5E21">
        <w:rPr>
          <w:rFonts w:ascii="Times New Roman" w:hAnsi="Times New Roman"/>
        </w:rPr>
        <w:t xml:space="preserve">evidence on the </w:t>
      </w:r>
      <w:r w:rsidR="51B867F3" w:rsidRPr="6E5C5E21">
        <w:rPr>
          <w:rFonts w:ascii="Times New Roman" w:hAnsi="Times New Roman"/>
        </w:rPr>
        <w:t xml:space="preserve">immunogenicity and </w:t>
      </w:r>
      <w:r w:rsidRPr="6E5C5E21">
        <w:rPr>
          <w:rFonts w:ascii="Times New Roman" w:hAnsi="Times New Roman"/>
        </w:rPr>
        <w:t xml:space="preserve">long-term durability of protection following fractional dosing is </w:t>
      </w:r>
      <w:r w:rsidR="52C7EC55" w:rsidRPr="6E5C5E21">
        <w:rPr>
          <w:rFonts w:ascii="Times New Roman" w:hAnsi="Times New Roman"/>
        </w:rPr>
        <w:t xml:space="preserve">currently </w:t>
      </w:r>
      <w:r w:rsidRPr="6E5C5E21">
        <w:rPr>
          <w:rFonts w:ascii="Times New Roman" w:hAnsi="Times New Roman"/>
        </w:rPr>
        <w:t>insufficient</w:t>
      </w:r>
      <w:r w:rsidR="430BCECA" w:rsidRPr="6E5C5E21">
        <w:rPr>
          <w:rFonts w:ascii="Times New Roman" w:hAnsi="Times New Roman"/>
        </w:rPr>
        <w:t xml:space="preserve"> in this age group.</w:t>
      </w:r>
      <w:r w:rsidRPr="6E5C5E21" w:rsidDel="004F60B1">
        <w:rPr>
          <w:rFonts w:ascii="Times New Roman" w:hAnsi="Times New Roman"/>
        </w:rPr>
        <w:t xml:space="preserve"> </w:t>
      </w:r>
    </w:p>
    <w:p w14:paraId="6EB27974" w14:textId="2C30A657" w:rsidR="007D5573" w:rsidRPr="00707730" w:rsidRDefault="00B13809" w:rsidP="007C4156">
      <w:pPr>
        <w:pStyle w:val="Heading1"/>
        <w:jc w:val="both"/>
        <w:rPr>
          <w:rFonts w:ascii="Times New Roman" w:hAnsi="Times New Roman" w:cs="Times New Roman"/>
          <w:b/>
          <w:bCs/>
          <w:sz w:val="24"/>
          <w:szCs w:val="24"/>
        </w:rPr>
      </w:pPr>
      <w:r w:rsidRPr="00707730">
        <w:rPr>
          <w:rFonts w:ascii="Times New Roman" w:hAnsi="Times New Roman" w:cs="Times New Roman"/>
          <w:b/>
          <w:bCs/>
          <w:sz w:val="24"/>
          <w:szCs w:val="24"/>
        </w:rPr>
        <w:t>Session 4</w:t>
      </w:r>
    </w:p>
    <w:p w14:paraId="2CF347FA" w14:textId="6F387798" w:rsidR="00901A3A" w:rsidRDefault="00901A3A" w:rsidP="00901A3A">
      <w:pPr>
        <w:pStyle w:val="Heading3"/>
        <w:rPr>
          <w:rFonts w:ascii="Times New Roman" w:hAnsi="Times New Roman" w:cs="Times New Roman"/>
        </w:rPr>
      </w:pPr>
      <w:r w:rsidRPr="00F56312">
        <w:rPr>
          <w:rFonts w:ascii="Times New Roman" w:hAnsi="Times New Roman" w:cs="Times New Roman"/>
        </w:rPr>
        <w:t xml:space="preserve">Human </w:t>
      </w:r>
      <w:r w:rsidR="00F56312" w:rsidRPr="00F56312">
        <w:rPr>
          <w:rFonts w:ascii="Times New Roman" w:hAnsi="Times New Roman" w:cs="Times New Roman"/>
        </w:rPr>
        <w:t>papillomavirus (HPV) vaccines</w:t>
      </w:r>
    </w:p>
    <w:p w14:paraId="35F34E86" w14:textId="1861BEB7" w:rsidR="00EE2D81" w:rsidRDefault="00F13ED9" w:rsidP="543A235C">
      <w:pPr>
        <w:pStyle w:val="ListBullet"/>
        <w:tabs>
          <w:tab w:val="num" w:pos="0"/>
        </w:tabs>
        <w:ind w:left="360" w:hanging="360"/>
        <w:rPr>
          <w:rFonts w:ascii="Times New Roman" w:hAnsi="Times New Roman" w:cs="Times New Roman"/>
          <w:sz w:val="22"/>
        </w:rPr>
      </w:pPr>
      <w:r w:rsidRPr="00F13ED9">
        <w:rPr>
          <w:rFonts w:ascii="Times New Roman" w:hAnsi="Times New Roman" w:cs="Times New Roman"/>
          <w:b/>
          <w:bCs/>
          <w:sz w:val="22"/>
        </w:rPr>
        <w:t>A single dose</w:t>
      </w:r>
      <w:r w:rsidR="2BC8A501" w:rsidRPr="7BDC0AC2">
        <w:rPr>
          <w:rFonts w:ascii="Times New Roman" w:hAnsi="Times New Roman" w:cs="Times New Roman"/>
          <w:b/>
          <w:bCs/>
          <w:sz w:val="22"/>
        </w:rPr>
        <w:t xml:space="preserve"> </w:t>
      </w:r>
      <w:r w:rsidRPr="00F13ED9">
        <w:rPr>
          <w:rFonts w:ascii="Times New Roman" w:hAnsi="Times New Roman" w:cs="Times New Roman"/>
          <w:b/>
          <w:bCs/>
          <w:sz w:val="22"/>
        </w:rPr>
        <w:t xml:space="preserve">schedule is the most efficient </w:t>
      </w:r>
      <w:r w:rsidR="13C4C5A0" w:rsidRPr="4F06320F">
        <w:rPr>
          <w:rFonts w:ascii="Times New Roman" w:hAnsi="Times New Roman" w:cs="Times New Roman"/>
          <w:b/>
          <w:bCs/>
          <w:sz w:val="22"/>
        </w:rPr>
        <w:t xml:space="preserve">immunization </w:t>
      </w:r>
      <w:r w:rsidRPr="00F13ED9">
        <w:rPr>
          <w:rFonts w:ascii="Times New Roman" w:hAnsi="Times New Roman" w:cs="Times New Roman"/>
          <w:b/>
          <w:bCs/>
          <w:sz w:val="22"/>
        </w:rPr>
        <w:t xml:space="preserve">strategy for cervical cancer </w:t>
      </w:r>
      <w:r w:rsidR="336CBB87" w:rsidRPr="4F06320F">
        <w:rPr>
          <w:rFonts w:ascii="Times New Roman" w:hAnsi="Times New Roman" w:cs="Times New Roman"/>
          <w:b/>
          <w:bCs/>
          <w:sz w:val="22"/>
        </w:rPr>
        <w:t xml:space="preserve">prevention </w:t>
      </w:r>
      <w:r w:rsidRPr="00F13ED9">
        <w:rPr>
          <w:rFonts w:ascii="Times New Roman" w:hAnsi="Times New Roman" w:cs="Times New Roman"/>
          <w:b/>
          <w:bCs/>
          <w:sz w:val="22"/>
        </w:rPr>
        <w:t>in girls</w:t>
      </w:r>
      <w:r w:rsidR="00ED3E32">
        <w:rPr>
          <w:rFonts w:ascii="Times New Roman" w:hAnsi="Times New Roman" w:cs="Times New Roman"/>
          <w:b/>
          <w:bCs/>
          <w:sz w:val="22"/>
        </w:rPr>
        <w:t xml:space="preserve"> aged 9—14 years</w:t>
      </w:r>
      <w:r w:rsidRPr="00F13ED9">
        <w:rPr>
          <w:rFonts w:ascii="Times New Roman" w:hAnsi="Times New Roman" w:cs="Times New Roman"/>
          <w:b/>
          <w:bCs/>
          <w:sz w:val="22"/>
        </w:rPr>
        <w:t>.</w:t>
      </w:r>
      <w:r>
        <w:rPr>
          <w:rFonts w:ascii="Times New Roman" w:hAnsi="Times New Roman" w:cs="Times New Roman"/>
          <w:sz w:val="22"/>
        </w:rPr>
        <w:t xml:space="preserve"> </w:t>
      </w:r>
      <w:r w:rsidR="00EE2D81" w:rsidRPr="00EE2D81">
        <w:rPr>
          <w:rFonts w:ascii="Times New Roman" w:hAnsi="Times New Roman" w:cs="Times New Roman"/>
          <w:sz w:val="22"/>
        </w:rPr>
        <w:t xml:space="preserve">Based on a review of updated evidence, SAGE </w:t>
      </w:r>
      <w:r w:rsidR="00EE2D81" w:rsidRPr="173B95E3">
        <w:rPr>
          <w:rFonts w:ascii="Times New Roman" w:hAnsi="Times New Roman" w:cs="Times New Roman"/>
          <w:sz w:val="22"/>
        </w:rPr>
        <w:t>recommend</w:t>
      </w:r>
      <w:r w:rsidR="29FACA43" w:rsidRPr="00743623">
        <w:rPr>
          <w:rFonts w:ascii="Times New Roman" w:hAnsi="Times New Roman" w:cs="Times New Roman"/>
          <w:sz w:val="22"/>
        </w:rPr>
        <w:t>s</w:t>
      </w:r>
      <w:r w:rsidR="00EE2D81" w:rsidRPr="00EE2D81">
        <w:rPr>
          <w:rFonts w:ascii="Times New Roman" w:hAnsi="Times New Roman" w:cs="Times New Roman"/>
          <w:sz w:val="22"/>
        </w:rPr>
        <w:t xml:space="preserve"> HPV vaccination of girls aged 9—14 years using a single dose schedule; this was identified as the most efficient approach to achieve the primary goals of the global strategy for cervical cancer elimination</w:t>
      </w:r>
      <w:r w:rsidR="009B547A">
        <w:rPr>
          <w:rFonts w:ascii="Times New Roman" w:hAnsi="Times New Roman" w:cs="Times New Roman"/>
          <w:sz w:val="22"/>
        </w:rPr>
        <w:t>.</w:t>
      </w:r>
      <w:r w:rsidR="00EE2D81" w:rsidRPr="00EE2D81">
        <w:rPr>
          <w:rFonts w:ascii="Times New Roman" w:hAnsi="Times New Roman" w:cs="Times New Roman"/>
          <w:sz w:val="22"/>
        </w:rPr>
        <w:t xml:space="preserve"> </w:t>
      </w:r>
    </w:p>
    <w:p w14:paraId="7E9B7537" w14:textId="77777777" w:rsidR="00ED3E32" w:rsidRPr="00EE2D81" w:rsidRDefault="00ED3E32" w:rsidP="00ED3E32">
      <w:pPr>
        <w:pStyle w:val="ListBullet"/>
        <w:numPr>
          <w:ilvl w:val="0"/>
          <w:numId w:val="0"/>
        </w:numPr>
        <w:ind w:left="360"/>
        <w:rPr>
          <w:rFonts w:ascii="Times New Roman" w:hAnsi="Times New Roman" w:cs="Times New Roman"/>
          <w:sz w:val="22"/>
        </w:rPr>
      </w:pPr>
    </w:p>
    <w:p w14:paraId="5218336F" w14:textId="796FEF25" w:rsidR="00EE2D81" w:rsidRDefault="00EE2D81" w:rsidP="00AB6585">
      <w:pPr>
        <w:pStyle w:val="ListBullet"/>
        <w:tabs>
          <w:tab w:val="num" w:pos="0"/>
        </w:tabs>
        <w:ind w:left="360" w:hanging="360"/>
        <w:rPr>
          <w:rFonts w:ascii="Times New Roman" w:hAnsi="Times New Roman" w:cs="Times New Roman"/>
          <w:sz w:val="22"/>
        </w:rPr>
      </w:pPr>
      <w:r w:rsidRPr="00ED3E32">
        <w:rPr>
          <w:rFonts w:ascii="Times New Roman" w:hAnsi="Times New Roman" w:cs="Times New Roman"/>
          <w:b/>
          <w:bCs/>
          <w:sz w:val="22"/>
        </w:rPr>
        <w:t>Countries may consider routine vaccination of girls aged 4—8 years</w:t>
      </w:r>
      <w:r w:rsidRPr="00EE2D81">
        <w:rPr>
          <w:rFonts w:ascii="Times New Roman" w:hAnsi="Times New Roman" w:cs="Times New Roman"/>
          <w:sz w:val="22"/>
        </w:rPr>
        <w:t xml:space="preserve"> with a single dose of </w:t>
      </w:r>
      <w:r w:rsidRPr="4F06320F">
        <w:rPr>
          <w:rFonts w:ascii="Times New Roman" w:hAnsi="Times New Roman" w:cs="Times New Roman"/>
          <w:sz w:val="22"/>
        </w:rPr>
        <w:t>H</w:t>
      </w:r>
      <w:r w:rsidR="00BD6571" w:rsidRPr="4F06320F">
        <w:rPr>
          <w:rFonts w:ascii="Times New Roman" w:hAnsi="Times New Roman" w:cs="Times New Roman"/>
          <w:sz w:val="22"/>
        </w:rPr>
        <w:t>P</w:t>
      </w:r>
      <w:r w:rsidRPr="4F06320F">
        <w:rPr>
          <w:rFonts w:ascii="Times New Roman" w:hAnsi="Times New Roman" w:cs="Times New Roman"/>
          <w:sz w:val="22"/>
        </w:rPr>
        <w:t>V</w:t>
      </w:r>
      <w:r w:rsidRPr="00EE2D81">
        <w:rPr>
          <w:rFonts w:ascii="Times New Roman" w:hAnsi="Times New Roman" w:cs="Times New Roman"/>
          <w:sz w:val="22"/>
        </w:rPr>
        <w:t xml:space="preserve"> vaccine, if this is likely to result </w:t>
      </w:r>
      <w:r w:rsidR="07336602" w:rsidRPr="0ECC7CD3">
        <w:rPr>
          <w:rFonts w:ascii="Times New Roman" w:hAnsi="Times New Roman" w:cs="Times New Roman"/>
          <w:sz w:val="22"/>
        </w:rPr>
        <w:t xml:space="preserve">in </w:t>
      </w:r>
      <w:r w:rsidRPr="0ECC7CD3">
        <w:rPr>
          <w:rFonts w:ascii="Times New Roman" w:hAnsi="Times New Roman" w:cs="Times New Roman"/>
          <w:sz w:val="22"/>
        </w:rPr>
        <w:t>increase</w:t>
      </w:r>
      <w:r w:rsidR="67E8F4FD" w:rsidRPr="0ECC7CD3">
        <w:rPr>
          <w:rFonts w:ascii="Times New Roman" w:hAnsi="Times New Roman" w:cs="Times New Roman"/>
          <w:sz w:val="22"/>
        </w:rPr>
        <w:t>d</w:t>
      </w:r>
      <w:r w:rsidRPr="00EE2D81">
        <w:rPr>
          <w:rFonts w:ascii="Times New Roman" w:hAnsi="Times New Roman" w:cs="Times New Roman"/>
          <w:sz w:val="22"/>
        </w:rPr>
        <w:t xml:space="preserve"> vaccination uptake and coverage. </w:t>
      </w:r>
    </w:p>
    <w:p w14:paraId="70C5F697" w14:textId="77777777" w:rsidR="0076279C" w:rsidRDefault="0076279C" w:rsidP="0076279C">
      <w:pPr>
        <w:pStyle w:val="ListBullet"/>
        <w:numPr>
          <w:ilvl w:val="0"/>
          <w:numId w:val="0"/>
        </w:numPr>
        <w:tabs>
          <w:tab w:val="num" w:pos="360"/>
        </w:tabs>
        <w:ind w:left="360"/>
        <w:rPr>
          <w:rFonts w:ascii="Times New Roman" w:hAnsi="Times New Roman" w:cs="Times New Roman"/>
          <w:sz w:val="22"/>
        </w:rPr>
      </w:pPr>
    </w:p>
    <w:p w14:paraId="057A117A" w14:textId="30B314BE" w:rsidR="00EE2D81" w:rsidRDefault="59E938EA" w:rsidP="6FBCFF16">
      <w:pPr>
        <w:pStyle w:val="ListBullet"/>
        <w:tabs>
          <w:tab w:val="num" w:pos="0"/>
        </w:tabs>
        <w:ind w:left="360" w:hanging="360"/>
        <w:rPr>
          <w:rFonts w:ascii="Times New Roman" w:hAnsi="Times New Roman" w:cs="Times New Roman"/>
          <w:sz w:val="22"/>
        </w:rPr>
      </w:pPr>
      <w:r w:rsidRPr="6FBCFF16">
        <w:rPr>
          <w:rFonts w:ascii="Times New Roman" w:hAnsi="Times New Roman" w:cs="Times New Roman"/>
          <w:b/>
          <w:bCs/>
          <w:sz w:val="22"/>
        </w:rPr>
        <w:t>HPV vaccination</w:t>
      </w:r>
      <w:r w:rsidRPr="4F06320F">
        <w:rPr>
          <w:rFonts w:ascii="Times New Roman" w:hAnsi="Times New Roman" w:cs="Times New Roman"/>
          <w:b/>
          <w:bCs/>
          <w:sz w:val="22"/>
        </w:rPr>
        <w:t xml:space="preserve"> </w:t>
      </w:r>
      <w:r w:rsidR="36DEF425" w:rsidRPr="4F06320F">
        <w:rPr>
          <w:rFonts w:ascii="Times New Roman" w:hAnsi="Times New Roman" w:cs="Times New Roman"/>
          <w:b/>
          <w:bCs/>
          <w:sz w:val="22"/>
        </w:rPr>
        <w:t>scope</w:t>
      </w:r>
      <w:r w:rsidRPr="6FBCFF16">
        <w:rPr>
          <w:rFonts w:ascii="Times New Roman" w:hAnsi="Times New Roman" w:cs="Times New Roman"/>
          <w:b/>
          <w:bCs/>
          <w:sz w:val="22"/>
        </w:rPr>
        <w:t xml:space="preserve"> may be sequentially expanded </w:t>
      </w:r>
      <w:r w:rsidR="5DA55411" w:rsidRPr="6FBCFF16">
        <w:rPr>
          <w:rFonts w:ascii="Times New Roman" w:hAnsi="Times New Roman" w:cs="Times New Roman"/>
          <w:b/>
          <w:bCs/>
          <w:sz w:val="22"/>
        </w:rPr>
        <w:t>to additional target groups</w:t>
      </w:r>
      <w:r w:rsidR="5DA55411" w:rsidRPr="6FBCFF16">
        <w:rPr>
          <w:rFonts w:ascii="Times New Roman" w:hAnsi="Times New Roman" w:cs="Times New Roman"/>
          <w:sz w:val="22"/>
        </w:rPr>
        <w:t xml:space="preserve">. </w:t>
      </w:r>
      <w:r w:rsidR="17A9C89B" w:rsidRPr="6FBCFF16">
        <w:rPr>
          <w:rFonts w:ascii="Times New Roman" w:hAnsi="Times New Roman" w:cs="Times New Roman"/>
          <w:sz w:val="22"/>
        </w:rPr>
        <w:t>Based on the predicted efficiency of vaccination in preventing cervical cancer using a mathematical model, vaccination using a single-dose schedule may be expanded to include the following target group in the following order of priority</w:t>
      </w:r>
      <w:r w:rsidR="0D855E3C" w:rsidRPr="6FBCFF16">
        <w:rPr>
          <w:rFonts w:ascii="Times New Roman" w:hAnsi="Times New Roman" w:cs="Times New Roman"/>
          <w:sz w:val="22"/>
        </w:rPr>
        <w:t>, with due consideration to cost-effectiveness</w:t>
      </w:r>
      <w:r w:rsidR="17A9C89B" w:rsidRPr="6FBCFF16">
        <w:rPr>
          <w:rFonts w:ascii="Times New Roman" w:hAnsi="Times New Roman" w:cs="Times New Roman"/>
          <w:sz w:val="22"/>
        </w:rPr>
        <w:t>: (</w:t>
      </w:r>
      <w:proofErr w:type="spellStart"/>
      <w:r w:rsidR="17A9C89B" w:rsidRPr="6FBCFF16">
        <w:rPr>
          <w:rFonts w:ascii="Times New Roman" w:hAnsi="Times New Roman" w:cs="Times New Roman"/>
          <w:sz w:val="22"/>
        </w:rPr>
        <w:t>i</w:t>
      </w:r>
      <w:proofErr w:type="spellEnd"/>
      <w:r w:rsidR="17A9C89B" w:rsidRPr="6FBCFF16">
        <w:rPr>
          <w:rFonts w:ascii="Times New Roman" w:hAnsi="Times New Roman" w:cs="Times New Roman"/>
          <w:sz w:val="22"/>
        </w:rPr>
        <w:t>) catch-up vaccination of women aged up to 25 years (ii) catch-up vaccination of women aged up to 30 years; (iii) routine vaccination in boys aged 9—14 years ; (iv) catch-up vaccination of males up to 20 years of age. Other considerations</w:t>
      </w:r>
      <w:r w:rsidR="7D0DA7B1" w:rsidRPr="6FBCFF16">
        <w:rPr>
          <w:rFonts w:ascii="Times New Roman" w:hAnsi="Times New Roman" w:cs="Times New Roman"/>
          <w:sz w:val="22"/>
        </w:rPr>
        <w:t>,</w:t>
      </w:r>
      <w:r w:rsidR="17A9C89B" w:rsidRPr="6FBCFF16">
        <w:rPr>
          <w:rFonts w:ascii="Times New Roman" w:hAnsi="Times New Roman" w:cs="Times New Roman"/>
          <w:sz w:val="22"/>
        </w:rPr>
        <w:t xml:space="preserve"> notably local epidemiology, </w:t>
      </w:r>
      <w:r w:rsidR="01237D93" w:rsidRPr="4F06320F">
        <w:rPr>
          <w:rFonts w:ascii="Times New Roman" w:hAnsi="Times New Roman" w:cs="Times New Roman"/>
          <w:sz w:val="22"/>
        </w:rPr>
        <w:t xml:space="preserve">consideration of disease outcomes beyond cervical cancer, </w:t>
      </w:r>
      <w:r w:rsidR="17A9C89B" w:rsidRPr="6FBCFF16">
        <w:rPr>
          <w:rFonts w:ascii="Times New Roman" w:hAnsi="Times New Roman" w:cs="Times New Roman"/>
          <w:sz w:val="22"/>
        </w:rPr>
        <w:t xml:space="preserve">programmatic </w:t>
      </w:r>
      <w:r w:rsidR="75A1FB70" w:rsidRPr="6FBCFF16">
        <w:rPr>
          <w:rFonts w:ascii="Times New Roman" w:hAnsi="Times New Roman" w:cs="Times New Roman"/>
          <w:sz w:val="22"/>
        </w:rPr>
        <w:t>feasibility</w:t>
      </w:r>
      <w:r w:rsidR="17A9C89B" w:rsidRPr="6FBCFF16">
        <w:rPr>
          <w:rFonts w:ascii="Times New Roman" w:hAnsi="Times New Roman" w:cs="Times New Roman"/>
          <w:sz w:val="22"/>
        </w:rPr>
        <w:t xml:space="preserve"> and equity may guide </w:t>
      </w:r>
      <w:proofErr w:type="spellStart"/>
      <w:r w:rsidR="5CB5A746" w:rsidRPr="4F06320F">
        <w:rPr>
          <w:rFonts w:ascii="Times New Roman" w:hAnsi="Times New Roman" w:cs="Times New Roman"/>
          <w:sz w:val="22"/>
        </w:rPr>
        <w:t>programme</w:t>
      </w:r>
      <w:proofErr w:type="spellEnd"/>
      <w:r w:rsidR="5CB5A746" w:rsidRPr="4F06320F">
        <w:rPr>
          <w:rFonts w:ascii="Times New Roman" w:hAnsi="Times New Roman" w:cs="Times New Roman"/>
          <w:sz w:val="22"/>
        </w:rPr>
        <w:t xml:space="preserve"> prioritization </w:t>
      </w:r>
      <w:r w:rsidR="17A9C89B" w:rsidRPr="6FBCFF16">
        <w:rPr>
          <w:rFonts w:ascii="Times New Roman" w:hAnsi="Times New Roman" w:cs="Times New Roman"/>
          <w:sz w:val="22"/>
        </w:rPr>
        <w:t xml:space="preserve">decisions </w:t>
      </w:r>
      <w:r w:rsidR="2051CB29" w:rsidRPr="6FBCFF16">
        <w:rPr>
          <w:rFonts w:ascii="Times New Roman" w:hAnsi="Times New Roman" w:cs="Times New Roman"/>
          <w:sz w:val="22"/>
        </w:rPr>
        <w:t xml:space="preserve">on vaccination of </w:t>
      </w:r>
      <w:r w:rsidR="17A9C89B" w:rsidRPr="6FBCFF16">
        <w:rPr>
          <w:rFonts w:ascii="Times New Roman" w:hAnsi="Times New Roman" w:cs="Times New Roman"/>
          <w:sz w:val="22"/>
        </w:rPr>
        <w:t>boy</w:t>
      </w:r>
      <w:r w:rsidR="50CDD7B8" w:rsidRPr="6FBCFF16">
        <w:rPr>
          <w:rFonts w:ascii="Times New Roman" w:hAnsi="Times New Roman" w:cs="Times New Roman"/>
          <w:sz w:val="22"/>
        </w:rPr>
        <w:t>s</w:t>
      </w:r>
      <w:r w:rsidR="17A9C89B" w:rsidRPr="6FBCFF16">
        <w:rPr>
          <w:rFonts w:ascii="Times New Roman" w:hAnsi="Times New Roman" w:cs="Times New Roman"/>
          <w:sz w:val="22"/>
        </w:rPr>
        <w:t xml:space="preserve">.  </w:t>
      </w:r>
    </w:p>
    <w:p w14:paraId="267C74B2" w14:textId="77777777" w:rsidR="00525963" w:rsidRPr="00EE2D81" w:rsidRDefault="00525963" w:rsidP="00525963">
      <w:pPr>
        <w:pStyle w:val="ListBullet"/>
        <w:numPr>
          <w:ilvl w:val="0"/>
          <w:numId w:val="0"/>
        </w:numPr>
        <w:ind w:left="360"/>
        <w:rPr>
          <w:rFonts w:ascii="Times New Roman" w:hAnsi="Times New Roman" w:cs="Times New Roman"/>
          <w:sz w:val="22"/>
        </w:rPr>
      </w:pPr>
    </w:p>
    <w:p w14:paraId="36FD3B3B" w14:textId="6723C841" w:rsidR="00EE2D81" w:rsidRDefault="00EE2D81" w:rsidP="00AB6585">
      <w:pPr>
        <w:pStyle w:val="ListBullet"/>
        <w:tabs>
          <w:tab w:val="num" w:pos="0"/>
        </w:tabs>
        <w:ind w:left="360" w:hanging="360"/>
        <w:rPr>
          <w:rFonts w:ascii="Times New Roman" w:hAnsi="Times New Roman" w:cs="Times New Roman"/>
          <w:sz w:val="22"/>
        </w:rPr>
      </w:pPr>
      <w:r w:rsidRPr="005E0E97">
        <w:rPr>
          <w:rFonts w:ascii="Times New Roman" w:hAnsi="Times New Roman" w:cs="Times New Roman"/>
          <w:b/>
          <w:bCs/>
          <w:sz w:val="22"/>
        </w:rPr>
        <w:t>Immunocompromised people should continue to receive at least two doses</w:t>
      </w:r>
      <w:r w:rsidRPr="00EE2D81">
        <w:rPr>
          <w:rFonts w:ascii="Times New Roman" w:hAnsi="Times New Roman" w:cs="Times New Roman"/>
          <w:sz w:val="22"/>
        </w:rPr>
        <w:t xml:space="preserve">: two doses </w:t>
      </w:r>
      <w:r w:rsidRPr="0F694219">
        <w:rPr>
          <w:rFonts w:ascii="Times New Roman" w:hAnsi="Times New Roman" w:cs="Times New Roman"/>
          <w:sz w:val="22"/>
        </w:rPr>
        <w:t xml:space="preserve">for </w:t>
      </w:r>
      <w:r w:rsidR="501D1146" w:rsidRPr="4F06320F">
        <w:rPr>
          <w:rFonts w:ascii="Times New Roman" w:hAnsi="Times New Roman" w:cs="Times New Roman"/>
          <w:sz w:val="22"/>
        </w:rPr>
        <w:t>people living with HIV/AIDS when it is</w:t>
      </w:r>
      <w:r w:rsidRPr="00EE2D81">
        <w:rPr>
          <w:rFonts w:ascii="Times New Roman" w:hAnsi="Times New Roman" w:cs="Times New Roman"/>
          <w:sz w:val="22"/>
        </w:rPr>
        <w:t xml:space="preserve"> </w:t>
      </w:r>
      <w:r w:rsidR="00874007">
        <w:rPr>
          <w:rFonts w:ascii="Times New Roman" w:hAnsi="Times New Roman" w:cs="Times New Roman"/>
          <w:sz w:val="22"/>
        </w:rPr>
        <w:t>well</w:t>
      </w:r>
      <w:r w:rsidRPr="00EE2D81">
        <w:rPr>
          <w:rFonts w:ascii="Times New Roman" w:hAnsi="Times New Roman" w:cs="Times New Roman"/>
          <w:sz w:val="22"/>
        </w:rPr>
        <w:t>-controlled (CD4</w:t>
      </w:r>
      <w:r w:rsidR="00CA0A31">
        <w:rPr>
          <w:rFonts w:ascii="Times New Roman" w:hAnsi="Times New Roman" w:cs="Times New Roman"/>
          <w:sz w:val="22"/>
        </w:rPr>
        <w:t>+ cell count</w:t>
      </w:r>
      <w:r w:rsidRPr="00EE2D81">
        <w:rPr>
          <w:rFonts w:ascii="Times New Roman" w:hAnsi="Times New Roman" w:cs="Times New Roman"/>
          <w:sz w:val="22"/>
        </w:rPr>
        <w:t xml:space="preserve"> &gt; 350 cells/mm</w:t>
      </w:r>
      <w:r w:rsidRPr="00EE2C8B">
        <w:rPr>
          <w:rFonts w:ascii="Times New Roman" w:hAnsi="Times New Roman" w:cs="Times New Roman"/>
          <w:sz w:val="22"/>
          <w:vertAlign w:val="superscript"/>
        </w:rPr>
        <w:t>3</w:t>
      </w:r>
      <w:r w:rsidRPr="00EE2D81">
        <w:rPr>
          <w:rFonts w:ascii="Times New Roman" w:hAnsi="Times New Roman" w:cs="Times New Roman"/>
          <w:sz w:val="22"/>
        </w:rPr>
        <w:t xml:space="preserve">) and three doses </w:t>
      </w:r>
      <w:r w:rsidR="525F02CF" w:rsidRPr="4F06320F">
        <w:rPr>
          <w:rFonts w:ascii="Times New Roman" w:hAnsi="Times New Roman" w:cs="Times New Roman"/>
          <w:sz w:val="22"/>
        </w:rPr>
        <w:t xml:space="preserve">should be used </w:t>
      </w:r>
      <w:r w:rsidRPr="00EE2D81">
        <w:rPr>
          <w:rFonts w:ascii="Times New Roman" w:hAnsi="Times New Roman" w:cs="Times New Roman"/>
          <w:sz w:val="22"/>
        </w:rPr>
        <w:t>for severe</w:t>
      </w:r>
      <w:r w:rsidR="00874007">
        <w:rPr>
          <w:rFonts w:ascii="Times New Roman" w:hAnsi="Times New Roman" w:cs="Times New Roman"/>
          <w:sz w:val="22"/>
        </w:rPr>
        <w:t>ly</w:t>
      </w:r>
      <w:r w:rsidRPr="00EE2D81">
        <w:rPr>
          <w:rFonts w:ascii="Times New Roman" w:hAnsi="Times New Roman" w:cs="Times New Roman"/>
          <w:sz w:val="22"/>
        </w:rPr>
        <w:t xml:space="preserve"> immunocompromise</w:t>
      </w:r>
      <w:r w:rsidR="00874007">
        <w:rPr>
          <w:rFonts w:ascii="Times New Roman" w:hAnsi="Times New Roman" w:cs="Times New Roman"/>
          <w:sz w:val="22"/>
        </w:rPr>
        <w:t>d people</w:t>
      </w:r>
    </w:p>
    <w:p w14:paraId="7E502863" w14:textId="77777777" w:rsidR="00EC69B1" w:rsidRPr="00EE2D81" w:rsidRDefault="00EC69B1" w:rsidP="00EC69B1">
      <w:pPr>
        <w:pStyle w:val="ListBullet"/>
        <w:numPr>
          <w:ilvl w:val="0"/>
          <w:numId w:val="0"/>
        </w:numPr>
        <w:rPr>
          <w:rFonts w:ascii="Times New Roman" w:hAnsi="Times New Roman" w:cs="Times New Roman"/>
          <w:sz w:val="22"/>
        </w:rPr>
      </w:pPr>
    </w:p>
    <w:p w14:paraId="5CF1863F" w14:textId="4DB0EBE5" w:rsidR="006F6C32" w:rsidRDefault="00B85AA7" w:rsidP="00A823CA">
      <w:pPr>
        <w:pStyle w:val="Heading1"/>
        <w:jc w:val="both"/>
        <w:rPr>
          <w:rFonts w:ascii="Times New Roman" w:hAnsi="Times New Roman" w:cs="Times New Roman"/>
          <w:b/>
          <w:bCs/>
          <w:sz w:val="24"/>
          <w:szCs w:val="24"/>
        </w:rPr>
      </w:pPr>
      <w:r w:rsidRPr="00F56312">
        <w:rPr>
          <w:rFonts w:ascii="Times New Roman" w:hAnsi="Times New Roman" w:cs="Times New Roman"/>
          <w:b/>
          <w:bCs/>
          <w:sz w:val="24"/>
          <w:szCs w:val="24"/>
        </w:rPr>
        <w:t>Session</w:t>
      </w:r>
      <w:r w:rsidR="00B74194" w:rsidRPr="00F56312">
        <w:rPr>
          <w:rFonts w:ascii="Times New Roman" w:hAnsi="Times New Roman" w:cs="Times New Roman"/>
          <w:b/>
          <w:sz w:val="24"/>
          <w:szCs w:val="24"/>
        </w:rPr>
        <w:t xml:space="preserve"> </w:t>
      </w:r>
      <w:r w:rsidRPr="00F56312">
        <w:rPr>
          <w:rFonts w:ascii="Times New Roman" w:hAnsi="Times New Roman" w:cs="Times New Roman"/>
          <w:b/>
          <w:bCs/>
          <w:sz w:val="24"/>
          <w:szCs w:val="24"/>
        </w:rPr>
        <w:t>5</w:t>
      </w:r>
    </w:p>
    <w:p w14:paraId="06FA3836" w14:textId="32562EC6" w:rsidR="00F56312" w:rsidRDefault="00F56312" w:rsidP="00F56312">
      <w:pPr>
        <w:pStyle w:val="Heading3"/>
        <w:rPr>
          <w:rFonts w:ascii="Times New Roman" w:hAnsi="Times New Roman" w:cs="Times New Roman"/>
        </w:rPr>
      </w:pPr>
      <w:r w:rsidRPr="00F42E5E">
        <w:rPr>
          <w:rFonts w:ascii="Times New Roman" w:hAnsi="Times New Roman" w:cs="Times New Roman"/>
        </w:rPr>
        <w:t>Mpox vaccine</w:t>
      </w:r>
      <w:r w:rsidR="005223F5" w:rsidRPr="00F42E5E">
        <w:rPr>
          <w:rFonts w:ascii="Times New Roman" w:hAnsi="Times New Roman" w:cs="Times New Roman"/>
        </w:rPr>
        <w:t>s</w:t>
      </w:r>
    </w:p>
    <w:p w14:paraId="6AD95EB2" w14:textId="6AE56813" w:rsidR="00D50E1E" w:rsidRPr="00D50E1E" w:rsidRDefault="00D50E1E" w:rsidP="00B14753">
      <w:pPr>
        <w:pStyle w:val="ListParagraph"/>
        <w:numPr>
          <w:ilvl w:val="0"/>
          <w:numId w:val="6"/>
        </w:numPr>
        <w:tabs>
          <w:tab w:val="clear" w:pos="720"/>
          <w:tab w:val="num" w:pos="0"/>
        </w:tabs>
        <w:spacing w:line="279" w:lineRule="auto"/>
        <w:ind w:left="360"/>
        <w:rPr>
          <w:rFonts w:ascii="Times New Roman" w:hAnsi="Times New Roman"/>
          <w:kern w:val="2"/>
          <w:lang w:eastAsia="en-GB"/>
          <w14:ligatures w14:val="standardContextual"/>
        </w:rPr>
      </w:pPr>
      <w:r w:rsidRPr="00D50E1E">
        <w:rPr>
          <w:rFonts w:ascii="Times New Roman" w:hAnsi="Times New Roman"/>
          <w:b/>
          <w:bCs/>
        </w:rPr>
        <w:t>Mpox remains a global concern</w:t>
      </w:r>
      <w:r w:rsidRPr="00D50E1E">
        <w:rPr>
          <w:rFonts w:ascii="Times New Roman" w:hAnsi="Times New Roman"/>
        </w:rPr>
        <w:t xml:space="preserve">, with transmission patterns varying by setting and the greatest risk of severe outcomes among young children and </w:t>
      </w:r>
      <w:r w:rsidR="00A828B4">
        <w:rPr>
          <w:rFonts w:ascii="Times New Roman" w:hAnsi="Times New Roman"/>
        </w:rPr>
        <w:t xml:space="preserve">severely </w:t>
      </w:r>
      <w:r w:rsidR="007A40EF">
        <w:rPr>
          <w:rFonts w:ascii="Times New Roman" w:hAnsi="Times New Roman"/>
        </w:rPr>
        <w:t xml:space="preserve">immunocompromised </w:t>
      </w:r>
      <w:r w:rsidR="00654262">
        <w:rPr>
          <w:rFonts w:ascii="Times New Roman" w:hAnsi="Times New Roman"/>
        </w:rPr>
        <w:t xml:space="preserve">individuals. </w:t>
      </w:r>
      <w:r w:rsidR="524916FD" w:rsidRPr="0F694219">
        <w:rPr>
          <w:rFonts w:ascii="Times New Roman" w:hAnsi="Times New Roman"/>
        </w:rPr>
        <w:t xml:space="preserve"> </w:t>
      </w:r>
    </w:p>
    <w:p w14:paraId="624FE1C7" w14:textId="77777777" w:rsidR="00903D6E" w:rsidRDefault="00903D6E">
      <w:pPr>
        <w:pStyle w:val="ListParagraph"/>
        <w:spacing w:line="278" w:lineRule="auto"/>
        <w:ind w:left="360"/>
        <w:rPr>
          <w:lang w:eastAsia="en-GB"/>
        </w:rPr>
      </w:pPr>
    </w:p>
    <w:p w14:paraId="0A8B1AF5" w14:textId="77777777" w:rsidR="00903D6E" w:rsidRDefault="00D50E1E" w:rsidP="00B14753">
      <w:pPr>
        <w:pStyle w:val="ListParagraph"/>
        <w:numPr>
          <w:ilvl w:val="0"/>
          <w:numId w:val="6"/>
        </w:numPr>
        <w:tabs>
          <w:tab w:val="clear" w:pos="720"/>
          <w:tab w:val="num" w:pos="-360"/>
        </w:tabs>
        <w:spacing w:line="279" w:lineRule="auto"/>
        <w:ind w:left="360"/>
        <w:rPr>
          <w:rFonts w:ascii="Times New Roman" w:hAnsi="Times New Roman"/>
          <w:lang w:val="en-US"/>
        </w:rPr>
      </w:pPr>
      <w:r w:rsidRPr="00903D6E">
        <w:rPr>
          <w:rFonts w:ascii="Times New Roman" w:hAnsi="Times New Roman"/>
          <w:b/>
          <w:bCs/>
          <w:lang w:val="en-US"/>
        </w:rPr>
        <w:t>Evidence to dat</w:t>
      </w:r>
      <w:r w:rsidR="00FE6FE0" w:rsidRPr="00903D6E">
        <w:rPr>
          <w:rFonts w:ascii="Times New Roman" w:hAnsi="Times New Roman"/>
          <w:b/>
          <w:bCs/>
          <w:lang w:val="en-US"/>
        </w:rPr>
        <w:t>e</w:t>
      </w:r>
      <w:r w:rsidRPr="00903D6E">
        <w:rPr>
          <w:rFonts w:ascii="Times New Roman" w:hAnsi="Times New Roman"/>
          <w:b/>
          <w:bCs/>
          <w:lang w:val="en-US"/>
        </w:rPr>
        <w:t xml:space="preserve"> indicates that </w:t>
      </w:r>
      <w:r w:rsidR="00654262" w:rsidRPr="00903D6E">
        <w:rPr>
          <w:rFonts w:ascii="Times New Roman" w:hAnsi="Times New Roman"/>
          <w:b/>
          <w:bCs/>
          <w:lang w:val="en-US"/>
        </w:rPr>
        <w:t>licensed</w:t>
      </w:r>
      <w:r w:rsidRPr="00903D6E">
        <w:rPr>
          <w:rFonts w:ascii="Times New Roman" w:hAnsi="Times New Roman"/>
          <w:b/>
          <w:bCs/>
          <w:lang w:val="en-US"/>
        </w:rPr>
        <w:t xml:space="preserve"> mpox vaccines are effective and have a reassuring safety profile</w:t>
      </w:r>
      <w:r w:rsidR="2526784C" w:rsidRPr="00903D6E">
        <w:rPr>
          <w:rFonts w:ascii="Times New Roman" w:hAnsi="Times New Roman"/>
          <w:b/>
          <w:bCs/>
          <w:lang w:val="en-US"/>
        </w:rPr>
        <w:t xml:space="preserve"> in healthy adults</w:t>
      </w:r>
      <w:r w:rsidRPr="00903D6E">
        <w:rPr>
          <w:rFonts w:ascii="Times New Roman" w:hAnsi="Times New Roman"/>
          <w:lang w:val="en-US"/>
        </w:rPr>
        <w:t xml:space="preserve">. Important evidence gaps </w:t>
      </w:r>
      <w:r w:rsidR="423B7EB0" w:rsidRPr="00903D6E">
        <w:rPr>
          <w:rFonts w:ascii="Times New Roman" w:hAnsi="Times New Roman"/>
          <w:lang w:val="en-US"/>
        </w:rPr>
        <w:t>remain in children, pregnant women and severely immuno</w:t>
      </w:r>
      <w:r w:rsidR="423B7EB0" w:rsidRPr="00903D6E">
        <w:rPr>
          <w:rFonts w:ascii="Times New Roman" w:hAnsi="Times New Roman"/>
          <w:lang w:val="en-US"/>
        </w:rPr>
        <w:t xml:space="preserve">compromised individuals. </w:t>
      </w:r>
    </w:p>
    <w:p w14:paraId="76111FC6" w14:textId="77777777" w:rsidR="00903D6E" w:rsidRDefault="00903D6E">
      <w:pPr>
        <w:pStyle w:val="ListParagraph"/>
        <w:spacing w:line="278" w:lineRule="auto"/>
        <w:ind w:left="360"/>
        <w:rPr>
          <w:lang w:eastAsia="en-GB"/>
        </w:rPr>
      </w:pPr>
    </w:p>
    <w:p w14:paraId="04101CEA" w14:textId="51FDA40B" w:rsidR="009845A5" w:rsidRPr="00903D6E" w:rsidRDefault="009845A5" w:rsidP="00B14753">
      <w:pPr>
        <w:pStyle w:val="ListParagraph"/>
        <w:numPr>
          <w:ilvl w:val="0"/>
          <w:numId w:val="6"/>
        </w:numPr>
        <w:tabs>
          <w:tab w:val="clear" w:pos="720"/>
          <w:tab w:val="num" w:pos="-360"/>
        </w:tabs>
        <w:spacing w:line="279" w:lineRule="auto"/>
        <w:ind w:left="360"/>
        <w:rPr>
          <w:rFonts w:ascii="Times New Roman" w:hAnsi="Times New Roman"/>
          <w:lang w:val="en-US"/>
        </w:rPr>
      </w:pPr>
      <w:r w:rsidRPr="00903D6E">
        <w:rPr>
          <w:rFonts w:ascii="Times New Roman" w:hAnsi="Times New Roman"/>
          <w:b/>
          <w:bCs/>
        </w:rPr>
        <w:t>During mpox outbreaks, SAGE recommends targeted vaccination of people at risk of infection</w:t>
      </w:r>
      <w:r w:rsidRPr="00903D6E">
        <w:rPr>
          <w:rFonts w:ascii="Times New Roman" w:hAnsi="Times New Roman"/>
        </w:rPr>
        <w:t xml:space="preserve"> in affected communities, including children; people exposed through sexual networks; contacts of people with mpox; and health and outbreak response workers with repeated exposure.</w:t>
      </w:r>
    </w:p>
    <w:p w14:paraId="2C2D683E" w14:textId="77777777" w:rsidR="00A83D72" w:rsidRPr="00A823CA" w:rsidRDefault="00A83D72">
      <w:pPr>
        <w:pStyle w:val="ListParagraph"/>
        <w:spacing w:line="278" w:lineRule="auto"/>
        <w:ind w:left="360"/>
        <w:rPr>
          <w:rFonts w:ascii="Times New Roman" w:hAnsi="Times New Roman"/>
          <w:sz w:val="24"/>
          <w:szCs w:val="24"/>
          <w:lang w:val="en-US"/>
        </w:rPr>
      </w:pPr>
    </w:p>
    <w:p w14:paraId="4617FBCE" w14:textId="2E56CC09" w:rsidR="0065754B" w:rsidRPr="00D50E1E" w:rsidRDefault="00D50E1E" w:rsidP="00B14753">
      <w:pPr>
        <w:pStyle w:val="ListParagraph"/>
        <w:numPr>
          <w:ilvl w:val="0"/>
          <w:numId w:val="6"/>
        </w:numPr>
        <w:tabs>
          <w:tab w:val="clear" w:pos="720"/>
          <w:tab w:val="num" w:pos="0"/>
        </w:tabs>
        <w:spacing w:line="279" w:lineRule="auto"/>
        <w:ind w:left="360"/>
        <w:rPr>
          <w:rFonts w:ascii="Times New Roman" w:eastAsia="Aptos" w:hAnsi="Times New Roman"/>
        </w:rPr>
      </w:pPr>
      <w:r w:rsidRPr="00D50E1E">
        <w:rPr>
          <w:rFonts w:ascii="Times New Roman" w:eastAsia="Aptos" w:hAnsi="Times New Roman"/>
          <w:b/>
          <w:bCs/>
        </w:rPr>
        <w:t xml:space="preserve">Preventive </w:t>
      </w:r>
      <w:r w:rsidR="003E4350" w:rsidRPr="4F06320F">
        <w:rPr>
          <w:rFonts w:ascii="Times New Roman" w:eastAsia="Aptos" w:hAnsi="Times New Roman"/>
          <w:b/>
          <w:bCs/>
        </w:rPr>
        <w:t>mpox</w:t>
      </w:r>
      <w:r w:rsidRPr="4F06320F">
        <w:rPr>
          <w:rFonts w:ascii="Times New Roman" w:eastAsia="Aptos" w:hAnsi="Times New Roman"/>
          <w:b/>
          <w:bCs/>
        </w:rPr>
        <w:t xml:space="preserve"> </w:t>
      </w:r>
      <w:r w:rsidRPr="00D50E1E">
        <w:rPr>
          <w:rFonts w:ascii="Times New Roman" w:eastAsia="Aptos" w:hAnsi="Times New Roman"/>
          <w:b/>
          <w:bCs/>
        </w:rPr>
        <w:t xml:space="preserve">vaccination may be considered in </w:t>
      </w:r>
      <w:r w:rsidR="74F4FAA4" w:rsidRPr="4F06320F">
        <w:rPr>
          <w:rFonts w:ascii="Times New Roman" w:eastAsia="Aptos" w:hAnsi="Times New Roman"/>
          <w:b/>
          <w:bCs/>
        </w:rPr>
        <w:t xml:space="preserve">those at </w:t>
      </w:r>
      <w:r w:rsidRPr="00D50E1E">
        <w:rPr>
          <w:rFonts w:ascii="Times New Roman" w:eastAsia="Aptos" w:hAnsi="Times New Roman"/>
          <w:b/>
          <w:bCs/>
        </w:rPr>
        <w:t xml:space="preserve">high-risk </w:t>
      </w:r>
      <w:r w:rsidR="00A10570" w:rsidRPr="4F06320F">
        <w:rPr>
          <w:rFonts w:ascii="Times New Roman" w:eastAsia="Aptos" w:hAnsi="Times New Roman"/>
          <w:b/>
          <w:bCs/>
        </w:rPr>
        <w:t xml:space="preserve">of </w:t>
      </w:r>
      <w:r w:rsidR="001E5C40" w:rsidRPr="4F06320F">
        <w:rPr>
          <w:rFonts w:ascii="Times New Roman" w:eastAsia="Aptos" w:hAnsi="Times New Roman"/>
          <w:b/>
          <w:bCs/>
        </w:rPr>
        <w:t>infection</w:t>
      </w:r>
      <w:r w:rsidR="00A10570" w:rsidRPr="4F06320F">
        <w:rPr>
          <w:rFonts w:ascii="Times New Roman" w:eastAsia="Aptos" w:hAnsi="Times New Roman"/>
          <w:b/>
          <w:bCs/>
        </w:rPr>
        <w:t xml:space="preserve"> or severe disease</w:t>
      </w:r>
      <w:r w:rsidRPr="4F06320F">
        <w:rPr>
          <w:rFonts w:ascii="Times New Roman" w:eastAsia="Aptos" w:hAnsi="Times New Roman"/>
          <w:b/>
          <w:bCs/>
        </w:rPr>
        <w:t>.</w:t>
      </w:r>
      <w:r w:rsidRPr="00D50E1E">
        <w:rPr>
          <w:rFonts w:ascii="Times New Roman" w:eastAsia="Aptos" w:hAnsi="Times New Roman"/>
        </w:rPr>
        <w:t xml:space="preserve"> Groups to consider include people at increased risk of sexual exposure to mpox and their partners, people with advanced HIV disease or other immunocompromising conditions, laboratory personnel working with orthopoxviruses and health workers at risk of occupational exposure. Preventive vaccination for children </w:t>
      </w:r>
      <w:r w:rsidR="00BC0F16" w:rsidRPr="4F06320F">
        <w:rPr>
          <w:rFonts w:ascii="Times New Roman" w:eastAsia="Aptos" w:hAnsi="Times New Roman"/>
        </w:rPr>
        <w:t xml:space="preserve">in endemic areas </w:t>
      </w:r>
      <w:r w:rsidRPr="00D50E1E">
        <w:rPr>
          <w:rFonts w:ascii="Times New Roman" w:eastAsia="Aptos" w:hAnsi="Times New Roman"/>
        </w:rPr>
        <w:t xml:space="preserve">may </w:t>
      </w:r>
      <w:r w:rsidR="00CF2A78">
        <w:rPr>
          <w:rFonts w:ascii="Times New Roman" w:eastAsia="Aptos" w:hAnsi="Times New Roman"/>
        </w:rPr>
        <w:t xml:space="preserve">only </w:t>
      </w:r>
      <w:r w:rsidRPr="00D50E1E">
        <w:rPr>
          <w:rFonts w:ascii="Times New Roman" w:eastAsia="Aptos" w:hAnsi="Times New Roman"/>
        </w:rPr>
        <w:t xml:space="preserve">be considered </w:t>
      </w:r>
      <w:r w:rsidR="077E59E2" w:rsidRPr="164578AB">
        <w:rPr>
          <w:rFonts w:ascii="Times New Roman" w:eastAsia="Aptos" w:hAnsi="Times New Roman"/>
        </w:rPr>
        <w:t xml:space="preserve">within </w:t>
      </w:r>
      <w:r w:rsidR="077E59E2" w:rsidRPr="59331FD1">
        <w:rPr>
          <w:rFonts w:ascii="Times New Roman" w:eastAsia="Aptos" w:hAnsi="Times New Roman"/>
        </w:rPr>
        <w:t xml:space="preserve">a </w:t>
      </w:r>
      <w:r w:rsidR="077E59E2" w:rsidRPr="55BB7BBA">
        <w:rPr>
          <w:rFonts w:ascii="Times New Roman" w:eastAsia="Aptos" w:hAnsi="Times New Roman"/>
        </w:rPr>
        <w:t xml:space="preserve">research </w:t>
      </w:r>
      <w:r w:rsidR="077E59E2" w:rsidRPr="59674E35">
        <w:rPr>
          <w:rFonts w:ascii="Times New Roman" w:eastAsia="Aptos" w:hAnsi="Times New Roman"/>
        </w:rPr>
        <w:t xml:space="preserve">setting. </w:t>
      </w:r>
    </w:p>
    <w:p w14:paraId="63600F0D" w14:textId="77777777" w:rsidR="008D0927" w:rsidRDefault="008D0927">
      <w:pPr>
        <w:pStyle w:val="ListParagraph"/>
        <w:spacing w:line="278" w:lineRule="auto"/>
        <w:ind w:left="360"/>
        <w:rPr>
          <w:lang w:eastAsia="en-GB"/>
        </w:rPr>
      </w:pPr>
    </w:p>
    <w:p w14:paraId="2958EBE0" w14:textId="3BDCF87A" w:rsidR="00D50E1E" w:rsidRPr="00D50E1E" w:rsidRDefault="2337304F" w:rsidP="00B14753">
      <w:pPr>
        <w:pStyle w:val="ListParagraph"/>
        <w:numPr>
          <w:ilvl w:val="0"/>
          <w:numId w:val="6"/>
        </w:numPr>
        <w:tabs>
          <w:tab w:val="clear" w:pos="720"/>
          <w:tab w:val="num" w:pos="360"/>
        </w:tabs>
        <w:spacing w:line="279" w:lineRule="auto"/>
        <w:ind w:left="360"/>
        <w:rPr>
          <w:rFonts w:ascii="Times New Roman" w:eastAsia="Aptos" w:hAnsi="Times New Roman"/>
        </w:rPr>
      </w:pPr>
      <w:r w:rsidRPr="37D25D68">
        <w:rPr>
          <w:rFonts w:ascii="Times New Roman" w:eastAsia="Aptos" w:hAnsi="Times New Roman"/>
          <w:b/>
          <w:bCs/>
        </w:rPr>
        <w:t>Critical</w:t>
      </w:r>
      <w:r w:rsidRPr="6D81CDB3">
        <w:rPr>
          <w:rFonts w:ascii="Times New Roman" w:eastAsia="Aptos" w:hAnsi="Times New Roman"/>
          <w:b/>
          <w:bCs/>
        </w:rPr>
        <w:t xml:space="preserve"> research is required to </w:t>
      </w:r>
      <w:r w:rsidRPr="40A6F01A">
        <w:rPr>
          <w:rFonts w:ascii="Times New Roman" w:eastAsia="Aptos" w:hAnsi="Times New Roman"/>
          <w:b/>
          <w:bCs/>
        </w:rPr>
        <w:t>inform future</w:t>
      </w:r>
      <w:r w:rsidRPr="7E6917D5">
        <w:rPr>
          <w:rFonts w:ascii="Times New Roman" w:eastAsia="Aptos" w:hAnsi="Times New Roman"/>
          <w:b/>
          <w:bCs/>
        </w:rPr>
        <w:t xml:space="preserve"> policy </w:t>
      </w:r>
      <w:r w:rsidRPr="29384246">
        <w:rPr>
          <w:rFonts w:ascii="Times New Roman" w:eastAsia="Aptos" w:hAnsi="Times New Roman"/>
          <w:b/>
          <w:bCs/>
        </w:rPr>
        <w:t xml:space="preserve">recommendations. </w:t>
      </w:r>
      <w:r w:rsidR="2E90480C" w:rsidRPr="72D1B9B3">
        <w:rPr>
          <w:rFonts w:ascii="Times New Roman" w:eastAsia="Aptos" w:hAnsi="Times New Roman"/>
        </w:rPr>
        <w:t xml:space="preserve"> </w:t>
      </w:r>
      <w:r w:rsidR="08B13A4E" w:rsidRPr="171B69AB">
        <w:rPr>
          <w:rFonts w:ascii="Times New Roman" w:eastAsia="Aptos" w:hAnsi="Times New Roman"/>
        </w:rPr>
        <w:t>P</w:t>
      </w:r>
      <w:r w:rsidR="1CBFB8BF" w:rsidRPr="171B69AB">
        <w:rPr>
          <w:rFonts w:ascii="Times New Roman" w:eastAsia="Aptos" w:hAnsi="Times New Roman"/>
        </w:rPr>
        <w:t>riority</w:t>
      </w:r>
      <w:r w:rsidR="2E90480C" w:rsidRPr="72D1B9B3">
        <w:rPr>
          <w:rFonts w:ascii="Times New Roman" w:eastAsia="Aptos" w:hAnsi="Times New Roman"/>
        </w:rPr>
        <w:t xml:space="preserve"> research should focus on disease epidemiology and transmission dynamics in children, age-specific disease burden and severity, vaccine effectiveness and safety in paediatric populations, duration of vaccine-induced protection, and the safety and immunogenicity of coadministration with other routinely administered childhood vaccines.</w:t>
      </w:r>
    </w:p>
    <w:p w14:paraId="06F99872" w14:textId="4DE99F6D" w:rsidR="00D50E1E" w:rsidRPr="00D50E1E" w:rsidRDefault="00D50E1E" w:rsidP="073A187D">
      <w:pPr>
        <w:pStyle w:val="ListParagraph"/>
        <w:tabs>
          <w:tab w:val="num" w:pos="360"/>
        </w:tabs>
        <w:spacing w:line="279" w:lineRule="auto"/>
        <w:ind w:left="0"/>
        <w:rPr>
          <w:rFonts w:ascii="Times New Roman" w:eastAsia="Aptos" w:hAnsi="Times New Roman"/>
        </w:rPr>
      </w:pPr>
    </w:p>
    <w:p w14:paraId="50A6FF67" w14:textId="675E4EB8" w:rsidR="00811DF0" w:rsidRPr="00627EB0" w:rsidRDefault="00212944" w:rsidP="00A823CA">
      <w:pPr>
        <w:pStyle w:val="Heading1"/>
        <w:jc w:val="both"/>
        <w:rPr>
          <w:rFonts w:ascii="Times New Roman" w:hAnsi="Times New Roman" w:cs="Times New Roman"/>
          <w:b/>
          <w:bCs/>
          <w:sz w:val="24"/>
          <w:szCs w:val="24"/>
        </w:rPr>
      </w:pPr>
      <w:r w:rsidRPr="00627EB0">
        <w:rPr>
          <w:rFonts w:ascii="Times New Roman" w:hAnsi="Times New Roman" w:cs="Times New Roman"/>
          <w:b/>
          <w:bCs/>
          <w:sz w:val="24"/>
          <w:szCs w:val="24"/>
        </w:rPr>
        <w:t>Session 6</w:t>
      </w:r>
    </w:p>
    <w:p w14:paraId="40CFA82E" w14:textId="757FFD1B" w:rsidR="005223F5" w:rsidRPr="00F42E5E" w:rsidRDefault="005223F5" w:rsidP="00F42E5E">
      <w:pPr>
        <w:pStyle w:val="Heading3"/>
        <w:rPr>
          <w:rFonts w:ascii="Times New Roman" w:hAnsi="Times New Roman" w:cs="Times New Roman"/>
        </w:rPr>
      </w:pPr>
      <w:r w:rsidRPr="00F42E5E">
        <w:rPr>
          <w:rFonts w:ascii="Times New Roman" w:hAnsi="Times New Roman" w:cs="Times New Roman"/>
        </w:rPr>
        <w:t xml:space="preserve">Diphtheria-containing vaccines for outbreak </w:t>
      </w:r>
      <w:r w:rsidR="00DF2593">
        <w:rPr>
          <w:rFonts w:ascii="Times New Roman" w:hAnsi="Times New Roman" w:cs="Times New Roman"/>
        </w:rPr>
        <w:t xml:space="preserve">prevention </w:t>
      </w:r>
      <w:r w:rsidR="003248C1">
        <w:rPr>
          <w:rFonts w:ascii="Times New Roman" w:hAnsi="Times New Roman" w:cs="Times New Roman"/>
        </w:rPr>
        <w:t xml:space="preserve">and </w:t>
      </w:r>
      <w:r w:rsidRPr="00F42E5E">
        <w:rPr>
          <w:rFonts w:ascii="Times New Roman" w:hAnsi="Times New Roman" w:cs="Times New Roman"/>
        </w:rPr>
        <w:t>response</w:t>
      </w:r>
    </w:p>
    <w:p w14:paraId="68BE61E3" w14:textId="77777777" w:rsidR="00903D6E" w:rsidRDefault="00080E56" w:rsidP="00B14753">
      <w:pPr>
        <w:pStyle w:val="ListParagraph"/>
        <w:numPr>
          <w:ilvl w:val="0"/>
          <w:numId w:val="5"/>
        </w:numPr>
        <w:spacing w:line="278" w:lineRule="auto"/>
        <w:rPr>
          <w:rFonts w:ascii="Times New Roman" w:hAnsi="Times New Roman"/>
        </w:rPr>
      </w:pPr>
      <w:r w:rsidRPr="00903D6E">
        <w:rPr>
          <w:rFonts w:ascii="Times New Roman" w:hAnsi="Times New Roman"/>
          <w:b/>
          <w:bCs/>
        </w:rPr>
        <w:t>SAGE expressed concern about the resurgence of diphtheria outbreaks</w:t>
      </w:r>
      <w:r w:rsidRPr="00903D6E">
        <w:rPr>
          <w:rFonts w:ascii="Times New Roman" w:hAnsi="Times New Roman"/>
        </w:rPr>
        <w:t xml:space="preserve">, particularly in the WHO African and Eastern Mediterranean regions, reflecting persistent immunity gaps due to inadequate three dose primary-series coverage and the absence or low uptake of </w:t>
      </w:r>
      <w:r w:rsidRPr="00903D6E">
        <w:rPr>
          <w:rFonts w:ascii="Times New Roman" w:hAnsi="Times New Roman"/>
        </w:rPr>
        <w:t xml:space="preserve">WHO-recommended </w:t>
      </w:r>
      <w:r w:rsidRPr="00903D6E">
        <w:rPr>
          <w:rFonts w:ascii="Times New Roman" w:hAnsi="Times New Roman"/>
        </w:rPr>
        <w:t>booster doses</w:t>
      </w:r>
      <w:r w:rsidRPr="00903D6E">
        <w:rPr>
          <w:rFonts w:ascii="Times New Roman" w:hAnsi="Times New Roman"/>
        </w:rPr>
        <w:t xml:space="preserve"> </w:t>
      </w:r>
      <w:r w:rsidRPr="00903D6E">
        <w:rPr>
          <w:rFonts w:ascii="Times New Roman" w:hAnsi="Times New Roman"/>
        </w:rPr>
        <w:t>which extend duration of protection</w:t>
      </w:r>
      <w:r w:rsidRPr="00903D6E">
        <w:rPr>
          <w:rFonts w:ascii="Times New Roman" w:hAnsi="Times New Roman"/>
        </w:rPr>
        <w:t>.</w:t>
      </w:r>
      <w:r w:rsidR="35DC46AC" w:rsidRPr="00903D6E">
        <w:rPr>
          <w:rFonts w:ascii="Times New Roman" w:hAnsi="Times New Roman"/>
        </w:rPr>
        <w:t xml:space="preserve"> </w:t>
      </w:r>
    </w:p>
    <w:p w14:paraId="1D12CF84" w14:textId="77777777" w:rsidR="00903D6E" w:rsidRDefault="00903D6E" w:rsidP="00903D6E">
      <w:pPr>
        <w:pStyle w:val="ListParagraph"/>
        <w:spacing w:line="278" w:lineRule="auto"/>
        <w:ind w:left="360"/>
        <w:rPr>
          <w:rFonts w:ascii="Times New Roman" w:hAnsi="Times New Roman"/>
        </w:rPr>
      </w:pPr>
    </w:p>
    <w:p w14:paraId="7514AF8F" w14:textId="6532CBB9" w:rsidR="00E70205" w:rsidRPr="00903D6E" w:rsidRDefault="00E70205" w:rsidP="00B14753">
      <w:pPr>
        <w:pStyle w:val="ListParagraph"/>
        <w:numPr>
          <w:ilvl w:val="0"/>
          <w:numId w:val="5"/>
        </w:numPr>
        <w:spacing w:line="278" w:lineRule="auto"/>
        <w:rPr>
          <w:rFonts w:ascii="Times New Roman" w:hAnsi="Times New Roman"/>
        </w:rPr>
      </w:pPr>
      <w:r w:rsidRPr="00903D6E">
        <w:rPr>
          <w:rFonts w:ascii="Times New Roman" w:hAnsi="Times New Roman"/>
          <w:b/>
          <w:bCs/>
        </w:rPr>
        <w:t>SAGE expressed concern about the resurgence of diphtheria outbreaks</w:t>
      </w:r>
      <w:r w:rsidRPr="00903D6E">
        <w:rPr>
          <w:rFonts w:ascii="Times New Roman" w:hAnsi="Times New Roman"/>
        </w:rPr>
        <w:t xml:space="preserve">, particularly in the WHO African and Eastern Mediterranean regions, reflecting persistent immunity gaps due to inadequate three dose primary-series coverage and the absence or low uptake of </w:t>
      </w:r>
      <w:r w:rsidR="003248C1" w:rsidRPr="00903D6E">
        <w:rPr>
          <w:rFonts w:ascii="Times New Roman" w:hAnsi="Times New Roman"/>
        </w:rPr>
        <w:t xml:space="preserve">WHO-recommended </w:t>
      </w:r>
      <w:r w:rsidRPr="00903D6E">
        <w:rPr>
          <w:rFonts w:ascii="Times New Roman" w:hAnsi="Times New Roman"/>
        </w:rPr>
        <w:t>booster doses</w:t>
      </w:r>
      <w:r w:rsidR="351B6E7D" w:rsidRPr="00903D6E">
        <w:rPr>
          <w:rFonts w:ascii="Times New Roman" w:hAnsi="Times New Roman"/>
        </w:rPr>
        <w:t xml:space="preserve"> which extend duration of protection</w:t>
      </w:r>
      <w:r w:rsidRPr="00903D6E">
        <w:rPr>
          <w:rFonts w:ascii="Times New Roman" w:hAnsi="Times New Roman"/>
        </w:rPr>
        <w:t>.</w:t>
      </w:r>
    </w:p>
    <w:p w14:paraId="4D929FE6" w14:textId="77777777" w:rsidR="00DC0F03" w:rsidRPr="00E70205" w:rsidRDefault="00DC0F03" w:rsidP="00DC0F03">
      <w:pPr>
        <w:pStyle w:val="ListParagraph"/>
        <w:spacing w:line="278" w:lineRule="auto"/>
        <w:ind w:left="360"/>
        <w:rPr>
          <w:rFonts w:ascii="Times New Roman" w:hAnsi="Times New Roman"/>
        </w:rPr>
      </w:pPr>
    </w:p>
    <w:p w14:paraId="35A008B8" w14:textId="74D55E60" w:rsidR="00E70205" w:rsidRPr="00E70205" w:rsidRDefault="00E41E28" w:rsidP="00B14753">
      <w:pPr>
        <w:pStyle w:val="ListParagraph"/>
        <w:numPr>
          <w:ilvl w:val="0"/>
          <w:numId w:val="5"/>
        </w:numPr>
        <w:spacing w:line="278" w:lineRule="auto"/>
        <w:rPr>
          <w:rFonts w:ascii="Times New Roman" w:hAnsi="Times New Roman"/>
        </w:rPr>
      </w:pPr>
      <w:r w:rsidRPr="00F54A52">
        <w:rPr>
          <w:rFonts w:ascii="Times New Roman" w:hAnsi="Times New Roman"/>
          <w:b/>
          <w:bCs/>
        </w:rPr>
        <w:t>C</w:t>
      </w:r>
      <w:r w:rsidR="00E70205" w:rsidRPr="00F54A52">
        <w:rPr>
          <w:rFonts w:ascii="Times New Roman" w:hAnsi="Times New Roman"/>
          <w:b/>
          <w:bCs/>
        </w:rPr>
        <w:t>los</w:t>
      </w:r>
      <w:r w:rsidRPr="00F54A52">
        <w:rPr>
          <w:rFonts w:ascii="Times New Roman" w:hAnsi="Times New Roman"/>
          <w:b/>
          <w:bCs/>
        </w:rPr>
        <w:t>ing</w:t>
      </w:r>
      <w:r w:rsidR="00E70205" w:rsidRPr="00F54A52">
        <w:rPr>
          <w:rFonts w:ascii="Times New Roman" w:hAnsi="Times New Roman"/>
          <w:b/>
          <w:bCs/>
        </w:rPr>
        <w:t xml:space="preserve"> immunity gaps through high coverage of the primary </w:t>
      </w:r>
      <w:r w:rsidR="4017E272" w:rsidRPr="4F06320F">
        <w:rPr>
          <w:rFonts w:ascii="Times New Roman" w:hAnsi="Times New Roman"/>
          <w:b/>
          <w:bCs/>
        </w:rPr>
        <w:t xml:space="preserve">diphtheria vaccine </w:t>
      </w:r>
      <w:r w:rsidR="00E70205" w:rsidRPr="00F54A52">
        <w:rPr>
          <w:rFonts w:ascii="Times New Roman" w:hAnsi="Times New Roman"/>
          <w:b/>
          <w:bCs/>
        </w:rPr>
        <w:t>series, booster doses and catch-up vaccination strategies</w:t>
      </w:r>
      <w:r w:rsidR="00435F06" w:rsidRPr="00F54A52">
        <w:rPr>
          <w:rFonts w:ascii="Times New Roman" w:hAnsi="Times New Roman"/>
          <w:b/>
          <w:bCs/>
        </w:rPr>
        <w:t xml:space="preserve"> are need</w:t>
      </w:r>
      <w:r w:rsidR="00F54A52" w:rsidRPr="00F54A52">
        <w:rPr>
          <w:rFonts w:ascii="Times New Roman" w:hAnsi="Times New Roman"/>
          <w:b/>
          <w:bCs/>
        </w:rPr>
        <w:t>ed</w:t>
      </w:r>
      <w:r w:rsidR="00435F06" w:rsidRPr="00F54A52">
        <w:rPr>
          <w:rFonts w:ascii="Times New Roman" w:hAnsi="Times New Roman"/>
          <w:b/>
          <w:bCs/>
        </w:rPr>
        <w:t xml:space="preserve"> to prevent outbreaks</w:t>
      </w:r>
      <w:r w:rsidR="00435F06">
        <w:rPr>
          <w:rFonts w:ascii="Times New Roman" w:hAnsi="Times New Roman"/>
        </w:rPr>
        <w:t xml:space="preserve">. </w:t>
      </w:r>
      <w:r w:rsidR="00435F06" w:rsidRPr="6438A08A">
        <w:rPr>
          <w:rFonts w:ascii="Times New Roman" w:hAnsi="Times New Roman"/>
        </w:rPr>
        <w:t>SAGE</w:t>
      </w:r>
      <w:r w:rsidR="00E70205" w:rsidRPr="6438A08A">
        <w:rPr>
          <w:rFonts w:ascii="Times New Roman" w:hAnsi="Times New Roman"/>
        </w:rPr>
        <w:t xml:space="preserve"> strongly</w:t>
      </w:r>
      <w:r w:rsidR="42351F16" w:rsidRPr="6438A08A">
        <w:rPr>
          <w:rFonts w:ascii="Times New Roman" w:hAnsi="Times New Roman"/>
        </w:rPr>
        <w:t xml:space="preserve"> </w:t>
      </w:r>
      <w:r w:rsidR="42351F16" w:rsidRPr="42E25BCC">
        <w:rPr>
          <w:rFonts w:ascii="Times New Roman" w:hAnsi="Times New Roman"/>
        </w:rPr>
        <w:t>emphasize</w:t>
      </w:r>
      <w:r w:rsidR="1D6DA762" w:rsidRPr="42E25BCC">
        <w:rPr>
          <w:rFonts w:ascii="Times New Roman" w:hAnsi="Times New Roman"/>
        </w:rPr>
        <w:t>d</w:t>
      </w:r>
      <w:r w:rsidR="42351F16" w:rsidRPr="6438A08A">
        <w:rPr>
          <w:rFonts w:ascii="Times New Roman" w:hAnsi="Times New Roman"/>
        </w:rPr>
        <w:t xml:space="preserve"> increasing</w:t>
      </w:r>
      <w:r w:rsidR="00E70205" w:rsidRPr="6438A08A">
        <w:rPr>
          <w:rFonts w:ascii="Times New Roman" w:hAnsi="Times New Roman"/>
        </w:rPr>
        <w:t xml:space="preserve"> </w:t>
      </w:r>
      <w:r w:rsidR="39985CE8" w:rsidRPr="3872BD59">
        <w:rPr>
          <w:rFonts w:ascii="Times New Roman" w:hAnsi="Times New Roman"/>
        </w:rPr>
        <w:t>the</w:t>
      </w:r>
      <w:r w:rsidR="008F2F84" w:rsidRPr="77923FCD">
        <w:rPr>
          <w:rFonts w:ascii="Times New Roman" w:hAnsi="Times New Roman"/>
        </w:rPr>
        <w:t xml:space="preserve"> </w:t>
      </w:r>
      <w:r w:rsidR="008F2F84">
        <w:rPr>
          <w:rFonts w:ascii="Times New Roman" w:hAnsi="Times New Roman"/>
        </w:rPr>
        <w:t xml:space="preserve">coverage with the primary </w:t>
      </w:r>
      <w:r w:rsidR="0056111D" w:rsidRPr="4F06320F">
        <w:rPr>
          <w:rFonts w:ascii="Times New Roman" w:hAnsi="Times New Roman"/>
        </w:rPr>
        <w:t>series of</w:t>
      </w:r>
      <w:r w:rsidR="008F2F84" w:rsidRPr="4F06320F">
        <w:rPr>
          <w:rFonts w:ascii="Times New Roman" w:hAnsi="Times New Roman"/>
        </w:rPr>
        <w:t xml:space="preserve"> </w:t>
      </w:r>
      <w:r w:rsidR="0056111D" w:rsidRPr="4F06320F">
        <w:rPr>
          <w:rFonts w:ascii="Times New Roman" w:hAnsi="Times New Roman"/>
        </w:rPr>
        <w:t xml:space="preserve">diphtheria toxoid-containing </w:t>
      </w:r>
      <w:r w:rsidR="0056111D" w:rsidRPr="53EC5959">
        <w:rPr>
          <w:rFonts w:ascii="Times New Roman" w:hAnsi="Times New Roman"/>
        </w:rPr>
        <w:t>vaccines</w:t>
      </w:r>
      <w:r w:rsidR="3C3CB646" w:rsidRPr="53EC5959">
        <w:rPr>
          <w:rFonts w:ascii="Times New Roman" w:hAnsi="Times New Roman"/>
        </w:rPr>
        <w:t xml:space="preserve"> </w:t>
      </w:r>
      <w:r w:rsidR="008F2F84" w:rsidRPr="53EC5959">
        <w:rPr>
          <w:rFonts w:ascii="Times New Roman" w:hAnsi="Times New Roman"/>
        </w:rPr>
        <w:t>and</w:t>
      </w:r>
      <w:r w:rsidR="008F2F84">
        <w:rPr>
          <w:rFonts w:ascii="Times New Roman" w:hAnsi="Times New Roman"/>
        </w:rPr>
        <w:t xml:space="preserve"> </w:t>
      </w:r>
      <w:r w:rsidR="00E70205" w:rsidRPr="00E70205">
        <w:rPr>
          <w:rFonts w:ascii="Times New Roman" w:hAnsi="Times New Roman"/>
        </w:rPr>
        <w:t>prioritize</w:t>
      </w:r>
      <w:r w:rsidR="009F4059">
        <w:rPr>
          <w:rFonts w:ascii="Times New Roman" w:hAnsi="Times New Roman"/>
        </w:rPr>
        <w:t xml:space="preserve"> the introduction and scale up of</w:t>
      </w:r>
      <w:r w:rsidR="00E70205" w:rsidRPr="00E70205">
        <w:rPr>
          <w:rFonts w:ascii="Times New Roman" w:hAnsi="Times New Roman"/>
        </w:rPr>
        <w:t xml:space="preserve"> </w:t>
      </w:r>
      <w:r w:rsidR="00E70205" w:rsidRPr="4F06320F">
        <w:rPr>
          <w:rFonts w:ascii="Times New Roman" w:hAnsi="Times New Roman"/>
        </w:rPr>
        <w:t>booster</w:t>
      </w:r>
      <w:r w:rsidR="0056111D" w:rsidRPr="4F06320F">
        <w:rPr>
          <w:rFonts w:ascii="Times New Roman" w:hAnsi="Times New Roman"/>
        </w:rPr>
        <w:t xml:space="preserve">s </w:t>
      </w:r>
      <w:r w:rsidR="00BA6978">
        <w:rPr>
          <w:rFonts w:ascii="Times New Roman" w:hAnsi="Times New Roman"/>
        </w:rPr>
        <w:t>in national immunization programmes</w:t>
      </w:r>
      <w:r w:rsidR="00E70205" w:rsidRPr="00E70205">
        <w:rPr>
          <w:rFonts w:ascii="Times New Roman" w:hAnsi="Times New Roman"/>
        </w:rPr>
        <w:t>.</w:t>
      </w:r>
    </w:p>
    <w:p w14:paraId="034342F3" w14:textId="2360437F" w:rsidR="79FD281C" w:rsidRDefault="79FD281C" w:rsidP="79FD281C">
      <w:pPr>
        <w:pStyle w:val="ListParagraph"/>
        <w:spacing w:line="278" w:lineRule="auto"/>
        <w:ind w:left="360"/>
        <w:rPr>
          <w:rFonts w:ascii="Times New Roman" w:hAnsi="Times New Roman"/>
        </w:rPr>
      </w:pPr>
    </w:p>
    <w:p w14:paraId="577B59C7" w14:textId="65A430C6" w:rsidR="00E70205" w:rsidRDefault="00326DDB" w:rsidP="00B14753">
      <w:pPr>
        <w:pStyle w:val="ListParagraph"/>
        <w:numPr>
          <w:ilvl w:val="0"/>
          <w:numId w:val="5"/>
        </w:numPr>
        <w:spacing w:line="278" w:lineRule="auto"/>
        <w:rPr>
          <w:rFonts w:ascii="Times New Roman" w:hAnsi="Times New Roman"/>
        </w:rPr>
      </w:pPr>
      <w:r w:rsidRPr="00DC0F03">
        <w:rPr>
          <w:rFonts w:ascii="Times New Roman" w:hAnsi="Times New Roman"/>
          <w:b/>
          <w:bCs/>
        </w:rPr>
        <w:t>A comprehensive response package in req</w:t>
      </w:r>
      <w:r w:rsidR="00DC0F03" w:rsidRPr="00DC0F03">
        <w:rPr>
          <w:rFonts w:ascii="Times New Roman" w:hAnsi="Times New Roman"/>
          <w:b/>
          <w:bCs/>
        </w:rPr>
        <w:t xml:space="preserve">uired for </w:t>
      </w:r>
      <w:r w:rsidR="724099CF" w:rsidRPr="4F06320F">
        <w:rPr>
          <w:rFonts w:ascii="Times New Roman" w:hAnsi="Times New Roman"/>
          <w:b/>
          <w:bCs/>
        </w:rPr>
        <w:t xml:space="preserve">diphtheria </w:t>
      </w:r>
      <w:r w:rsidR="00DC0F03" w:rsidRPr="00DC0F03">
        <w:rPr>
          <w:rFonts w:ascii="Times New Roman" w:hAnsi="Times New Roman"/>
          <w:b/>
          <w:bCs/>
        </w:rPr>
        <w:t>outbreak control</w:t>
      </w:r>
      <w:r w:rsidR="00DC0F03">
        <w:rPr>
          <w:rFonts w:ascii="Times New Roman" w:hAnsi="Times New Roman"/>
        </w:rPr>
        <w:t xml:space="preserve">. </w:t>
      </w:r>
      <w:r w:rsidR="00E70205" w:rsidRPr="4A9B2CAB">
        <w:rPr>
          <w:rFonts w:ascii="Times New Roman" w:hAnsi="Times New Roman"/>
        </w:rPr>
        <w:t xml:space="preserve">SAGE </w:t>
      </w:r>
      <w:r w:rsidR="4E259A5C" w:rsidRPr="4A9B2CAB">
        <w:rPr>
          <w:rFonts w:ascii="Times New Roman" w:hAnsi="Times New Roman"/>
        </w:rPr>
        <w:t>highlighted</w:t>
      </w:r>
      <w:r w:rsidR="00E70205" w:rsidRPr="00E70205">
        <w:rPr>
          <w:rFonts w:ascii="Times New Roman" w:hAnsi="Times New Roman"/>
        </w:rPr>
        <w:t xml:space="preserve"> that </w:t>
      </w:r>
      <w:r w:rsidR="0068658C">
        <w:rPr>
          <w:rFonts w:ascii="Times New Roman" w:hAnsi="Times New Roman"/>
        </w:rPr>
        <w:t xml:space="preserve">effective </w:t>
      </w:r>
      <w:r w:rsidR="00E70205" w:rsidRPr="00E70205">
        <w:rPr>
          <w:rFonts w:ascii="Times New Roman" w:hAnsi="Times New Roman"/>
        </w:rPr>
        <w:t>diphtheria outbreak control requires a comprehensive response package</w:t>
      </w:r>
      <w:r w:rsidR="00D770AB">
        <w:rPr>
          <w:rFonts w:ascii="Times New Roman" w:hAnsi="Times New Roman"/>
        </w:rPr>
        <w:t>, including diphtheria antitoxin, antibiotics</w:t>
      </w:r>
      <w:r w:rsidR="04B86133" w:rsidRPr="4F06320F">
        <w:rPr>
          <w:rFonts w:ascii="Times New Roman" w:hAnsi="Times New Roman"/>
        </w:rPr>
        <w:t>,</w:t>
      </w:r>
      <w:r w:rsidR="00D770AB">
        <w:rPr>
          <w:rFonts w:ascii="Times New Roman" w:hAnsi="Times New Roman"/>
        </w:rPr>
        <w:t xml:space="preserve"> infection prevention control measures</w:t>
      </w:r>
      <w:r w:rsidR="00785044">
        <w:rPr>
          <w:rFonts w:ascii="Times New Roman" w:hAnsi="Times New Roman"/>
        </w:rPr>
        <w:t>,</w:t>
      </w:r>
      <w:r w:rsidR="006B4230">
        <w:rPr>
          <w:rFonts w:ascii="Times New Roman" w:hAnsi="Times New Roman"/>
        </w:rPr>
        <w:t xml:space="preserve"> </w:t>
      </w:r>
      <w:r w:rsidR="003E5555">
        <w:rPr>
          <w:rFonts w:ascii="Times New Roman" w:hAnsi="Times New Roman"/>
        </w:rPr>
        <w:t xml:space="preserve">and strengthened surveillance, </w:t>
      </w:r>
      <w:r w:rsidR="184B0D10" w:rsidRPr="4F06320F">
        <w:rPr>
          <w:rFonts w:ascii="Times New Roman" w:hAnsi="Times New Roman"/>
        </w:rPr>
        <w:t xml:space="preserve">in order to </w:t>
      </w:r>
      <w:r w:rsidR="003A2F94" w:rsidRPr="4A9B2CAB">
        <w:rPr>
          <w:rFonts w:ascii="Times New Roman" w:hAnsi="Times New Roman"/>
        </w:rPr>
        <w:t>minimiz</w:t>
      </w:r>
      <w:r w:rsidR="46E8B3CE" w:rsidRPr="4A9B2CAB">
        <w:rPr>
          <w:rFonts w:ascii="Times New Roman" w:hAnsi="Times New Roman"/>
        </w:rPr>
        <w:t>e</w:t>
      </w:r>
      <w:r w:rsidR="003A2F94">
        <w:rPr>
          <w:rFonts w:ascii="Times New Roman" w:hAnsi="Times New Roman"/>
        </w:rPr>
        <w:t xml:space="preserve"> morbidity and mortality</w:t>
      </w:r>
      <w:r w:rsidR="001C5CC7">
        <w:rPr>
          <w:rFonts w:ascii="Times New Roman" w:hAnsi="Times New Roman"/>
        </w:rPr>
        <w:t xml:space="preserve"> and</w:t>
      </w:r>
      <w:r w:rsidR="006B4230">
        <w:rPr>
          <w:rFonts w:ascii="Times New Roman" w:hAnsi="Times New Roman"/>
        </w:rPr>
        <w:t xml:space="preserve"> </w:t>
      </w:r>
      <w:r w:rsidR="00126F86">
        <w:rPr>
          <w:rFonts w:ascii="Times New Roman" w:hAnsi="Times New Roman"/>
        </w:rPr>
        <w:t xml:space="preserve">rapidly </w:t>
      </w:r>
      <w:r w:rsidR="0005051D">
        <w:rPr>
          <w:rFonts w:ascii="Times New Roman" w:hAnsi="Times New Roman"/>
        </w:rPr>
        <w:t xml:space="preserve">curtail </w:t>
      </w:r>
      <w:r w:rsidR="00C51E2B" w:rsidRPr="4A9B2CAB">
        <w:rPr>
          <w:rFonts w:ascii="Times New Roman" w:hAnsi="Times New Roman"/>
        </w:rPr>
        <w:t>outbreak</w:t>
      </w:r>
      <w:r w:rsidR="00E6193B">
        <w:rPr>
          <w:rFonts w:ascii="Times New Roman" w:hAnsi="Times New Roman"/>
        </w:rPr>
        <w:t xml:space="preserve"> size by </w:t>
      </w:r>
      <w:r w:rsidR="00126F86">
        <w:rPr>
          <w:rFonts w:ascii="Times New Roman" w:hAnsi="Times New Roman"/>
        </w:rPr>
        <w:t>interrupting</w:t>
      </w:r>
      <w:r w:rsidR="00E70205" w:rsidRPr="00E70205">
        <w:rPr>
          <w:rFonts w:ascii="Times New Roman" w:hAnsi="Times New Roman"/>
        </w:rPr>
        <w:t xml:space="preserve"> transmission.</w:t>
      </w:r>
    </w:p>
    <w:p w14:paraId="79CE9A88" w14:textId="77777777" w:rsidR="00C941D7" w:rsidRPr="00E70205" w:rsidRDefault="00C941D7" w:rsidP="00C941D7">
      <w:pPr>
        <w:pStyle w:val="ListParagraph"/>
        <w:spacing w:line="278" w:lineRule="auto"/>
        <w:ind w:left="360"/>
        <w:rPr>
          <w:rFonts w:ascii="Times New Roman" w:hAnsi="Times New Roman"/>
        </w:rPr>
      </w:pPr>
    </w:p>
    <w:p w14:paraId="32300674" w14:textId="5B025A26" w:rsidR="00E70205" w:rsidRDefault="001756B1" w:rsidP="00B14753">
      <w:pPr>
        <w:pStyle w:val="ListParagraph"/>
        <w:numPr>
          <w:ilvl w:val="0"/>
          <w:numId w:val="5"/>
        </w:numPr>
        <w:spacing w:line="278" w:lineRule="auto"/>
        <w:rPr>
          <w:rFonts w:ascii="Times New Roman" w:hAnsi="Times New Roman"/>
        </w:rPr>
      </w:pPr>
      <w:r w:rsidRPr="00796521">
        <w:rPr>
          <w:rFonts w:ascii="Times New Roman" w:hAnsi="Times New Roman"/>
          <w:b/>
          <w:bCs/>
        </w:rPr>
        <w:t>Recovered cases and close contacts should be vaccinated.</w:t>
      </w:r>
      <w:r>
        <w:rPr>
          <w:rFonts w:ascii="Times New Roman" w:hAnsi="Times New Roman"/>
        </w:rPr>
        <w:t xml:space="preserve"> </w:t>
      </w:r>
      <w:r w:rsidR="00E70205" w:rsidRPr="00E70205">
        <w:rPr>
          <w:rFonts w:ascii="Times New Roman" w:hAnsi="Times New Roman"/>
        </w:rPr>
        <w:t xml:space="preserve">SAGE recommended ensuring that recovered cases </w:t>
      </w:r>
      <w:r w:rsidR="00C51E2B" w:rsidRPr="00716EE6">
        <w:rPr>
          <w:rFonts w:ascii="Times New Roman" w:hAnsi="Times New Roman"/>
          <w:bCs/>
        </w:rPr>
        <w:t xml:space="preserve">are vaccinated </w:t>
      </w:r>
      <w:r w:rsidR="00E70205" w:rsidRPr="00E70205">
        <w:rPr>
          <w:rFonts w:ascii="Times New Roman" w:hAnsi="Times New Roman"/>
        </w:rPr>
        <w:t>and close contacts are up to date with age-appropriate diphtheria</w:t>
      </w:r>
      <w:r w:rsidR="004A357C" w:rsidRPr="1ED2BE91">
        <w:rPr>
          <w:rFonts w:ascii="Times New Roman" w:hAnsi="Times New Roman"/>
        </w:rPr>
        <w:t xml:space="preserve"> toxoid</w:t>
      </w:r>
      <w:r w:rsidR="00E70205" w:rsidRPr="00E70205">
        <w:rPr>
          <w:rFonts w:ascii="Times New Roman" w:hAnsi="Times New Roman"/>
        </w:rPr>
        <w:t>-containing vaccines.</w:t>
      </w:r>
    </w:p>
    <w:p w14:paraId="697DB85B" w14:textId="77777777" w:rsidR="00796521" w:rsidRPr="00796521" w:rsidRDefault="00796521" w:rsidP="00796521">
      <w:pPr>
        <w:pStyle w:val="ListParagraph"/>
        <w:rPr>
          <w:rFonts w:ascii="Times New Roman" w:hAnsi="Times New Roman"/>
        </w:rPr>
      </w:pPr>
    </w:p>
    <w:p w14:paraId="77745DD7" w14:textId="1C070749" w:rsidR="00E70205" w:rsidRPr="00E70205" w:rsidRDefault="00E70205" w:rsidP="00B14753">
      <w:pPr>
        <w:pStyle w:val="ListParagraph"/>
        <w:numPr>
          <w:ilvl w:val="0"/>
          <w:numId w:val="5"/>
        </w:numPr>
        <w:spacing w:line="278" w:lineRule="auto"/>
        <w:rPr>
          <w:rFonts w:ascii="Times New Roman" w:hAnsi="Times New Roman"/>
        </w:rPr>
      </w:pPr>
      <w:r w:rsidRPr="32434CE4">
        <w:rPr>
          <w:rFonts w:ascii="Times New Roman" w:hAnsi="Times New Roman"/>
          <w:b/>
          <w:bCs/>
        </w:rPr>
        <w:lastRenderedPageBreak/>
        <w:t>SAGE</w:t>
      </w:r>
      <w:r w:rsidRPr="5CF836EE">
        <w:rPr>
          <w:rFonts w:ascii="Times New Roman" w:hAnsi="Times New Roman"/>
          <w:b/>
          <w:bCs/>
        </w:rPr>
        <w:t xml:space="preserve"> </w:t>
      </w:r>
      <w:r w:rsidR="46953E4D" w:rsidRPr="5CF836EE">
        <w:rPr>
          <w:rFonts w:ascii="Times New Roman" w:hAnsi="Times New Roman"/>
          <w:b/>
          <w:bCs/>
        </w:rPr>
        <w:t>recommended</w:t>
      </w:r>
      <w:r w:rsidRPr="00796521">
        <w:rPr>
          <w:rFonts w:ascii="Times New Roman" w:hAnsi="Times New Roman"/>
          <w:b/>
          <w:bCs/>
        </w:rPr>
        <w:t xml:space="preserve"> </w:t>
      </w:r>
      <w:r w:rsidRPr="00796521">
        <w:rPr>
          <w:rFonts w:ascii="Times New Roman" w:hAnsi="Times New Roman"/>
          <w:b/>
          <w:bCs/>
        </w:rPr>
        <w:t xml:space="preserve">that countries may consider </w:t>
      </w:r>
      <w:r w:rsidR="00796521">
        <w:rPr>
          <w:rFonts w:ascii="Times New Roman" w:hAnsi="Times New Roman"/>
          <w:b/>
          <w:bCs/>
        </w:rPr>
        <w:t>outbreak response</w:t>
      </w:r>
      <w:r w:rsidR="00627EB0">
        <w:rPr>
          <w:rFonts w:ascii="Times New Roman" w:hAnsi="Times New Roman"/>
          <w:b/>
          <w:bCs/>
        </w:rPr>
        <w:t xml:space="preserve"> </w:t>
      </w:r>
      <w:r w:rsidRPr="00796521">
        <w:rPr>
          <w:rFonts w:ascii="Times New Roman" w:hAnsi="Times New Roman"/>
          <w:b/>
          <w:bCs/>
        </w:rPr>
        <w:t>vaccination campaigns</w:t>
      </w:r>
      <w:r w:rsidRPr="00E70205">
        <w:rPr>
          <w:rFonts w:ascii="Times New Roman" w:hAnsi="Times New Roman"/>
        </w:rPr>
        <w:t xml:space="preserve"> to rapidly close immunity gaps and reduce disease burden, particularly when implemented within weeks of outbreak detection, focused on low-coverage areas, reaching unvaccinated and under-vaccinated populations, and achieving high coverage.</w:t>
      </w:r>
      <w:r w:rsidR="00995F04">
        <w:rPr>
          <w:rFonts w:ascii="Times New Roman" w:hAnsi="Times New Roman"/>
        </w:rPr>
        <w:t xml:space="preserve"> </w:t>
      </w:r>
      <w:r w:rsidR="004260B1">
        <w:rPr>
          <w:rFonts w:ascii="Times New Roman" w:hAnsi="Times New Roman"/>
        </w:rPr>
        <w:t>A single</w:t>
      </w:r>
      <w:r w:rsidR="000B4B58">
        <w:rPr>
          <w:rFonts w:ascii="Times New Roman" w:hAnsi="Times New Roman"/>
        </w:rPr>
        <w:t xml:space="preserve"> well-executed round</w:t>
      </w:r>
      <w:r w:rsidR="000467A0">
        <w:rPr>
          <w:rFonts w:ascii="Times New Roman" w:hAnsi="Times New Roman"/>
        </w:rPr>
        <w:t xml:space="preserve"> </w:t>
      </w:r>
      <w:r w:rsidR="000C152D">
        <w:rPr>
          <w:rFonts w:ascii="Times New Roman" w:hAnsi="Times New Roman"/>
        </w:rPr>
        <w:t>is predicted to provide</w:t>
      </w:r>
      <w:r w:rsidR="000467A0">
        <w:rPr>
          <w:rFonts w:ascii="Times New Roman" w:hAnsi="Times New Roman"/>
        </w:rPr>
        <w:t xml:space="preserve"> most of the benefits</w:t>
      </w:r>
      <w:r w:rsidR="6E442FDD" w:rsidRPr="4F06320F">
        <w:rPr>
          <w:rFonts w:ascii="Times New Roman" w:hAnsi="Times New Roman"/>
        </w:rPr>
        <w:t xml:space="preserve"> from a campaign approach and must be followed </w:t>
      </w:r>
      <w:r w:rsidR="38B53F76" w:rsidRPr="364F34F0">
        <w:rPr>
          <w:rFonts w:ascii="Times New Roman" w:hAnsi="Times New Roman"/>
        </w:rPr>
        <w:t>by</w:t>
      </w:r>
      <w:r w:rsidR="2D739BFF" w:rsidRPr="4221DE45">
        <w:rPr>
          <w:rFonts w:ascii="Times New Roman" w:hAnsi="Times New Roman"/>
        </w:rPr>
        <w:t xml:space="preserve"> </w:t>
      </w:r>
      <w:r w:rsidR="7389C04D" w:rsidRPr="621A5BAE">
        <w:rPr>
          <w:rFonts w:ascii="Times New Roman" w:hAnsi="Times New Roman"/>
        </w:rPr>
        <w:t xml:space="preserve">routine </w:t>
      </w:r>
      <w:r w:rsidR="2D739BFF" w:rsidRPr="621A5BAE">
        <w:rPr>
          <w:rFonts w:ascii="Times New Roman" w:hAnsi="Times New Roman"/>
        </w:rPr>
        <w:t>immunization</w:t>
      </w:r>
      <w:r w:rsidR="2D739BFF" w:rsidRPr="4221DE45">
        <w:rPr>
          <w:rFonts w:ascii="Times New Roman" w:hAnsi="Times New Roman"/>
        </w:rPr>
        <w:t xml:space="preserve"> strengthening in these areas to raise coverage and address remaining gaps.</w:t>
      </w:r>
    </w:p>
    <w:p w14:paraId="497F9715" w14:textId="1372EB31" w:rsidR="00F42E5E" w:rsidRPr="00F42E5E" w:rsidRDefault="00F42E5E" w:rsidP="00F42E5E">
      <w:pPr>
        <w:pStyle w:val="Heading1"/>
        <w:jc w:val="both"/>
        <w:rPr>
          <w:rFonts w:ascii="Times New Roman" w:hAnsi="Times New Roman" w:cs="Times New Roman"/>
          <w:b/>
          <w:bCs/>
          <w:sz w:val="24"/>
          <w:szCs w:val="24"/>
          <w:lang w:val="fr-CH"/>
        </w:rPr>
      </w:pPr>
      <w:r w:rsidRPr="00F42E5E">
        <w:rPr>
          <w:rFonts w:ascii="Times New Roman" w:hAnsi="Times New Roman" w:cs="Times New Roman"/>
          <w:b/>
          <w:bCs/>
          <w:sz w:val="24"/>
          <w:szCs w:val="24"/>
          <w:lang w:val="fr-CH"/>
        </w:rPr>
        <w:t>Session 7</w:t>
      </w:r>
    </w:p>
    <w:p w14:paraId="61821C5B" w14:textId="7D64CC8C" w:rsidR="00B85AA7" w:rsidRDefault="00212944" w:rsidP="00F42E5E">
      <w:pPr>
        <w:pStyle w:val="Heading3"/>
        <w:rPr>
          <w:rFonts w:ascii="Times New Roman" w:hAnsi="Times New Roman" w:cs="Times New Roman"/>
        </w:rPr>
      </w:pPr>
      <w:r w:rsidRPr="00F42E5E">
        <w:rPr>
          <w:rFonts w:ascii="Times New Roman" w:hAnsi="Times New Roman" w:cs="Times New Roman"/>
        </w:rPr>
        <w:t>Poliomyelitis</w:t>
      </w:r>
    </w:p>
    <w:p w14:paraId="6E45E3E7" w14:textId="34510C0A" w:rsidR="003F5ED1" w:rsidRPr="00196EAF" w:rsidRDefault="003F5ED1" w:rsidP="00B14753">
      <w:pPr>
        <w:pStyle w:val="ListParagraph"/>
        <w:numPr>
          <w:ilvl w:val="0"/>
          <w:numId w:val="1"/>
        </w:numPr>
        <w:spacing w:after="0" w:line="276" w:lineRule="auto"/>
        <w:rPr>
          <w:rFonts w:ascii="Times New Roman" w:hAnsi="Times New Roman"/>
        </w:rPr>
      </w:pPr>
      <w:r w:rsidRPr="00105B99">
        <w:rPr>
          <w:rFonts w:ascii="Times New Roman" w:hAnsi="Times New Roman"/>
          <w:b/>
          <w:bCs/>
        </w:rPr>
        <w:t>SAGE expressed serious concern about ongoing WPV1 transmission in Afghanistan and Pakistan</w:t>
      </w:r>
      <w:r w:rsidR="002E3774" w:rsidRPr="00105B99">
        <w:rPr>
          <w:rFonts w:ascii="Times New Roman" w:hAnsi="Times New Roman"/>
          <w:b/>
          <w:bCs/>
        </w:rPr>
        <w:t xml:space="preserve"> and persistent </w:t>
      </w:r>
      <w:r w:rsidR="000C7A20">
        <w:rPr>
          <w:rFonts w:ascii="Times New Roman" w:hAnsi="Times New Roman"/>
          <w:b/>
          <w:bCs/>
        </w:rPr>
        <w:t>circulating vaccine-derived poliovirus type 2 (</w:t>
      </w:r>
      <w:r w:rsidR="008305D1" w:rsidRPr="00105B99">
        <w:rPr>
          <w:rFonts w:ascii="Times New Roman" w:hAnsi="Times New Roman"/>
          <w:b/>
          <w:bCs/>
        </w:rPr>
        <w:t>cVDPV2</w:t>
      </w:r>
      <w:r w:rsidR="000C7A20">
        <w:rPr>
          <w:rFonts w:ascii="Times New Roman" w:hAnsi="Times New Roman"/>
          <w:b/>
          <w:bCs/>
        </w:rPr>
        <w:t>)</w:t>
      </w:r>
      <w:r w:rsidR="008305D1" w:rsidRPr="00105B99">
        <w:rPr>
          <w:rFonts w:ascii="Times New Roman" w:hAnsi="Times New Roman"/>
          <w:b/>
          <w:bCs/>
        </w:rPr>
        <w:t xml:space="preserve"> transmission in Africa</w:t>
      </w:r>
      <w:r w:rsidRPr="00105B99">
        <w:rPr>
          <w:rFonts w:ascii="Times New Roman" w:hAnsi="Times New Roman"/>
        </w:rPr>
        <w:t xml:space="preserve">, </w:t>
      </w:r>
      <w:r w:rsidR="004E5BF7" w:rsidRPr="00105B99">
        <w:rPr>
          <w:rFonts w:ascii="Times New Roman" w:hAnsi="Times New Roman"/>
        </w:rPr>
        <w:t>despite repeated n</w:t>
      </w:r>
      <w:r w:rsidR="00B4397F">
        <w:rPr>
          <w:rFonts w:ascii="Times New Roman" w:hAnsi="Times New Roman"/>
        </w:rPr>
        <w:t>ovel oral poliovirus type 2 vaccine</w:t>
      </w:r>
      <w:r w:rsidR="004E5BF7" w:rsidRPr="00105B99">
        <w:rPr>
          <w:rFonts w:ascii="Times New Roman" w:hAnsi="Times New Roman"/>
        </w:rPr>
        <w:t xml:space="preserve"> campaigns</w:t>
      </w:r>
      <w:r w:rsidR="00105DF1" w:rsidRPr="00105B99">
        <w:rPr>
          <w:rFonts w:ascii="Times New Roman" w:hAnsi="Times New Roman"/>
        </w:rPr>
        <w:t xml:space="preserve">, while </w:t>
      </w:r>
      <w:r w:rsidRPr="00105B99">
        <w:rPr>
          <w:rFonts w:ascii="Times New Roman" w:hAnsi="Times New Roman"/>
        </w:rPr>
        <w:t>noting that the number of cases in 2026 is higher than during the corresponding period in 2025, with Afghanistan accounting for the majority of cases</w:t>
      </w:r>
      <w:r w:rsidR="00105B99" w:rsidRPr="00105B99">
        <w:rPr>
          <w:rFonts w:ascii="Times New Roman" w:hAnsi="Times New Roman"/>
        </w:rPr>
        <w:t xml:space="preserve"> and emphasizing </w:t>
      </w:r>
      <w:r w:rsidRPr="00196EAF">
        <w:rPr>
          <w:rFonts w:ascii="Times New Roman" w:hAnsi="Times New Roman"/>
        </w:rPr>
        <w:t xml:space="preserve">the need to strengthen routine immunization and reach zero-dose children. </w:t>
      </w:r>
    </w:p>
    <w:p w14:paraId="5FC6F9DF" w14:textId="258766F8" w:rsidR="79FD281C" w:rsidRDefault="79FD281C" w:rsidP="79FD281C">
      <w:pPr>
        <w:pStyle w:val="ListParagraph"/>
        <w:spacing w:after="0" w:line="276" w:lineRule="auto"/>
        <w:ind w:left="360"/>
        <w:rPr>
          <w:rFonts w:ascii="Times New Roman" w:hAnsi="Times New Roman"/>
        </w:rPr>
      </w:pPr>
    </w:p>
    <w:p w14:paraId="0A450863" w14:textId="25F84648" w:rsidR="003F5ED1" w:rsidRPr="00196EAF" w:rsidRDefault="003F5ED1" w:rsidP="00B14753">
      <w:pPr>
        <w:pStyle w:val="ListParagraph"/>
        <w:numPr>
          <w:ilvl w:val="0"/>
          <w:numId w:val="1"/>
        </w:numPr>
        <w:spacing w:after="0" w:line="276" w:lineRule="auto"/>
        <w:rPr>
          <w:rFonts w:ascii="Times New Roman" w:hAnsi="Times New Roman"/>
        </w:rPr>
      </w:pPr>
      <w:r w:rsidRPr="00196EAF">
        <w:rPr>
          <w:rFonts w:ascii="Times New Roman" w:hAnsi="Times New Roman"/>
          <w:b/>
          <w:bCs/>
        </w:rPr>
        <w:t xml:space="preserve">SAGE reaffirmed the importance of progressing towards safe cessation of </w:t>
      </w:r>
      <w:r w:rsidR="002B7E0F">
        <w:rPr>
          <w:rFonts w:ascii="Times New Roman" w:hAnsi="Times New Roman"/>
          <w:b/>
          <w:bCs/>
        </w:rPr>
        <w:t>bivalent oral poliovirus vaccine (</w:t>
      </w:r>
      <w:proofErr w:type="spellStart"/>
      <w:r w:rsidRPr="00196EAF">
        <w:rPr>
          <w:rFonts w:ascii="Times New Roman" w:hAnsi="Times New Roman"/>
          <w:b/>
          <w:bCs/>
        </w:rPr>
        <w:t>bOPV</w:t>
      </w:r>
      <w:proofErr w:type="spellEnd"/>
      <w:r w:rsidR="002B7E0F">
        <w:rPr>
          <w:rFonts w:ascii="Times New Roman" w:hAnsi="Times New Roman"/>
          <w:b/>
          <w:bCs/>
        </w:rPr>
        <w:t>)</w:t>
      </w:r>
      <w:r w:rsidRPr="00196EAF">
        <w:rPr>
          <w:rFonts w:ascii="Times New Roman" w:hAnsi="Times New Roman"/>
        </w:rPr>
        <w:t xml:space="preserve"> from routine immunization, while recognizing that eradication-related triggers may delay the current timeline. </w:t>
      </w:r>
    </w:p>
    <w:p w14:paraId="28F9E295" w14:textId="77777777" w:rsidR="00DF0098" w:rsidRPr="00196EAF" w:rsidRDefault="00DF0098" w:rsidP="00DF0098">
      <w:pPr>
        <w:pStyle w:val="ListParagraph"/>
        <w:spacing w:after="0" w:line="276" w:lineRule="auto"/>
        <w:ind w:left="360"/>
        <w:rPr>
          <w:rFonts w:ascii="Times New Roman" w:hAnsi="Times New Roman"/>
        </w:rPr>
      </w:pPr>
    </w:p>
    <w:p w14:paraId="699DBB47" w14:textId="3B14F6A5" w:rsidR="005E0F11" w:rsidRPr="00123555" w:rsidRDefault="003F5ED1" w:rsidP="00B14753">
      <w:pPr>
        <w:pStyle w:val="ListParagraph"/>
        <w:numPr>
          <w:ilvl w:val="0"/>
          <w:numId w:val="1"/>
        </w:numPr>
        <w:spacing w:after="0" w:line="276" w:lineRule="auto"/>
        <w:rPr>
          <w:rFonts w:ascii="Times New Roman" w:hAnsi="Times New Roman"/>
        </w:rPr>
      </w:pPr>
      <w:r w:rsidRPr="6E5C5E21">
        <w:rPr>
          <w:rFonts w:ascii="Times New Roman" w:eastAsiaTheme="minorEastAsia" w:hAnsi="Times New Roman"/>
          <w:b/>
          <w:bCs/>
        </w:rPr>
        <w:t xml:space="preserve">SAGE </w:t>
      </w:r>
      <w:r w:rsidR="07FB58F6" w:rsidRPr="6E5C5E21">
        <w:rPr>
          <w:rFonts w:ascii="Times New Roman" w:eastAsiaTheme="minorEastAsia" w:hAnsi="Times New Roman"/>
          <w:b/>
          <w:bCs/>
        </w:rPr>
        <w:t>recommended</w:t>
      </w:r>
      <w:r w:rsidR="07FB58F6" w:rsidRPr="6E5C5E21">
        <w:rPr>
          <w:rFonts w:ascii="Times New Roman" w:eastAsiaTheme="minorEastAsia" w:hAnsi="Times New Roman"/>
        </w:rPr>
        <w:t xml:space="preserve"> </w:t>
      </w:r>
      <w:r w:rsidR="07FB58F6" w:rsidRPr="6E5C5E21">
        <w:rPr>
          <w:rFonts w:ascii="Times New Roman" w:eastAsiaTheme="minorEastAsia" w:hAnsi="Times New Roman"/>
          <w:b/>
          <w:bCs/>
        </w:rPr>
        <w:t>that</w:t>
      </w:r>
      <w:r w:rsidR="2304D8BB" w:rsidRPr="6E5C5E21">
        <w:rPr>
          <w:rFonts w:ascii="Times New Roman" w:eastAsiaTheme="minorEastAsia" w:hAnsi="Times New Roman"/>
          <w:b/>
          <w:bCs/>
        </w:rPr>
        <w:t xml:space="preserve"> </w:t>
      </w:r>
      <w:r w:rsidR="717B8571" w:rsidRPr="3FB07B2E">
        <w:rPr>
          <w:rFonts w:ascii="Times New Roman" w:eastAsiaTheme="minorEastAsia" w:hAnsi="Times New Roman"/>
          <w:b/>
          <w:bCs/>
        </w:rPr>
        <w:t>all</w:t>
      </w:r>
      <w:r w:rsidR="1C1176EB" w:rsidRPr="3FB07B2E">
        <w:rPr>
          <w:rFonts w:ascii="Times New Roman" w:eastAsiaTheme="minorEastAsia" w:hAnsi="Times New Roman"/>
          <w:b/>
          <w:bCs/>
        </w:rPr>
        <w:t xml:space="preserve"> </w:t>
      </w:r>
      <w:r w:rsidR="07FB58F6" w:rsidRPr="3FB07B2E">
        <w:rPr>
          <w:rFonts w:ascii="Times New Roman" w:eastAsiaTheme="minorEastAsia" w:hAnsi="Times New Roman"/>
          <w:b/>
          <w:bCs/>
        </w:rPr>
        <w:t>countries</w:t>
      </w:r>
      <w:r w:rsidR="07FB58F6" w:rsidRPr="6E5C5E21">
        <w:rPr>
          <w:rFonts w:ascii="Times New Roman" w:eastAsiaTheme="minorEastAsia" w:hAnsi="Times New Roman"/>
          <w:b/>
          <w:bCs/>
        </w:rPr>
        <w:t xml:space="preserve"> currently administering fewer than three doses of </w:t>
      </w:r>
      <w:r w:rsidR="00A718FE" w:rsidRPr="6E5C5E21">
        <w:rPr>
          <w:rFonts w:ascii="Times New Roman" w:eastAsiaTheme="minorEastAsia" w:hAnsi="Times New Roman"/>
          <w:b/>
          <w:bCs/>
        </w:rPr>
        <w:t>the inactivated poliovirus vaccine (</w:t>
      </w:r>
      <w:r w:rsidR="07FB58F6" w:rsidRPr="6E5C5E21">
        <w:rPr>
          <w:rFonts w:ascii="Times New Roman" w:eastAsiaTheme="minorEastAsia" w:hAnsi="Times New Roman"/>
          <w:b/>
          <w:bCs/>
        </w:rPr>
        <w:t>IPV</w:t>
      </w:r>
      <w:r w:rsidR="00A718FE" w:rsidRPr="6E5C5E21">
        <w:rPr>
          <w:rFonts w:ascii="Times New Roman" w:eastAsiaTheme="minorEastAsia" w:hAnsi="Times New Roman"/>
          <w:b/>
          <w:bCs/>
        </w:rPr>
        <w:t>)</w:t>
      </w:r>
      <w:r w:rsidR="07FB58F6" w:rsidRPr="6E5C5E21">
        <w:rPr>
          <w:rFonts w:ascii="Times New Roman" w:eastAsiaTheme="minorEastAsia" w:hAnsi="Times New Roman"/>
          <w:b/>
          <w:bCs/>
        </w:rPr>
        <w:t xml:space="preserve"> in routine immunization should transition without delay to a three-dose </w:t>
      </w:r>
      <w:r w:rsidR="00C46A6C" w:rsidRPr="6E5C5E21">
        <w:rPr>
          <w:rFonts w:ascii="Times New Roman" w:eastAsiaTheme="minorEastAsia" w:hAnsi="Times New Roman"/>
          <w:b/>
          <w:bCs/>
        </w:rPr>
        <w:t>infant</w:t>
      </w:r>
      <w:r w:rsidR="07FB58F6" w:rsidRPr="6E5C5E21">
        <w:rPr>
          <w:rFonts w:ascii="Times New Roman" w:eastAsiaTheme="minorEastAsia" w:hAnsi="Times New Roman"/>
          <w:b/>
          <w:bCs/>
        </w:rPr>
        <w:t xml:space="preserve"> schedule</w:t>
      </w:r>
      <w:r w:rsidR="00B665E1" w:rsidRPr="6E5C5E21">
        <w:rPr>
          <w:rFonts w:ascii="Times New Roman" w:eastAsiaTheme="minorEastAsia" w:hAnsi="Times New Roman"/>
        </w:rPr>
        <w:t xml:space="preserve"> </w:t>
      </w:r>
      <w:r w:rsidR="005E0F11" w:rsidRPr="6E5C5E21">
        <w:rPr>
          <w:rFonts w:ascii="Times New Roman" w:eastAsiaTheme="minorEastAsia" w:hAnsi="Times New Roman"/>
        </w:rPr>
        <w:t>administered at 6, 10 and 14 weeks of age</w:t>
      </w:r>
      <w:r w:rsidR="07FB58F6" w:rsidRPr="6E5C5E21">
        <w:rPr>
          <w:rFonts w:ascii="Times New Roman" w:eastAsiaTheme="minorEastAsia" w:hAnsi="Times New Roman"/>
        </w:rPr>
        <w:t xml:space="preserve">. All countries should achieve high coverage above 90% with </w:t>
      </w:r>
      <w:r w:rsidR="00AF1AEE" w:rsidRPr="6E5C5E21">
        <w:rPr>
          <w:rFonts w:ascii="Times New Roman" w:eastAsiaTheme="minorEastAsia" w:hAnsi="Times New Roman"/>
        </w:rPr>
        <w:t>this</w:t>
      </w:r>
      <w:r w:rsidR="07FB58F6" w:rsidRPr="6E5C5E21">
        <w:rPr>
          <w:rFonts w:ascii="Times New Roman" w:eastAsiaTheme="minorEastAsia" w:hAnsi="Times New Roman"/>
        </w:rPr>
        <w:t xml:space="preserve"> schedule. </w:t>
      </w:r>
    </w:p>
    <w:p w14:paraId="6CECB452" w14:textId="7AADF13A" w:rsidR="003F5ED1" w:rsidRPr="00B665E1" w:rsidRDefault="003F5ED1" w:rsidP="00EE2C8B">
      <w:pPr>
        <w:pStyle w:val="ListParagraph"/>
        <w:spacing w:after="0" w:line="276" w:lineRule="auto"/>
        <w:ind w:left="360"/>
        <w:rPr>
          <w:rFonts w:ascii="Times New Roman" w:hAnsi="Times New Roman"/>
        </w:rPr>
      </w:pPr>
    </w:p>
    <w:p w14:paraId="064D6E33" w14:textId="434A375A" w:rsidR="003F5ED1" w:rsidRPr="005E0F11" w:rsidRDefault="0B17A7C9" w:rsidP="00B14753">
      <w:pPr>
        <w:pStyle w:val="ListParagraph"/>
        <w:numPr>
          <w:ilvl w:val="0"/>
          <w:numId w:val="1"/>
        </w:numPr>
        <w:spacing w:after="0" w:line="276" w:lineRule="auto"/>
        <w:rPr>
          <w:rFonts w:ascii="Times New Roman" w:hAnsi="Times New Roman"/>
        </w:rPr>
      </w:pPr>
      <w:r w:rsidRPr="6E5C5E21">
        <w:rPr>
          <w:rFonts w:ascii="Times New Roman" w:eastAsiaTheme="minorEastAsia" w:hAnsi="Times New Roman"/>
          <w:b/>
          <w:bCs/>
        </w:rPr>
        <w:t>The availability and Gavi support for</w:t>
      </w:r>
      <w:r w:rsidR="2C952D98" w:rsidRPr="6E5C5E21">
        <w:rPr>
          <w:rFonts w:ascii="Times New Roman" w:eastAsiaTheme="minorEastAsia" w:hAnsi="Times New Roman"/>
          <w:b/>
          <w:bCs/>
        </w:rPr>
        <w:t xml:space="preserve"> a </w:t>
      </w:r>
      <w:r w:rsidR="61EF5225" w:rsidRPr="6E5C5E21">
        <w:rPr>
          <w:rFonts w:ascii="Times New Roman" w:eastAsiaTheme="minorEastAsia" w:hAnsi="Times New Roman"/>
          <w:b/>
          <w:bCs/>
        </w:rPr>
        <w:t xml:space="preserve">whole-cell pertussis containing hexavalent </w:t>
      </w:r>
      <w:r w:rsidR="3FA36AF9" w:rsidRPr="6E5C5E21">
        <w:rPr>
          <w:rFonts w:ascii="Times New Roman" w:eastAsiaTheme="minorEastAsia" w:hAnsi="Times New Roman"/>
          <w:b/>
          <w:bCs/>
        </w:rPr>
        <w:t>vaccine</w:t>
      </w:r>
      <w:r w:rsidRPr="6E5C5E21">
        <w:rPr>
          <w:rStyle w:val="FootnoteReference"/>
          <w:rFonts w:ascii="Times New Roman" w:eastAsiaTheme="minorEastAsia" w:hAnsi="Times New Roman"/>
          <w:b/>
          <w:bCs/>
        </w:rPr>
        <w:footnoteReference w:id="4"/>
      </w:r>
      <w:r w:rsidR="3FA36AF9" w:rsidRPr="6E5C5E21">
        <w:rPr>
          <w:rFonts w:ascii="Times New Roman" w:eastAsiaTheme="minorEastAsia" w:hAnsi="Times New Roman"/>
          <w:b/>
          <w:bCs/>
        </w:rPr>
        <w:t xml:space="preserve"> </w:t>
      </w:r>
      <w:r w:rsidR="6C0B71BE" w:rsidRPr="6E5C5E21">
        <w:rPr>
          <w:rFonts w:ascii="Times New Roman" w:eastAsiaTheme="minorEastAsia" w:hAnsi="Times New Roman"/>
          <w:b/>
          <w:bCs/>
        </w:rPr>
        <w:t>could</w:t>
      </w:r>
      <w:r w:rsidR="3FA36AF9" w:rsidRPr="6E5C5E21">
        <w:rPr>
          <w:rFonts w:ascii="Times New Roman" w:eastAsiaTheme="minorEastAsia" w:hAnsi="Times New Roman"/>
          <w:b/>
          <w:bCs/>
        </w:rPr>
        <w:t xml:space="preserve"> be leverage</w:t>
      </w:r>
      <w:r w:rsidR="328764EC" w:rsidRPr="6E5C5E21">
        <w:rPr>
          <w:rFonts w:ascii="Times New Roman" w:eastAsiaTheme="minorEastAsia" w:hAnsi="Times New Roman"/>
          <w:b/>
          <w:bCs/>
        </w:rPr>
        <w:t>d</w:t>
      </w:r>
      <w:r w:rsidR="6665F359" w:rsidRPr="6E5C5E21">
        <w:rPr>
          <w:rFonts w:ascii="Times New Roman" w:eastAsiaTheme="minorEastAsia" w:hAnsi="Times New Roman"/>
        </w:rPr>
        <w:t xml:space="preserve"> </w:t>
      </w:r>
      <w:r w:rsidR="328764EC" w:rsidRPr="6E5C5E21">
        <w:rPr>
          <w:rFonts w:ascii="Times New Roman" w:eastAsiaTheme="minorEastAsia" w:hAnsi="Times New Roman"/>
        </w:rPr>
        <w:t xml:space="preserve">to support the shift to </w:t>
      </w:r>
      <w:r w:rsidR="390C9FD3" w:rsidRPr="6E5C5E21">
        <w:rPr>
          <w:rFonts w:ascii="Times New Roman" w:eastAsiaTheme="minorEastAsia" w:hAnsi="Times New Roman"/>
        </w:rPr>
        <w:t>a 3-dose IPV schedule</w:t>
      </w:r>
      <w:r w:rsidR="31332FD8" w:rsidRPr="6E5C5E21">
        <w:rPr>
          <w:rFonts w:ascii="Times New Roman" w:eastAsiaTheme="minorEastAsia" w:hAnsi="Times New Roman"/>
        </w:rPr>
        <w:t xml:space="preserve">. </w:t>
      </w:r>
      <w:r w:rsidR="6665F359" w:rsidRPr="6E5C5E21">
        <w:rPr>
          <w:rFonts w:ascii="Times New Roman" w:eastAsiaTheme="minorEastAsia" w:hAnsi="Times New Roman"/>
        </w:rPr>
        <w:t>However, the transition to a three-dose IPV schedule should not be delayed if hexavalent vaccines are not immediately accessible.</w:t>
      </w:r>
    </w:p>
    <w:p w14:paraId="0C541008" w14:textId="7559B3B7" w:rsidR="003F5ED1" w:rsidRPr="00196EAF" w:rsidRDefault="003F5ED1" w:rsidP="79FD281C">
      <w:pPr>
        <w:spacing w:after="0" w:line="276" w:lineRule="auto"/>
        <w:rPr>
          <w:rFonts w:ascii="Times New Roman" w:hAnsi="Times New Roman"/>
        </w:rPr>
      </w:pPr>
    </w:p>
    <w:p w14:paraId="090B93AD" w14:textId="77777777" w:rsidR="003F5ED1" w:rsidRPr="00196EAF" w:rsidRDefault="003F5ED1" w:rsidP="00B14753">
      <w:pPr>
        <w:pStyle w:val="ListParagraph"/>
        <w:numPr>
          <w:ilvl w:val="0"/>
          <w:numId w:val="1"/>
        </w:numPr>
        <w:spacing w:after="0" w:line="276" w:lineRule="auto"/>
        <w:rPr>
          <w:rFonts w:ascii="Times New Roman" w:hAnsi="Times New Roman"/>
        </w:rPr>
      </w:pPr>
      <w:r w:rsidRPr="00196EAF">
        <w:rPr>
          <w:rFonts w:ascii="Times New Roman" w:hAnsi="Times New Roman"/>
          <w:b/>
          <w:bCs/>
        </w:rPr>
        <w:t>In poliovirus outbreaks, a second fractional- or full-dose IPV campaign may be considered</w:t>
      </w:r>
      <w:r w:rsidRPr="00196EAF">
        <w:rPr>
          <w:rFonts w:ascii="Times New Roman" w:hAnsi="Times New Roman"/>
        </w:rPr>
        <w:t xml:space="preserve"> if transmission persists for more than six months following the initial IPV campaign, with the aim of boosting and maintaining mucosal immunity.</w:t>
      </w:r>
    </w:p>
    <w:p w14:paraId="5653389E" w14:textId="77777777" w:rsidR="00F25480" w:rsidRPr="00F25480" w:rsidRDefault="00F25480" w:rsidP="00F25480"/>
    <w:p w14:paraId="1D774EA9" w14:textId="77777777" w:rsidR="008D45C6" w:rsidRPr="00A823CA" w:rsidRDefault="008D45C6" w:rsidP="00A823CA">
      <w:pPr>
        <w:jc w:val="both"/>
        <w:rPr>
          <w:rFonts w:ascii="Times New Roman" w:hAnsi="Times New Roman"/>
          <w:sz w:val="24"/>
          <w:szCs w:val="24"/>
          <w:lang w:val="en-US"/>
        </w:rPr>
      </w:pPr>
    </w:p>
    <w:p w14:paraId="328DE3D7" w14:textId="77777777" w:rsidR="00620473" w:rsidRPr="00A823CA" w:rsidRDefault="00620473" w:rsidP="00A823CA">
      <w:pPr>
        <w:jc w:val="both"/>
        <w:rPr>
          <w:rFonts w:ascii="Times New Roman" w:hAnsi="Times New Roman"/>
          <w:sz w:val="24"/>
          <w:szCs w:val="24"/>
          <w:lang w:val="en-US"/>
        </w:rPr>
      </w:pPr>
    </w:p>
    <w:p w14:paraId="6C3C073B" w14:textId="77777777" w:rsidR="00A83D72" w:rsidRPr="00A823CA" w:rsidRDefault="00A83D72" w:rsidP="00A823CA">
      <w:pPr>
        <w:jc w:val="both"/>
        <w:rPr>
          <w:rFonts w:ascii="Times New Roman" w:hAnsi="Times New Roman"/>
          <w:sz w:val="24"/>
          <w:szCs w:val="24"/>
          <w:lang w:val="en-US"/>
        </w:rPr>
      </w:pPr>
    </w:p>
    <w:sectPr w:rsidR="00A83D72" w:rsidRPr="00A823CA" w:rsidSect="00D41BF6">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9FC6D" w14:textId="77777777" w:rsidR="00080E56" w:rsidRDefault="00080E56" w:rsidP="00A42DE5">
      <w:pPr>
        <w:spacing w:after="0" w:line="240" w:lineRule="auto"/>
      </w:pPr>
      <w:r>
        <w:separator/>
      </w:r>
    </w:p>
  </w:endnote>
  <w:endnote w:type="continuationSeparator" w:id="0">
    <w:p w14:paraId="14610DE8" w14:textId="77777777" w:rsidR="00080E56" w:rsidRDefault="00080E56" w:rsidP="00A42DE5">
      <w:pPr>
        <w:spacing w:after="0" w:line="240" w:lineRule="auto"/>
      </w:pPr>
      <w:r>
        <w:continuationSeparator/>
      </w:r>
    </w:p>
  </w:endnote>
  <w:endnote w:type="continuationNotice" w:id="1">
    <w:p w14:paraId="606B5952" w14:textId="77777777" w:rsidR="00080E56" w:rsidRDefault="00080E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99FB8" w14:textId="77777777" w:rsidR="00080E56" w:rsidRDefault="00080E56" w:rsidP="00A42DE5">
      <w:pPr>
        <w:spacing w:after="0" w:line="240" w:lineRule="auto"/>
      </w:pPr>
      <w:r>
        <w:separator/>
      </w:r>
    </w:p>
  </w:footnote>
  <w:footnote w:type="continuationSeparator" w:id="0">
    <w:p w14:paraId="237D5E65" w14:textId="77777777" w:rsidR="00080E56" w:rsidRDefault="00080E56" w:rsidP="00A42DE5">
      <w:pPr>
        <w:spacing w:after="0" w:line="240" w:lineRule="auto"/>
      </w:pPr>
      <w:r>
        <w:continuationSeparator/>
      </w:r>
    </w:p>
  </w:footnote>
  <w:footnote w:type="continuationNotice" w:id="1">
    <w:p w14:paraId="25557D73" w14:textId="77777777" w:rsidR="00080E56" w:rsidRDefault="00080E56">
      <w:pPr>
        <w:spacing w:after="0" w:line="240" w:lineRule="auto"/>
      </w:pPr>
    </w:p>
  </w:footnote>
  <w:footnote w:id="2">
    <w:p w14:paraId="3556EA46" w14:textId="1D953805" w:rsidR="001C57A1" w:rsidRPr="001C57A1" w:rsidRDefault="001C57A1">
      <w:pPr>
        <w:pStyle w:val="FootnoteText"/>
      </w:pPr>
      <w:r w:rsidRPr="00903D6E">
        <w:rPr>
          <w:rStyle w:val="FootnoteReference"/>
          <w:rFonts w:ascii="Times New Roman" w:hAnsi="Times New Roman"/>
          <w:sz w:val="16"/>
          <w:szCs w:val="16"/>
        </w:rPr>
        <w:footnoteRef/>
      </w:r>
      <w:r w:rsidRPr="00903D6E">
        <w:rPr>
          <w:rFonts w:ascii="Times New Roman" w:hAnsi="Times New Roman"/>
          <w:sz w:val="16"/>
          <w:szCs w:val="16"/>
        </w:rPr>
        <w:t xml:space="preserve"> Children who have not received the first dose of diphtheria</w:t>
      </w:r>
      <w:r w:rsidR="00296E31" w:rsidRPr="00903D6E">
        <w:rPr>
          <w:rFonts w:ascii="Times New Roman" w:hAnsi="Times New Roman"/>
          <w:sz w:val="16"/>
          <w:szCs w:val="16"/>
        </w:rPr>
        <w:t>, tetanus and pertussis containing vaccines.</w:t>
      </w:r>
    </w:p>
  </w:footnote>
  <w:footnote w:id="3">
    <w:p w14:paraId="08F68D5F" w14:textId="7B1CDC58" w:rsidR="000B5D51" w:rsidRPr="00903D6E" w:rsidRDefault="000B5D51">
      <w:pPr>
        <w:pStyle w:val="FootnoteText"/>
        <w:rPr>
          <w:rFonts w:ascii="Times New Roman" w:hAnsi="Times New Roman"/>
        </w:rPr>
      </w:pPr>
      <w:r w:rsidRPr="00903D6E">
        <w:rPr>
          <w:rStyle w:val="FootnoteReference"/>
          <w:rFonts w:ascii="Times New Roman" w:hAnsi="Times New Roman"/>
          <w:sz w:val="16"/>
          <w:szCs w:val="16"/>
        </w:rPr>
        <w:footnoteRef/>
      </w:r>
      <w:r w:rsidRPr="00903D6E">
        <w:rPr>
          <w:rFonts w:ascii="Times New Roman" w:hAnsi="Times New Roman"/>
          <w:sz w:val="16"/>
          <w:szCs w:val="16"/>
        </w:rPr>
        <w:t xml:space="preserve"> Study of Vaccines Against Bundibugyo Virus Disease in Contacts of Cases in the Democratic Republic of the Congo (TUMAINI) (</w:t>
      </w:r>
      <w:hyperlink r:id="rId1" w:history="1">
        <w:r w:rsidR="00791E76" w:rsidRPr="00903D6E">
          <w:rPr>
            <w:rStyle w:val="Hyperlink"/>
            <w:rFonts w:ascii="Times New Roman" w:hAnsi="Times New Roman"/>
            <w:sz w:val="16"/>
            <w:szCs w:val="16"/>
          </w:rPr>
          <w:t>https://clinicaltrials.gov/study/NCT07842107</w:t>
        </w:r>
      </w:hyperlink>
      <w:r w:rsidR="00791E76" w:rsidRPr="00903D6E">
        <w:rPr>
          <w:rFonts w:ascii="Times New Roman" w:hAnsi="Times New Roman"/>
          <w:sz w:val="16"/>
          <w:szCs w:val="16"/>
        </w:rPr>
        <w:t xml:space="preserve">, accessed </w:t>
      </w:r>
      <w:r w:rsidR="001F66D0" w:rsidRPr="00903D6E">
        <w:rPr>
          <w:rFonts w:ascii="Times New Roman" w:hAnsi="Times New Roman"/>
          <w:sz w:val="16"/>
          <w:szCs w:val="16"/>
        </w:rPr>
        <w:t>12 October 2026)</w:t>
      </w:r>
      <w:r w:rsidR="003650D6" w:rsidRPr="00903D6E">
        <w:rPr>
          <w:rFonts w:ascii="Times New Roman" w:hAnsi="Times New Roman"/>
          <w:sz w:val="16"/>
          <w:szCs w:val="16"/>
        </w:rPr>
        <w:t xml:space="preserve">. </w:t>
      </w:r>
    </w:p>
  </w:footnote>
  <w:footnote w:id="4">
    <w:p w14:paraId="13C5EF75" w14:textId="3334623B" w:rsidR="009F7F9B" w:rsidRPr="00903D6E" w:rsidRDefault="009F7F9B">
      <w:pPr>
        <w:pStyle w:val="FootnoteText"/>
        <w:rPr>
          <w:rFonts w:ascii="Times New Roman" w:hAnsi="Times New Roman"/>
          <w:sz w:val="16"/>
          <w:szCs w:val="16"/>
        </w:rPr>
      </w:pPr>
      <w:r w:rsidRPr="00903D6E">
        <w:rPr>
          <w:rStyle w:val="FootnoteReference"/>
          <w:rFonts w:ascii="Times New Roman" w:hAnsi="Times New Roman"/>
          <w:sz w:val="16"/>
          <w:szCs w:val="16"/>
        </w:rPr>
        <w:footnoteRef/>
      </w:r>
      <w:r w:rsidRPr="00903D6E">
        <w:rPr>
          <w:rFonts w:ascii="Times New Roman" w:hAnsi="Times New Roman"/>
          <w:sz w:val="16"/>
          <w:szCs w:val="16"/>
        </w:rPr>
        <w:t xml:space="preserve"> Containing diphtheria, tetanus, whole-cell pertussis, hepatitis B, </w:t>
      </w:r>
      <w:r w:rsidR="00DD5C25" w:rsidRPr="00903D6E">
        <w:rPr>
          <w:rFonts w:ascii="Times New Roman" w:hAnsi="Times New Roman"/>
          <w:sz w:val="16"/>
          <w:szCs w:val="16"/>
        </w:rPr>
        <w:t>Haemophilus influenzae type b, and inactivated poliovirus vaccines.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CB2A7B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D01B6A"/>
    <w:multiLevelType w:val="hybridMultilevel"/>
    <w:tmpl w:val="EA4C0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A100C"/>
    <w:multiLevelType w:val="hybridMultilevel"/>
    <w:tmpl w:val="E31C37F8"/>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BDF001B"/>
    <w:multiLevelType w:val="hybridMultilevel"/>
    <w:tmpl w:val="59FEF43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F37352B"/>
    <w:multiLevelType w:val="multilevel"/>
    <w:tmpl w:val="D67499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AB7343B"/>
    <w:multiLevelType w:val="hybridMultilevel"/>
    <w:tmpl w:val="A9584A8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5F9D4720"/>
    <w:multiLevelType w:val="multilevel"/>
    <w:tmpl w:val="C862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9C1E8E"/>
    <w:multiLevelType w:val="hybridMultilevel"/>
    <w:tmpl w:val="B978AFCE"/>
    <w:lvl w:ilvl="0" w:tplc="14F65F4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BB80E81"/>
    <w:multiLevelType w:val="hybridMultilevel"/>
    <w:tmpl w:val="3B98A7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015371">
    <w:abstractNumId w:val="8"/>
  </w:num>
  <w:num w:numId="2" w16cid:durableId="1471945877">
    <w:abstractNumId w:val="4"/>
  </w:num>
  <w:num w:numId="3" w16cid:durableId="1115516258">
    <w:abstractNumId w:val="1"/>
  </w:num>
  <w:num w:numId="4" w16cid:durableId="1790902940">
    <w:abstractNumId w:val="0"/>
  </w:num>
  <w:num w:numId="5" w16cid:durableId="1993898975">
    <w:abstractNumId w:val="7"/>
  </w:num>
  <w:num w:numId="6" w16cid:durableId="680740433">
    <w:abstractNumId w:val="6"/>
  </w:num>
  <w:num w:numId="7" w16cid:durableId="96828776">
    <w:abstractNumId w:val="5"/>
  </w:num>
  <w:num w:numId="8" w16cid:durableId="1276056966">
    <w:abstractNumId w:val="2"/>
  </w:num>
  <w:num w:numId="9" w16cid:durableId="115121091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473"/>
    <w:rsid w:val="000004DB"/>
    <w:rsid w:val="0000071E"/>
    <w:rsid w:val="00002279"/>
    <w:rsid w:val="00002CEF"/>
    <w:rsid w:val="00003797"/>
    <w:rsid w:val="00004359"/>
    <w:rsid w:val="00005DD8"/>
    <w:rsid w:val="000061F9"/>
    <w:rsid w:val="000104B6"/>
    <w:rsid w:val="000113FC"/>
    <w:rsid w:val="00011719"/>
    <w:rsid w:val="00011785"/>
    <w:rsid w:val="00011B97"/>
    <w:rsid w:val="00012064"/>
    <w:rsid w:val="000121B8"/>
    <w:rsid w:val="000126F0"/>
    <w:rsid w:val="00013520"/>
    <w:rsid w:val="00013A67"/>
    <w:rsid w:val="00013B8C"/>
    <w:rsid w:val="00013B8F"/>
    <w:rsid w:val="00013F19"/>
    <w:rsid w:val="00014EB1"/>
    <w:rsid w:val="000155ED"/>
    <w:rsid w:val="000158AF"/>
    <w:rsid w:val="00017C57"/>
    <w:rsid w:val="00020C43"/>
    <w:rsid w:val="0002134B"/>
    <w:rsid w:val="00021AD2"/>
    <w:rsid w:val="0002280F"/>
    <w:rsid w:val="00026195"/>
    <w:rsid w:val="00027D9F"/>
    <w:rsid w:val="00031942"/>
    <w:rsid w:val="00031DFC"/>
    <w:rsid w:val="00032935"/>
    <w:rsid w:val="00032A56"/>
    <w:rsid w:val="00033108"/>
    <w:rsid w:val="0003387B"/>
    <w:rsid w:val="00034C02"/>
    <w:rsid w:val="000353A2"/>
    <w:rsid w:val="000359CB"/>
    <w:rsid w:val="0003623F"/>
    <w:rsid w:val="00036F1A"/>
    <w:rsid w:val="000424B7"/>
    <w:rsid w:val="000427F4"/>
    <w:rsid w:val="000430F0"/>
    <w:rsid w:val="000436B3"/>
    <w:rsid w:val="000437EB"/>
    <w:rsid w:val="00043E8E"/>
    <w:rsid w:val="0004593D"/>
    <w:rsid w:val="00046016"/>
    <w:rsid w:val="000467A0"/>
    <w:rsid w:val="00046DF2"/>
    <w:rsid w:val="000475A4"/>
    <w:rsid w:val="00047E4F"/>
    <w:rsid w:val="0005047C"/>
    <w:rsid w:val="0005051D"/>
    <w:rsid w:val="0005064E"/>
    <w:rsid w:val="0005108E"/>
    <w:rsid w:val="0005163E"/>
    <w:rsid w:val="000516B8"/>
    <w:rsid w:val="00051A44"/>
    <w:rsid w:val="00052EB3"/>
    <w:rsid w:val="00054394"/>
    <w:rsid w:val="00054410"/>
    <w:rsid w:val="00054424"/>
    <w:rsid w:val="00054D57"/>
    <w:rsid w:val="00056461"/>
    <w:rsid w:val="00056A25"/>
    <w:rsid w:val="00056CB7"/>
    <w:rsid w:val="00060361"/>
    <w:rsid w:val="00060CEE"/>
    <w:rsid w:val="0006109E"/>
    <w:rsid w:val="000611FA"/>
    <w:rsid w:val="00062C24"/>
    <w:rsid w:val="0006634D"/>
    <w:rsid w:val="000667A5"/>
    <w:rsid w:val="000712D7"/>
    <w:rsid w:val="000717A8"/>
    <w:rsid w:val="000721EC"/>
    <w:rsid w:val="0007227F"/>
    <w:rsid w:val="0007419A"/>
    <w:rsid w:val="00074B00"/>
    <w:rsid w:val="00074CA8"/>
    <w:rsid w:val="00074F5F"/>
    <w:rsid w:val="0007790D"/>
    <w:rsid w:val="00077D22"/>
    <w:rsid w:val="000807CD"/>
    <w:rsid w:val="000809AC"/>
    <w:rsid w:val="00080E56"/>
    <w:rsid w:val="0008171F"/>
    <w:rsid w:val="00083779"/>
    <w:rsid w:val="0008428C"/>
    <w:rsid w:val="00084840"/>
    <w:rsid w:val="00084F18"/>
    <w:rsid w:val="000853BF"/>
    <w:rsid w:val="00090C42"/>
    <w:rsid w:val="0009102E"/>
    <w:rsid w:val="000927FB"/>
    <w:rsid w:val="00092ADB"/>
    <w:rsid w:val="00093620"/>
    <w:rsid w:val="00093A8E"/>
    <w:rsid w:val="000949A9"/>
    <w:rsid w:val="00096CBF"/>
    <w:rsid w:val="00096F7B"/>
    <w:rsid w:val="000A0086"/>
    <w:rsid w:val="000A119F"/>
    <w:rsid w:val="000A2F33"/>
    <w:rsid w:val="000A30E1"/>
    <w:rsid w:val="000A332D"/>
    <w:rsid w:val="000A42D7"/>
    <w:rsid w:val="000A4D6E"/>
    <w:rsid w:val="000A5B09"/>
    <w:rsid w:val="000A5CB1"/>
    <w:rsid w:val="000A702F"/>
    <w:rsid w:val="000A7927"/>
    <w:rsid w:val="000B0098"/>
    <w:rsid w:val="000B2268"/>
    <w:rsid w:val="000B25E6"/>
    <w:rsid w:val="000B282E"/>
    <w:rsid w:val="000B28DB"/>
    <w:rsid w:val="000B4791"/>
    <w:rsid w:val="000B4B58"/>
    <w:rsid w:val="000B5A70"/>
    <w:rsid w:val="000B5D51"/>
    <w:rsid w:val="000B6098"/>
    <w:rsid w:val="000B759D"/>
    <w:rsid w:val="000B76B9"/>
    <w:rsid w:val="000B7936"/>
    <w:rsid w:val="000B7AC1"/>
    <w:rsid w:val="000C09A2"/>
    <w:rsid w:val="000C152D"/>
    <w:rsid w:val="000C1543"/>
    <w:rsid w:val="000C1B40"/>
    <w:rsid w:val="000C26EA"/>
    <w:rsid w:val="000C2BC2"/>
    <w:rsid w:val="000C3AE8"/>
    <w:rsid w:val="000C3E5C"/>
    <w:rsid w:val="000C5791"/>
    <w:rsid w:val="000C5F90"/>
    <w:rsid w:val="000C7A20"/>
    <w:rsid w:val="000D03DE"/>
    <w:rsid w:val="000D22DF"/>
    <w:rsid w:val="000D4FD0"/>
    <w:rsid w:val="000D55D2"/>
    <w:rsid w:val="000D5CBE"/>
    <w:rsid w:val="000D5D2F"/>
    <w:rsid w:val="000D6105"/>
    <w:rsid w:val="000D6815"/>
    <w:rsid w:val="000E01D1"/>
    <w:rsid w:val="000E02B6"/>
    <w:rsid w:val="000E04BA"/>
    <w:rsid w:val="000E1B5F"/>
    <w:rsid w:val="000E2D3C"/>
    <w:rsid w:val="000E384F"/>
    <w:rsid w:val="000E47C1"/>
    <w:rsid w:val="000E733C"/>
    <w:rsid w:val="000E7F64"/>
    <w:rsid w:val="000F00B1"/>
    <w:rsid w:val="000F01D2"/>
    <w:rsid w:val="000F1459"/>
    <w:rsid w:val="000F1B6C"/>
    <w:rsid w:val="000F27FD"/>
    <w:rsid w:val="000F3565"/>
    <w:rsid w:val="000F3CEB"/>
    <w:rsid w:val="000F438D"/>
    <w:rsid w:val="000F4BE8"/>
    <w:rsid w:val="000F510C"/>
    <w:rsid w:val="000F5992"/>
    <w:rsid w:val="000F5D5B"/>
    <w:rsid w:val="000F7636"/>
    <w:rsid w:val="000F7659"/>
    <w:rsid w:val="000F7C50"/>
    <w:rsid w:val="000F7E27"/>
    <w:rsid w:val="001012B4"/>
    <w:rsid w:val="001015B6"/>
    <w:rsid w:val="00102CE4"/>
    <w:rsid w:val="00103D88"/>
    <w:rsid w:val="00105942"/>
    <w:rsid w:val="00105B99"/>
    <w:rsid w:val="00105DF1"/>
    <w:rsid w:val="00105EF4"/>
    <w:rsid w:val="00106048"/>
    <w:rsid w:val="00106964"/>
    <w:rsid w:val="00106E15"/>
    <w:rsid w:val="00107863"/>
    <w:rsid w:val="00110245"/>
    <w:rsid w:val="00113C2F"/>
    <w:rsid w:val="00115585"/>
    <w:rsid w:val="00115677"/>
    <w:rsid w:val="001158F2"/>
    <w:rsid w:val="001164B0"/>
    <w:rsid w:val="00117449"/>
    <w:rsid w:val="0011760B"/>
    <w:rsid w:val="001178E4"/>
    <w:rsid w:val="00120605"/>
    <w:rsid w:val="001213A9"/>
    <w:rsid w:val="00121787"/>
    <w:rsid w:val="0012255E"/>
    <w:rsid w:val="00122AB7"/>
    <w:rsid w:val="00122B3F"/>
    <w:rsid w:val="00122F33"/>
    <w:rsid w:val="00123555"/>
    <w:rsid w:val="00123872"/>
    <w:rsid w:val="001238D2"/>
    <w:rsid w:val="001240B6"/>
    <w:rsid w:val="001242C1"/>
    <w:rsid w:val="00125515"/>
    <w:rsid w:val="00126F86"/>
    <w:rsid w:val="00127E46"/>
    <w:rsid w:val="00131052"/>
    <w:rsid w:val="00131224"/>
    <w:rsid w:val="00131277"/>
    <w:rsid w:val="00131EAF"/>
    <w:rsid w:val="00132AF4"/>
    <w:rsid w:val="0013390D"/>
    <w:rsid w:val="00133B56"/>
    <w:rsid w:val="00133B80"/>
    <w:rsid w:val="00133D70"/>
    <w:rsid w:val="00133DA6"/>
    <w:rsid w:val="00134B76"/>
    <w:rsid w:val="00134E06"/>
    <w:rsid w:val="00135013"/>
    <w:rsid w:val="00135D37"/>
    <w:rsid w:val="00135ECE"/>
    <w:rsid w:val="00135F8D"/>
    <w:rsid w:val="001361BC"/>
    <w:rsid w:val="001367C6"/>
    <w:rsid w:val="0013725A"/>
    <w:rsid w:val="001400C4"/>
    <w:rsid w:val="00142805"/>
    <w:rsid w:val="001445B6"/>
    <w:rsid w:val="00144922"/>
    <w:rsid w:val="001459BD"/>
    <w:rsid w:val="00145AFA"/>
    <w:rsid w:val="001461D2"/>
    <w:rsid w:val="00146D74"/>
    <w:rsid w:val="0014701D"/>
    <w:rsid w:val="001471D5"/>
    <w:rsid w:val="0015012D"/>
    <w:rsid w:val="001502E0"/>
    <w:rsid w:val="00150B49"/>
    <w:rsid w:val="00150CB2"/>
    <w:rsid w:val="00150F7D"/>
    <w:rsid w:val="00151613"/>
    <w:rsid w:val="00151A82"/>
    <w:rsid w:val="00152242"/>
    <w:rsid w:val="00152285"/>
    <w:rsid w:val="001525E2"/>
    <w:rsid w:val="00152C4B"/>
    <w:rsid w:val="00155CAE"/>
    <w:rsid w:val="00155E27"/>
    <w:rsid w:val="001560DE"/>
    <w:rsid w:val="00156170"/>
    <w:rsid w:val="001566AF"/>
    <w:rsid w:val="00160358"/>
    <w:rsid w:val="00162539"/>
    <w:rsid w:val="00162D92"/>
    <w:rsid w:val="001634A5"/>
    <w:rsid w:val="0016402C"/>
    <w:rsid w:val="0016434B"/>
    <w:rsid w:val="00165A1C"/>
    <w:rsid w:val="00165AA2"/>
    <w:rsid w:val="00166543"/>
    <w:rsid w:val="00166607"/>
    <w:rsid w:val="001672B3"/>
    <w:rsid w:val="00167B0C"/>
    <w:rsid w:val="00167EA5"/>
    <w:rsid w:val="001711A3"/>
    <w:rsid w:val="00171333"/>
    <w:rsid w:val="00173646"/>
    <w:rsid w:val="00173A09"/>
    <w:rsid w:val="001756B1"/>
    <w:rsid w:val="00175827"/>
    <w:rsid w:val="001767BF"/>
    <w:rsid w:val="0018074B"/>
    <w:rsid w:val="00180E05"/>
    <w:rsid w:val="00181989"/>
    <w:rsid w:val="001823ED"/>
    <w:rsid w:val="00184C99"/>
    <w:rsid w:val="00184F56"/>
    <w:rsid w:val="001857DA"/>
    <w:rsid w:val="00185842"/>
    <w:rsid w:val="00185ABF"/>
    <w:rsid w:val="00186D4B"/>
    <w:rsid w:val="00187061"/>
    <w:rsid w:val="001879DC"/>
    <w:rsid w:val="00191157"/>
    <w:rsid w:val="001916BF"/>
    <w:rsid w:val="00192165"/>
    <w:rsid w:val="0019356A"/>
    <w:rsid w:val="00193AFD"/>
    <w:rsid w:val="00193DC4"/>
    <w:rsid w:val="00193FA8"/>
    <w:rsid w:val="00194364"/>
    <w:rsid w:val="0019526D"/>
    <w:rsid w:val="001957AF"/>
    <w:rsid w:val="00196391"/>
    <w:rsid w:val="001966EC"/>
    <w:rsid w:val="00196EAF"/>
    <w:rsid w:val="00197175"/>
    <w:rsid w:val="0019729D"/>
    <w:rsid w:val="0019756D"/>
    <w:rsid w:val="00197D34"/>
    <w:rsid w:val="001A0E28"/>
    <w:rsid w:val="001A11C9"/>
    <w:rsid w:val="001A1695"/>
    <w:rsid w:val="001A27BB"/>
    <w:rsid w:val="001A41C8"/>
    <w:rsid w:val="001A4D37"/>
    <w:rsid w:val="001A6247"/>
    <w:rsid w:val="001A6D98"/>
    <w:rsid w:val="001B1D38"/>
    <w:rsid w:val="001B20AA"/>
    <w:rsid w:val="001B342A"/>
    <w:rsid w:val="001B44E1"/>
    <w:rsid w:val="001B560E"/>
    <w:rsid w:val="001B6D82"/>
    <w:rsid w:val="001B74B0"/>
    <w:rsid w:val="001C0187"/>
    <w:rsid w:val="001C062A"/>
    <w:rsid w:val="001C06C6"/>
    <w:rsid w:val="001C088B"/>
    <w:rsid w:val="001C08E4"/>
    <w:rsid w:val="001C1DC8"/>
    <w:rsid w:val="001C1F18"/>
    <w:rsid w:val="001C2381"/>
    <w:rsid w:val="001C248F"/>
    <w:rsid w:val="001C2FF5"/>
    <w:rsid w:val="001C4045"/>
    <w:rsid w:val="001C57A1"/>
    <w:rsid w:val="001C5AE5"/>
    <w:rsid w:val="001C5BB1"/>
    <w:rsid w:val="001C5CC7"/>
    <w:rsid w:val="001C7982"/>
    <w:rsid w:val="001D122A"/>
    <w:rsid w:val="001D3314"/>
    <w:rsid w:val="001D37F9"/>
    <w:rsid w:val="001D3FEC"/>
    <w:rsid w:val="001D46C4"/>
    <w:rsid w:val="001D62D2"/>
    <w:rsid w:val="001D642C"/>
    <w:rsid w:val="001D6D43"/>
    <w:rsid w:val="001D78E1"/>
    <w:rsid w:val="001E110C"/>
    <w:rsid w:val="001E5C40"/>
    <w:rsid w:val="001E626E"/>
    <w:rsid w:val="001E62BA"/>
    <w:rsid w:val="001E7E5F"/>
    <w:rsid w:val="001F0128"/>
    <w:rsid w:val="001F087A"/>
    <w:rsid w:val="001F0AED"/>
    <w:rsid w:val="001F1051"/>
    <w:rsid w:val="001F10A9"/>
    <w:rsid w:val="001F16CE"/>
    <w:rsid w:val="001F16CF"/>
    <w:rsid w:val="001F43D7"/>
    <w:rsid w:val="001F4CFA"/>
    <w:rsid w:val="001F6091"/>
    <w:rsid w:val="001F66D0"/>
    <w:rsid w:val="001F69CE"/>
    <w:rsid w:val="001F69F3"/>
    <w:rsid w:val="001F6D52"/>
    <w:rsid w:val="001F703E"/>
    <w:rsid w:val="001F7776"/>
    <w:rsid w:val="00200073"/>
    <w:rsid w:val="00200D0B"/>
    <w:rsid w:val="00201379"/>
    <w:rsid w:val="00201998"/>
    <w:rsid w:val="00202189"/>
    <w:rsid w:val="00202256"/>
    <w:rsid w:val="00202A16"/>
    <w:rsid w:val="002034B9"/>
    <w:rsid w:val="00203745"/>
    <w:rsid w:val="00203EFD"/>
    <w:rsid w:val="002054CF"/>
    <w:rsid w:val="00207869"/>
    <w:rsid w:val="00210247"/>
    <w:rsid w:val="00211A8C"/>
    <w:rsid w:val="00211A93"/>
    <w:rsid w:val="002120D9"/>
    <w:rsid w:val="00212353"/>
    <w:rsid w:val="00212944"/>
    <w:rsid w:val="00212C96"/>
    <w:rsid w:val="00213448"/>
    <w:rsid w:val="00215643"/>
    <w:rsid w:val="00215AFA"/>
    <w:rsid w:val="00217BDD"/>
    <w:rsid w:val="00217EBC"/>
    <w:rsid w:val="00217F5E"/>
    <w:rsid w:val="002211DB"/>
    <w:rsid w:val="00221646"/>
    <w:rsid w:val="00222777"/>
    <w:rsid w:val="00223618"/>
    <w:rsid w:val="00223CC2"/>
    <w:rsid w:val="00223FAA"/>
    <w:rsid w:val="00224E17"/>
    <w:rsid w:val="00225B16"/>
    <w:rsid w:val="002261D2"/>
    <w:rsid w:val="00227383"/>
    <w:rsid w:val="00227519"/>
    <w:rsid w:val="00227BC3"/>
    <w:rsid w:val="00230351"/>
    <w:rsid w:val="00230BF1"/>
    <w:rsid w:val="00230DA1"/>
    <w:rsid w:val="00231A53"/>
    <w:rsid w:val="00231EB2"/>
    <w:rsid w:val="00232A4B"/>
    <w:rsid w:val="00233358"/>
    <w:rsid w:val="00234958"/>
    <w:rsid w:val="0023524D"/>
    <w:rsid w:val="002362DC"/>
    <w:rsid w:val="00237087"/>
    <w:rsid w:val="00237623"/>
    <w:rsid w:val="00237773"/>
    <w:rsid w:val="00241823"/>
    <w:rsid w:val="00242E53"/>
    <w:rsid w:val="00243F97"/>
    <w:rsid w:val="002457D0"/>
    <w:rsid w:val="0024611E"/>
    <w:rsid w:val="00246296"/>
    <w:rsid w:val="00246520"/>
    <w:rsid w:val="0024726D"/>
    <w:rsid w:val="00250986"/>
    <w:rsid w:val="00251580"/>
    <w:rsid w:val="00251671"/>
    <w:rsid w:val="0025185E"/>
    <w:rsid w:val="00251903"/>
    <w:rsid w:val="00252963"/>
    <w:rsid w:val="00253A79"/>
    <w:rsid w:val="00253C57"/>
    <w:rsid w:val="00254D7E"/>
    <w:rsid w:val="00255432"/>
    <w:rsid w:val="0025552F"/>
    <w:rsid w:val="002560CF"/>
    <w:rsid w:val="0025783B"/>
    <w:rsid w:val="00257AAE"/>
    <w:rsid w:val="00260A94"/>
    <w:rsid w:val="002625DF"/>
    <w:rsid w:val="00264326"/>
    <w:rsid w:val="002643BD"/>
    <w:rsid w:val="002643E3"/>
    <w:rsid w:val="00266953"/>
    <w:rsid w:val="00266AF9"/>
    <w:rsid w:val="002707D8"/>
    <w:rsid w:val="00271797"/>
    <w:rsid w:val="002729D8"/>
    <w:rsid w:val="0027435B"/>
    <w:rsid w:val="00274574"/>
    <w:rsid w:val="00274AD2"/>
    <w:rsid w:val="00274B3C"/>
    <w:rsid w:val="00274F48"/>
    <w:rsid w:val="00275E70"/>
    <w:rsid w:val="00275FE6"/>
    <w:rsid w:val="002761EC"/>
    <w:rsid w:val="0027663B"/>
    <w:rsid w:val="00276AF9"/>
    <w:rsid w:val="002801A5"/>
    <w:rsid w:val="00281DA1"/>
    <w:rsid w:val="00281E86"/>
    <w:rsid w:val="00283348"/>
    <w:rsid w:val="00283D01"/>
    <w:rsid w:val="0028501E"/>
    <w:rsid w:val="002872B2"/>
    <w:rsid w:val="00287473"/>
    <w:rsid w:val="00290F1D"/>
    <w:rsid w:val="0029120A"/>
    <w:rsid w:val="00291DCF"/>
    <w:rsid w:val="00292175"/>
    <w:rsid w:val="00292F66"/>
    <w:rsid w:val="0029372C"/>
    <w:rsid w:val="00293A5F"/>
    <w:rsid w:val="002944EA"/>
    <w:rsid w:val="00294D27"/>
    <w:rsid w:val="00296D49"/>
    <w:rsid w:val="00296D6D"/>
    <w:rsid w:val="00296E31"/>
    <w:rsid w:val="00296FCF"/>
    <w:rsid w:val="002A0233"/>
    <w:rsid w:val="002A0F99"/>
    <w:rsid w:val="002A2102"/>
    <w:rsid w:val="002A3D07"/>
    <w:rsid w:val="002A40B5"/>
    <w:rsid w:val="002A4239"/>
    <w:rsid w:val="002A4BC8"/>
    <w:rsid w:val="002A5044"/>
    <w:rsid w:val="002A62E4"/>
    <w:rsid w:val="002B0028"/>
    <w:rsid w:val="002B0226"/>
    <w:rsid w:val="002B0E48"/>
    <w:rsid w:val="002B3A18"/>
    <w:rsid w:val="002B3D79"/>
    <w:rsid w:val="002B3E74"/>
    <w:rsid w:val="002B4BDA"/>
    <w:rsid w:val="002B4F47"/>
    <w:rsid w:val="002B660B"/>
    <w:rsid w:val="002B7E0F"/>
    <w:rsid w:val="002C109C"/>
    <w:rsid w:val="002C110D"/>
    <w:rsid w:val="002C2C4F"/>
    <w:rsid w:val="002C3ECC"/>
    <w:rsid w:val="002C4D71"/>
    <w:rsid w:val="002C4FF9"/>
    <w:rsid w:val="002C54F3"/>
    <w:rsid w:val="002C550A"/>
    <w:rsid w:val="002C5AC2"/>
    <w:rsid w:val="002C5CB7"/>
    <w:rsid w:val="002C5D16"/>
    <w:rsid w:val="002C6017"/>
    <w:rsid w:val="002C78E0"/>
    <w:rsid w:val="002D0481"/>
    <w:rsid w:val="002D07DC"/>
    <w:rsid w:val="002D1606"/>
    <w:rsid w:val="002D171F"/>
    <w:rsid w:val="002D18FB"/>
    <w:rsid w:val="002D2746"/>
    <w:rsid w:val="002D4233"/>
    <w:rsid w:val="002D4565"/>
    <w:rsid w:val="002D541E"/>
    <w:rsid w:val="002D580A"/>
    <w:rsid w:val="002D5F8F"/>
    <w:rsid w:val="002D61E9"/>
    <w:rsid w:val="002D6E6E"/>
    <w:rsid w:val="002D7354"/>
    <w:rsid w:val="002D7E9C"/>
    <w:rsid w:val="002D7EA3"/>
    <w:rsid w:val="002E0280"/>
    <w:rsid w:val="002E08F4"/>
    <w:rsid w:val="002E2248"/>
    <w:rsid w:val="002E2C4D"/>
    <w:rsid w:val="002E3182"/>
    <w:rsid w:val="002E3774"/>
    <w:rsid w:val="002E3B47"/>
    <w:rsid w:val="002E4C44"/>
    <w:rsid w:val="002E4E3F"/>
    <w:rsid w:val="002E52DB"/>
    <w:rsid w:val="002E76CE"/>
    <w:rsid w:val="002E789D"/>
    <w:rsid w:val="002E7A3E"/>
    <w:rsid w:val="002F05C1"/>
    <w:rsid w:val="002F0F1F"/>
    <w:rsid w:val="002F182E"/>
    <w:rsid w:val="002F1939"/>
    <w:rsid w:val="002F1B3A"/>
    <w:rsid w:val="002F1C19"/>
    <w:rsid w:val="002F4F40"/>
    <w:rsid w:val="002F62F6"/>
    <w:rsid w:val="002F63BF"/>
    <w:rsid w:val="002F70B0"/>
    <w:rsid w:val="002F7CA9"/>
    <w:rsid w:val="00300A42"/>
    <w:rsid w:val="00300CC7"/>
    <w:rsid w:val="00301440"/>
    <w:rsid w:val="00301A62"/>
    <w:rsid w:val="00301BC0"/>
    <w:rsid w:val="0030221C"/>
    <w:rsid w:val="00302E17"/>
    <w:rsid w:val="003042A3"/>
    <w:rsid w:val="00304431"/>
    <w:rsid w:val="00304C8C"/>
    <w:rsid w:val="00305498"/>
    <w:rsid w:val="00306582"/>
    <w:rsid w:val="00306C60"/>
    <w:rsid w:val="00306D94"/>
    <w:rsid w:val="00311F9B"/>
    <w:rsid w:val="003139AD"/>
    <w:rsid w:val="003139C5"/>
    <w:rsid w:val="0031410B"/>
    <w:rsid w:val="003143FD"/>
    <w:rsid w:val="003145E7"/>
    <w:rsid w:val="00314A28"/>
    <w:rsid w:val="00316C4D"/>
    <w:rsid w:val="00316FD6"/>
    <w:rsid w:val="00320129"/>
    <w:rsid w:val="00320924"/>
    <w:rsid w:val="00321214"/>
    <w:rsid w:val="00321820"/>
    <w:rsid w:val="003231F9"/>
    <w:rsid w:val="00323B25"/>
    <w:rsid w:val="003248C1"/>
    <w:rsid w:val="0032570A"/>
    <w:rsid w:val="00325853"/>
    <w:rsid w:val="00325D66"/>
    <w:rsid w:val="0032601C"/>
    <w:rsid w:val="00326DDB"/>
    <w:rsid w:val="00326F0F"/>
    <w:rsid w:val="0032782D"/>
    <w:rsid w:val="003278F3"/>
    <w:rsid w:val="0033010E"/>
    <w:rsid w:val="00330B1D"/>
    <w:rsid w:val="003321EC"/>
    <w:rsid w:val="0033348C"/>
    <w:rsid w:val="00333560"/>
    <w:rsid w:val="00333C7A"/>
    <w:rsid w:val="0033438B"/>
    <w:rsid w:val="0033443E"/>
    <w:rsid w:val="0033531C"/>
    <w:rsid w:val="00335F53"/>
    <w:rsid w:val="00336565"/>
    <w:rsid w:val="00336DEE"/>
    <w:rsid w:val="00342700"/>
    <w:rsid w:val="003427B8"/>
    <w:rsid w:val="00342B8F"/>
    <w:rsid w:val="00342F65"/>
    <w:rsid w:val="003444F6"/>
    <w:rsid w:val="003448CF"/>
    <w:rsid w:val="003455A5"/>
    <w:rsid w:val="00350323"/>
    <w:rsid w:val="00350441"/>
    <w:rsid w:val="003505BD"/>
    <w:rsid w:val="003528EB"/>
    <w:rsid w:val="0035408E"/>
    <w:rsid w:val="003544B1"/>
    <w:rsid w:val="00354A8C"/>
    <w:rsid w:val="00355280"/>
    <w:rsid w:val="00355481"/>
    <w:rsid w:val="0035575F"/>
    <w:rsid w:val="003572BE"/>
    <w:rsid w:val="00357C7F"/>
    <w:rsid w:val="00360339"/>
    <w:rsid w:val="003608DF"/>
    <w:rsid w:val="00360E2C"/>
    <w:rsid w:val="00360E71"/>
    <w:rsid w:val="00362930"/>
    <w:rsid w:val="00362C90"/>
    <w:rsid w:val="003635F7"/>
    <w:rsid w:val="00364F99"/>
    <w:rsid w:val="003650D6"/>
    <w:rsid w:val="003651E9"/>
    <w:rsid w:val="00365344"/>
    <w:rsid w:val="003653FD"/>
    <w:rsid w:val="003670C9"/>
    <w:rsid w:val="00367531"/>
    <w:rsid w:val="00367597"/>
    <w:rsid w:val="003678CE"/>
    <w:rsid w:val="00367EFC"/>
    <w:rsid w:val="00370BA5"/>
    <w:rsid w:val="00370D69"/>
    <w:rsid w:val="00372A64"/>
    <w:rsid w:val="00372BF1"/>
    <w:rsid w:val="00373CF9"/>
    <w:rsid w:val="003743E9"/>
    <w:rsid w:val="00374577"/>
    <w:rsid w:val="0037588B"/>
    <w:rsid w:val="0037613F"/>
    <w:rsid w:val="00376C0F"/>
    <w:rsid w:val="00377FCC"/>
    <w:rsid w:val="00381288"/>
    <w:rsid w:val="00381B9E"/>
    <w:rsid w:val="00382342"/>
    <w:rsid w:val="00382E22"/>
    <w:rsid w:val="00384706"/>
    <w:rsid w:val="00384B3A"/>
    <w:rsid w:val="003859C8"/>
    <w:rsid w:val="003868F8"/>
    <w:rsid w:val="0038776C"/>
    <w:rsid w:val="003877DB"/>
    <w:rsid w:val="00387F9A"/>
    <w:rsid w:val="00390CFC"/>
    <w:rsid w:val="003912C8"/>
    <w:rsid w:val="003921BA"/>
    <w:rsid w:val="00392805"/>
    <w:rsid w:val="00394F69"/>
    <w:rsid w:val="00396620"/>
    <w:rsid w:val="003966DE"/>
    <w:rsid w:val="00396EA6"/>
    <w:rsid w:val="0039751B"/>
    <w:rsid w:val="003A2357"/>
    <w:rsid w:val="003A2F94"/>
    <w:rsid w:val="003A3353"/>
    <w:rsid w:val="003A4D48"/>
    <w:rsid w:val="003A66EB"/>
    <w:rsid w:val="003A7F3E"/>
    <w:rsid w:val="003B0C95"/>
    <w:rsid w:val="003B153B"/>
    <w:rsid w:val="003B1D4F"/>
    <w:rsid w:val="003B23CD"/>
    <w:rsid w:val="003B3424"/>
    <w:rsid w:val="003B3D3A"/>
    <w:rsid w:val="003B5682"/>
    <w:rsid w:val="003B663C"/>
    <w:rsid w:val="003B7493"/>
    <w:rsid w:val="003B7499"/>
    <w:rsid w:val="003B7D46"/>
    <w:rsid w:val="003C084E"/>
    <w:rsid w:val="003C0AD1"/>
    <w:rsid w:val="003C0E68"/>
    <w:rsid w:val="003C29A5"/>
    <w:rsid w:val="003C306C"/>
    <w:rsid w:val="003C4F05"/>
    <w:rsid w:val="003C5B76"/>
    <w:rsid w:val="003C6D50"/>
    <w:rsid w:val="003C7154"/>
    <w:rsid w:val="003C7353"/>
    <w:rsid w:val="003D144C"/>
    <w:rsid w:val="003D174D"/>
    <w:rsid w:val="003D1873"/>
    <w:rsid w:val="003D1AFE"/>
    <w:rsid w:val="003D3ADC"/>
    <w:rsid w:val="003D4244"/>
    <w:rsid w:val="003D591C"/>
    <w:rsid w:val="003D5E45"/>
    <w:rsid w:val="003D6AD2"/>
    <w:rsid w:val="003D78FB"/>
    <w:rsid w:val="003E09DA"/>
    <w:rsid w:val="003E2333"/>
    <w:rsid w:val="003E2ABF"/>
    <w:rsid w:val="003E3402"/>
    <w:rsid w:val="003E3484"/>
    <w:rsid w:val="003E4350"/>
    <w:rsid w:val="003E5555"/>
    <w:rsid w:val="003E55B7"/>
    <w:rsid w:val="003E5C0B"/>
    <w:rsid w:val="003E69C9"/>
    <w:rsid w:val="003E6F09"/>
    <w:rsid w:val="003F009D"/>
    <w:rsid w:val="003F0A06"/>
    <w:rsid w:val="003F0B0C"/>
    <w:rsid w:val="003F1862"/>
    <w:rsid w:val="003F2408"/>
    <w:rsid w:val="003F3B27"/>
    <w:rsid w:val="003F4900"/>
    <w:rsid w:val="003F4A83"/>
    <w:rsid w:val="003F5E03"/>
    <w:rsid w:val="003F5ED1"/>
    <w:rsid w:val="003F67ED"/>
    <w:rsid w:val="003F6F85"/>
    <w:rsid w:val="003F79DF"/>
    <w:rsid w:val="003F7A67"/>
    <w:rsid w:val="003F7E38"/>
    <w:rsid w:val="00400858"/>
    <w:rsid w:val="00400D2A"/>
    <w:rsid w:val="00401BE9"/>
    <w:rsid w:val="00401C18"/>
    <w:rsid w:val="00403658"/>
    <w:rsid w:val="00403C7A"/>
    <w:rsid w:val="00403D28"/>
    <w:rsid w:val="00404B67"/>
    <w:rsid w:val="00406501"/>
    <w:rsid w:val="004076DA"/>
    <w:rsid w:val="004100D7"/>
    <w:rsid w:val="00410156"/>
    <w:rsid w:val="00412A57"/>
    <w:rsid w:val="00413EF7"/>
    <w:rsid w:val="00414107"/>
    <w:rsid w:val="004148B1"/>
    <w:rsid w:val="00414C00"/>
    <w:rsid w:val="00415B99"/>
    <w:rsid w:val="00416928"/>
    <w:rsid w:val="0041736B"/>
    <w:rsid w:val="00421344"/>
    <w:rsid w:val="00421A49"/>
    <w:rsid w:val="00421C46"/>
    <w:rsid w:val="00422D50"/>
    <w:rsid w:val="004241BA"/>
    <w:rsid w:val="00424B49"/>
    <w:rsid w:val="004250B8"/>
    <w:rsid w:val="004250EC"/>
    <w:rsid w:val="00425558"/>
    <w:rsid w:val="004260B1"/>
    <w:rsid w:val="004306A3"/>
    <w:rsid w:val="00431756"/>
    <w:rsid w:val="00431C3C"/>
    <w:rsid w:val="00431EAA"/>
    <w:rsid w:val="004325F7"/>
    <w:rsid w:val="00432AC9"/>
    <w:rsid w:val="00434030"/>
    <w:rsid w:val="0043524C"/>
    <w:rsid w:val="004355D0"/>
    <w:rsid w:val="00435892"/>
    <w:rsid w:val="00435E3B"/>
    <w:rsid w:val="00435F06"/>
    <w:rsid w:val="0043642A"/>
    <w:rsid w:val="00436791"/>
    <w:rsid w:val="00437EA9"/>
    <w:rsid w:val="004407B9"/>
    <w:rsid w:val="00443E60"/>
    <w:rsid w:val="00444EE1"/>
    <w:rsid w:val="004455E3"/>
    <w:rsid w:val="004460BC"/>
    <w:rsid w:val="00446EAF"/>
    <w:rsid w:val="004474E2"/>
    <w:rsid w:val="004476A9"/>
    <w:rsid w:val="00447A0D"/>
    <w:rsid w:val="00447A13"/>
    <w:rsid w:val="004504C3"/>
    <w:rsid w:val="00451A8D"/>
    <w:rsid w:val="00452103"/>
    <w:rsid w:val="004539CD"/>
    <w:rsid w:val="004544BB"/>
    <w:rsid w:val="00454F47"/>
    <w:rsid w:val="0045766B"/>
    <w:rsid w:val="00457800"/>
    <w:rsid w:val="004607B3"/>
    <w:rsid w:val="00460B2B"/>
    <w:rsid w:val="00462C40"/>
    <w:rsid w:val="00462D91"/>
    <w:rsid w:val="0046376B"/>
    <w:rsid w:val="00463884"/>
    <w:rsid w:val="00463D21"/>
    <w:rsid w:val="00463D9D"/>
    <w:rsid w:val="00465B14"/>
    <w:rsid w:val="00465F0C"/>
    <w:rsid w:val="004662EE"/>
    <w:rsid w:val="00467ACF"/>
    <w:rsid w:val="00467D2C"/>
    <w:rsid w:val="00471249"/>
    <w:rsid w:val="00471CC4"/>
    <w:rsid w:val="00471F8F"/>
    <w:rsid w:val="00472CB5"/>
    <w:rsid w:val="0047618C"/>
    <w:rsid w:val="0047619E"/>
    <w:rsid w:val="00476B7B"/>
    <w:rsid w:val="00477013"/>
    <w:rsid w:val="00477A91"/>
    <w:rsid w:val="00477E94"/>
    <w:rsid w:val="00480957"/>
    <w:rsid w:val="00483BA1"/>
    <w:rsid w:val="0048606D"/>
    <w:rsid w:val="00490828"/>
    <w:rsid w:val="004913BA"/>
    <w:rsid w:val="004918EE"/>
    <w:rsid w:val="0049196F"/>
    <w:rsid w:val="00491A34"/>
    <w:rsid w:val="00491D9F"/>
    <w:rsid w:val="0049240C"/>
    <w:rsid w:val="00492A9D"/>
    <w:rsid w:val="00492B02"/>
    <w:rsid w:val="004932CD"/>
    <w:rsid w:val="00495EE6"/>
    <w:rsid w:val="00496F2A"/>
    <w:rsid w:val="00496FA6"/>
    <w:rsid w:val="004976E5"/>
    <w:rsid w:val="004A083D"/>
    <w:rsid w:val="004A11E5"/>
    <w:rsid w:val="004A2330"/>
    <w:rsid w:val="004A291C"/>
    <w:rsid w:val="004A2E28"/>
    <w:rsid w:val="004A357C"/>
    <w:rsid w:val="004A4CF2"/>
    <w:rsid w:val="004A59F7"/>
    <w:rsid w:val="004A5A8C"/>
    <w:rsid w:val="004A65F4"/>
    <w:rsid w:val="004B01A6"/>
    <w:rsid w:val="004B119F"/>
    <w:rsid w:val="004B21EA"/>
    <w:rsid w:val="004B2A08"/>
    <w:rsid w:val="004B495F"/>
    <w:rsid w:val="004B5840"/>
    <w:rsid w:val="004B59DC"/>
    <w:rsid w:val="004B758A"/>
    <w:rsid w:val="004C0711"/>
    <w:rsid w:val="004C1C59"/>
    <w:rsid w:val="004C2484"/>
    <w:rsid w:val="004C286A"/>
    <w:rsid w:val="004C363B"/>
    <w:rsid w:val="004C4F84"/>
    <w:rsid w:val="004C59E8"/>
    <w:rsid w:val="004C78DD"/>
    <w:rsid w:val="004C7A9B"/>
    <w:rsid w:val="004D05F3"/>
    <w:rsid w:val="004D0860"/>
    <w:rsid w:val="004D09BB"/>
    <w:rsid w:val="004D0B47"/>
    <w:rsid w:val="004D118E"/>
    <w:rsid w:val="004D2091"/>
    <w:rsid w:val="004D2619"/>
    <w:rsid w:val="004D3426"/>
    <w:rsid w:val="004D38A6"/>
    <w:rsid w:val="004D3DAD"/>
    <w:rsid w:val="004D5269"/>
    <w:rsid w:val="004D5ACC"/>
    <w:rsid w:val="004D6483"/>
    <w:rsid w:val="004D6494"/>
    <w:rsid w:val="004D761D"/>
    <w:rsid w:val="004D7809"/>
    <w:rsid w:val="004D798E"/>
    <w:rsid w:val="004E08D6"/>
    <w:rsid w:val="004E182F"/>
    <w:rsid w:val="004E1F3E"/>
    <w:rsid w:val="004E23F4"/>
    <w:rsid w:val="004E36CC"/>
    <w:rsid w:val="004E4C5C"/>
    <w:rsid w:val="004E5B67"/>
    <w:rsid w:val="004E5BF7"/>
    <w:rsid w:val="004E5DD9"/>
    <w:rsid w:val="004E6134"/>
    <w:rsid w:val="004E64E6"/>
    <w:rsid w:val="004F07CA"/>
    <w:rsid w:val="004F0C1F"/>
    <w:rsid w:val="004F1367"/>
    <w:rsid w:val="004F1C96"/>
    <w:rsid w:val="004F45EC"/>
    <w:rsid w:val="004F5260"/>
    <w:rsid w:val="004F5710"/>
    <w:rsid w:val="004F5EFC"/>
    <w:rsid w:val="004F60B1"/>
    <w:rsid w:val="00500391"/>
    <w:rsid w:val="00500777"/>
    <w:rsid w:val="00500894"/>
    <w:rsid w:val="00500B6B"/>
    <w:rsid w:val="00500CF9"/>
    <w:rsid w:val="005015D6"/>
    <w:rsid w:val="005021EC"/>
    <w:rsid w:val="0050242B"/>
    <w:rsid w:val="00502EA8"/>
    <w:rsid w:val="005050DA"/>
    <w:rsid w:val="00505E98"/>
    <w:rsid w:val="0050634A"/>
    <w:rsid w:val="00510111"/>
    <w:rsid w:val="00510660"/>
    <w:rsid w:val="00510B15"/>
    <w:rsid w:val="005116C3"/>
    <w:rsid w:val="00511D3E"/>
    <w:rsid w:val="00512F8B"/>
    <w:rsid w:val="0051311D"/>
    <w:rsid w:val="005131B5"/>
    <w:rsid w:val="00513B4E"/>
    <w:rsid w:val="00513D05"/>
    <w:rsid w:val="0051603F"/>
    <w:rsid w:val="0051629A"/>
    <w:rsid w:val="0051720C"/>
    <w:rsid w:val="00520322"/>
    <w:rsid w:val="005216B2"/>
    <w:rsid w:val="005223F5"/>
    <w:rsid w:val="005226A7"/>
    <w:rsid w:val="00523162"/>
    <w:rsid w:val="00524C59"/>
    <w:rsid w:val="00525963"/>
    <w:rsid w:val="005272E0"/>
    <w:rsid w:val="00527EF8"/>
    <w:rsid w:val="0053095E"/>
    <w:rsid w:val="00530E27"/>
    <w:rsid w:val="0053106D"/>
    <w:rsid w:val="0053154D"/>
    <w:rsid w:val="00532080"/>
    <w:rsid w:val="0053265D"/>
    <w:rsid w:val="00533BA8"/>
    <w:rsid w:val="00533C8D"/>
    <w:rsid w:val="00534289"/>
    <w:rsid w:val="00534F64"/>
    <w:rsid w:val="00536BB6"/>
    <w:rsid w:val="00537203"/>
    <w:rsid w:val="00537CBC"/>
    <w:rsid w:val="00540C26"/>
    <w:rsid w:val="0054121F"/>
    <w:rsid w:val="005414C8"/>
    <w:rsid w:val="00541B81"/>
    <w:rsid w:val="00541E7C"/>
    <w:rsid w:val="005420AD"/>
    <w:rsid w:val="005421D4"/>
    <w:rsid w:val="0054371A"/>
    <w:rsid w:val="00543A2D"/>
    <w:rsid w:val="005457BC"/>
    <w:rsid w:val="00545C64"/>
    <w:rsid w:val="00545E83"/>
    <w:rsid w:val="00545F0E"/>
    <w:rsid w:val="0054740F"/>
    <w:rsid w:val="00550724"/>
    <w:rsid w:val="0055080A"/>
    <w:rsid w:val="00550CA9"/>
    <w:rsid w:val="00551522"/>
    <w:rsid w:val="00551595"/>
    <w:rsid w:val="0055209E"/>
    <w:rsid w:val="005530F3"/>
    <w:rsid w:val="00554870"/>
    <w:rsid w:val="00554CAC"/>
    <w:rsid w:val="0055510D"/>
    <w:rsid w:val="00555522"/>
    <w:rsid w:val="00555FA0"/>
    <w:rsid w:val="00556302"/>
    <w:rsid w:val="005576FC"/>
    <w:rsid w:val="005578FA"/>
    <w:rsid w:val="00557A27"/>
    <w:rsid w:val="0056111D"/>
    <w:rsid w:val="005619B0"/>
    <w:rsid w:val="00561D11"/>
    <w:rsid w:val="00562026"/>
    <w:rsid w:val="00562C8A"/>
    <w:rsid w:val="00562D2F"/>
    <w:rsid w:val="0056330B"/>
    <w:rsid w:val="005635AA"/>
    <w:rsid w:val="005645D6"/>
    <w:rsid w:val="00564EA2"/>
    <w:rsid w:val="00565077"/>
    <w:rsid w:val="00566A76"/>
    <w:rsid w:val="00566B65"/>
    <w:rsid w:val="00566C52"/>
    <w:rsid w:val="0056725A"/>
    <w:rsid w:val="00567647"/>
    <w:rsid w:val="005676C1"/>
    <w:rsid w:val="00567D25"/>
    <w:rsid w:val="00570FA5"/>
    <w:rsid w:val="00571245"/>
    <w:rsid w:val="00571992"/>
    <w:rsid w:val="00571C2E"/>
    <w:rsid w:val="00572E51"/>
    <w:rsid w:val="00573274"/>
    <w:rsid w:val="00573394"/>
    <w:rsid w:val="00573D0E"/>
    <w:rsid w:val="00574D67"/>
    <w:rsid w:val="00575284"/>
    <w:rsid w:val="005757AE"/>
    <w:rsid w:val="00576380"/>
    <w:rsid w:val="00576447"/>
    <w:rsid w:val="0057663A"/>
    <w:rsid w:val="00577AC2"/>
    <w:rsid w:val="00577AC9"/>
    <w:rsid w:val="00577DA1"/>
    <w:rsid w:val="00581224"/>
    <w:rsid w:val="00581882"/>
    <w:rsid w:val="00585BE9"/>
    <w:rsid w:val="00586714"/>
    <w:rsid w:val="005867E3"/>
    <w:rsid w:val="005868C9"/>
    <w:rsid w:val="00587871"/>
    <w:rsid w:val="005917D6"/>
    <w:rsid w:val="005922AB"/>
    <w:rsid w:val="005926D7"/>
    <w:rsid w:val="00592E8C"/>
    <w:rsid w:val="00593D2D"/>
    <w:rsid w:val="0059583F"/>
    <w:rsid w:val="00596E82"/>
    <w:rsid w:val="005978D3"/>
    <w:rsid w:val="00597BB9"/>
    <w:rsid w:val="00597D5D"/>
    <w:rsid w:val="005A1551"/>
    <w:rsid w:val="005A18B3"/>
    <w:rsid w:val="005A4B00"/>
    <w:rsid w:val="005A5BE6"/>
    <w:rsid w:val="005A61E6"/>
    <w:rsid w:val="005B1690"/>
    <w:rsid w:val="005B1D2C"/>
    <w:rsid w:val="005B3093"/>
    <w:rsid w:val="005B35FB"/>
    <w:rsid w:val="005B37C2"/>
    <w:rsid w:val="005B4ECA"/>
    <w:rsid w:val="005B5E20"/>
    <w:rsid w:val="005B6ACF"/>
    <w:rsid w:val="005C0923"/>
    <w:rsid w:val="005C0B4B"/>
    <w:rsid w:val="005C12C9"/>
    <w:rsid w:val="005C13C4"/>
    <w:rsid w:val="005C168C"/>
    <w:rsid w:val="005C1AA1"/>
    <w:rsid w:val="005C4302"/>
    <w:rsid w:val="005C5755"/>
    <w:rsid w:val="005D0A89"/>
    <w:rsid w:val="005D0E90"/>
    <w:rsid w:val="005D3A7F"/>
    <w:rsid w:val="005D4A31"/>
    <w:rsid w:val="005D5C3B"/>
    <w:rsid w:val="005D71AB"/>
    <w:rsid w:val="005D7470"/>
    <w:rsid w:val="005D7860"/>
    <w:rsid w:val="005E0262"/>
    <w:rsid w:val="005E0E97"/>
    <w:rsid w:val="005E0F11"/>
    <w:rsid w:val="005E12A1"/>
    <w:rsid w:val="005E18FF"/>
    <w:rsid w:val="005E256F"/>
    <w:rsid w:val="005E4A96"/>
    <w:rsid w:val="005E50A6"/>
    <w:rsid w:val="005E6C08"/>
    <w:rsid w:val="005E7B99"/>
    <w:rsid w:val="005F04A7"/>
    <w:rsid w:val="005F181F"/>
    <w:rsid w:val="005F3703"/>
    <w:rsid w:val="005F3A6F"/>
    <w:rsid w:val="005F52B9"/>
    <w:rsid w:val="005F5D01"/>
    <w:rsid w:val="005F6343"/>
    <w:rsid w:val="0060067C"/>
    <w:rsid w:val="00602438"/>
    <w:rsid w:val="00602641"/>
    <w:rsid w:val="00603647"/>
    <w:rsid w:val="00604466"/>
    <w:rsid w:val="0060492F"/>
    <w:rsid w:val="006055E2"/>
    <w:rsid w:val="00605A38"/>
    <w:rsid w:val="00605B4C"/>
    <w:rsid w:val="006066C1"/>
    <w:rsid w:val="006068CC"/>
    <w:rsid w:val="00607E78"/>
    <w:rsid w:val="00610A3A"/>
    <w:rsid w:val="00612B43"/>
    <w:rsid w:val="006136EA"/>
    <w:rsid w:val="0061416E"/>
    <w:rsid w:val="006147D5"/>
    <w:rsid w:val="0061504A"/>
    <w:rsid w:val="00616970"/>
    <w:rsid w:val="00617280"/>
    <w:rsid w:val="00620473"/>
    <w:rsid w:val="00621A9B"/>
    <w:rsid w:val="00622BA3"/>
    <w:rsid w:val="00623415"/>
    <w:rsid w:val="0062357A"/>
    <w:rsid w:val="006242DC"/>
    <w:rsid w:val="0062456E"/>
    <w:rsid w:val="006269F5"/>
    <w:rsid w:val="00626ECC"/>
    <w:rsid w:val="006270E4"/>
    <w:rsid w:val="0062784E"/>
    <w:rsid w:val="00627C3A"/>
    <w:rsid w:val="00627CFA"/>
    <w:rsid w:val="00627EB0"/>
    <w:rsid w:val="00627EB5"/>
    <w:rsid w:val="00630AE1"/>
    <w:rsid w:val="00630B8E"/>
    <w:rsid w:val="00631591"/>
    <w:rsid w:val="0063337E"/>
    <w:rsid w:val="00633EDB"/>
    <w:rsid w:val="00634112"/>
    <w:rsid w:val="0063458D"/>
    <w:rsid w:val="0063471E"/>
    <w:rsid w:val="00635AC6"/>
    <w:rsid w:val="00635F76"/>
    <w:rsid w:val="00635FBC"/>
    <w:rsid w:val="00636E0C"/>
    <w:rsid w:val="006372DE"/>
    <w:rsid w:val="00637DC2"/>
    <w:rsid w:val="00640208"/>
    <w:rsid w:val="00640616"/>
    <w:rsid w:val="00640CA3"/>
    <w:rsid w:val="00642CAC"/>
    <w:rsid w:val="00643401"/>
    <w:rsid w:val="00644EB9"/>
    <w:rsid w:val="00645AFD"/>
    <w:rsid w:val="00646E75"/>
    <w:rsid w:val="00647397"/>
    <w:rsid w:val="0064740E"/>
    <w:rsid w:val="00647621"/>
    <w:rsid w:val="0065003E"/>
    <w:rsid w:val="00650F02"/>
    <w:rsid w:val="00651876"/>
    <w:rsid w:val="00654255"/>
    <w:rsid w:val="00654262"/>
    <w:rsid w:val="00654C5C"/>
    <w:rsid w:val="00654D54"/>
    <w:rsid w:val="00654D9B"/>
    <w:rsid w:val="00654E0A"/>
    <w:rsid w:val="0065572B"/>
    <w:rsid w:val="00656FFD"/>
    <w:rsid w:val="006570C5"/>
    <w:rsid w:val="0065754B"/>
    <w:rsid w:val="00662D84"/>
    <w:rsid w:val="0066315B"/>
    <w:rsid w:val="0066395B"/>
    <w:rsid w:val="00663CA7"/>
    <w:rsid w:val="006648E0"/>
    <w:rsid w:val="0066542D"/>
    <w:rsid w:val="006669BE"/>
    <w:rsid w:val="00667592"/>
    <w:rsid w:val="00667BB9"/>
    <w:rsid w:val="00667F61"/>
    <w:rsid w:val="006708E0"/>
    <w:rsid w:val="00672D27"/>
    <w:rsid w:val="0067344D"/>
    <w:rsid w:val="00673478"/>
    <w:rsid w:val="00674503"/>
    <w:rsid w:val="00674C04"/>
    <w:rsid w:val="00676CB8"/>
    <w:rsid w:val="00677323"/>
    <w:rsid w:val="00682CFF"/>
    <w:rsid w:val="00683E98"/>
    <w:rsid w:val="00684538"/>
    <w:rsid w:val="0068658C"/>
    <w:rsid w:val="006865DC"/>
    <w:rsid w:val="00686786"/>
    <w:rsid w:val="00686E23"/>
    <w:rsid w:val="00687383"/>
    <w:rsid w:val="006905D5"/>
    <w:rsid w:val="006909FA"/>
    <w:rsid w:val="006920F3"/>
    <w:rsid w:val="0069402D"/>
    <w:rsid w:val="00694182"/>
    <w:rsid w:val="006958C8"/>
    <w:rsid w:val="00696719"/>
    <w:rsid w:val="006969FF"/>
    <w:rsid w:val="00696C01"/>
    <w:rsid w:val="0069766F"/>
    <w:rsid w:val="00697DB4"/>
    <w:rsid w:val="006A0793"/>
    <w:rsid w:val="006A3001"/>
    <w:rsid w:val="006A322E"/>
    <w:rsid w:val="006A3F42"/>
    <w:rsid w:val="006A3FA1"/>
    <w:rsid w:val="006A54D3"/>
    <w:rsid w:val="006A55E5"/>
    <w:rsid w:val="006A6D53"/>
    <w:rsid w:val="006A6FBE"/>
    <w:rsid w:val="006A78F7"/>
    <w:rsid w:val="006B0986"/>
    <w:rsid w:val="006B1419"/>
    <w:rsid w:val="006B2469"/>
    <w:rsid w:val="006B25D4"/>
    <w:rsid w:val="006B284A"/>
    <w:rsid w:val="006B4230"/>
    <w:rsid w:val="006B4C44"/>
    <w:rsid w:val="006B5045"/>
    <w:rsid w:val="006B5957"/>
    <w:rsid w:val="006B6151"/>
    <w:rsid w:val="006C051D"/>
    <w:rsid w:val="006C23EC"/>
    <w:rsid w:val="006C3A4C"/>
    <w:rsid w:val="006C426F"/>
    <w:rsid w:val="006C45F2"/>
    <w:rsid w:val="006C5472"/>
    <w:rsid w:val="006C5ED3"/>
    <w:rsid w:val="006C6C07"/>
    <w:rsid w:val="006D0755"/>
    <w:rsid w:val="006D0D50"/>
    <w:rsid w:val="006D144C"/>
    <w:rsid w:val="006D1532"/>
    <w:rsid w:val="006D16C4"/>
    <w:rsid w:val="006D21EC"/>
    <w:rsid w:val="006D4452"/>
    <w:rsid w:val="006D5693"/>
    <w:rsid w:val="006D7929"/>
    <w:rsid w:val="006D7BF1"/>
    <w:rsid w:val="006E0448"/>
    <w:rsid w:val="006E1999"/>
    <w:rsid w:val="006E1C36"/>
    <w:rsid w:val="006E227D"/>
    <w:rsid w:val="006E2EED"/>
    <w:rsid w:val="006E3193"/>
    <w:rsid w:val="006E3D5E"/>
    <w:rsid w:val="006E45D7"/>
    <w:rsid w:val="006E4D00"/>
    <w:rsid w:val="006E50F4"/>
    <w:rsid w:val="006E5802"/>
    <w:rsid w:val="006E7035"/>
    <w:rsid w:val="006E71E7"/>
    <w:rsid w:val="006E7301"/>
    <w:rsid w:val="006E7AD7"/>
    <w:rsid w:val="006F01DA"/>
    <w:rsid w:val="006F0D9B"/>
    <w:rsid w:val="006F364E"/>
    <w:rsid w:val="006F3CAD"/>
    <w:rsid w:val="006F43A7"/>
    <w:rsid w:val="006F485A"/>
    <w:rsid w:val="006F5846"/>
    <w:rsid w:val="006F59E4"/>
    <w:rsid w:val="006F6754"/>
    <w:rsid w:val="006F696B"/>
    <w:rsid w:val="006F6AD4"/>
    <w:rsid w:val="006F6C32"/>
    <w:rsid w:val="006F73CA"/>
    <w:rsid w:val="006F7BAE"/>
    <w:rsid w:val="007006A5"/>
    <w:rsid w:val="00702254"/>
    <w:rsid w:val="00702566"/>
    <w:rsid w:val="0070293B"/>
    <w:rsid w:val="007038CD"/>
    <w:rsid w:val="00704EC8"/>
    <w:rsid w:val="0070580F"/>
    <w:rsid w:val="00705CC6"/>
    <w:rsid w:val="007063C3"/>
    <w:rsid w:val="007070AC"/>
    <w:rsid w:val="007073D5"/>
    <w:rsid w:val="00707730"/>
    <w:rsid w:val="00710E14"/>
    <w:rsid w:val="00711844"/>
    <w:rsid w:val="00711CC7"/>
    <w:rsid w:val="00714713"/>
    <w:rsid w:val="007148A0"/>
    <w:rsid w:val="0071502C"/>
    <w:rsid w:val="00716224"/>
    <w:rsid w:val="00716AEB"/>
    <w:rsid w:val="00716EE6"/>
    <w:rsid w:val="0071799C"/>
    <w:rsid w:val="00720445"/>
    <w:rsid w:val="00721A02"/>
    <w:rsid w:val="0072223F"/>
    <w:rsid w:val="0072234B"/>
    <w:rsid w:val="00722BC6"/>
    <w:rsid w:val="00724BB3"/>
    <w:rsid w:val="00725732"/>
    <w:rsid w:val="00727763"/>
    <w:rsid w:val="00727A70"/>
    <w:rsid w:val="00731BBF"/>
    <w:rsid w:val="00731F81"/>
    <w:rsid w:val="007322F5"/>
    <w:rsid w:val="00732664"/>
    <w:rsid w:val="00734596"/>
    <w:rsid w:val="00734F54"/>
    <w:rsid w:val="00735ABA"/>
    <w:rsid w:val="00736657"/>
    <w:rsid w:val="00736933"/>
    <w:rsid w:val="007407A1"/>
    <w:rsid w:val="00742089"/>
    <w:rsid w:val="007425C1"/>
    <w:rsid w:val="00742EBF"/>
    <w:rsid w:val="00743046"/>
    <w:rsid w:val="00743623"/>
    <w:rsid w:val="0074487B"/>
    <w:rsid w:val="00746A6D"/>
    <w:rsid w:val="00747540"/>
    <w:rsid w:val="007501CD"/>
    <w:rsid w:val="00750718"/>
    <w:rsid w:val="00751C5F"/>
    <w:rsid w:val="00752FC0"/>
    <w:rsid w:val="007531B3"/>
    <w:rsid w:val="00753208"/>
    <w:rsid w:val="00753BCC"/>
    <w:rsid w:val="00755B24"/>
    <w:rsid w:val="00756860"/>
    <w:rsid w:val="007568F5"/>
    <w:rsid w:val="00756CC2"/>
    <w:rsid w:val="007577F6"/>
    <w:rsid w:val="0076030F"/>
    <w:rsid w:val="00762629"/>
    <w:rsid w:val="0076279C"/>
    <w:rsid w:val="007628A8"/>
    <w:rsid w:val="0076391E"/>
    <w:rsid w:val="00763F51"/>
    <w:rsid w:val="00763FE5"/>
    <w:rsid w:val="00764BE2"/>
    <w:rsid w:val="00765E06"/>
    <w:rsid w:val="007662BE"/>
    <w:rsid w:val="0076642F"/>
    <w:rsid w:val="00766EC9"/>
    <w:rsid w:val="00767C52"/>
    <w:rsid w:val="00767FDE"/>
    <w:rsid w:val="00771EF8"/>
    <w:rsid w:val="0077299E"/>
    <w:rsid w:val="00772B26"/>
    <w:rsid w:val="00773227"/>
    <w:rsid w:val="007732BA"/>
    <w:rsid w:val="00774273"/>
    <w:rsid w:val="0077504A"/>
    <w:rsid w:val="00776BD6"/>
    <w:rsid w:val="00776DE7"/>
    <w:rsid w:val="007813BB"/>
    <w:rsid w:val="00781486"/>
    <w:rsid w:val="00783699"/>
    <w:rsid w:val="00784593"/>
    <w:rsid w:val="00785044"/>
    <w:rsid w:val="007856D4"/>
    <w:rsid w:val="00785EAE"/>
    <w:rsid w:val="007867FF"/>
    <w:rsid w:val="00786BA8"/>
    <w:rsid w:val="00786BBD"/>
    <w:rsid w:val="00786CAF"/>
    <w:rsid w:val="00790E7E"/>
    <w:rsid w:val="0079128B"/>
    <w:rsid w:val="00791E76"/>
    <w:rsid w:val="00792D94"/>
    <w:rsid w:val="00792EE5"/>
    <w:rsid w:val="007935D3"/>
    <w:rsid w:val="00794CCD"/>
    <w:rsid w:val="00795487"/>
    <w:rsid w:val="00795B58"/>
    <w:rsid w:val="00795F44"/>
    <w:rsid w:val="00796521"/>
    <w:rsid w:val="00797C6A"/>
    <w:rsid w:val="00797F49"/>
    <w:rsid w:val="007A094E"/>
    <w:rsid w:val="007A2750"/>
    <w:rsid w:val="007A38DC"/>
    <w:rsid w:val="007A3DD0"/>
    <w:rsid w:val="007A40EF"/>
    <w:rsid w:val="007A4A5A"/>
    <w:rsid w:val="007A51C4"/>
    <w:rsid w:val="007A5EA5"/>
    <w:rsid w:val="007A7AF7"/>
    <w:rsid w:val="007A7DF0"/>
    <w:rsid w:val="007B09F6"/>
    <w:rsid w:val="007B0EAE"/>
    <w:rsid w:val="007B1235"/>
    <w:rsid w:val="007B3D75"/>
    <w:rsid w:val="007B4A72"/>
    <w:rsid w:val="007B4DE4"/>
    <w:rsid w:val="007B511C"/>
    <w:rsid w:val="007B5709"/>
    <w:rsid w:val="007B6015"/>
    <w:rsid w:val="007B625D"/>
    <w:rsid w:val="007B6552"/>
    <w:rsid w:val="007B682B"/>
    <w:rsid w:val="007B7355"/>
    <w:rsid w:val="007B7736"/>
    <w:rsid w:val="007C124F"/>
    <w:rsid w:val="007C196E"/>
    <w:rsid w:val="007C1BCB"/>
    <w:rsid w:val="007C2B0E"/>
    <w:rsid w:val="007C3F43"/>
    <w:rsid w:val="007C4156"/>
    <w:rsid w:val="007C4487"/>
    <w:rsid w:val="007C6E92"/>
    <w:rsid w:val="007C6F64"/>
    <w:rsid w:val="007D0745"/>
    <w:rsid w:val="007D1304"/>
    <w:rsid w:val="007D1715"/>
    <w:rsid w:val="007D1949"/>
    <w:rsid w:val="007D1C89"/>
    <w:rsid w:val="007D21A0"/>
    <w:rsid w:val="007D3338"/>
    <w:rsid w:val="007D370D"/>
    <w:rsid w:val="007D44A4"/>
    <w:rsid w:val="007D4F66"/>
    <w:rsid w:val="007D542B"/>
    <w:rsid w:val="007D5573"/>
    <w:rsid w:val="007D6831"/>
    <w:rsid w:val="007D7287"/>
    <w:rsid w:val="007D7DE4"/>
    <w:rsid w:val="007D7EA2"/>
    <w:rsid w:val="007E0CB2"/>
    <w:rsid w:val="007E12C4"/>
    <w:rsid w:val="007E15B8"/>
    <w:rsid w:val="007E1788"/>
    <w:rsid w:val="007E21DB"/>
    <w:rsid w:val="007E3E7B"/>
    <w:rsid w:val="007E42BE"/>
    <w:rsid w:val="007E438E"/>
    <w:rsid w:val="007E5231"/>
    <w:rsid w:val="007E72EA"/>
    <w:rsid w:val="007F07BD"/>
    <w:rsid w:val="007F0EFC"/>
    <w:rsid w:val="007F0F5E"/>
    <w:rsid w:val="007F247B"/>
    <w:rsid w:val="007F41D8"/>
    <w:rsid w:val="007F56CD"/>
    <w:rsid w:val="007F6C43"/>
    <w:rsid w:val="007F75E7"/>
    <w:rsid w:val="007F7929"/>
    <w:rsid w:val="0080106A"/>
    <w:rsid w:val="0080206C"/>
    <w:rsid w:val="008029DC"/>
    <w:rsid w:val="00802E3D"/>
    <w:rsid w:val="00802FDD"/>
    <w:rsid w:val="00805013"/>
    <w:rsid w:val="0080539E"/>
    <w:rsid w:val="008057BB"/>
    <w:rsid w:val="00806554"/>
    <w:rsid w:val="00806D7F"/>
    <w:rsid w:val="008074CF"/>
    <w:rsid w:val="00807527"/>
    <w:rsid w:val="008079A2"/>
    <w:rsid w:val="0081153E"/>
    <w:rsid w:val="00811DF0"/>
    <w:rsid w:val="00811E22"/>
    <w:rsid w:val="0081303D"/>
    <w:rsid w:val="008141AA"/>
    <w:rsid w:val="00814AED"/>
    <w:rsid w:val="00815409"/>
    <w:rsid w:val="00815927"/>
    <w:rsid w:val="00816398"/>
    <w:rsid w:val="00816D32"/>
    <w:rsid w:val="00817E68"/>
    <w:rsid w:val="00820835"/>
    <w:rsid w:val="008215FB"/>
    <w:rsid w:val="00821AEE"/>
    <w:rsid w:val="00821D8E"/>
    <w:rsid w:val="0082255C"/>
    <w:rsid w:val="008225A4"/>
    <w:rsid w:val="0082293D"/>
    <w:rsid w:val="008244B2"/>
    <w:rsid w:val="00824564"/>
    <w:rsid w:val="00824998"/>
    <w:rsid w:val="008254AF"/>
    <w:rsid w:val="00827DB9"/>
    <w:rsid w:val="008305D1"/>
    <w:rsid w:val="00833C30"/>
    <w:rsid w:val="00834B17"/>
    <w:rsid w:val="00836BC5"/>
    <w:rsid w:val="00836ED0"/>
    <w:rsid w:val="00841743"/>
    <w:rsid w:val="0084483F"/>
    <w:rsid w:val="0084616E"/>
    <w:rsid w:val="00847ED3"/>
    <w:rsid w:val="00850657"/>
    <w:rsid w:val="00851307"/>
    <w:rsid w:val="00852691"/>
    <w:rsid w:val="00852A17"/>
    <w:rsid w:val="008554F3"/>
    <w:rsid w:val="008568F3"/>
    <w:rsid w:val="008576B4"/>
    <w:rsid w:val="008601C7"/>
    <w:rsid w:val="0086039B"/>
    <w:rsid w:val="008611A6"/>
    <w:rsid w:val="00861867"/>
    <w:rsid w:val="0086202F"/>
    <w:rsid w:val="0086236A"/>
    <w:rsid w:val="00865CB9"/>
    <w:rsid w:val="008672A5"/>
    <w:rsid w:val="00867E1E"/>
    <w:rsid w:val="00870BCE"/>
    <w:rsid w:val="008714E2"/>
    <w:rsid w:val="008718BD"/>
    <w:rsid w:val="00872DA7"/>
    <w:rsid w:val="00874007"/>
    <w:rsid w:val="00874444"/>
    <w:rsid w:val="0087448F"/>
    <w:rsid w:val="00874F8A"/>
    <w:rsid w:val="008775B1"/>
    <w:rsid w:val="00877B69"/>
    <w:rsid w:val="00877F55"/>
    <w:rsid w:val="00880B76"/>
    <w:rsid w:val="00881043"/>
    <w:rsid w:val="008812F2"/>
    <w:rsid w:val="00881861"/>
    <w:rsid w:val="00882115"/>
    <w:rsid w:val="008821DC"/>
    <w:rsid w:val="008827B9"/>
    <w:rsid w:val="00882DE0"/>
    <w:rsid w:val="00883492"/>
    <w:rsid w:val="00883804"/>
    <w:rsid w:val="00883B1F"/>
    <w:rsid w:val="008846D9"/>
    <w:rsid w:val="00884714"/>
    <w:rsid w:val="00884C36"/>
    <w:rsid w:val="008850F9"/>
    <w:rsid w:val="008853E9"/>
    <w:rsid w:val="008854C6"/>
    <w:rsid w:val="0088560C"/>
    <w:rsid w:val="008858E6"/>
    <w:rsid w:val="00885A56"/>
    <w:rsid w:val="00885D74"/>
    <w:rsid w:val="0088636A"/>
    <w:rsid w:val="008864AA"/>
    <w:rsid w:val="008867C9"/>
    <w:rsid w:val="00886E06"/>
    <w:rsid w:val="00887077"/>
    <w:rsid w:val="00887315"/>
    <w:rsid w:val="00890D60"/>
    <w:rsid w:val="0089117C"/>
    <w:rsid w:val="008922A5"/>
    <w:rsid w:val="00892FA9"/>
    <w:rsid w:val="008932AC"/>
    <w:rsid w:val="00896CC1"/>
    <w:rsid w:val="00896DED"/>
    <w:rsid w:val="00897922"/>
    <w:rsid w:val="008A0F82"/>
    <w:rsid w:val="008A1C41"/>
    <w:rsid w:val="008A32E0"/>
    <w:rsid w:val="008A36E5"/>
    <w:rsid w:val="008A3B40"/>
    <w:rsid w:val="008A42C3"/>
    <w:rsid w:val="008A5BFC"/>
    <w:rsid w:val="008A5D6A"/>
    <w:rsid w:val="008A61BC"/>
    <w:rsid w:val="008A66BF"/>
    <w:rsid w:val="008A6989"/>
    <w:rsid w:val="008B1437"/>
    <w:rsid w:val="008B1E9A"/>
    <w:rsid w:val="008B2BAB"/>
    <w:rsid w:val="008B3501"/>
    <w:rsid w:val="008B5CC0"/>
    <w:rsid w:val="008B6D42"/>
    <w:rsid w:val="008B6E41"/>
    <w:rsid w:val="008B7DD3"/>
    <w:rsid w:val="008C044A"/>
    <w:rsid w:val="008C107C"/>
    <w:rsid w:val="008C1181"/>
    <w:rsid w:val="008C1227"/>
    <w:rsid w:val="008C1D4D"/>
    <w:rsid w:val="008C37AE"/>
    <w:rsid w:val="008C3803"/>
    <w:rsid w:val="008C39D8"/>
    <w:rsid w:val="008C3C34"/>
    <w:rsid w:val="008C6698"/>
    <w:rsid w:val="008D0927"/>
    <w:rsid w:val="008D097A"/>
    <w:rsid w:val="008D193F"/>
    <w:rsid w:val="008D2513"/>
    <w:rsid w:val="008D261D"/>
    <w:rsid w:val="008D2D9E"/>
    <w:rsid w:val="008D2FD7"/>
    <w:rsid w:val="008D4075"/>
    <w:rsid w:val="008D407C"/>
    <w:rsid w:val="008D45C6"/>
    <w:rsid w:val="008D4E8A"/>
    <w:rsid w:val="008D67D9"/>
    <w:rsid w:val="008D6847"/>
    <w:rsid w:val="008D6A10"/>
    <w:rsid w:val="008D71D8"/>
    <w:rsid w:val="008D79D7"/>
    <w:rsid w:val="008D7BB7"/>
    <w:rsid w:val="008E1973"/>
    <w:rsid w:val="008E4617"/>
    <w:rsid w:val="008E461F"/>
    <w:rsid w:val="008E568D"/>
    <w:rsid w:val="008E7760"/>
    <w:rsid w:val="008E7866"/>
    <w:rsid w:val="008F0C50"/>
    <w:rsid w:val="008F1893"/>
    <w:rsid w:val="008F2543"/>
    <w:rsid w:val="008F2618"/>
    <w:rsid w:val="008F2F84"/>
    <w:rsid w:val="008F34EA"/>
    <w:rsid w:val="008F4541"/>
    <w:rsid w:val="008F4ACE"/>
    <w:rsid w:val="008F5038"/>
    <w:rsid w:val="008F610B"/>
    <w:rsid w:val="008F64FA"/>
    <w:rsid w:val="008F7054"/>
    <w:rsid w:val="008F7056"/>
    <w:rsid w:val="008F74F2"/>
    <w:rsid w:val="009011D1"/>
    <w:rsid w:val="0090181A"/>
    <w:rsid w:val="009018B3"/>
    <w:rsid w:val="00901A3A"/>
    <w:rsid w:val="00901AB8"/>
    <w:rsid w:val="0090233D"/>
    <w:rsid w:val="009025AA"/>
    <w:rsid w:val="00902969"/>
    <w:rsid w:val="00902F04"/>
    <w:rsid w:val="009037D7"/>
    <w:rsid w:val="00903B82"/>
    <w:rsid w:val="00903D6E"/>
    <w:rsid w:val="0090468F"/>
    <w:rsid w:val="0090615A"/>
    <w:rsid w:val="00906218"/>
    <w:rsid w:val="00906779"/>
    <w:rsid w:val="00910B9E"/>
    <w:rsid w:val="00910CF4"/>
    <w:rsid w:val="00911EA6"/>
    <w:rsid w:val="00911F93"/>
    <w:rsid w:val="009131F3"/>
    <w:rsid w:val="00915D7F"/>
    <w:rsid w:val="00916567"/>
    <w:rsid w:val="009169C6"/>
    <w:rsid w:val="00916DC6"/>
    <w:rsid w:val="009172C4"/>
    <w:rsid w:val="00917976"/>
    <w:rsid w:val="00917F01"/>
    <w:rsid w:val="009202FE"/>
    <w:rsid w:val="00920892"/>
    <w:rsid w:val="00925028"/>
    <w:rsid w:val="00925BD7"/>
    <w:rsid w:val="00927108"/>
    <w:rsid w:val="009272E7"/>
    <w:rsid w:val="00927E02"/>
    <w:rsid w:val="00930B5D"/>
    <w:rsid w:val="00933CCE"/>
    <w:rsid w:val="009350D9"/>
    <w:rsid w:val="0093581E"/>
    <w:rsid w:val="00935F24"/>
    <w:rsid w:val="009362C5"/>
    <w:rsid w:val="00937E96"/>
    <w:rsid w:val="00940375"/>
    <w:rsid w:val="00940576"/>
    <w:rsid w:val="00940601"/>
    <w:rsid w:val="0094083E"/>
    <w:rsid w:val="009408DD"/>
    <w:rsid w:val="0094103F"/>
    <w:rsid w:val="009418D7"/>
    <w:rsid w:val="00941F82"/>
    <w:rsid w:val="0094239A"/>
    <w:rsid w:val="009429C9"/>
    <w:rsid w:val="00943AD9"/>
    <w:rsid w:val="009441E4"/>
    <w:rsid w:val="009449AE"/>
    <w:rsid w:val="0094619D"/>
    <w:rsid w:val="00950A3F"/>
    <w:rsid w:val="009514EA"/>
    <w:rsid w:val="00951A75"/>
    <w:rsid w:val="00951ACE"/>
    <w:rsid w:val="0095287B"/>
    <w:rsid w:val="00952A49"/>
    <w:rsid w:val="0095317F"/>
    <w:rsid w:val="009533C4"/>
    <w:rsid w:val="00956018"/>
    <w:rsid w:val="009567FA"/>
    <w:rsid w:val="00956B9D"/>
    <w:rsid w:val="00960202"/>
    <w:rsid w:val="00960288"/>
    <w:rsid w:val="00960D83"/>
    <w:rsid w:val="00961F63"/>
    <w:rsid w:val="009629EC"/>
    <w:rsid w:val="00962CE9"/>
    <w:rsid w:val="00964703"/>
    <w:rsid w:val="00965C7D"/>
    <w:rsid w:val="00967542"/>
    <w:rsid w:val="00967904"/>
    <w:rsid w:val="009718E5"/>
    <w:rsid w:val="00972133"/>
    <w:rsid w:val="00972CCB"/>
    <w:rsid w:val="00972F41"/>
    <w:rsid w:val="0097445A"/>
    <w:rsid w:val="0097514D"/>
    <w:rsid w:val="00975550"/>
    <w:rsid w:val="0097555A"/>
    <w:rsid w:val="00975AB1"/>
    <w:rsid w:val="0097733F"/>
    <w:rsid w:val="009803A0"/>
    <w:rsid w:val="00981022"/>
    <w:rsid w:val="009810B4"/>
    <w:rsid w:val="009845A5"/>
    <w:rsid w:val="00984903"/>
    <w:rsid w:val="009852C1"/>
    <w:rsid w:val="00985A74"/>
    <w:rsid w:val="0098613E"/>
    <w:rsid w:val="00990488"/>
    <w:rsid w:val="009905F4"/>
    <w:rsid w:val="009909A5"/>
    <w:rsid w:val="00991132"/>
    <w:rsid w:val="009949F1"/>
    <w:rsid w:val="00995768"/>
    <w:rsid w:val="00995C3A"/>
    <w:rsid w:val="00995F04"/>
    <w:rsid w:val="0099627C"/>
    <w:rsid w:val="00996E3D"/>
    <w:rsid w:val="00996F39"/>
    <w:rsid w:val="00997900"/>
    <w:rsid w:val="009A0FEE"/>
    <w:rsid w:val="009A29E7"/>
    <w:rsid w:val="009A2F1D"/>
    <w:rsid w:val="009A3622"/>
    <w:rsid w:val="009A37B2"/>
    <w:rsid w:val="009A3C39"/>
    <w:rsid w:val="009A6974"/>
    <w:rsid w:val="009A6F86"/>
    <w:rsid w:val="009B0B07"/>
    <w:rsid w:val="009B178A"/>
    <w:rsid w:val="009B17C8"/>
    <w:rsid w:val="009B23E5"/>
    <w:rsid w:val="009B3B65"/>
    <w:rsid w:val="009B3B67"/>
    <w:rsid w:val="009B3C8F"/>
    <w:rsid w:val="009B4A28"/>
    <w:rsid w:val="009B4CE5"/>
    <w:rsid w:val="009B547A"/>
    <w:rsid w:val="009B593E"/>
    <w:rsid w:val="009B5EBA"/>
    <w:rsid w:val="009B6032"/>
    <w:rsid w:val="009C22CC"/>
    <w:rsid w:val="009C2437"/>
    <w:rsid w:val="009C2DE2"/>
    <w:rsid w:val="009C3108"/>
    <w:rsid w:val="009C39BB"/>
    <w:rsid w:val="009C4982"/>
    <w:rsid w:val="009C4D9F"/>
    <w:rsid w:val="009C55D5"/>
    <w:rsid w:val="009C5AAC"/>
    <w:rsid w:val="009C6FE5"/>
    <w:rsid w:val="009C709D"/>
    <w:rsid w:val="009D05A3"/>
    <w:rsid w:val="009D0C62"/>
    <w:rsid w:val="009D106E"/>
    <w:rsid w:val="009D1218"/>
    <w:rsid w:val="009D2C73"/>
    <w:rsid w:val="009D3397"/>
    <w:rsid w:val="009D3499"/>
    <w:rsid w:val="009D3C54"/>
    <w:rsid w:val="009D4373"/>
    <w:rsid w:val="009D66EC"/>
    <w:rsid w:val="009D6972"/>
    <w:rsid w:val="009D72A2"/>
    <w:rsid w:val="009D78B8"/>
    <w:rsid w:val="009E1124"/>
    <w:rsid w:val="009E1135"/>
    <w:rsid w:val="009E137B"/>
    <w:rsid w:val="009E1BB3"/>
    <w:rsid w:val="009E4CB6"/>
    <w:rsid w:val="009E6641"/>
    <w:rsid w:val="009E692D"/>
    <w:rsid w:val="009E6A29"/>
    <w:rsid w:val="009E6C7F"/>
    <w:rsid w:val="009E70EB"/>
    <w:rsid w:val="009E76F9"/>
    <w:rsid w:val="009F07F7"/>
    <w:rsid w:val="009F2B31"/>
    <w:rsid w:val="009F2DF1"/>
    <w:rsid w:val="009F4059"/>
    <w:rsid w:val="009F492F"/>
    <w:rsid w:val="009F5F28"/>
    <w:rsid w:val="009F66D4"/>
    <w:rsid w:val="009F693B"/>
    <w:rsid w:val="009F7F9B"/>
    <w:rsid w:val="00A01388"/>
    <w:rsid w:val="00A022E2"/>
    <w:rsid w:val="00A02539"/>
    <w:rsid w:val="00A03542"/>
    <w:rsid w:val="00A044AD"/>
    <w:rsid w:val="00A04776"/>
    <w:rsid w:val="00A0605C"/>
    <w:rsid w:val="00A06AE5"/>
    <w:rsid w:val="00A06F9A"/>
    <w:rsid w:val="00A074BF"/>
    <w:rsid w:val="00A075D0"/>
    <w:rsid w:val="00A0778E"/>
    <w:rsid w:val="00A104A4"/>
    <w:rsid w:val="00A10570"/>
    <w:rsid w:val="00A115EA"/>
    <w:rsid w:val="00A122AA"/>
    <w:rsid w:val="00A13CF6"/>
    <w:rsid w:val="00A141F5"/>
    <w:rsid w:val="00A1510B"/>
    <w:rsid w:val="00A15590"/>
    <w:rsid w:val="00A20CEE"/>
    <w:rsid w:val="00A20F1C"/>
    <w:rsid w:val="00A22D88"/>
    <w:rsid w:val="00A251A4"/>
    <w:rsid w:val="00A27AA0"/>
    <w:rsid w:val="00A27D97"/>
    <w:rsid w:val="00A300AD"/>
    <w:rsid w:val="00A30F54"/>
    <w:rsid w:val="00A31314"/>
    <w:rsid w:val="00A31764"/>
    <w:rsid w:val="00A32304"/>
    <w:rsid w:val="00A335F3"/>
    <w:rsid w:val="00A345A0"/>
    <w:rsid w:val="00A35ED5"/>
    <w:rsid w:val="00A35F01"/>
    <w:rsid w:val="00A4037C"/>
    <w:rsid w:val="00A40AAA"/>
    <w:rsid w:val="00A40E38"/>
    <w:rsid w:val="00A411E9"/>
    <w:rsid w:val="00A412AC"/>
    <w:rsid w:val="00A41553"/>
    <w:rsid w:val="00A427CA"/>
    <w:rsid w:val="00A42DE5"/>
    <w:rsid w:val="00A4577E"/>
    <w:rsid w:val="00A46426"/>
    <w:rsid w:val="00A4647A"/>
    <w:rsid w:val="00A46B75"/>
    <w:rsid w:val="00A47369"/>
    <w:rsid w:val="00A51425"/>
    <w:rsid w:val="00A52361"/>
    <w:rsid w:val="00A5262F"/>
    <w:rsid w:val="00A53BCE"/>
    <w:rsid w:val="00A53EC0"/>
    <w:rsid w:val="00A542FD"/>
    <w:rsid w:val="00A55107"/>
    <w:rsid w:val="00A566B8"/>
    <w:rsid w:val="00A5678A"/>
    <w:rsid w:val="00A571BD"/>
    <w:rsid w:val="00A579F0"/>
    <w:rsid w:val="00A61BDC"/>
    <w:rsid w:val="00A6251D"/>
    <w:rsid w:val="00A62FFC"/>
    <w:rsid w:val="00A6304A"/>
    <w:rsid w:val="00A63422"/>
    <w:rsid w:val="00A63E0B"/>
    <w:rsid w:val="00A64510"/>
    <w:rsid w:val="00A64C59"/>
    <w:rsid w:val="00A66475"/>
    <w:rsid w:val="00A66D03"/>
    <w:rsid w:val="00A670DE"/>
    <w:rsid w:val="00A704F4"/>
    <w:rsid w:val="00A70EC8"/>
    <w:rsid w:val="00A70F23"/>
    <w:rsid w:val="00A718FE"/>
    <w:rsid w:val="00A719AF"/>
    <w:rsid w:val="00A725FD"/>
    <w:rsid w:val="00A738EC"/>
    <w:rsid w:val="00A739BE"/>
    <w:rsid w:val="00A748E2"/>
    <w:rsid w:val="00A74FBF"/>
    <w:rsid w:val="00A74FF3"/>
    <w:rsid w:val="00A75041"/>
    <w:rsid w:val="00A77218"/>
    <w:rsid w:val="00A772C4"/>
    <w:rsid w:val="00A77611"/>
    <w:rsid w:val="00A7782E"/>
    <w:rsid w:val="00A80054"/>
    <w:rsid w:val="00A8052E"/>
    <w:rsid w:val="00A8079C"/>
    <w:rsid w:val="00A80986"/>
    <w:rsid w:val="00A809AB"/>
    <w:rsid w:val="00A80FC6"/>
    <w:rsid w:val="00A81C7B"/>
    <w:rsid w:val="00A81F37"/>
    <w:rsid w:val="00A823CA"/>
    <w:rsid w:val="00A828B4"/>
    <w:rsid w:val="00A82DC3"/>
    <w:rsid w:val="00A82F05"/>
    <w:rsid w:val="00A83D72"/>
    <w:rsid w:val="00A83E6E"/>
    <w:rsid w:val="00A84A16"/>
    <w:rsid w:val="00A84D4E"/>
    <w:rsid w:val="00A84E4C"/>
    <w:rsid w:val="00A85CB6"/>
    <w:rsid w:val="00A86B41"/>
    <w:rsid w:val="00A86CCE"/>
    <w:rsid w:val="00A86F2D"/>
    <w:rsid w:val="00A874C0"/>
    <w:rsid w:val="00A91094"/>
    <w:rsid w:val="00A91107"/>
    <w:rsid w:val="00A911C6"/>
    <w:rsid w:val="00A91B33"/>
    <w:rsid w:val="00A92999"/>
    <w:rsid w:val="00A93B12"/>
    <w:rsid w:val="00A974AA"/>
    <w:rsid w:val="00A97B57"/>
    <w:rsid w:val="00AA1129"/>
    <w:rsid w:val="00AA1435"/>
    <w:rsid w:val="00AA21D6"/>
    <w:rsid w:val="00AA2DA5"/>
    <w:rsid w:val="00AA4959"/>
    <w:rsid w:val="00AA6163"/>
    <w:rsid w:val="00AA61C8"/>
    <w:rsid w:val="00AA6AC1"/>
    <w:rsid w:val="00AA6F2C"/>
    <w:rsid w:val="00AB211E"/>
    <w:rsid w:val="00AB26CB"/>
    <w:rsid w:val="00AB2715"/>
    <w:rsid w:val="00AB3182"/>
    <w:rsid w:val="00AB38FB"/>
    <w:rsid w:val="00AB44F5"/>
    <w:rsid w:val="00AB53A5"/>
    <w:rsid w:val="00AB5F44"/>
    <w:rsid w:val="00AB6585"/>
    <w:rsid w:val="00AB7747"/>
    <w:rsid w:val="00AB7EAE"/>
    <w:rsid w:val="00AB7F7A"/>
    <w:rsid w:val="00AC0137"/>
    <w:rsid w:val="00AC186F"/>
    <w:rsid w:val="00AC1CB4"/>
    <w:rsid w:val="00AC2169"/>
    <w:rsid w:val="00AC25B9"/>
    <w:rsid w:val="00AC25D6"/>
    <w:rsid w:val="00AC2DA7"/>
    <w:rsid w:val="00AC300C"/>
    <w:rsid w:val="00AC38A6"/>
    <w:rsid w:val="00AC3FE5"/>
    <w:rsid w:val="00AC45B3"/>
    <w:rsid w:val="00AC5194"/>
    <w:rsid w:val="00AC56A8"/>
    <w:rsid w:val="00AC69CC"/>
    <w:rsid w:val="00AD0192"/>
    <w:rsid w:val="00AD0C51"/>
    <w:rsid w:val="00AD1305"/>
    <w:rsid w:val="00AD1FEF"/>
    <w:rsid w:val="00AD226B"/>
    <w:rsid w:val="00AD37EB"/>
    <w:rsid w:val="00AD514E"/>
    <w:rsid w:val="00AD5E28"/>
    <w:rsid w:val="00AD6410"/>
    <w:rsid w:val="00AD6513"/>
    <w:rsid w:val="00AD726C"/>
    <w:rsid w:val="00AD7819"/>
    <w:rsid w:val="00AD7D65"/>
    <w:rsid w:val="00AE0DCB"/>
    <w:rsid w:val="00AE1AA1"/>
    <w:rsid w:val="00AE2279"/>
    <w:rsid w:val="00AE2E9B"/>
    <w:rsid w:val="00AE3438"/>
    <w:rsid w:val="00AE3586"/>
    <w:rsid w:val="00AE37F8"/>
    <w:rsid w:val="00AE39DB"/>
    <w:rsid w:val="00AE44D8"/>
    <w:rsid w:val="00AE4984"/>
    <w:rsid w:val="00AE4B54"/>
    <w:rsid w:val="00AE52DB"/>
    <w:rsid w:val="00AE620F"/>
    <w:rsid w:val="00AE6F3E"/>
    <w:rsid w:val="00AE79AA"/>
    <w:rsid w:val="00AE7A8F"/>
    <w:rsid w:val="00AE7CFB"/>
    <w:rsid w:val="00AF0286"/>
    <w:rsid w:val="00AF0572"/>
    <w:rsid w:val="00AF05FA"/>
    <w:rsid w:val="00AF1AEE"/>
    <w:rsid w:val="00AF1FDA"/>
    <w:rsid w:val="00AF30E2"/>
    <w:rsid w:val="00AF3B91"/>
    <w:rsid w:val="00AF3CD2"/>
    <w:rsid w:val="00AF417B"/>
    <w:rsid w:val="00AF42BE"/>
    <w:rsid w:val="00AF47D4"/>
    <w:rsid w:val="00AF5396"/>
    <w:rsid w:val="00AF5C15"/>
    <w:rsid w:val="00AF61F0"/>
    <w:rsid w:val="00AF667B"/>
    <w:rsid w:val="00AF6FA5"/>
    <w:rsid w:val="00B0014F"/>
    <w:rsid w:val="00B00AEC"/>
    <w:rsid w:val="00B0312C"/>
    <w:rsid w:val="00B037CE"/>
    <w:rsid w:val="00B03BF9"/>
    <w:rsid w:val="00B04066"/>
    <w:rsid w:val="00B04499"/>
    <w:rsid w:val="00B058A8"/>
    <w:rsid w:val="00B0711C"/>
    <w:rsid w:val="00B078C7"/>
    <w:rsid w:val="00B07D69"/>
    <w:rsid w:val="00B103C4"/>
    <w:rsid w:val="00B110E6"/>
    <w:rsid w:val="00B11797"/>
    <w:rsid w:val="00B12741"/>
    <w:rsid w:val="00B12A03"/>
    <w:rsid w:val="00B130DA"/>
    <w:rsid w:val="00B13809"/>
    <w:rsid w:val="00B13A61"/>
    <w:rsid w:val="00B13B7B"/>
    <w:rsid w:val="00B14753"/>
    <w:rsid w:val="00B1493C"/>
    <w:rsid w:val="00B152B7"/>
    <w:rsid w:val="00B16AEA"/>
    <w:rsid w:val="00B16E5D"/>
    <w:rsid w:val="00B20052"/>
    <w:rsid w:val="00B202F1"/>
    <w:rsid w:val="00B20AF9"/>
    <w:rsid w:val="00B21214"/>
    <w:rsid w:val="00B21B08"/>
    <w:rsid w:val="00B2248F"/>
    <w:rsid w:val="00B245A4"/>
    <w:rsid w:val="00B248E3"/>
    <w:rsid w:val="00B24FA6"/>
    <w:rsid w:val="00B25026"/>
    <w:rsid w:val="00B26772"/>
    <w:rsid w:val="00B2724F"/>
    <w:rsid w:val="00B30D50"/>
    <w:rsid w:val="00B31270"/>
    <w:rsid w:val="00B3212C"/>
    <w:rsid w:val="00B34ABB"/>
    <w:rsid w:val="00B34C15"/>
    <w:rsid w:val="00B34E42"/>
    <w:rsid w:val="00B3522C"/>
    <w:rsid w:val="00B352DF"/>
    <w:rsid w:val="00B359EE"/>
    <w:rsid w:val="00B36B87"/>
    <w:rsid w:val="00B36E1F"/>
    <w:rsid w:val="00B37214"/>
    <w:rsid w:val="00B374FB"/>
    <w:rsid w:val="00B375BD"/>
    <w:rsid w:val="00B40E42"/>
    <w:rsid w:val="00B425E2"/>
    <w:rsid w:val="00B4267E"/>
    <w:rsid w:val="00B42806"/>
    <w:rsid w:val="00B43295"/>
    <w:rsid w:val="00B4397F"/>
    <w:rsid w:val="00B442DA"/>
    <w:rsid w:val="00B446CC"/>
    <w:rsid w:val="00B44FE7"/>
    <w:rsid w:val="00B45062"/>
    <w:rsid w:val="00B465D9"/>
    <w:rsid w:val="00B46896"/>
    <w:rsid w:val="00B473F4"/>
    <w:rsid w:val="00B476DE"/>
    <w:rsid w:val="00B47CCB"/>
    <w:rsid w:val="00B50587"/>
    <w:rsid w:val="00B50B76"/>
    <w:rsid w:val="00B52CC8"/>
    <w:rsid w:val="00B53DB1"/>
    <w:rsid w:val="00B5421D"/>
    <w:rsid w:val="00B5487B"/>
    <w:rsid w:val="00B5489A"/>
    <w:rsid w:val="00B5570F"/>
    <w:rsid w:val="00B56240"/>
    <w:rsid w:val="00B5690C"/>
    <w:rsid w:val="00B56F70"/>
    <w:rsid w:val="00B573AC"/>
    <w:rsid w:val="00B57C20"/>
    <w:rsid w:val="00B57CA4"/>
    <w:rsid w:val="00B57E0C"/>
    <w:rsid w:val="00B61380"/>
    <w:rsid w:val="00B6210A"/>
    <w:rsid w:val="00B631B6"/>
    <w:rsid w:val="00B63D26"/>
    <w:rsid w:val="00B64F49"/>
    <w:rsid w:val="00B64FB2"/>
    <w:rsid w:val="00B65B5A"/>
    <w:rsid w:val="00B65C3D"/>
    <w:rsid w:val="00B665E1"/>
    <w:rsid w:val="00B70174"/>
    <w:rsid w:val="00B706D1"/>
    <w:rsid w:val="00B72E53"/>
    <w:rsid w:val="00B72FFF"/>
    <w:rsid w:val="00B74046"/>
    <w:rsid w:val="00B74194"/>
    <w:rsid w:val="00B7470C"/>
    <w:rsid w:val="00B75180"/>
    <w:rsid w:val="00B755F9"/>
    <w:rsid w:val="00B758FC"/>
    <w:rsid w:val="00B777F4"/>
    <w:rsid w:val="00B80EFB"/>
    <w:rsid w:val="00B8110E"/>
    <w:rsid w:val="00B81CDD"/>
    <w:rsid w:val="00B84EBB"/>
    <w:rsid w:val="00B858E1"/>
    <w:rsid w:val="00B85AA7"/>
    <w:rsid w:val="00B86974"/>
    <w:rsid w:val="00B86DF9"/>
    <w:rsid w:val="00B91194"/>
    <w:rsid w:val="00B91BAD"/>
    <w:rsid w:val="00B92642"/>
    <w:rsid w:val="00B92D67"/>
    <w:rsid w:val="00B933E9"/>
    <w:rsid w:val="00B9360C"/>
    <w:rsid w:val="00B93688"/>
    <w:rsid w:val="00B94738"/>
    <w:rsid w:val="00B95259"/>
    <w:rsid w:val="00B96120"/>
    <w:rsid w:val="00B961F2"/>
    <w:rsid w:val="00B96631"/>
    <w:rsid w:val="00B96A73"/>
    <w:rsid w:val="00B9760A"/>
    <w:rsid w:val="00BA1CC5"/>
    <w:rsid w:val="00BA1E99"/>
    <w:rsid w:val="00BA2570"/>
    <w:rsid w:val="00BA3F30"/>
    <w:rsid w:val="00BA3FCB"/>
    <w:rsid w:val="00BA45E5"/>
    <w:rsid w:val="00BA5941"/>
    <w:rsid w:val="00BA597A"/>
    <w:rsid w:val="00BA6978"/>
    <w:rsid w:val="00BB0E48"/>
    <w:rsid w:val="00BB20FF"/>
    <w:rsid w:val="00BB3481"/>
    <w:rsid w:val="00BB3A13"/>
    <w:rsid w:val="00BB4406"/>
    <w:rsid w:val="00BB45E7"/>
    <w:rsid w:val="00BB4815"/>
    <w:rsid w:val="00BB5AAD"/>
    <w:rsid w:val="00BB633B"/>
    <w:rsid w:val="00BB64D8"/>
    <w:rsid w:val="00BB6515"/>
    <w:rsid w:val="00BB6C6C"/>
    <w:rsid w:val="00BB7A48"/>
    <w:rsid w:val="00BB7E49"/>
    <w:rsid w:val="00BC0F16"/>
    <w:rsid w:val="00BC0F9E"/>
    <w:rsid w:val="00BC1FDB"/>
    <w:rsid w:val="00BC23A2"/>
    <w:rsid w:val="00BC3398"/>
    <w:rsid w:val="00BC4108"/>
    <w:rsid w:val="00BC4D1F"/>
    <w:rsid w:val="00BC5545"/>
    <w:rsid w:val="00BC5C46"/>
    <w:rsid w:val="00BC5F7F"/>
    <w:rsid w:val="00BD019D"/>
    <w:rsid w:val="00BD0AF8"/>
    <w:rsid w:val="00BD139F"/>
    <w:rsid w:val="00BD152F"/>
    <w:rsid w:val="00BD222C"/>
    <w:rsid w:val="00BD2809"/>
    <w:rsid w:val="00BD3346"/>
    <w:rsid w:val="00BD3359"/>
    <w:rsid w:val="00BD34CF"/>
    <w:rsid w:val="00BD420F"/>
    <w:rsid w:val="00BD6070"/>
    <w:rsid w:val="00BD6571"/>
    <w:rsid w:val="00BD6964"/>
    <w:rsid w:val="00BD6D25"/>
    <w:rsid w:val="00BD76A8"/>
    <w:rsid w:val="00BD784E"/>
    <w:rsid w:val="00BD7CBC"/>
    <w:rsid w:val="00BE12C8"/>
    <w:rsid w:val="00BE2743"/>
    <w:rsid w:val="00BE2912"/>
    <w:rsid w:val="00BE2BE8"/>
    <w:rsid w:val="00BE2CA8"/>
    <w:rsid w:val="00BE2D78"/>
    <w:rsid w:val="00BE32F9"/>
    <w:rsid w:val="00BE4194"/>
    <w:rsid w:val="00BE4F42"/>
    <w:rsid w:val="00BE6F2B"/>
    <w:rsid w:val="00BE72B9"/>
    <w:rsid w:val="00BE755E"/>
    <w:rsid w:val="00BF01F9"/>
    <w:rsid w:val="00BF04EB"/>
    <w:rsid w:val="00BF2693"/>
    <w:rsid w:val="00BF4CDA"/>
    <w:rsid w:val="00BF55F0"/>
    <w:rsid w:val="00BF574F"/>
    <w:rsid w:val="00BF5CD7"/>
    <w:rsid w:val="00BF60FD"/>
    <w:rsid w:val="00BF6856"/>
    <w:rsid w:val="00BF6B9C"/>
    <w:rsid w:val="00BF7686"/>
    <w:rsid w:val="00C002CC"/>
    <w:rsid w:val="00C01674"/>
    <w:rsid w:val="00C0239B"/>
    <w:rsid w:val="00C03016"/>
    <w:rsid w:val="00C034AE"/>
    <w:rsid w:val="00C039B7"/>
    <w:rsid w:val="00C03C89"/>
    <w:rsid w:val="00C05179"/>
    <w:rsid w:val="00C05747"/>
    <w:rsid w:val="00C05FB2"/>
    <w:rsid w:val="00C06121"/>
    <w:rsid w:val="00C0642A"/>
    <w:rsid w:val="00C06677"/>
    <w:rsid w:val="00C071FB"/>
    <w:rsid w:val="00C0720E"/>
    <w:rsid w:val="00C07FD9"/>
    <w:rsid w:val="00C10078"/>
    <w:rsid w:val="00C10422"/>
    <w:rsid w:val="00C11093"/>
    <w:rsid w:val="00C11287"/>
    <w:rsid w:val="00C116B5"/>
    <w:rsid w:val="00C123F8"/>
    <w:rsid w:val="00C12D98"/>
    <w:rsid w:val="00C13683"/>
    <w:rsid w:val="00C13786"/>
    <w:rsid w:val="00C13EAB"/>
    <w:rsid w:val="00C1430A"/>
    <w:rsid w:val="00C1453A"/>
    <w:rsid w:val="00C14E8E"/>
    <w:rsid w:val="00C152ED"/>
    <w:rsid w:val="00C15855"/>
    <w:rsid w:val="00C16034"/>
    <w:rsid w:val="00C17ADA"/>
    <w:rsid w:val="00C2075E"/>
    <w:rsid w:val="00C20CB3"/>
    <w:rsid w:val="00C2149A"/>
    <w:rsid w:val="00C21579"/>
    <w:rsid w:val="00C2211F"/>
    <w:rsid w:val="00C2334F"/>
    <w:rsid w:val="00C243D8"/>
    <w:rsid w:val="00C24875"/>
    <w:rsid w:val="00C2592C"/>
    <w:rsid w:val="00C25B42"/>
    <w:rsid w:val="00C25BB8"/>
    <w:rsid w:val="00C26169"/>
    <w:rsid w:val="00C319E9"/>
    <w:rsid w:val="00C31BE7"/>
    <w:rsid w:val="00C31E49"/>
    <w:rsid w:val="00C31F23"/>
    <w:rsid w:val="00C323D5"/>
    <w:rsid w:val="00C32D4E"/>
    <w:rsid w:val="00C33258"/>
    <w:rsid w:val="00C33880"/>
    <w:rsid w:val="00C341B3"/>
    <w:rsid w:val="00C36390"/>
    <w:rsid w:val="00C3748E"/>
    <w:rsid w:val="00C401A4"/>
    <w:rsid w:val="00C41638"/>
    <w:rsid w:val="00C42ED5"/>
    <w:rsid w:val="00C43FDC"/>
    <w:rsid w:val="00C445BA"/>
    <w:rsid w:val="00C4543E"/>
    <w:rsid w:val="00C4598C"/>
    <w:rsid w:val="00C45D69"/>
    <w:rsid w:val="00C45EE1"/>
    <w:rsid w:val="00C467FF"/>
    <w:rsid w:val="00C46A6C"/>
    <w:rsid w:val="00C479C8"/>
    <w:rsid w:val="00C50125"/>
    <w:rsid w:val="00C50E30"/>
    <w:rsid w:val="00C51E2B"/>
    <w:rsid w:val="00C52719"/>
    <w:rsid w:val="00C529C3"/>
    <w:rsid w:val="00C52BD1"/>
    <w:rsid w:val="00C52C20"/>
    <w:rsid w:val="00C53285"/>
    <w:rsid w:val="00C5368C"/>
    <w:rsid w:val="00C53BD7"/>
    <w:rsid w:val="00C547B4"/>
    <w:rsid w:val="00C556A2"/>
    <w:rsid w:val="00C55752"/>
    <w:rsid w:val="00C56DCA"/>
    <w:rsid w:val="00C57A42"/>
    <w:rsid w:val="00C6022D"/>
    <w:rsid w:val="00C607A4"/>
    <w:rsid w:val="00C610C3"/>
    <w:rsid w:val="00C618EE"/>
    <w:rsid w:val="00C6360E"/>
    <w:rsid w:val="00C6384F"/>
    <w:rsid w:val="00C63E0E"/>
    <w:rsid w:val="00C63E71"/>
    <w:rsid w:val="00C6419C"/>
    <w:rsid w:val="00C64469"/>
    <w:rsid w:val="00C64EC7"/>
    <w:rsid w:val="00C65444"/>
    <w:rsid w:val="00C66738"/>
    <w:rsid w:val="00C669A6"/>
    <w:rsid w:val="00C70C82"/>
    <w:rsid w:val="00C70D8E"/>
    <w:rsid w:val="00C71742"/>
    <w:rsid w:val="00C72A7E"/>
    <w:rsid w:val="00C72FF8"/>
    <w:rsid w:val="00C73020"/>
    <w:rsid w:val="00C73A63"/>
    <w:rsid w:val="00C73DDC"/>
    <w:rsid w:val="00C765FC"/>
    <w:rsid w:val="00C7741E"/>
    <w:rsid w:val="00C77DFE"/>
    <w:rsid w:val="00C806AF"/>
    <w:rsid w:val="00C82D29"/>
    <w:rsid w:val="00C84CC8"/>
    <w:rsid w:val="00C85ECC"/>
    <w:rsid w:val="00C86410"/>
    <w:rsid w:val="00C91EDD"/>
    <w:rsid w:val="00C923B0"/>
    <w:rsid w:val="00C92431"/>
    <w:rsid w:val="00C924BC"/>
    <w:rsid w:val="00C92FDC"/>
    <w:rsid w:val="00C93286"/>
    <w:rsid w:val="00C93339"/>
    <w:rsid w:val="00C939CD"/>
    <w:rsid w:val="00C941D7"/>
    <w:rsid w:val="00C94208"/>
    <w:rsid w:val="00C9439F"/>
    <w:rsid w:val="00C94638"/>
    <w:rsid w:val="00C96E8B"/>
    <w:rsid w:val="00C97498"/>
    <w:rsid w:val="00C97970"/>
    <w:rsid w:val="00CA0A31"/>
    <w:rsid w:val="00CA20B5"/>
    <w:rsid w:val="00CA3CA5"/>
    <w:rsid w:val="00CA5625"/>
    <w:rsid w:val="00CA6213"/>
    <w:rsid w:val="00CA76E6"/>
    <w:rsid w:val="00CA76F7"/>
    <w:rsid w:val="00CA7CC6"/>
    <w:rsid w:val="00CB054F"/>
    <w:rsid w:val="00CB079C"/>
    <w:rsid w:val="00CB07A3"/>
    <w:rsid w:val="00CB1316"/>
    <w:rsid w:val="00CB197F"/>
    <w:rsid w:val="00CB1FBA"/>
    <w:rsid w:val="00CB2EA4"/>
    <w:rsid w:val="00CB3AAE"/>
    <w:rsid w:val="00CB3D47"/>
    <w:rsid w:val="00CB45F5"/>
    <w:rsid w:val="00CB489A"/>
    <w:rsid w:val="00CB4F59"/>
    <w:rsid w:val="00CB726E"/>
    <w:rsid w:val="00CB7985"/>
    <w:rsid w:val="00CC2392"/>
    <w:rsid w:val="00CC549D"/>
    <w:rsid w:val="00CC5F2A"/>
    <w:rsid w:val="00CC64C9"/>
    <w:rsid w:val="00CD18C6"/>
    <w:rsid w:val="00CD1E35"/>
    <w:rsid w:val="00CD293B"/>
    <w:rsid w:val="00CD3931"/>
    <w:rsid w:val="00CD4422"/>
    <w:rsid w:val="00CD4F1E"/>
    <w:rsid w:val="00CD5C40"/>
    <w:rsid w:val="00CD5DD2"/>
    <w:rsid w:val="00CD64CB"/>
    <w:rsid w:val="00CD653B"/>
    <w:rsid w:val="00CD663D"/>
    <w:rsid w:val="00CD7040"/>
    <w:rsid w:val="00CE03D2"/>
    <w:rsid w:val="00CE1C7B"/>
    <w:rsid w:val="00CE3146"/>
    <w:rsid w:val="00CE3610"/>
    <w:rsid w:val="00CE435D"/>
    <w:rsid w:val="00CE4A50"/>
    <w:rsid w:val="00CE4B97"/>
    <w:rsid w:val="00CE6B8B"/>
    <w:rsid w:val="00CE6E6B"/>
    <w:rsid w:val="00CE7168"/>
    <w:rsid w:val="00CF055F"/>
    <w:rsid w:val="00CF0CF7"/>
    <w:rsid w:val="00CF1149"/>
    <w:rsid w:val="00CF1766"/>
    <w:rsid w:val="00CF1DA4"/>
    <w:rsid w:val="00CF2A78"/>
    <w:rsid w:val="00CF2B6B"/>
    <w:rsid w:val="00CF2F5C"/>
    <w:rsid w:val="00CF3F3E"/>
    <w:rsid w:val="00CF430B"/>
    <w:rsid w:val="00CF61C4"/>
    <w:rsid w:val="00CF7118"/>
    <w:rsid w:val="00CF77DC"/>
    <w:rsid w:val="00D00A04"/>
    <w:rsid w:val="00D00BEA"/>
    <w:rsid w:val="00D0151C"/>
    <w:rsid w:val="00D02FBA"/>
    <w:rsid w:val="00D03281"/>
    <w:rsid w:val="00D03388"/>
    <w:rsid w:val="00D03422"/>
    <w:rsid w:val="00D03483"/>
    <w:rsid w:val="00D03605"/>
    <w:rsid w:val="00D0368D"/>
    <w:rsid w:val="00D03C28"/>
    <w:rsid w:val="00D03E27"/>
    <w:rsid w:val="00D05454"/>
    <w:rsid w:val="00D118B9"/>
    <w:rsid w:val="00D11B7E"/>
    <w:rsid w:val="00D11C44"/>
    <w:rsid w:val="00D126BE"/>
    <w:rsid w:val="00D14A0F"/>
    <w:rsid w:val="00D1535C"/>
    <w:rsid w:val="00D155C7"/>
    <w:rsid w:val="00D174A0"/>
    <w:rsid w:val="00D17FF1"/>
    <w:rsid w:val="00D20485"/>
    <w:rsid w:val="00D20612"/>
    <w:rsid w:val="00D20ABB"/>
    <w:rsid w:val="00D21AA7"/>
    <w:rsid w:val="00D22090"/>
    <w:rsid w:val="00D23683"/>
    <w:rsid w:val="00D239F5"/>
    <w:rsid w:val="00D240D7"/>
    <w:rsid w:val="00D247D3"/>
    <w:rsid w:val="00D24FBF"/>
    <w:rsid w:val="00D251BB"/>
    <w:rsid w:val="00D27555"/>
    <w:rsid w:val="00D32076"/>
    <w:rsid w:val="00D32103"/>
    <w:rsid w:val="00D325E2"/>
    <w:rsid w:val="00D32FA5"/>
    <w:rsid w:val="00D335AC"/>
    <w:rsid w:val="00D33963"/>
    <w:rsid w:val="00D34221"/>
    <w:rsid w:val="00D356A4"/>
    <w:rsid w:val="00D37480"/>
    <w:rsid w:val="00D40122"/>
    <w:rsid w:val="00D41059"/>
    <w:rsid w:val="00D41BF6"/>
    <w:rsid w:val="00D42357"/>
    <w:rsid w:val="00D4321A"/>
    <w:rsid w:val="00D44A18"/>
    <w:rsid w:val="00D45C78"/>
    <w:rsid w:val="00D45FC4"/>
    <w:rsid w:val="00D46292"/>
    <w:rsid w:val="00D47635"/>
    <w:rsid w:val="00D47B54"/>
    <w:rsid w:val="00D50576"/>
    <w:rsid w:val="00D509E5"/>
    <w:rsid w:val="00D50E1E"/>
    <w:rsid w:val="00D516A5"/>
    <w:rsid w:val="00D51880"/>
    <w:rsid w:val="00D51E6A"/>
    <w:rsid w:val="00D52762"/>
    <w:rsid w:val="00D52DCF"/>
    <w:rsid w:val="00D53E2E"/>
    <w:rsid w:val="00D544E7"/>
    <w:rsid w:val="00D5591A"/>
    <w:rsid w:val="00D55F49"/>
    <w:rsid w:val="00D56D45"/>
    <w:rsid w:val="00D574A4"/>
    <w:rsid w:val="00D574B0"/>
    <w:rsid w:val="00D608A1"/>
    <w:rsid w:val="00D60C8F"/>
    <w:rsid w:val="00D62DED"/>
    <w:rsid w:val="00D642CF"/>
    <w:rsid w:val="00D64885"/>
    <w:rsid w:val="00D650D5"/>
    <w:rsid w:val="00D65DF6"/>
    <w:rsid w:val="00D668EC"/>
    <w:rsid w:val="00D707F0"/>
    <w:rsid w:val="00D70A22"/>
    <w:rsid w:val="00D718E0"/>
    <w:rsid w:val="00D725C0"/>
    <w:rsid w:val="00D73240"/>
    <w:rsid w:val="00D73F3D"/>
    <w:rsid w:val="00D74A08"/>
    <w:rsid w:val="00D751D7"/>
    <w:rsid w:val="00D76CD9"/>
    <w:rsid w:val="00D770AB"/>
    <w:rsid w:val="00D774BE"/>
    <w:rsid w:val="00D7785C"/>
    <w:rsid w:val="00D785BC"/>
    <w:rsid w:val="00D80A50"/>
    <w:rsid w:val="00D81D8B"/>
    <w:rsid w:val="00D82F49"/>
    <w:rsid w:val="00D83076"/>
    <w:rsid w:val="00D835DF"/>
    <w:rsid w:val="00D83D5C"/>
    <w:rsid w:val="00D862ED"/>
    <w:rsid w:val="00D86F46"/>
    <w:rsid w:val="00D90D89"/>
    <w:rsid w:val="00D924B2"/>
    <w:rsid w:val="00D926A2"/>
    <w:rsid w:val="00D930AE"/>
    <w:rsid w:val="00D93110"/>
    <w:rsid w:val="00D948C6"/>
    <w:rsid w:val="00D96541"/>
    <w:rsid w:val="00D979E6"/>
    <w:rsid w:val="00DA0690"/>
    <w:rsid w:val="00DA06A5"/>
    <w:rsid w:val="00DA0C9C"/>
    <w:rsid w:val="00DA11B1"/>
    <w:rsid w:val="00DA1FEF"/>
    <w:rsid w:val="00DA21A1"/>
    <w:rsid w:val="00DA21A6"/>
    <w:rsid w:val="00DA2582"/>
    <w:rsid w:val="00DA2932"/>
    <w:rsid w:val="00DA2A52"/>
    <w:rsid w:val="00DA3E23"/>
    <w:rsid w:val="00DA4311"/>
    <w:rsid w:val="00DA4CC9"/>
    <w:rsid w:val="00DA5BEA"/>
    <w:rsid w:val="00DA6FB3"/>
    <w:rsid w:val="00DA7142"/>
    <w:rsid w:val="00DA7210"/>
    <w:rsid w:val="00DB0E6B"/>
    <w:rsid w:val="00DB11D3"/>
    <w:rsid w:val="00DB2023"/>
    <w:rsid w:val="00DB467C"/>
    <w:rsid w:val="00DB48C1"/>
    <w:rsid w:val="00DB4E58"/>
    <w:rsid w:val="00DB555E"/>
    <w:rsid w:val="00DB65F1"/>
    <w:rsid w:val="00DB7828"/>
    <w:rsid w:val="00DB7DE9"/>
    <w:rsid w:val="00DC0722"/>
    <w:rsid w:val="00DC0F03"/>
    <w:rsid w:val="00DC174E"/>
    <w:rsid w:val="00DC17AB"/>
    <w:rsid w:val="00DC28C7"/>
    <w:rsid w:val="00DC2E44"/>
    <w:rsid w:val="00DC31FE"/>
    <w:rsid w:val="00DC4BDE"/>
    <w:rsid w:val="00DC7408"/>
    <w:rsid w:val="00DD03C2"/>
    <w:rsid w:val="00DD0CF6"/>
    <w:rsid w:val="00DD0E99"/>
    <w:rsid w:val="00DD1928"/>
    <w:rsid w:val="00DD1B29"/>
    <w:rsid w:val="00DD2867"/>
    <w:rsid w:val="00DD3B0B"/>
    <w:rsid w:val="00DD446C"/>
    <w:rsid w:val="00DD48B9"/>
    <w:rsid w:val="00DD5C25"/>
    <w:rsid w:val="00DE0195"/>
    <w:rsid w:val="00DE0C68"/>
    <w:rsid w:val="00DE1738"/>
    <w:rsid w:val="00DE194A"/>
    <w:rsid w:val="00DE19B5"/>
    <w:rsid w:val="00DE40A9"/>
    <w:rsid w:val="00DE4C97"/>
    <w:rsid w:val="00DE5FB5"/>
    <w:rsid w:val="00DF0098"/>
    <w:rsid w:val="00DF2593"/>
    <w:rsid w:val="00DF2CC5"/>
    <w:rsid w:val="00DF2FD7"/>
    <w:rsid w:val="00DF461C"/>
    <w:rsid w:val="00DF5AB9"/>
    <w:rsid w:val="00DF7067"/>
    <w:rsid w:val="00E000E8"/>
    <w:rsid w:val="00E02166"/>
    <w:rsid w:val="00E024D7"/>
    <w:rsid w:val="00E02B69"/>
    <w:rsid w:val="00E04599"/>
    <w:rsid w:val="00E05691"/>
    <w:rsid w:val="00E056A3"/>
    <w:rsid w:val="00E06771"/>
    <w:rsid w:val="00E0709B"/>
    <w:rsid w:val="00E1105A"/>
    <w:rsid w:val="00E114AC"/>
    <w:rsid w:val="00E11C2E"/>
    <w:rsid w:val="00E11DBB"/>
    <w:rsid w:val="00E12DA8"/>
    <w:rsid w:val="00E146F4"/>
    <w:rsid w:val="00E1567E"/>
    <w:rsid w:val="00E15F44"/>
    <w:rsid w:val="00E1641F"/>
    <w:rsid w:val="00E17D6B"/>
    <w:rsid w:val="00E2087C"/>
    <w:rsid w:val="00E210A3"/>
    <w:rsid w:val="00E248B1"/>
    <w:rsid w:val="00E24CCE"/>
    <w:rsid w:val="00E25F17"/>
    <w:rsid w:val="00E26895"/>
    <w:rsid w:val="00E2695A"/>
    <w:rsid w:val="00E30793"/>
    <w:rsid w:val="00E3094B"/>
    <w:rsid w:val="00E3139B"/>
    <w:rsid w:val="00E31B49"/>
    <w:rsid w:val="00E328CE"/>
    <w:rsid w:val="00E32BA3"/>
    <w:rsid w:val="00E34B5D"/>
    <w:rsid w:val="00E352DD"/>
    <w:rsid w:val="00E365FC"/>
    <w:rsid w:val="00E37384"/>
    <w:rsid w:val="00E40133"/>
    <w:rsid w:val="00E41B73"/>
    <w:rsid w:val="00E41E28"/>
    <w:rsid w:val="00E42C7A"/>
    <w:rsid w:val="00E42E19"/>
    <w:rsid w:val="00E439AE"/>
    <w:rsid w:val="00E4432F"/>
    <w:rsid w:val="00E46058"/>
    <w:rsid w:val="00E464DD"/>
    <w:rsid w:val="00E46534"/>
    <w:rsid w:val="00E50010"/>
    <w:rsid w:val="00E51CA1"/>
    <w:rsid w:val="00E52AEA"/>
    <w:rsid w:val="00E52BFC"/>
    <w:rsid w:val="00E54E02"/>
    <w:rsid w:val="00E550D8"/>
    <w:rsid w:val="00E554B4"/>
    <w:rsid w:val="00E5575E"/>
    <w:rsid w:val="00E557D7"/>
    <w:rsid w:val="00E55A0B"/>
    <w:rsid w:val="00E55CA2"/>
    <w:rsid w:val="00E55D22"/>
    <w:rsid w:val="00E569E0"/>
    <w:rsid w:val="00E56AF7"/>
    <w:rsid w:val="00E57D87"/>
    <w:rsid w:val="00E57DD2"/>
    <w:rsid w:val="00E60487"/>
    <w:rsid w:val="00E60A0F"/>
    <w:rsid w:val="00E6128A"/>
    <w:rsid w:val="00E6193B"/>
    <w:rsid w:val="00E61A1E"/>
    <w:rsid w:val="00E63E15"/>
    <w:rsid w:val="00E654A4"/>
    <w:rsid w:val="00E65D02"/>
    <w:rsid w:val="00E6705F"/>
    <w:rsid w:val="00E6713F"/>
    <w:rsid w:val="00E70205"/>
    <w:rsid w:val="00E7091C"/>
    <w:rsid w:val="00E70A1E"/>
    <w:rsid w:val="00E70BF3"/>
    <w:rsid w:val="00E74C62"/>
    <w:rsid w:val="00E74D5F"/>
    <w:rsid w:val="00E75968"/>
    <w:rsid w:val="00E76197"/>
    <w:rsid w:val="00E7714B"/>
    <w:rsid w:val="00E778D2"/>
    <w:rsid w:val="00E77C3F"/>
    <w:rsid w:val="00E80889"/>
    <w:rsid w:val="00E814C4"/>
    <w:rsid w:val="00E81B35"/>
    <w:rsid w:val="00E825B6"/>
    <w:rsid w:val="00E82DEF"/>
    <w:rsid w:val="00E83BE7"/>
    <w:rsid w:val="00E84192"/>
    <w:rsid w:val="00E85477"/>
    <w:rsid w:val="00E85649"/>
    <w:rsid w:val="00E85DC1"/>
    <w:rsid w:val="00E8660E"/>
    <w:rsid w:val="00E8FBAD"/>
    <w:rsid w:val="00E91079"/>
    <w:rsid w:val="00E916E7"/>
    <w:rsid w:val="00E91BF0"/>
    <w:rsid w:val="00E91CD6"/>
    <w:rsid w:val="00E92EDF"/>
    <w:rsid w:val="00E933A7"/>
    <w:rsid w:val="00E94811"/>
    <w:rsid w:val="00E94C5F"/>
    <w:rsid w:val="00E959B9"/>
    <w:rsid w:val="00E96AEE"/>
    <w:rsid w:val="00E9740F"/>
    <w:rsid w:val="00E974F2"/>
    <w:rsid w:val="00EA04D2"/>
    <w:rsid w:val="00EA1454"/>
    <w:rsid w:val="00EA1B60"/>
    <w:rsid w:val="00EA2666"/>
    <w:rsid w:val="00EA29F2"/>
    <w:rsid w:val="00EA2C6D"/>
    <w:rsid w:val="00EA7248"/>
    <w:rsid w:val="00EA7CE0"/>
    <w:rsid w:val="00EA7DAF"/>
    <w:rsid w:val="00EB00C8"/>
    <w:rsid w:val="00EB28B5"/>
    <w:rsid w:val="00EB310E"/>
    <w:rsid w:val="00EB36AA"/>
    <w:rsid w:val="00EB4C7D"/>
    <w:rsid w:val="00EB5999"/>
    <w:rsid w:val="00EB59AA"/>
    <w:rsid w:val="00EB5C17"/>
    <w:rsid w:val="00EB7EA3"/>
    <w:rsid w:val="00EB7EE1"/>
    <w:rsid w:val="00EC350B"/>
    <w:rsid w:val="00EC3570"/>
    <w:rsid w:val="00EC35B0"/>
    <w:rsid w:val="00EC3AF6"/>
    <w:rsid w:val="00EC4369"/>
    <w:rsid w:val="00EC60A4"/>
    <w:rsid w:val="00EC6510"/>
    <w:rsid w:val="00EC6946"/>
    <w:rsid w:val="00EC69B1"/>
    <w:rsid w:val="00EC77E7"/>
    <w:rsid w:val="00ED0BC6"/>
    <w:rsid w:val="00ED0CE2"/>
    <w:rsid w:val="00ED1BA0"/>
    <w:rsid w:val="00ED3E32"/>
    <w:rsid w:val="00ED6305"/>
    <w:rsid w:val="00ED66C8"/>
    <w:rsid w:val="00ED7765"/>
    <w:rsid w:val="00ED7FE1"/>
    <w:rsid w:val="00EE00D1"/>
    <w:rsid w:val="00EE022A"/>
    <w:rsid w:val="00EE2C8B"/>
    <w:rsid w:val="00EE2D81"/>
    <w:rsid w:val="00EE36EA"/>
    <w:rsid w:val="00EE3923"/>
    <w:rsid w:val="00EE53A3"/>
    <w:rsid w:val="00EE5A13"/>
    <w:rsid w:val="00EE621F"/>
    <w:rsid w:val="00EF0C99"/>
    <w:rsid w:val="00EF2065"/>
    <w:rsid w:val="00EF21E8"/>
    <w:rsid w:val="00EF3562"/>
    <w:rsid w:val="00EF3B4B"/>
    <w:rsid w:val="00EF4E7D"/>
    <w:rsid w:val="00EF554A"/>
    <w:rsid w:val="00EF662D"/>
    <w:rsid w:val="00EF67DC"/>
    <w:rsid w:val="00EF6EAB"/>
    <w:rsid w:val="00EF7F01"/>
    <w:rsid w:val="00F000F3"/>
    <w:rsid w:val="00F00E68"/>
    <w:rsid w:val="00F011C8"/>
    <w:rsid w:val="00F011F5"/>
    <w:rsid w:val="00F01CE4"/>
    <w:rsid w:val="00F03A0A"/>
    <w:rsid w:val="00F041B6"/>
    <w:rsid w:val="00F04BD0"/>
    <w:rsid w:val="00F0534E"/>
    <w:rsid w:val="00F05B04"/>
    <w:rsid w:val="00F05EBE"/>
    <w:rsid w:val="00F10444"/>
    <w:rsid w:val="00F117D1"/>
    <w:rsid w:val="00F11995"/>
    <w:rsid w:val="00F11D2E"/>
    <w:rsid w:val="00F12FCE"/>
    <w:rsid w:val="00F13BCF"/>
    <w:rsid w:val="00F13ED9"/>
    <w:rsid w:val="00F14548"/>
    <w:rsid w:val="00F16B4E"/>
    <w:rsid w:val="00F21D02"/>
    <w:rsid w:val="00F2314F"/>
    <w:rsid w:val="00F25480"/>
    <w:rsid w:val="00F260A4"/>
    <w:rsid w:val="00F262C0"/>
    <w:rsid w:val="00F2699E"/>
    <w:rsid w:val="00F26E72"/>
    <w:rsid w:val="00F26EFB"/>
    <w:rsid w:val="00F26F8D"/>
    <w:rsid w:val="00F27069"/>
    <w:rsid w:val="00F30015"/>
    <w:rsid w:val="00F301F0"/>
    <w:rsid w:val="00F30291"/>
    <w:rsid w:val="00F3143E"/>
    <w:rsid w:val="00F3385E"/>
    <w:rsid w:val="00F34A2B"/>
    <w:rsid w:val="00F36CD6"/>
    <w:rsid w:val="00F37120"/>
    <w:rsid w:val="00F376D3"/>
    <w:rsid w:val="00F37D8D"/>
    <w:rsid w:val="00F4152C"/>
    <w:rsid w:val="00F42E5E"/>
    <w:rsid w:val="00F44396"/>
    <w:rsid w:val="00F44D31"/>
    <w:rsid w:val="00F45CCC"/>
    <w:rsid w:val="00F521F4"/>
    <w:rsid w:val="00F524CA"/>
    <w:rsid w:val="00F527CE"/>
    <w:rsid w:val="00F5293B"/>
    <w:rsid w:val="00F52A27"/>
    <w:rsid w:val="00F52CA2"/>
    <w:rsid w:val="00F52DB4"/>
    <w:rsid w:val="00F52E2D"/>
    <w:rsid w:val="00F54A52"/>
    <w:rsid w:val="00F550F4"/>
    <w:rsid w:val="00F56312"/>
    <w:rsid w:val="00F56C66"/>
    <w:rsid w:val="00F57924"/>
    <w:rsid w:val="00F61A8F"/>
    <w:rsid w:val="00F61C6D"/>
    <w:rsid w:val="00F61F69"/>
    <w:rsid w:val="00F62BB3"/>
    <w:rsid w:val="00F62CB0"/>
    <w:rsid w:val="00F63172"/>
    <w:rsid w:val="00F632E2"/>
    <w:rsid w:val="00F635DE"/>
    <w:rsid w:val="00F65824"/>
    <w:rsid w:val="00F66BA7"/>
    <w:rsid w:val="00F67405"/>
    <w:rsid w:val="00F67F55"/>
    <w:rsid w:val="00F70725"/>
    <w:rsid w:val="00F71848"/>
    <w:rsid w:val="00F72D3F"/>
    <w:rsid w:val="00F734E2"/>
    <w:rsid w:val="00F7401B"/>
    <w:rsid w:val="00F74543"/>
    <w:rsid w:val="00F74E41"/>
    <w:rsid w:val="00F76918"/>
    <w:rsid w:val="00F76D6B"/>
    <w:rsid w:val="00F774F4"/>
    <w:rsid w:val="00F77A4D"/>
    <w:rsid w:val="00F77BE2"/>
    <w:rsid w:val="00F802B1"/>
    <w:rsid w:val="00F80695"/>
    <w:rsid w:val="00F8144E"/>
    <w:rsid w:val="00F8376E"/>
    <w:rsid w:val="00F85AF4"/>
    <w:rsid w:val="00F85F2E"/>
    <w:rsid w:val="00F87E2A"/>
    <w:rsid w:val="00F90898"/>
    <w:rsid w:val="00F90E08"/>
    <w:rsid w:val="00F91C64"/>
    <w:rsid w:val="00F92648"/>
    <w:rsid w:val="00F95DE1"/>
    <w:rsid w:val="00F97FE2"/>
    <w:rsid w:val="00FA31C6"/>
    <w:rsid w:val="00FA55CC"/>
    <w:rsid w:val="00FA5D1D"/>
    <w:rsid w:val="00FA79B3"/>
    <w:rsid w:val="00FA7ABF"/>
    <w:rsid w:val="00FB107D"/>
    <w:rsid w:val="00FB1705"/>
    <w:rsid w:val="00FB18AE"/>
    <w:rsid w:val="00FB1F22"/>
    <w:rsid w:val="00FB387C"/>
    <w:rsid w:val="00FB42FC"/>
    <w:rsid w:val="00FB4CEF"/>
    <w:rsid w:val="00FB4E43"/>
    <w:rsid w:val="00FB5507"/>
    <w:rsid w:val="00FB5DA7"/>
    <w:rsid w:val="00FB65B7"/>
    <w:rsid w:val="00FB67F4"/>
    <w:rsid w:val="00FB7B05"/>
    <w:rsid w:val="00FB7E04"/>
    <w:rsid w:val="00FC06F7"/>
    <w:rsid w:val="00FC07AE"/>
    <w:rsid w:val="00FC105C"/>
    <w:rsid w:val="00FC18C9"/>
    <w:rsid w:val="00FC1CE5"/>
    <w:rsid w:val="00FC1F52"/>
    <w:rsid w:val="00FC38B2"/>
    <w:rsid w:val="00FC724D"/>
    <w:rsid w:val="00FC72C5"/>
    <w:rsid w:val="00FC74B9"/>
    <w:rsid w:val="00FC7E9F"/>
    <w:rsid w:val="00FD0C9F"/>
    <w:rsid w:val="00FD1DE9"/>
    <w:rsid w:val="00FD1FEF"/>
    <w:rsid w:val="00FD2B10"/>
    <w:rsid w:val="00FD499D"/>
    <w:rsid w:val="00FD500C"/>
    <w:rsid w:val="00FD594E"/>
    <w:rsid w:val="00FD63E4"/>
    <w:rsid w:val="00FD6AE5"/>
    <w:rsid w:val="00FD6B51"/>
    <w:rsid w:val="00FD7509"/>
    <w:rsid w:val="00FD7672"/>
    <w:rsid w:val="00FE0602"/>
    <w:rsid w:val="00FE1086"/>
    <w:rsid w:val="00FE15EF"/>
    <w:rsid w:val="00FE2B3A"/>
    <w:rsid w:val="00FE3A9A"/>
    <w:rsid w:val="00FE3ED8"/>
    <w:rsid w:val="00FE3FEA"/>
    <w:rsid w:val="00FE65AF"/>
    <w:rsid w:val="00FE6940"/>
    <w:rsid w:val="00FE6FE0"/>
    <w:rsid w:val="00FE70D5"/>
    <w:rsid w:val="00FE7E22"/>
    <w:rsid w:val="00FF05DF"/>
    <w:rsid w:val="00FF0B01"/>
    <w:rsid w:val="00FF16CA"/>
    <w:rsid w:val="00FF1AC4"/>
    <w:rsid w:val="00FF2F20"/>
    <w:rsid w:val="00FF34C5"/>
    <w:rsid w:val="00FF4293"/>
    <w:rsid w:val="00FF4638"/>
    <w:rsid w:val="00FF6E50"/>
    <w:rsid w:val="00FF732E"/>
    <w:rsid w:val="010F4683"/>
    <w:rsid w:val="01237D93"/>
    <w:rsid w:val="012BC024"/>
    <w:rsid w:val="01358628"/>
    <w:rsid w:val="0140A5A7"/>
    <w:rsid w:val="017118DB"/>
    <w:rsid w:val="0171A7FA"/>
    <w:rsid w:val="018EAF00"/>
    <w:rsid w:val="01A58E1B"/>
    <w:rsid w:val="01CF623B"/>
    <w:rsid w:val="01D0E23E"/>
    <w:rsid w:val="022E2697"/>
    <w:rsid w:val="02512877"/>
    <w:rsid w:val="027FED30"/>
    <w:rsid w:val="02A4448C"/>
    <w:rsid w:val="02A99C70"/>
    <w:rsid w:val="02ABC40A"/>
    <w:rsid w:val="02CC9AA8"/>
    <w:rsid w:val="02D5CF51"/>
    <w:rsid w:val="02D9B5AB"/>
    <w:rsid w:val="02E1B193"/>
    <w:rsid w:val="032567A8"/>
    <w:rsid w:val="0353988B"/>
    <w:rsid w:val="03758E2D"/>
    <w:rsid w:val="03AC5DC7"/>
    <w:rsid w:val="03CEEA53"/>
    <w:rsid w:val="042AFC61"/>
    <w:rsid w:val="042B02C9"/>
    <w:rsid w:val="047B9C83"/>
    <w:rsid w:val="04B86133"/>
    <w:rsid w:val="04BBEB35"/>
    <w:rsid w:val="052C4156"/>
    <w:rsid w:val="055294E0"/>
    <w:rsid w:val="057C736D"/>
    <w:rsid w:val="0594ADFB"/>
    <w:rsid w:val="05A25871"/>
    <w:rsid w:val="0601EC44"/>
    <w:rsid w:val="062B4FD6"/>
    <w:rsid w:val="0643AD4A"/>
    <w:rsid w:val="066E529F"/>
    <w:rsid w:val="06B50747"/>
    <w:rsid w:val="06BA9908"/>
    <w:rsid w:val="072FE9F6"/>
    <w:rsid w:val="07336602"/>
    <w:rsid w:val="073A187D"/>
    <w:rsid w:val="073F4A68"/>
    <w:rsid w:val="076A94C5"/>
    <w:rsid w:val="077E59E2"/>
    <w:rsid w:val="07842B60"/>
    <w:rsid w:val="079550B9"/>
    <w:rsid w:val="07FB58F6"/>
    <w:rsid w:val="081FA772"/>
    <w:rsid w:val="084974FD"/>
    <w:rsid w:val="08B13A4E"/>
    <w:rsid w:val="090D4827"/>
    <w:rsid w:val="09E6D20A"/>
    <w:rsid w:val="09F8FEF4"/>
    <w:rsid w:val="0A05DD8A"/>
    <w:rsid w:val="0A1CDBCC"/>
    <w:rsid w:val="0A2482D7"/>
    <w:rsid w:val="0A8636AF"/>
    <w:rsid w:val="0A869213"/>
    <w:rsid w:val="0AC1DBDC"/>
    <w:rsid w:val="0ACF251B"/>
    <w:rsid w:val="0AE81D72"/>
    <w:rsid w:val="0B17A7C9"/>
    <w:rsid w:val="0B283253"/>
    <w:rsid w:val="0B571973"/>
    <w:rsid w:val="0B76EEA2"/>
    <w:rsid w:val="0B7D1619"/>
    <w:rsid w:val="0B7D1A7C"/>
    <w:rsid w:val="0B89C8CE"/>
    <w:rsid w:val="0BDD2D10"/>
    <w:rsid w:val="0C199B40"/>
    <w:rsid w:val="0C41BC41"/>
    <w:rsid w:val="0CF299B4"/>
    <w:rsid w:val="0D2E0EBE"/>
    <w:rsid w:val="0D30257E"/>
    <w:rsid w:val="0D4623A1"/>
    <w:rsid w:val="0D4782EE"/>
    <w:rsid w:val="0D838ABE"/>
    <w:rsid w:val="0D855E3C"/>
    <w:rsid w:val="0D96BCBD"/>
    <w:rsid w:val="0D99E2AC"/>
    <w:rsid w:val="0DB40488"/>
    <w:rsid w:val="0DBFC8B9"/>
    <w:rsid w:val="0DC48C76"/>
    <w:rsid w:val="0DCA8524"/>
    <w:rsid w:val="0DE36AA7"/>
    <w:rsid w:val="0DE3EF32"/>
    <w:rsid w:val="0DEC2A6C"/>
    <w:rsid w:val="0E0CA421"/>
    <w:rsid w:val="0E47E047"/>
    <w:rsid w:val="0E92C3DE"/>
    <w:rsid w:val="0EB51B1D"/>
    <w:rsid w:val="0ECC7CD3"/>
    <w:rsid w:val="0F1D7C34"/>
    <w:rsid w:val="0F26A8A6"/>
    <w:rsid w:val="0F504A7C"/>
    <w:rsid w:val="0F5A5D8E"/>
    <w:rsid w:val="0F694219"/>
    <w:rsid w:val="0FA002F6"/>
    <w:rsid w:val="0FF17F9A"/>
    <w:rsid w:val="10498103"/>
    <w:rsid w:val="108F6CDF"/>
    <w:rsid w:val="10A875A2"/>
    <w:rsid w:val="10E58E6D"/>
    <w:rsid w:val="10FE65E7"/>
    <w:rsid w:val="110576E8"/>
    <w:rsid w:val="11094837"/>
    <w:rsid w:val="113EDB56"/>
    <w:rsid w:val="1156FFD5"/>
    <w:rsid w:val="11677DCB"/>
    <w:rsid w:val="1190A370"/>
    <w:rsid w:val="120AD345"/>
    <w:rsid w:val="124DE97D"/>
    <w:rsid w:val="125D3E95"/>
    <w:rsid w:val="126F3AA3"/>
    <w:rsid w:val="1296B676"/>
    <w:rsid w:val="12B86BCE"/>
    <w:rsid w:val="12CC768B"/>
    <w:rsid w:val="1307F120"/>
    <w:rsid w:val="13C4C5A0"/>
    <w:rsid w:val="13EDA550"/>
    <w:rsid w:val="13FC662E"/>
    <w:rsid w:val="1428DA1A"/>
    <w:rsid w:val="14441AB6"/>
    <w:rsid w:val="14453086"/>
    <w:rsid w:val="14C351AB"/>
    <w:rsid w:val="14CC5607"/>
    <w:rsid w:val="14E5252A"/>
    <w:rsid w:val="14F286A1"/>
    <w:rsid w:val="14F98C61"/>
    <w:rsid w:val="15477D2D"/>
    <w:rsid w:val="154EEF88"/>
    <w:rsid w:val="1581E2BE"/>
    <w:rsid w:val="1596D775"/>
    <w:rsid w:val="15AA522F"/>
    <w:rsid w:val="15AC5B1C"/>
    <w:rsid w:val="15F68ACB"/>
    <w:rsid w:val="15F9D199"/>
    <w:rsid w:val="160A9479"/>
    <w:rsid w:val="164578AB"/>
    <w:rsid w:val="165BB31E"/>
    <w:rsid w:val="16769867"/>
    <w:rsid w:val="1701D2B3"/>
    <w:rsid w:val="171B69AB"/>
    <w:rsid w:val="173B95E3"/>
    <w:rsid w:val="1789DE05"/>
    <w:rsid w:val="178E73D0"/>
    <w:rsid w:val="17A9C89B"/>
    <w:rsid w:val="18018A08"/>
    <w:rsid w:val="183B4001"/>
    <w:rsid w:val="184B0D10"/>
    <w:rsid w:val="1889F4B1"/>
    <w:rsid w:val="1896B9B8"/>
    <w:rsid w:val="18A7FEFA"/>
    <w:rsid w:val="18BBFB15"/>
    <w:rsid w:val="18D11D8C"/>
    <w:rsid w:val="19079AFE"/>
    <w:rsid w:val="19247292"/>
    <w:rsid w:val="1933664F"/>
    <w:rsid w:val="1944A61B"/>
    <w:rsid w:val="195BDB96"/>
    <w:rsid w:val="198A9D30"/>
    <w:rsid w:val="19D329CA"/>
    <w:rsid w:val="19EC400F"/>
    <w:rsid w:val="1A051943"/>
    <w:rsid w:val="1A108DCF"/>
    <w:rsid w:val="1A37FA68"/>
    <w:rsid w:val="1A82FC4A"/>
    <w:rsid w:val="1A9CA3A0"/>
    <w:rsid w:val="1AED9E60"/>
    <w:rsid w:val="1B171FD0"/>
    <w:rsid w:val="1B4724D8"/>
    <w:rsid w:val="1B4B52DE"/>
    <w:rsid w:val="1B6C62DB"/>
    <w:rsid w:val="1B832CAE"/>
    <w:rsid w:val="1BABEB50"/>
    <w:rsid w:val="1BDDAD31"/>
    <w:rsid w:val="1BFAE75B"/>
    <w:rsid w:val="1C1176EB"/>
    <w:rsid w:val="1C7BF86F"/>
    <w:rsid w:val="1CA3F162"/>
    <w:rsid w:val="1CBFB8BF"/>
    <w:rsid w:val="1CEEEC0D"/>
    <w:rsid w:val="1CF8AFEA"/>
    <w:rsid w:val="1D1332CE"/>
    <w:rsid w:val="1D56307A"/>
    <w:rsid w:val="1D5C5B78"/>
    <w:rsid w:val="1D6944F0"/>
    <w:rsid w:val="1D6DA762"/>
    <w:rsid w:val="1D8479D1"/>
    <w:rsid w:val="1D886F4C"/>
    <w:rsid w:val="1DCE9FF5"/>
    <w:rsid w:val="1DEA1A6A"/>
    <w:rsid w:val="1E36B130"/>
    <w:rsid w:val="1E8203FC"/>
    <w:rsid w:val="1ED2BE91"/>
    <w:rsid w:val="1EEE615F"/>
    <w:rsid w:val="1F1A8F97"/>
    <w:rsid w:val="1F5AA2AD"/>
    <w:rsid w:val="1F5BB20A"/>
    <w:rsid w:val="1F64AEA6"/>
    <w:rsid w:val="1FB8FD0C"/>
    <w:rsid w:val="1FD9167D"/>
    <w:rsid w:val="1FEF4D09"/>
    <w:rsid w:val="2021373C"/>
    <w:rsid w:val="20263413"/>
    <w:rsid w:val="204DC707"/>
    <w:rsid w:val="2051CB29"/>
    <w:rsid w:val="20521EC8"/>
    <w:rsid w:val="20B0FE09"/>
    <w:rsid w:val="20CCF56A"/>
    <w:rsid w:val="218AD18B"/>
    <w:rsid w:val="21CBBD4E"/>
    <w:rsid w:val="21E45255"/>
    <w:rsid w:val="22702A4A"/>
    <w:rsid w:val="22C1BA4E"/>
    <w:rsid w:val="22D4AC34"/>
    <w:rsid w:val="23048FC0"/>
    <w:rsid w:val="2304D8BB"/>
    <w:rsid w:val="2321D6F5"/>
    <w:rsid w:val="2337304F"/>
    <w:rsid w:val="23B68733"/>
    <w:rsid w:val="23E862BB"/>
    <w:rsid w:val="242890F5"/>
    <w:rsid w:val="24387D6D"/>
    <w:rsid w:val="24444F9D"/>
    <w:rsid w:val="245A7FE4"/>
    <w:rsid w:val="24600192"/>
    <w:rsid w:val="24604217"/>
    <w:rsid w:val="24690C5A"/>
    <w:rsid w:val="2487467A"/>
    <w:rsid w:val="2496B1A7"/>
    <w:rsid w:val="24A92972"/>
    <w:rsid w:val="2526784C"/>
    <w:rsid w:val="25A77755"/>
    <w:rsid w:val="25D9591F"/>
    <w:rsid w:val="262599C6"/>
    <w:rsid w:val="263F3ADD"/>
    <w:rsid w:val="266BB7D6"/>
    <w:rsid w:val="266EAFE0"/>
    <w:rsid w:val="26F87BDF"/>
    <w:rsid w:val="2704B03B"/>
    <w:rsid w:val="273BD27A"/>
    <w:rsid w:val="27611CFF"/>
    <w:rsid w:val="276B6546"/>
    <w:rsid w:val="2799BE1F"/>
    <w:rsid w:val="27AA2EC1"/>
    <w:rsid w:val="27BEA3B1"/>
    <w:rsid w:val="27E06316"/>
    <w:rsid w:val="28107CE1"/>
    <w:rsid w:val="283F63B5"/>
    <w:rsid w:val="285B89FA"/>
    <w:rsid w:val="28643A09"/>
    <w:rsid w:val="288B8CFA"/>
    <w:rsid w:val="28B8FFBC"/>
    <w:rsid w:val="28D910A5"/>
    <w:rsid w:val="29384246"/>
    <w:rsid w:val="2949BE14"/>
    <w:rsid w:val="2972DE3C"/>
    <w:rsid w:val="297B521E"/>
    <w:rsid w:val="29BA3BE7"/>
    <w:rsid w:val="29FACA43"/>
    <w:rsid w:val="2A16245B"/>
    <w:rsid w:val="2A265E86"/>
    <w:rsid w:val="2ACE1E99"/>
    <w:rsid w:val="2ACFCE6B"/>
    <w:rsid w:val="2AE28F79"/>
    <w:rsid w:val="2B0962B6"/>
    <w:rsid w:val="2B0D57BC"/>
    <w:rsid w:val="2B7D779E"/>
    <w:rsid w:val="2B859342"/>
    <w:rsid w:val="2BC8A501"/>
    <w:rsid w:val="2BDE68A2"/>
    <w:rsid w:val="2BE3381F"/>
    <w:rsid w:val="2BF89158"/>
    <w:rsid w:val="2C195999"/>
    <w:rsid w:val="2C1F5F0E"/>
    <w:rsid w:val="2C30B259"/>
    <w:rsid w:val="2C3F2B0F"/>
    <w:rsid w:val="2C896D1C"/>
    <w:rsid w:val="2C8C7D35"/>
    <w:rsid w:val="2C952D98"/>
    <w:rsid w:val="2D553BF4"/>
    <w:rsid w:val="2D739BFF"/>
    <w:rsid w:val="2D9C487F"/>
    <w:rsid w:val="2DDEA3A3"/>
    <w:rsid w:val="2DE7E922"/>
    <w:rsid w:val="2E094A5B"/>
    <w:rsid w:val="2E0A4E59"/>
    <w:rsid w:val="2E72F4B4"/>
    <w:rsid w:val="2E90480C"/>
    <w:rsid w:val="2E91D33C"/>
    <w:rsid w:val="2EB2E13D"/>
    <w:rsid w:val="2EB41A0E"/>
    <w:rsid w:val="2ED3DBD5"/>
    <w:rsid w:val="2F380587"/>
    <w:rsid w:val="2F477A21"/>
    <w:rsid w:val="2F6431FF"/>
    <w:rsid w:val="2F7B564C"/>
    <w:rsid w:val="2FCF7723"/>
    <w:rsid w:val="2FD3C549"/>
    <w:rsid w:val="2FF732B7"/>
    <w:rsid w:val="301D48D1"/>
    <w:rsid w:val="30716288"/>
    <w:rsid w:val="308B6E5A"/>
    <w:rsid w:val="30C7D2B9"/>
    <w:rsid w:val="312D0151"/>
    <w:rsid w:val="31332FD8"/>
    <w:rsid w:val="317E8401"/>
    <w:rsid w:val="31BEE071"/>
    <w:rsid w:val="31E5D5C4"/>
    <w:rsid w:val="31F52715"/>
    <w:rsid w:val="32434CE4"/>
    <w:rsid w:val="32682260"/>
    <w:rsid w:val="328764EC"/>
    <w:rsid w:val="3290B243"/>
    <w:rsid w:val="32BC2458"/>
    <w:rsid w:val="331F5883"/>
    <w:rsid w:val="3325B1A6"/>
    <w:rsid w:val="336CBB87"/>
    <w:rsid w:val="337C7EF8"/>
    <w:rsid w:val="3382B308"/>
    <w:rsid w:val="33C2F69F"/>
    <w:rsid w:val="33F6161A"/>
    <w:rsid w:val="33FECFE3"/>
    <w:rsid w:val="34410669"/>
    <w:rsid w:val="347B5632"/>
    <w:rsid w:val="347D9BDD"/>
    <w:rsid w:val="3481A4D1"/>
    <w:rsid w:val="34E2AB69"/>
    <w:rsid w:val="351B6E7D"/>
    <w:rsid w:val="35220DBA"/>
    <w:rsid w:val="35901CD8"/>
    <w:rsid w:val="35A462B2"/>
    <w:rsid w:val="35DC46AC"/>
    <w:rsid w:val="35F0D91D"/>
    <w:rsid w:val="35F5C073"/>
    <w:rsid w:val="35FF2542"/>
    <w:rsid w:val="364F34F0"/>
    <w:rsid w:val="36563073"/>
    <w:rsid w:val="3693146D"/>
    <w:rsid w:val="36DEF425"/>
    <w:rsid w:val="36F6C306"/>
    <w:rsid w:val="3743C9F6"/>
    <w:rsid w:val="37A0C15A"/>
    <w:rsid w:val="37A82FB7"/>
    <w:rsid w:val="37C01603"/>
    <w:rsid w:val="37D25D68"/>
    <w:rsid w:val="37D9D352"/>
    <w:rsid w:val="37DBB42C"/>
    <w:rsid w:val="37E43507"/>
    <w:rsid w:val="37EDCA21"/>
    <w:rsid w:val="380C3EB4"/>
    <w:rsid w:val="3830E7DD"/>
    <w:rsid w:val="3872BD59"/>
    <w:rsid w:val="38B53F76"/>
    <w:rsid w:val="38B90B5B"/>
    <w:rsid w:val="38E03F5D"/>
    <w:rsid w:val="38E06BDA"/>
    <w:rsid w:val="390C9FD3"/>
    <w:rsid w:val="39985CE8"/>
    <w:rsid w:val="39D33531"/>
    <w:rsid w:val="3A53EA1D"/>
    <w:rsid w:val="3A76C409"/>
    <w:rsid w:val="3A91278D"/>
    <w:rsid w:val="3ADEDB49"/>
    <w:rsid w:val="3B115A4E"/>
    <w:rsid w:val="3B6C23A0"/>
    <w:rsid w:val="3B6D2C58"/>
    <w:rsid w:val="3BDF7725"/>
    <w:rsid w:val="3C3CB646"/>
    <w:rsid w:val="3C67A677"/>
    <w:rsid w:val="3C8D77C8"/>
    <w:rsid w:val="3CCBDC97"/>
    <w:rsid w:val="3CDED2C6"/>
    <w:rsid w:val="3CEE44B4"/>
    <w:rsid w:val="3CFB1702"/>
    <w:rsid w:val="3D1B2B57"/>
    <w:rsid w:val="3D31669F"/>
    <w:rsid w:val="3D3FAC5D"/>
    <w:rsid w:val="3D77D787"/>
    <w:rsid w:val="3D78B8B2"/>
    <w:rsid w:val="3DBB3F54"/>
    <w:rsid w:val="3DE002A1"/>
    <w:rsid w:val="3DFF7209"/>
    <w:rsid w:val="3E186176"/>
    <w:rsid w:val="3E245283"/>
    <w:rsid w:val="3ECE2AE0"/>
    <w:rsid w:val="3ED8317B"/>
    <w:rsid w:val="3EE255BD"/>
    <w:rsid w:val="3F21D346"/>
    <w:rsid w:val="3F48C249"/>
    <w:rsid w:val="3FA36AF9"/>
    <w:rsid w:val="3FA4E83E"/>
    <w:rsid w:val="3FB07B2E"/>
    <w:rsid w:val="3FBE8C7B"/>
    <w:rsid w:val="4017E272"/>
    <w:rsid w:val="4061807A"/>
    <w:rsid w:val="408EA44E"/>
    <w:rsid w:val="40A6F01A"/>
    <w:rsid w:val="40AC1CA7"/>
    <w:rsid w:val="40D904C6"/>
    <w:rsid w:val="40EBE922"/>
    <w:rsid w:val="4108125F"/>
    <w:rsid w:val="4111655D"/>
    <w:rsid w:val="41447874"/>
    <w:rsid w:val="4168BE15"/>
    <w:rsid w:val="41A71783"/>
    <w:rsid w:val="41C12568"/>
    <w:rsid w:val="41D6546B"/>
    <w:rsid w:val="41DD3A7E"/>
    <w:rsid w:val="4221DE45"/>
    <w:rsid w:val="42351F16"/>
    <w:rsid w:val="423B7EB0"/>
    <w:rsid w:val="4246A622"/>
    <w:rsid w:val="42E25BCC"/>
    <w:rsid w:val="42EE3611"/>
    <w:rsid w:val="430025D0"/>
    <w:rsid w:val="430BCECA"/>
    <w:rsid w:val="436BFD05"/>
    <w:rsid w:val="43907F7B"/>
    <w:rsid w:val="43CA1914"/>
    <w:rsid w:val="440688C2"/>
    <w:rsid w:val="44124DDC"/>
    <w:rsid w:val="44327521"/>
    <w:rsid w:val="4437506C"/>
    <w:rsid w:val="447DC9C8"/>
    <w:rsid w:val="4485512E"/>
    <w:rsid w:val="44AF8704"/>
    <w:rsid w:val="44B9C189"/>
    <w:rsid w:val="44EE9C3A"/>
    <w:rsid w:val="451AA018"/>
    <w:rsid w:val="4521BC12"/>
    <w:rsid w:val="454886FA"/>
    <w:rsid w:val="45D838B6"/>
    <w:rsid w:val="45E4E854"/>
    <w:rsid w:val="463FF501"/>
    <w:rsid w:val="466CBB1A"/>
    <w:rsid w:val="467B58C2"/>
    <w:rsid w:val="467B6F27"/>
    <w:rsid w:val="467E09E4"/>
    <w:rsid w:val="46879306"/>
    <w:rsid w:val="469471D8"/>
    <w:rsid w:val="46953E4D"/>
    <w:rsid w:val="46AA93E8"/>
    <w:rsid w:val="46C91630"/>
    <w:rsid w:val="46E62C84"/>
    <w:rsid w:val="46E8B3CE"/>
    <w:rsid w:val="46F4E5FE"/>
    <w:rsid w:val="471EE3EB"/>
    <w:rsid w:val="47B13005"/>
    <w:rsid w:val="47CBFAD0"/>
    <w:rsid w:val="483056DA"/>
    <w:rsid w:val="48478871"/>
    <w:rsid w:val="4853DACE"/>
    <w:rsid w:val="488E47B4"/>
    <w:rsid w:val="48C35458"/>
    <w:rsid w:val="49707E0C"/>
    <w:rsid w:val="49E88F0E"/>
    <w:rsid w:val="4A2BBAE6"/>
    <w:rsid w:val="4A33C426"/>
    <w:rsid w:val="4A54BDCD"/>
    <w:rsid w:val="4A85DD8B"/>
    <w:rsid w:val="4A9B2CAB"/>
    <w:rsid w:val="4AB71FF1"/>
    <w:rsid w:val="4ADC4C43"/>
    <w:rsid w:val="4AE6050A"/>
    <w:rsid w:val="4B01C2B0"/>
    <w:rsid w:val="4B31F239"/>
    <w:rsid w:val="4BB9F091"/>
    <w:rsid w:val="4BE7931C"/>
    <w:rsid w:val="4C191426"/>
    <w:rsid w:val="4C45BDB6"/>
    <w:rsid w:val="4C92D25D"/>
    <w:rsid w:val="4C954150"/>
    <w:rsid w:val="4CAF0C4E"/>
    <w:rsid w:val="4D21EAEF"/>
    <w:rsid w:val="4D2F2A1C"/>
    <w:rsid w:val="4D6BFA08"/>
    <w:rsid w:val="4D6D6C55"/>
    <w:rsid w:val="4DD3C78E"/>
    <w:rsid w:val="4E24254F"/>
    <w:rsid w:val="4E259A5C"/>
    <w:rsid w:val="4E524E96"/>
    <w:rsid w:val="4E57CA10"/>
    <w:rsid w:val="4E67E8C1"/>
    <w:rsid w:val="4E84D2C5"/>
    <w:rsid w:val="4EBBA53C"/>
    <w:rsid w:val="4EC62825"/>
    <w:rsid w:val="4F02BC35"/>
    <w:rsid w:val="4F06320F"/>
    <w:rsid w:val="4F3C42F6"/>
    <w:rsid w:val="4F9564F1"/>
    <w:rsid w:val="4FB1A76C"/>
    <w:rsid w:val="4FE2C856"/>
    <w:rsid w:val="4FF55BB9"/>
    <w:rsid w:val="4FFFBD74"/>
    <w:rsid w:val="501D1146"/>
    <w:rsid w:val="5049DBDD"/>
    <w:rsid w:val="508848DC"/>
    <w:rsid w:val="50A9C41D"/>
    <w:rsid w:val="50CDD7B8"/>
    <w:rsid w:val="51292AD9"/>
    <w:rsid w:val="51951F2A"/>
    <w:rsid w:val="51B867F3"/>
    <w:rsid w:val="51C2A88B"/>
    <w:rsid w:val="51E41E56"/>
    <w:rsid w:val="51F73138"/>
    <w:rsid w:val="522321AE"/>
    <w:rsid w:val="524062DE"/>
    <w:rsid w:val="524916FD"/>
    <w:rsid w:val="525F02CF"/>
    <w:rsid w:val="52934E27"/>
    <w:rsid w:val="52C7EC55"/>
    <w:rsid w:val="52E7FB44"/>
    <w:rsid w:val="52ECD2F6"/>
    <w:rsid w:val="5313E6F7"/>
    <w:rsid w:val="533B24E6"/>
    <w:rsid w:val="5347E499"/>
    <w:rsid w:val="5348EC95"/>
    <w:rsid w:val="53AE6222"/>
    <w:rsid w:val="53EC5959"/>
    <w:rsid w:val="541490BD"/>
    <w:rsid w:val="543A235C"/>
    <w:rsid w:val="5478F7B8"/>
    <w:rsid w:val="54859FB4"/>
    <w:rsid w:val="5505BBFE"/>
    <w:rsid w:val="551FE3D4"/>
    <w:rsid w:val="553A52A2"/>
    <w:rsid w:val="556F07F1"/>
    <w:rsid w:val="557851DA"/>
    <w:rsid w:val="5587A7C7"/>
    <w:rsid w:val="55AB28E9"/>
    <w:rsid w:val="55BA2D56"/>
    <w:rsid w:val="55BB7BBA"/>
    <w:rsid w:val="55FC852D"/>
    <w:rsid w:val="560C828B"/>
    <w:rsid w:val="5617AB7B"/>
    <w:rsid w:val="5657DE88"/>
    <w:rsid w:val="56A1CA98"/>
    <w:rsid w:val="56F62DC8"/>
    <w:rsid w:val="573708BF"/>
    <w:rsid w:val="574A3EEF"/>
    <w:rsid w:val="575AFE4C"/>
    <w:rsid w:val="577B47B6"/>
    <w:rsid w:val="578B9CD7"/>
    <w:rsid w:val="57A7DD4D"/>
    <w:rsid w:val="58082F1E"/>
    <w:rsid w:val="584511A9"/>
    <w:rsid w:val="58890CC0"/>
    <w:rsid w:val="58B47909"/>
    <w:rsid w:val="58BB9FE2"/>
    <w:rsid w:val="58E3F15F"/>
    <w:rsid w:val="591B1A2C"/>
    <w:rsid w:val="59331FD1"/>
    <w:rsid w:val="593A9754"/>
    <w:rsid w:val="59674E35"/>
    <w:rsid w:val="59A6C56F"/>
    <w:rsid w:val="59A79298"/>
    <w:rsid w:val="59E938EA"/>
    <w:rsid w:val="5A09B3DC"/>
    <w:rsid w:val="5A259790"/>
    <w:rsid w:val="5A37E729"/>
    <w:rsid w:val="5A4345BE"/>
    <w:rsid w:val="5A4A7116"/>
    <w:rsid w:val="5ABCF71F"/>
    <w:rsid w:val="5B4141CD"/>
    <w:rsid w:val="5B69E77A"/>
    <w:rsid w:val="5B752EAC"/>
    <w:rsid w:val="5BB2C0B2"/>
    <w:rsid w:val="5BD07C0F"/>
    <w:rsid w:val="5C46E02E"/>
    <w:rsid w:val="5C69CAA4"/>
    <w:rsid w:val="5C6DDF6A"/>
    <w:rsid w:val="5C7097AE"/>
    <w:rsid w:val="5C90FCA7"/>
    <w:rsid w:val="5CB5A746"/>
    <w:rsid w:val="5CF836EE"/>
    <w:rsid w:val="5D4AAF30"/>
    <w:rsid w:val="5D76B0AD"/>
    <w:rsid w:val="5D8A5EAD"/>
    <w:rsid w:val="5DA3E64B"/>
    <w:rsid w:val="5DA55411"/>
    <w:rsid w:val="5E8CC825"/>
    <w:rsid w:val="5F75E8E7"/>
    <w:rsid w:val="5F79FA76"/>
    <w:rsid w:val="5FA32BC0"/>
    <w:rsid w:val="5FCB3146"/>
    <w:rsid w:val="5FE9F9C8"/>
    <w:rsid w:val="600D0F3A"/>
    <w:rsid w:val="601997C7"/>
    <w:rsid w:val="60612ABC"/>
    <w:rsid w:val="607C302D"/>
    <w:rsid w:val="613575CB"/>
    <w:rsid w:val="61AD3B95"/>
    <w:rsid w:val="61D12844"/>
    <w:rsid w:val="61EF5225"/>
    <w:rsid w:val="61FFF3A7"/>
    <w:rsid w:val="621A5BAE"/>
    <w:rsid w:val="628FCEC0"/>
    <w:rsid w:val="62C644EE"/>
    <w:rsid w:val="62F02787"/>
    <w:rsid w:val="6356A720"/>
    <w:rsid w:val="635F56DF"/>
    <w:rsid w:val="6368712A"/>
    <w:rsid w:val="636FA3B7"/>
    <w:rsid w:val="637DA6D2"/>
    <w:rsid w:val="6390C849"/>
    <w:rsid w:val="639B222A"/>
    <w:rsid w:val="63F694AE"/>
    <w:rsid w:val="641EB944"/>
    <w:rsid w:val="6438A08A"/>
    <w:rsid w:val="64441487"/>
    <w:rsid w:val="645596AB"/>
    <w:rsid w:val="64B889C2"/>
    <w:rsid w:val="6537D779"/>
    <w:rsid w:val="653B3651"/>
    <w:rsid w:val="65B01960"/>
    <w:rsid w:val="65E368AE"/>
    <w:rsid w:val="6665F359"/>
    <w:rsid w:val="669E0DC8"/>
    <w:rsid w:val="669EC93E"/>
    <w:rsid w:val="66C9E8A0"/>
    <w:rsid w:val="66F55AD9"/>
    <w:rsid w:val="66FEC6ED"/>
    <w:rsid w:val="67194CCF"/>
    <w:rsid w:val="673E9ECD"/>
    <w:rsid w:val="678E049A"/>
    <w:rsid w:val="67AC4CA8"/>
    <w:rsid w:val="67D2F5DC"/>
    <w:rsid w:val="67D8BCA4"/>
    <w:rsid w:val="67DAC983"/>
    <w:rsid w:val="67E8F4FD"/>
    <w:rsid w:val="68196F81"/>
    <w:rsid w:val="688A96EE"/>
    <w:rsid w:val="69385FE7"/>
    <w:rsid w:val="69621325"/>
    <w:rsid w:val="69884C93"/>
    <w:rsid w:val="69ABBFC4"/>
    <w:rsid w:val="69DD69A8"/>
    <w:rsid w:val="6A0C7AA8"/>
    <w:rsid w:val="6A5721D2"/>
    <w:rsid w:val="6A6C4760"/>
    <w:rsid w:val="6ABBAD35"/>
    <w:rsid w:val="6B210973"/>
    <w:rsid w:val="6B316740"/>
    <w:rsid w:val="6B615322"/>
    <w:rsid w:val="6B6AE113"/>
    <w:rsid w:val="6BE8C03B"/>
    <w:rsid w:val="6C0B71BE"/>
    <w:rsid w:val="6C525CBD"/>
    <w:rsid w:val="6C8C39D5"/>
    <w:rsid w:val="6C92C1FF"/>
    <w:rsid w:val="6C9FD6A0"/>
    <w:rsid w:val="6CE680EE"/>
    <w:rsid w:val="6CE91F47"/>
    <w:rsid w:val="6D016E89"/>
    <w:rsid w:val="6D5DB40E"/>
    <w:rsid w:val="6D6B9839"/>
    <w:rsid w:val="6D81CDB3"/>
    <w:rsid w:val="6D8D87D5"/>
    <w:rsid w:val="6D92F324"/>
    <w:rsid w:val="6DF16D88"/>
    <w:rsid w:val="6DF2EED1"/>
    <w:rsid w:val="6E00891C"/>
    <w:rsid w:val="6E442FDD"/>
    <w:rsid w:val="6E50A67C"/>
    <w:rsid w:val="6E594C80"/>
    <w:rsid w:val="6E5C5E21"/>
    <w:rsid w:val="6E69DACC"/>
    <w:rsid w:val="6EA7B9B9"/>
    <w:rsid w:val="6F293B35"/>
    <w:rsid w:val="6F3C805A"/>
    <w:rsid w:val="6F61708D"/>
    <w:rsid w:val="6F6CF777"/>
    <w:rsid w:val="6FBCA98F"/>
    <w:rsid w:val="6FBCFF16"/>
    <w:rsid w:val="6FD8C916"/>
    <w:rsid w:val="7054A9CC"/>
    <w:rsid w:val="707F7021"/>
    <w:rsid w:val="7080A7C5"/>
    <w:rsid w:val="70BBE82C"/>
    <w:rsid w:val="70C54383"/>
    <w:rsid w:val="70F84DCD"/>
    <w:rsid w:val="710E3202"/>
    <w:rsid w:val="71123FED"/>
    <w:rsid w:val="713115FD"/>
    <w:rsid w:val="7173BF93"/>
    <w:rsid w:val="717B8571"/>
    <w:rsid w:val="72286D01"/>
    <w:rsid w:val="724099CF"/>
    <w:rsid w:val="726D9C9B"/>
    <w:rsid w:val="72B855F6"/>
    <w:rsid w:val="72C8D4EC"/>
    <w:rsid w:val="72CDE5E1"/>
    <w:rsid w:val="72D1B9B3"/>
    <w:rsid w:val="730E84A9"/>
    <w:rsid w:val="7389C04D"/>
    <w:rsid w:val="73B5450D"/>
    <w:rsid w:val="73BEF79A"/>
    <w:rsid w:val="73CE0804"/>
    <w:rsid w:val="73E932A8"/>
    <w:rsid w:val="73F3DBFE"/>
    <w:rsid w:val="7402EF02"/>
    <w:rsid w:val="748A4EC5"/>
    <w:rsid w:val="74C146A4"/>
    <w:rsid w:val="74F4FAA4"/>
    <w:rsid w:val="75244616"/>
    <w:rsid w:val="75513A69"/>
    <w:rsid w:val="75708156"/>
    <w:rsid w:val="757D3EFE"/>
    <w:rsid w:val="757F56F4"/>
    <w:rsid w:val="75903B6D"/>
    <w:rsid w:val="75A1FB70"/>
    <w:rsid w:val="75B42286"/>
    <w:rsid w:val="75CB91D1"/>
    <w:rsid w:val="76117797"/>
    <w:rsid w:val="764647DA"/>
    <w:rsid w:val="764BAD7A"/>
    <w:rsid w:val="76B35803"/>
    <w:rsid w:val="76D44BDA"/>
    <w:rsid w:val="76F1058B"/>
    <w:rsid w:val="7740EA98"/>
    <w:rsid w:val="77923FCD"/>
    <w:rsid w:val="7796BE03"/>
    <w:rsid w:val="780EA8A5"/>
    <w:rsid w:val="78ED0739"/>
    <w:rsid w:val="7967CABB"/>
    <w:rsid w:val="796A22B0"/>
    <w:rsid w:val="79A38AE7"/>
    <w:rsid w:val="79A5C03D"/>
    <w:rsid w:val="79A6626D"/>
    <w:rsid w:val="79FD281C"/>
    <w:rsid w:val="7A17AAB9"/>
    <w:rsid w:val="7A89C994"/>
    <w:rsid w:val="7AC417F8"/>
    <w:rsid w:val="7B2DBA0A"/>
    <w:rsid w:val="7B2F0D8F"/>
    <w:rsid w:val="7B53A815"/>
    <w:rsid w:val="7B8DA35C"/>
    <w:rsid w:val="7BDC0AC2"/>
    <w:rsid w:val="7C295882"/>
    <w:rsid w:val="7C8A7ED4"/>
    <w:rsid w:val="7C8E9E97"/>
    <w:rsid w:val="7D0DA7B1"/>
    <w:rsid w:val="7D3C877B"/>
    <w:rsid w:val="7D5CCE51"/>
    <w:rsid w:val="7D850B0F"/>
    <w:rsid w:val="7D8F31E1"/>
    <w:rsid w:val="7D917AFE"/>
    <w:rsid w:val="7DDF0E19"/>
    <w:rsid w:val="7DE7878C"/>
    <w:rsid w:val="7DFA188D"/>
    <w:rsid w:val="7E0634AA"/>
    <w:rsid w:val="7E419C51"/>
    <w:rsid w:val="7E49886C"/>
    <w:rsid w:val="7E5F8EBE"/>
    <w:rsid w:val="7E6917D5"/>
    <w:rsid w:val="7E9E9601"/>
    <w:rsid w:val="7ED7C274"/>
    <w:rsid w:val="7F1F70CF"/>
    <w:rsid w:val="7F842C15"/>
    <w:rsid w:val="7F8ACCA0"/>
    <w:rsid w:val="7FF0EF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AEDA8"/>
  <w15:chartTrackingRefBased/>
  <w15:docId w15:val="{63F43ABE-CF36-4854-B663-A5EC9846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473"/>
    <w:pPr>
      <w:spacing w:line="259" w:lineRule="auto"/>
    </w:pPr>
    <w:rPr>
      <w:rFonts w:eastAsia="Times New Roman" w:cs="Times New Roman"/>
      <w:kern w:val="0"/>
      <w:sz w:val="22"/>
      <w:szCs w:val="22"/>
      <w:lang w:val="en-GB"/>
      <w14:ligatures w14:val="none"/>
    </w:rPr>
  </w:style>
  <w:style w:type="paragraph" w:styleId="Heading1">
    <w:name w:val="heading 1"/>
    <w:basedOn w:val="Normal"/>
    <w:next w:val="Normal"/>
    <w:link w:val="Heading1Char"/>
    <w:uiPriority w:val="9"/>
    <w:qFormat/>
    <w:rsid w:val="00620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0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0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0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47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62047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62047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2047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2047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2047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2047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2047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2047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20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47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20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47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20473"/>
    <w:pPr>
      <w:spacing w:before="160"/>
      <w:jc w:val="center"/>
    </w:pPr>
    <w:rPr>
      <w:i/>
      <w:iCs/>
      <w:color w:val="404040" w:themeColor="text1" w:themeTint="BF"/>
    </w:rPr>
  </w:style>
  <w:style w:type="character" w:customStyle="1" w:styleId="QuoteChar">
    <w:name w:val="Quote Char"/>
    <w:basedOn w:val="DefaultParagraphFont"/>
    <w:link w:val="Quote"/>
    <w:uiPriority w:val="29"/>
    <w:rsid w:val="00620473"/>
    <w:rPr>
      <w:i/>
      <w:iCs/>
      <w:color w:val="404040" w:themeColor="text1" w:themeTint="BF"/>
      <w:lang w:val="en-GB"/>
    </w:rPr>
  </w:style>
  <w:style w:type="paragraph" w:styleId="ListParagraph">
    <w:name w:val="List Paragraph"/>
    <w:aliases w:val="Bullet List,FooterText,List Paragraph1,numbered,Paragraphe de liste1,列出段落,列出段落1,Bulletr List Paragraph,List Paragraph2,List Paragraph21,Párrafo de lista1,Parágrafo da Lista1,リスト段落1,Listeafsnit1,Plan,Colorful List - Accent 11,Foot,Pl"/>
    <w:basedOn w:val="Normal"/>
    <w:link w:val="ListParagraphChar"/>
    <w:uiPriority w:val="34"/>
    <w:qFormat/>
    <w:rsid w:val="00620473"/>
    <w:pPr>
      <w:ind w:left="720"/>
      <w:contextualSpacing/>
    </w:pPr>
  </w:style>
  <w:style w:type="character" w:styleId="IntenseEmphasis">
    <w:name w:val="Intense Emphasis"/>
    <w:basedOn w:val="DefaultParagraphFont"/>
    <w:uiPriority w:val="21"/>
    <w:qFormat/>
    <w:rsid w:val="00620473"/>
    <w:rPr>
      <w:i/>
      <w:iCs/>
      <w:color w:val="0F4761" w:themeColor="accent1" w:themeShade="BF"/>
    </w:rPr>
  </w:style>
  <w:style w:type="paragraph" w:styleId="IntenseQuote">
    <w:name w:val="Intense Quote"/>
    <w:basedOn w:val="Normal"/>
    <w:next w:val="Normal"/>
    <w:link w:val="IntenseQuoteChar"/>
    <w:uiPriority w:val="30"/>
    <w:qFormat/>
    <w:rsid w:val="00620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473"/>
    <w:rPr>
      <w:i/>
      <w:iCs/>
      <w:color w:val="0F4761" w:themeColor="accent1" w:themeShade="BF"/>
      <w:lang w:val="en-GB"/>
    </w:rPr>
  </w:style>
  <w:style w:type="character" w:styleId="IntenseReference">
    <w:name w:val="Intense Reference"/>
    <w:basedOn w:val="DefaultParagraphFont"/>
    <w:uiPriority w:val="32"/>
    <w:qFormat/>
    <w:rsid w:val="00620473"/>
    <w:rPr>
      <w:b/>
      <w:bCs/>
      <w:smallCaps/>
      <w:color w:val="0F4761" w:themeColor="accent1" w:themeShade="BF"/>
      <w:spacing w:val="5"/>
    </w:rPr>
  </w:style>
  <w:style w:type="character" w:customStyle="1" w:styleId="ListParagraphChar">
    <w:name w:val="List Paragraph Char"/>
    <w:aliases w:val="Bullet List Char,FooterText Char,List Paragraph1 Char,numbered Char,Paragraphe de liste1 Char,列出段落 Char,列出段落1 Char,Bulletr List Paragraph Char,List Paragraph2 Char,List Paragraph21 Char,Párrafo de lista1 Char,Parágrafo da Lista1 Char"/>
    <w:basedOn w:val="DefaultParagraphFont"/>
    <w:link w:val="ListParagraph"/>
    <w:qFormat/>
    <w:locked/>
    <w:rsid w:val="00620473"/>
    <w:rPr>
      <w:lang w:val="en-GB"/>
    </w:rPr>
  </w:style>
  <w:style w:type="character" w:styleId="CommentReference">
    <w:name w:val="annotation reference"/>
    <w:basedOn w:val="DefaultParagraphFont"/>
    <w:uiPriority w:val="99"/>
    <w:semiHidden/>
    <w:unhideWhenUsed/>
    <w:rsid w:val="003C4F05"/>
    <w:rPr>
      <w:sz w:val="16"/>
      <w:szCs w:val="16"/>
    </w:rPr>
  </w:style>
  <w:style w:type="paragraph" w:styleId="CommentText">
    <w:name w:val="annotation text"/>
    <w:basedOn w:val="Normal"/>
    <w:link w:val="CommentTextChar"/>
    <w:uiPriority w:val="99"/>
    <w:unhideWhenUsed/>
    <w:rsid w:val="003C4F05"/>
    <w:pPr>
      <w:spacing w:line="240" w:lineRule="auto"/>
    </w:pPr>
    <w:rPr>
      <w:rFonts w:eastAsiaTheme="minorHAnsi" w:cstheme="minorBidi"/>
      <w:kern w:val="2"/>
      <w:sz w:val="20"/>
      <w:szCs w:val="20"/>
      <w:lang w:val="en-US"/>
      <w14:ligatures w14:val="standardContextual"/>
    </w:rPr>
  </w:style>
  <w:style w:type="character" w:customStyle="1" w:styleId="CommentTextChar">
    <w:name w:val="Comment Text Char"/>
    <w:basedOn w:val="DefaultParagraphFont"/>
    <w:link w:val="CommentText"/>
    <w:uiPriority w:val="99"/>
    <w:rsid w:val="003C4F05"/>
    <w:rPr>
      <w:sz w:val="20"/>
      <w:szCs w:val="20"/>
    </w:rPr>
  </w:style>
  <w:style w:type="paragraph" w:styleId="NormalWeb">
    <w:name w:val="Normal (Web)"/>
    <w:basedOn w:val="Normal"/>
    <w:uiPriority w:val="99"/>
    <w:semiHidden/>
    <w:unhideWhenUsed/>
    <w:rsid w:val="006F6C32"/>
    <w:pPr>
      <w:spacing w:before="100" w:beforeAutospacing="1" w:after="100" w:afterAutospacing="1" w:line="240" w:lineRule="auto"/>
    </w:pPr>
    <w:rPr>
      <w:rFonts w:ascii="Times New Roman" w:hAnsi="Times New Roman"/>
      <w:sz w:val="24"/>
      <w:szCs w:val="24"/>
      <w:lang w:val="en-SG" w:eastAsia="zh-CN"/>
    </w:rPr>
  </w:style>
  <w:style w:type="paragraph" w:styleId="CommentSubject">
    <w:name w:val="annotation subject"/>
    <w:basedOn w:val="CommentText"/>
    <w:next w:val="CommentText"/>
    <w:link w:val="CommentSubjectChar"/>
    <w:uiPriority w:val="99"/>
    <w:semiHidden/>
    <w:unhideWhenUsed/>
    <w:rsid w:val="004C59E8"/>
    <w:rPr>
      <w:rFonts w:eastAsia="Times New Roman" w:cs="Times New Roman"/>
      <w:b/>
      <w:bCs/>
      <w:kern w:val="0"/>
      <w:lang w:val="en-GB"/>
      <w14:ligatures w14:val="none"/>
    </w:rPr>
  </w:style>
  <w:style w:type="character" w:customStyle="1" w:styleId="CommentSubjectChar">
    <w:name w:val="Comment Subject Char"/>
    <w:basedOn w:val="CommentTextChar"/>
    <w:link w:val="CommentSubject"/>
    <w:uiPriority w:val="99"/>
    <w:semiHidden/>
    <w:rsid w:val="004C59E8"/>
    <w:rPr>
      <w:rFonts w:eastAsia="Times New Roman" w:cs="Times New Roman"/>
      <w:b/>
      <w:bCs/>
      <w:kern w:val="0"/>
      <w:sz w:val="20"/>
      <w:szCs w:val="20"/>
      <w:lang w:val="en-GB"/>
      <w14:ligatures w14:val="none"/>
    </w:rPr>
  </w:style>
  <w:style w:type="paragraph" w:styleId="FootnoteText">
    <w:name w:val="footnote text"/>
    <w:basedOn w:val="Normal"/>
    <w:link w:val="FootnoteTextChar"/>
    <w:uiPriority w:val="99"/>
    <w:unhideWhenUsed/>
    <w:rsid w:val="00A42DE5"/>
    <w:pPr>
      <w:spacing w:after="0" w:line="240" w:lineRule="auto"/>
    </w:pPr>
    <w:rPr>
      <w:sz w:val="20"/>
      <w:szCs w:val="20"/>
    </w:rPr>
  </w:style>
  <w:style w:type="character" w:customStyle="1" w:styleId="FootnoteTextChar">
    <w:name w:val="Footnote Text Char"/>
    <w:basedOn w:val="DefaultParagraphFont"/>
    <w:link w:val="FootnoteText"/>
    <w:uiPriority w:val="99"/>
    <w:rsid w:val="00A42DE5"/>
    <w:rPr>
      <w:rFonts w:eastAsia="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42DE5"/>
    <w:rPr>
      <w:vertAlign w:val="superscript"/>
    </w:rPr>
  </w:style>
  <w:style w:type="paragraph" w:styleId="Header">
    <w:name w:val="header"/>
    <w:basedOn w:val="Normal"/>
    <w:link w:val="HeaderChar"/>
    <w:uiPriority w:val="99"/>
    <w:semiHidden/>
    <w:unhideWhenUsed/>
    <w:rsid w:val="002C2C4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81E86"/>
    <w:rPr>
      <w:rFonts w:eastAsia="Times New Roman" w:cs="Times New Roman"/>
      <w:kern w:val="0"/>
      <w:sz w:val="22"/>
      <w:szCs w:val="22"/>
      <w:lang w:val="en-GB"/>
      <w14:ligatures w14:val="none"/>
    </w:rPr>
  </w:style>
  <w:style w:type="paragraph" w:styleId="Footer">
    <w:name w:val="footer"/>
    <w:basedOn w:val="Normal"/>
    <w:link w:val="FooterChar"/>
    <w:uiPriority w:val="99"/>
    <w:semiHidden/>
    <w:unhideWhenUsed/>
    <w:rsid w:val="002C2C4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81E86"/>
    <w:rPr>
      <w:rFonts w:eastAsia="Times New Roman" w:cs="Times New Roman"/>
      <w:kern w:val="0"/>
      <w:sz w:val="22"/>
      <w:szCs w:val="22"/>
      <w:lang w:val="en-GB"/>
      <w14:ligatures w14:val="none"/>
    </w:rPr>
  </w:style>
  <w:style w:type="paragraph" w:styleId="Revision">
    <w:name w:val="Revision"/>
    <w:hidden/>
    <w:uiPriority w:val="99"/>
    <w:semiHidden/>
    <w:rsid w:val="00AE0DCB"/>
    <w:pPr>
      <w:spacing w:after="0" w:line="240" w:lineRule="auto"/>
    </w:pPr>
    <w:rPr>
      <w:rFonts w:eastAsia="Times New Roman" w:cs="Times New Roman"/>
      <w:kern w:val="0"/>
      <w:sz w:val="22"/>
      <w:szCs w:val="22"/>
      <w:lang w:val="en-GB"/>
      <w14:ligatures w14:val="none"/>
    </w:rPr>
  </w:style>
  <w:style w:type="character" w:styleId="Hyperlink">
    <w:name w:val="Hyperlink"/>
    <w:basedOn w:val="DefaultParagraphFont"/>
    <w:uiPriority w:val="99"/>
    <w:unhideWhenUsed/>
    <w:rsid w:val="009718E5"/>
    <w:rPr>
      <w:color w:val="467886" w:themeColor="hyperlink"/>
      <w:u w:val="single"/>
    </w:rPr>
  </w:style>
  <w:style w:type="character" w:styleId="UnresolvedMention">
    <w:name w:val="Unresolved Mention"/>
    <w:basedOn w:val="DefaultParagraphFont"/>
    <w:uiPriority w:val="99"/>
    <w:semiHidden/>
    <w:unhideWhenUsed/>
    <w:rsid w:val="009718E5"/>
    <w:rPr>
      <w:color w:val="605E5C"/>
      <w:shd w:val="clear" w:color="auto" w:fill="E1DFDD"/>
    </w:rPr>
  </w:style>
  <w:style w:type="character" w:styleId="Mention">
    <w:name w:val="Mention"/>
    <w:basedOn w:val="DefaultParagraphFont"/>
    <w:uiPriority w:val="99"/>
    <w:unhideWhenUsed/>
    <w:rsid w:val="00CD64CB"/>
    <w:rPr>
      <w:color w:val="2B579A"/>
      <w:shd w:val="clear" w:color="auto" w:fill="E1DFDD"/>
    </w:rPr>
  </w:style>
  <w:style w:type="character" w:styleId="PlaceholderText">
    <w:name w:val="Placeholder Text"/>
    <w:basedOn w:val="DefaultParagraphFont"/>
    <w:uiPriority w:val="99"/>
    <w:semiHidden/>
    <w:rsid w:val="004D5269"/>
    <w:rPr>
      <w:color w:val="666666"/>
    </w:rPr>
  </w:style>
  <w:style w:type="paragraph" w:styleId="ListBullet">
    <w:name w:val="List Bullet"/>
    <w:basedOn w:val="Normal"/>
    <w:uiPriority w:val="99"/>
    <w:unhideWhenUsed/>
    <w:rsid w:val="00EE2D81"/>
    <w:pPr>
      <w:numPr>
        <w:numId w:val="4"/>
      </w:numPr>
      <w:tabs>
        <w:tab w:val="clear" w:pos="360"/>
      </w:tabs>
      <w:spacing w:after="120" w:line="276" w:lineRule="auto"/>
      <w:ind w:left="0" w:firstLine="0"/>
      <w:contextualSpacing/>
    </w:pPr>
    <w:rPr>
      <w:rFonts w:ascii="Arial" w:eastAsiaTheme="minorEastAsia" w:hAnsi="Arial" w:cstheme="minorBidi"/>
      <w:sz w:val="20"/>
      <w:lang w:val="en-US"/>
    </w:rPr>
  </w:style>
  <w:style w:type="character" w:styleId="BookTitle">
    <w:name w:val="Book Title"/>
    <w:basedOn w:val="DefaultParagraphFont"/>
    <w:uiPriority w:val="33"/>
    <w:qFormat/>
    <w:rsid w:val="004D3426"/>
    <w:rPr>
      <w:b/>
      <w:bCs/>
      <w:i/>
      <w:iCs/>
      <w:spacing w:val="5"/>
    </w:rPr>
  </w:style>
  <w:style w:type="paragraph" w:styleId="Caption">
    <w:name w:val="caption"/>
    <w:basedOn w:val="Normal"/>
    <w:next w:val="Normal"/>
    <w:uiPriority w:val="35"/>
    <w:semiHidden/>
    <w:unhideWhenUsed/>
    <w:qFormat/>
    <w:rsid w:val="004D3426"/>
    <w:pPr>
      <w:spacing w:after="200" w:line="240" w:lineRule="auto"/>
    </w:pPr>
    <w:rPr>
      <w:i/>
      <w:iCs/>
      <w:color w:val="0E2841" w:themeColor="text2"/>
      <w:sz w:val="18"/>
      <w:szCs w:val="18"/>
    </w:rPr>
  </w:style>
  <w:style w:type="character" w:styleId="Emphasis">
    <w:name w:val="Emphasis"/>
    <w:basedOn w:val="DefaultParagraphFont"/>
    <w:uiPriority w:val="20"/>
    <w:qFormat/>
    <w:rsid w:val="004D3426"/>
    <w:rPr>
      <w:i/>
      <w:iCs/>
    </w:rPr>
  </w:style>
  <w:style w:type="paragraph" w:styleId="NoSpacing">
    <w:name w:val="No Spacing"/>
    <w:uiPriority w:val="1"/>
    <w:qFormat/>
    <w:rsid w:val="004D3426"/>
    <w:pPr>
      <w:spacing w:after="0" w:line="240" w:lineRule="auto"/>
    </w:pPr>
    <w:rPr>
      <w:rFonts w:eastAsia="Times New Roman" w:cs="Times New Roman"/>
      <w:kern w:val="0"/>
      <w:sz w:val="22"/>
      <w:szCs w:val="22"/>
      <w:lang w:val="en-GB"/>
      <w14:ligatures w14:val="none"/>
    </w:rPr>
  </w:style>
  <w:style w:type="character" w:styleId="Strong">
    <w:name w:val="Strong"/>
    <w:basedOn w:val="DefaultParagraphFont"/>
    <w:uiPriority w:val="22"/>
    <w:qFormat/>
    <w:rsid w:val="004D3426"/>
    <w:rPr>
      <w:b/>
      <w:bCs/>
    </w:rPr>
  </w:style>
  <w:style w:type="character" w:styleId="SubtleEmphasis">
    <w:name w:val="Subtle Emphasis"/>
    <w:basedOn w:val="DefaultParagraphFont"/>
    <w:uiPriority w:val="19"/>
    <w:qFormat/>
    <w:rsid w:val="004D3426"/>
    <w:rPr>
      <w:i/>
      <w:iCs/>
      <w:color w:val="404040" w:themeColor="text1" w:themeTint="BF"/>
    </w:rPr>
  </w:style>
  <w:style w:type="character" w:styleId="SubtleReference">
    <w:name w:val="Subtle Reference"/>
    <w:basedOn w:val="DefaultParagraphFont"/>
    <w:uiPriority w:val="31"/>
    <w:qFormat/>
    <w:rsid w:val="004D3426"/>
    <w:rPr>
      <w:smallCaps/>
      <w:color w:val="5A5A5A" w:themeColor="text1" w:themeTint="A5"/>
    </w:rPr>
  </w:style>
  <w:style w:type="paragraph" w:styleId="TOCHeading">
    <w:name w:val="TOC Heading"/>
    <w:basedOn w:val="Heading1"/>
    <w:next w:val="Normal"/>
    <w:uiPriority w:val="39"/>
    <w:semiHidden/>
    <w:unhideWhenUsed/>
    <w:qFormat/>
    <w:rsid w:val="004D342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00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intranet.who.int/public-drives/pubdept/DGO-COM%20Communications/logos/WHO-EN-BW-H.wm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linicaltrials.gov/study/NCT078421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0B2CC6EF188C41A57CB2909787B1D9" ma:contentTypeVersion="19" ma:contentTypeDescription="Create a new document." ma:contentTypeScope="" ma:versionID="9efdb9c24fff9b6c5159b0cf39bb3ad2">
  <xsd:schema xmlns:xsd="http://www.w3.org/2001/XMLSchema" xmlns:xs="http://www.w3.org/2001/XMLSchema" xmlns:p="http://schemas.microsoft.com/office/2006/metadata/properties" xmlns:ns2="b96f0f7a-702d-4388-8bfe-aea6ec037026" xmlns:ns3="4b328860-9e8f-4721-a73a-fc293303ea32" targetNamespace="http://schemas.microsoft.com/office/2006/metadata/properties" ma:root="true" ma:fieldsID="9812097bf5a61968d20e82e555e9be51" ns2:_="" ns3:_="">
    <xsd:import namespace="b96f0f7a-702d-4388-8bfe-aea6ec037026"/>
    <xsd:import namespace="4b328860-9e8f-4721-a73a-fc293303ea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f0f7a-702d-4388-8bfe-aea6ec037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328860-9e8f-4721-a73a-fc293303ea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39b813-dabc-4201-a4ea-e524d3df70f0}" ma:internalName="TaxCatchAll" ma:showField="CatchAllData" ma:web="4b328860-9e8f-4721-a73a-fc293303ea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b328860-9e8f-4721-a73a-fc293303ea32" xsi:nil="true"/>
    <lcf76f155ced4ddcb4097134ff3c332f xmlns="b96f0f7a-702d-4388-8bfe-aea6ec03702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2FB8F-27F0-4C9D-9D36-1FCC6E240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f0f7a-702d-4388-8bfe-aea6ec037026"/>
    <ds:schemaRef ds:uri="4b328860-9e8f-4721-a73a-fc293303e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74ABB8-B72E-45B9-A83C-D4A1B738F93A}">
  <ds:schemaRefs>
    <ds:schemaRef ds:uri="http://schemas.microsoft.com/sharepoint/v3/contenttype/forms"/>
  </ds:schemaRefs>
</ds:datastoreItem>
</file>

<file path=customXml/itemProps3.xml><?xml version="1.0" encoding="utf-8"?>
<ds:datastoreItem xmlns:ds="http://schemas.openxmlformats.org/officeDocument/2006/customXml" ds:itemID="{E54329E4-FBCE-4AD3-9997-7B12BBAC4265}">
  <ds:schemaRefs>
    <ds:schemaRef ds:uri="http://schemas.microsoft.com/office/2006/metadata/properties"/>
    <ds:schemaRef ds:uri="http://schemas.microsoft.com/office/infopath/2007/PartnerControls"/>
    <ds:schemaRef ds:uri="4b328860-9e8f-4721-a73a-fc293303ea32"/>
    <ds:schemaRef ds:uri="b96f0f7a-702d-4388-8bfe-aea6ec037026"/>
  </ds:schemaRefs>
</ds:datastoreItem>
</file>

<file path=customXml/itemProps4.xml><?xml version="1.0" encoding="utf-8"?>
<ds:datastoreItem xmlns:ds="http://schemas.openxmlformats.org/officeDocument/2006/customXml" ds:itemID="{215E5AE5-6E7C-4629-8DBC-A68EA24BA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2171</Words>
  <Characters>13704</Characters>
  <Application>Microsoft Office Word</Application>
  <DocSecurity>0</DocSecurity>
  <Lines>232</Lines>
  <Paragraphs>69</Paragraphs>
  <ScaleCrop>false</ScaleCrop>
  <Company/>
  <LinksUpToDate>false</LinksUpToDate>
  <CharactersWithSpaces>15806</CharactersWithSpaces>
  <SharedDoc>false</SharedDoc>
  <HLinks>
    <vt:vector size="6" baseType="variant">
      <vt:variant>
        <vt:i4>851979</vt:i4>
      </vt:variant>
      <vt:variant>
        <vt:i4>0</vt:i4>
      </vt:variant>
      <vt:variant>
        <vt:i4>0</vt:i4>
      </vt:variant>
      <vt:variant>
        <vt:i4>5</vt:i4>
      </vt:variant>
      <vt:variant>
        <vt:lpwstr>https://clinicaltrials.gov/study/NCT07842107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Cherian</dc:creator>
  <cp:keywords/>
  <dc:description/>
  <cp:lastModifiedBy>WILDER-SMITH, Annelies</cp:lastModifiedBy>
  <cp:revision>2</cp:revision>
  <cp:lastPrinted>2025-10-01T03:17:00Z</cp:lastPrinted>
  <dcterms:created xsi:type="dcterms:W3CDTF">2026-10-12T12:58:00Z</dcterms:created>
  <dcterms:modified xsi:type="dcterms:W3CDTF">2026-10-12T12:58:00Z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GrammarlyDocumentId">
    <vt:lpwstr>7b4d5271-8716-4815-89f9-0a497aa7c4bf</vt:lpwstr>
  </property>
  <property fmtid="{D5CDD505-2E9C-101B-9397-08002B2CF9AE}" pid="5" name="ContentTypeId">
    <vt:lpwstr>0x010100C80B2CC6EF188C41A57CB2909787B1D9</vt:lpwstr>
  </property>
</Properties>
</file>