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8466" w14:textId="38C07734" w:rsidR="008625DE" w:rsidRPr="00C8531B" w:rsidRDefault="008625DE" w:rsidP="00B951D7">
      <w:pPr>
        <w:pStyle w:val="NormalWeb"/>
      </w:pPr>
    </w:p>
    <w:p w14:paraId="56E84AD8" w14:textId="77777777" w:rsidR="00251776" w:rsidRDefault="00251776" w:rsidP="00B951D7"/>
    <w:p w14:paraId="48FA4EDC" w14:textId="77777777" w:rsidR="00AD36D3" w:rsidRPr="00AD36D3" w:rsidRDefault="00AD36D3" w:rsidP="00B951D7"/>
    <w:p w14:paraId="10208A77" w14:textId="77777777" w:rsidR="00AD36D3" w:rsidRPr="00AD36D3" w:rsidRDefault="00AD36D3" w:rsidP="00B951D7"/>
    <w:p w14:paraId="251C9990" w14:textId="77777777" w:rsidR="00AD36D3" w:rsidRPr="00AD36D3" w:rsidRDefault="00AD36D3" w:rsidP="00B951D7"/>
    <w:p w14:paraId="34D57433" w14:textId="095602D0" w:rsidR="00AD36D3" w:rsidRPr="00C8531B" w:rsidRDefault="00AD36D3" w:rsidP="00B951D7">
      <w:pPr>
        <w:pStyle w:val="NormalWeb"/>
      </w:pPr>
      <w:r>
        <w:tab/>
      </w:r>
    </w:p>
    <w:p w14:paraId="7777A1AF" w14:textId="7BD7A0DD" w:rsidR="00AD36D3" w:rsidRDefault="00AD36D3" w:rsidP="00B951D7"/>
    <w:p w14:paraId="318528AE" w14:textId="4382C144" w:rsidR="00AD36D3" w:rsidRPr="00AD36D3" w:rsidRDefault="00AD36D3" w:rsidP="00B951D7">
      <w:pPr>
        <w:sectPr w:rsidR="00AD36D3" w:rsidRPr="00AD36D3" w:rsidSect="004A7EB2">
          <w:headerReference w:type="default" r:id="rId8"/>
          <w:headerReference w:type="first" r:id="rId9"/>
          <w:pgSz w:w="11906" w:h="16838"/>
          <w:pgMar w:top="1417" w:right="1134" w:bottom="1134" w:left="1134" w:header="708" w:footer="708" w:gutter="0"/>
          <w:cols w:space="708"/>
          <w:docGrid w:linePitch="360"/>
        </w:sectPr>
      </w:pPr>
      <w:r>
        <w:tab/>
      </w:r>
    </w:p>
    <w:p w14:paraId="0F6FEDFB" w14:textId="749CEE50" w:rsidR="006D0695" w:rsidRPr="006D0695" w:rsidRDefault="001207F6" w:rsidP="004C33E1">
      <w:pPr>
        <w:pStyle w:val="Heading1"/>
      </w:pPr>
      <w:bookmarkStart w:id="0" w:name="_Toc195599336"/>
      <w:r w:rsidRPr="002F47E3">
        <w:lastRenderedPageBreak/>
        <mc:AlternateContent>
          <mc:Choice Requires="wps">
            <w:drawing>
              <wp:anchor distT="0" distB="0" distL="114300" distR="114300" simplePos="0" relativeHeight="251677696" behindDoc="0" locked="1" layoutInCell="1" allowOverlap="1" wp14:anchorId="436F7596" wp14:editId="34F41FDA">
                <wp:simplePos x="0" y="0"/>
                <wp:positionH relativeFrom="page">
                  <wp:align>left</wp:align>
                </wp:positionH>
                <wp:positionV relativeFrom="page">
                  <wp:posOffset>1000760</wp:posOffset>
                </wp:positionV>
                <wp:extent cx="460800" cy="133200"/>
                <wp:effectExtent l="0" t="0" r="0" b="635"/>
                <wp:wrapNone/>
                <wp:docPr id="1322272120"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DE700" id="Rectangle 2" o:spid="_x0000_s1026" style="position:absolute;margin-left:0;margin-top:78.8pt;width:36.3pt;height:10.5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GRGuffeAAAABwEAAA8AAABkcnMvZG93bnJl&#10;di54bWxMj0FPwzAMhe9I+w+RJ+3GUjbRTqXpNE3aZUJIFHbgljWmKTRO1WRd4ddjTnCy/J71/L1i&#10;O7lOjDiE1pOCu2UCAqn2pqVGwevL4XYDIkRNRneeUMEXBtiWs5tC58Zf6RnHKjaCQyjkWoGNsc+l&#10;DLVFp8PS90jsvfvB6cjr0Egz6CuHu06ukiSVTrfEH6zucW+x/qwuTsHxI1tXdtyN3+snPFl/enw7&#10;7INSi/m0ewARcYp/x/CLz+hQMtPZX8gE0SngIpHV+ywFwXa24nlmIdukIMtC/ucvfwAAAP//AwBQ&#10;SwECLQAUAAYACAAAACEAtoM4kv4AAADhAQAAEwAAAAAAAAAAAAAAAAAAAAAAW0NvbnRlbnRfVHlw&#10;ZXNdLnhtbFBLAQItABQABgAIAAAAIQA4/SH/1gAAAJQBAAALAAAAAAAAAAAAAAAAAC8BAABfcmVs&#10;cy8ucmVsc1BLAQItABQABgAIAAAAIQBv2TWTZAIAACoFAAAOAAAAAAAAAAAAAAAAAC4CAABkcnMv&#10;ZTJvRG9jLnhtbFBLAQItABQABgAIAAAAIQBkRrn33gAAAAcBAAAPAAAAAAAAAAAAAAAAAL4EAABk&#10;cnMvZG93bnJldi54bWxQSwUGAAAAAAQABADzAAAAyQUAAAAA&#10;" fillcolor="#009ade [3204]" stroked="f" strokeweight="1pt">
                <w10:wrap anchorx="page" anchory="page"/>
                <w10:anchorlock/>
              </v:rect>
            </w:pict>
          </mc:Fallback>
        </mc:AlternateContent>
      </w:r>
      <w:r w:rsidRPr="001207F6">
        <w:t>Infection prevention and control outbreak simulation exercise</w:t>
      </w:r>
      <w:bookmarkEnd w:id="0"/>
    </w:p>
    <w:p w14:paraId="7E2EE46A" w14:textId="77777777" w:rsidR="00412968" w:rsidRDefault="00412968" w:rsidP="0095464A"/>
    <w:p w14:paraId="1BDD68FF" w14:textId="77777777" w:rsidR="001207F6" w:rsidRDefault="001207F6" w:rsidP="0095464A"/>
    <w:p w14:paraId="13562121" w14:textId="77777777" w:rsidR="001207F6" w:rsidRPr="00822B8A" w:rsidRDefault="001207F6" w:rsidP="001207F6">
      <w:pPr>
        <w:spacing w:line="360" w:lineRule="auto"/>
      </w:pPr>
    </w:p>
    <w:sdt>
      <w:sdtPr>
        <w:rPr>
          <w:rFonts w:ascii="Times New Roman" w:eastAsia="Times New Roman" w:hAnsi="Times New Roman" w:cs="Times New Roman"/>
          <w:color w:val="auto"/>
          <w:sz w:val="24"/>
          <w:szCs w:val="24"/>
          <w:lang w:val="en-CA"/>
        </w:rPr>
        <w:id w:val="1345263411"/>
        <w:docPartObj>
          <w:docPartGallery w:val="Table of Contents"/>
          <w:docPartUnique/>
        </w:docPartObj>
      </w:sdtPr>
      <w:sdtEndPr>
        <w:rPr>
          <w:rFonts w:asciiTheme="minorHAnsi" w:eastAsiaTheme="minorHAnsi" w:hAnsiTheme="minorHAnsi" w:cstheme="minorBidi"/>
          <w:sz w:val="22"/>
          <w:szCs w:val="22"/>
          <w:lang w:val="en-US"/>
        </w:rPr>
      </w:sdtEndPr>
      <w:sdtContent>
        <w:p w14:paraId="6A41B066" w14:textId="77777777" w:rsidR="001207F6" w:rsidRPr="00F26FA5" w:rsidRDefault="001207F6" w:rsidP="001207F6">
          <w:pPr>
            <w:pStyle w:val="TOCHeading"/>
            <w:spacing w:before="0" w:line="360" w:lineRule="auto"/>
            <w:rPr>
              <w:rFonts w:asciiTheme="minorHAnsi" w:hAnsiTheme="minorHAnsi" w:cstheme="minorHAnsi"/>
              <w:b/>
              <w:bCs/>
              <w:color w:val="auto"/>
              <w:sz w:val="22"/>
              <w:szCs w:val="22"/>
            </w:rPr>
          </w:pPr>
          <w:r w:rsidRPr="00F26FA5">
            <w:rPr>
              <w:rFonts w:asciiTheme="minorHAnsi" w:hAnsiTheme="minorHAnsi" w:cstheme="minorHAnsi"/>
              <w:b/>
              <w:bCs/>
              <w:color w:val="auto"/>
              <w:sz w:val="22"/>
              <w:szCs w:val="22"/>
            </w:rPr>
            <w:t>Contents</w:t>
          </w:r>
        </w:p>
        <w:p w14:paraId="7F907DFA" w14:textId="06240365" w:rsidR="0012703E" w:rsidRPr="0012703E" w:rsidRDefault="001207F6">
          <w:pPr>
            <w:pStyle w:val="TOC1"/>
            <w:tabs>
              <w:tab w:val="right" w:leader="dot" w:pos="9628"/>
            </w:tabs>
            <w:rPr>
              <w:rFonts w:asciiTheme="minorHAnsi" w:eastAsiaTheme="minorEastAsia" w:hAnsiTheme="minorHAnsi" w:cstheme="minorHAnsi"/>
              <w:noProof/>
              <w:kern w:val="2"/>
              <w:lang w:val="it-IT" w:eastAsia="it-IT"/>
              <w14:ligatures w14:val="standardContextual"/>
            </w:rPr>
          </w:pPr>
          <w:r w:rsidRPr="0012703E">
            <w:rPr>
              <w:rFonts w:asciiTheme="minorHAnsi" w:hAnsiTheme="minorHAnsi" w:cstheme="minorHAnsi"/>
              <w:sz w:val="22"/>
              <w:szCs w:val="22"/>
            </w:rPr>
            <w:fldChar w:fldCharType="begin"/>
          </w:r>
          <w:r w:rsidRPr="0012703E">
            <w:rPr>
              <w:rFonts w:asciiTheme="minorHAnsi" w:hAnsiTheme="minorHAnsi" w:cstheme="minorHAnsi"/>
              <w:sz w:val="22"/>
              <w:szCs w:val="22"/>
            </w:rPr>
            <w:instrText>TOC \o "1-3" \z \u \h</w:instrText>
          </w:r>
          <w:r w:rsidRPr="0012703E">
            <w:rPr>
              <w:rFonts w:asciiTheme="minorHAnsi" w:hAnsiTheme="minorHAnsi" w:cstheme="minorHAnsi"/>
              <w:sz w:val="22"/>
              <w:szCs w:val="22"/>
            </w:rPr>
            <w:fldChar w:fldCharType="separate"/>
          </w:r>
        </w:p>
        <w:p w14:paraId="653DDFB9" w14:textId="006072BA" w:rsidR="0012703E" w:rsidRPr="0012703E" w:rsidRDefault="0012703E">
          <w:pPr>
            <w:pStyle w:val="TOC1"/>
            <w:tabs>
              <w:tab w:val="right" w:leader="dot" w:pos="9628"/>
            </w:tabs>
            <w:rPr>
              <w:rFonts w:asciiTheme="minorHAnsi" w:eastAsiaTheme="minorEastAsia" w:hAnsiTheme="minorHAnsi" w:cstheme="minorHAnsi"/>
              <w:noProof/>
              <w:kern w:val="2"/>
              <w:lang w:val="it-IT" w:eastAsia="it-IT"/>
              <w14:ligatures w14:val="standardContextual"/>
            </w:rPr>
          </w:pPr>
          <w:hyperlink w:anchor="_Toc195599337" w:history="1">
            <w:r w:rsidRPr="0012703E">
              <w:rPr>
                <w:rStyle w:val="Hyperlink"/>
                <w:rFonts w:asciiTheme="minorHAnsi" w:hAnsiTheme="minorHAnsi" w:cstheme="minorHAnsi"/>
                <w:noProof/>
                <w:lang w:val="fr-FR"/>
              </w:rPr>
              <w:t>Introduction</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_Toc195599337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3</w:t>
            </w:r>
            <w:r w:rsidRPr="0012703E">
              <w:rPr>
                <w:rFonts w:asciiTheme="minorHAnsi" w:hAnsiTheme="minorHAnsi" w:cstheme="minorHAnsi"/>
                <w:noProof/>
                <w:webHidden/>
              </w:rPr>
              <w:fldChar w:fldCharType="end"/>
            </w:r>
          </w:hyperlink>
        </w:p>
        <w:p w14:paraId="11BC9872" w14:textId="2579B3E4" w:rsidR="0012703E" w:rsidRPr="0012703E" w:rsidRDefault="0012703E">
          <w:pPr>
            <w:pStyle w:val="TOC1"/>
            <w:tabs>
              <w:tab w:val="right" w:leader="dot" w:pos="9628"/>
            </w:tabs>
            <w:rPr>
              <w:rFonts w:asciiTheme="minorHAnsi" w:eastAsiaTheme="minorEastAsia" w:hAnsiTheme="minorHAnsi" w:cstheme="minorHAnsi"/>
              <w:noProof/>
              <w:kern w:val="2"/>
              <w:lang w:val="it-IT" w:eastAsia="it-IT"/>
              <w14:ligatures w14:val="standardContextual"/>
            </w:rPr>
          </w:pPr>
          <w:hyperlink w:anchor="_Toc195599338" w:history="1">
            <w:r w:rsidRPr="0012703E">
              <w:rPr>
                <w:rStyle w:val="Hyperlink"/>
                <w:rFonts w:asciiTheme="minorHAnsi" w:hAnsiTheme="minorHAnsi" w:cstheme="minorHAnsi"/>
                <w:noProof/>
              </w:rPr>
              <w:t>Field simulation exercise (FSX) in health-care facilities</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_Toc195599338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4</w:t>
            </w:r>
            <w:r w:rsidRPr="0012703E">
              <w:rPr>
                <w:rFonts w:asciiTheme="minorHAnsi" w:hAnsiTheme="minorHAnsi" w:cstheme="minorHAnsi"/>
                <w:noProof/>
                <w:webHidden/>
              </w:rPr>
              <w:fldChar w:fldCharType="end"/>
            </w:r>
          </w:hyperlink>
        </w:p>
        <w:p w14:paraId="0B3117E5" w14:textId="52871C66" w:rsidR="0012703E" w:rsidRPr="0012703E" w:rsidRDefault="0012703E">
          <w:pPr>
            <w:pStyle w:val="TOC2"/>
            <w:tabs>
              <w:tab w:val="left" w:pos="960"/>
              <w:tab w:val="right" w:leader="dot" w:pos="9628"/>
            </w:tabs>
            <w:rPr>
              <w:rFonts w:asciiTheme="minorHAnsi" w:eastAsiaTheme="minorEastAsia" w:hAnsiTheme="minorHAnsi" w:cstheme="minorHAnsi"/>
              <w:noProof/>
              <w:kern w:val="2"/>
              <w:lang w:val="it-IT" w:eastAsia="it-IT"/>
              <w14:ligatures w14:val="standardContextual"/>
            </w:rPr>
          </w:pPr>
          <w:hyperlink w:anchor="_Toc195599339" w:history="1">
            <w:r w:rsidRPr="0012703E">
              <w:rPr>
                <w:rStyle w:val="Hyperlink"/>
                <w:rFonts w:asciiTheme="minorHAnsi" w:hAnsiTheme="minorHAnsi" w:cstheme="minorHAnsi"/>
                <w:noProof/>
              </w:rPr>
              <w:t>1.1</w:t>
            </w:r>
            <w:r w:rsidRPr="0012703E">
              <w:rPr>
                <w:rFonts w:asciiTheme="minorHAnsi" w:eastAsiaTheme="minorEastAsia" w:hAnsiTheme="minorHAnsi" w:cstheme="minorHAnsi"/>
                <w:noProof/>
                <w:kern w:val="2"/>
                <w:lang w:val="it-IT" w:eastAsia="it-IT"/>
                <w14:ligatures w14:val="standardContextual"/>
              </w:rPr>
              <w:tab/>
            </w:r>
            <w:r w:rsidRPr="0012703E">
              <w:rPr>
                <w:rStyle w:val="Hyperlink"/>
                <w:rFonts w:asciiTheme="minorHAnsi" w:hAnsiTheme="minorHAnsi" w:cstheme="minorHAnsi"/>
                <w:noProof/>
              </w:rPr>
              <w:t>Planning and facilitation instructions</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_Toc195599339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4</w:t>
            </w:r>
            <w:r w:rsidRPr="0012703E">
              <w:rPr>
                <w:rFonts w:asciiTheme="minorHAnsi" w:hAnsiTheme="minorHAnsi" w:cstheme="minorHAnsi"/>
                <w:noProof/>
                <w:webHidden/>
              </w:rPr>
              <w:fldChar w:fldCharType="end"/>
            </w:r>
          </w:hyperlink>
        </w:p>
        <w:p w14:paraId="756E74CB" w14:textId="0A68BD78" w:rsidR="0012703E" w:rsidRPr="0012703E" w:rsidRDefault="0012703E">
          <w:pPr>
            <w:pStyle w:val="TOC2"/>
            <w:tabs>
              <w:tab w:val="left" w:pos="960"/>
              <w:tab w:val="right" w:leader="dot" w:pos="9628"/>
            </w:tabs>
            <w:rPr>
              <w:rFonts w:asciiTheme="minorHAnsi" w:eastAsiaTheme="minorEastAsia" w:hAnsiTheme="minorHAnsi" w:cstheme="minorHAnsi"/>
              <w:noProof/>
              <w:kern w:val="2"/>
              <w:lang w:val="it-IT" w:eastAsia="it-IT"/>
              <w14:ligatures w14:val="standardContextual"/>
            </w:rPr>
          </w:pPr>
          <w:hyperlink w:anchor="_Toc195599340" w:history="1">
            <w:r w:rsidRPr="0012703E">
              <w:rPr>
                <w:rStyle w:val="Hyperlink"/>
                <w:rFonts w:asciiTheme="minorHAnsi" w:hAnsiTheme="minorHAnsi" w:cstheme="minorHAnsi"/>
                <w:noProof/>
              </w:rPr>
              <w:t>1.2</w:t>
            </w:r>
            <w:r w:rsidRPr="0012703E">
              <w:rPr>
                <w:rFonts w:asciiTheme="minorHAnsi" w:eastAsiaTheme="minorEastAsia" w:hAnsiTheme="minorHAnsi" w:cstheme="minorHAnsi"/>
                <w:noProof/>
                <w:kern w:val="2"/>
                <w:lang w:val="it-IT" w:eastAsia="it-IT"/>
                <w14:ligatures w14:val="standardContextual"/>
              </w:rPr>
              <w:tab/>
            </w:r>
            <w:r w:rsidRPr="0012703E">
              <w:rPr>
                <w:rStyle w:val="Hyperlink"/>
                <w:rFonts w:asciiTheme="minorHAnsi" w:hAnsiTheme="minorHAnsi" w:cstheme="minorHAnsi"/>
                <w:noProof/>
              </w:rPr>
              <w:t>Scenario cards for FXS</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_Toc195599340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6</w:t>
            </w:r>
            <w:r w:rsidRPr="0012703E">
              <w:rPr>
                <w:rFonts w:asciiTheme="minorHAnsi" w:hAnsiTheme="minorHAnsi" w:cstheme="minorHAnsi"/>
                <w:noProof/>
                <w:webHidden/>
              </w:rPr>
              <w:fldChar w:fldCharType="end"/>
            </w:r>
          </w:hyperlink>
        </w:p>
        <w:p w14:paraId="29839053" w14:textId="22F02A4B" w:rsidR="0012703E" w:rsidRPr="0012703E" w:rsidRDefault="0012703E">
          <w:pPr>
            <w:pStyle w:val="TOC1"/>
            <w:tabs>
              <w:tab w:val="right" w:leader="dot" w:pos="9628"/>
            </w:tabs>
            <w:rPr>
              <w:rFonts w:asciiTheme="minorHAnsi" w:eastAsiaTheme="minorEastAsia" w:hAnsiTheme="minorHAnsi" w:cstheme="minorHAnsi"/>
              <w:noProof/>
              <w:kern w:val="2"/>
              <w:lang w:val="it-IT" w:eastAsia="it-IT"/>
              <w14:ligatures w14:val="standardContextual"/>
            </w:rPr>
          </w:pPr>
          <w:hyperlink w:anchor="_Toc195599341" w:history="1">
            <w:r w:rsidRPr="0012703E">
              <w:rPr>
                <w:rStyle w:val="Hyperlink"/>
                <w:rFonts w:asciiTheme="minorHAnsi" w:hAnsiTheme="minorHAnsi" w:cstheme="minorHAnsi"/>
                <w:noProof/>
              </w:rPr>
              <w:t>Scenario card 2:  Risk assessment and patient placement</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_Toc195599341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8</w:t>
            </w:r>
            <w:r w:rsidRPr="0012703E">
              <w:rPr>
                <w:rFonts w:asciiTheme="minorHAnsi" w:hAnsiTheme="minorHAnsi" w:cstheme="minorHAnsi"/>
                <w:noProof/>
                <w:webHidden/>
              </w:rPr>
              <w:fldChar w:fldCharType="end"/>
            </w:r>
          </w:hyperlink>
        </w:p>
        <w:p w14:paraId="37448E4E" w14:textId="17577868" w:rsidR="0012703E" w:rsidRPr="0012703E" w:rsidRDefault="0012703E">
          <w:pPr>
            <w:pStyle w:val="TOC2"/>
            <w:tabs>
              <w:tab w:val="left" w:pos="960"/>
              <w:tab w:val="right" w:leader="dot" w:pos="9628"/>
            </w:tabs>
            <w:rPr>
              <w:rFonts w:asciiTheme="minorHAnsi" w:eastAsiaTheme="minorEastAsia" w:hAnsiTheme="minorHAnsi" w:cstheme="minorHAnsi"/>
              <w:noProof/>
              <w:kern w:val="2"/>
              <w:lang w:val="it-IT" w:eastAsia="it-IT"/>
              <w14:ligatures w14:val="standardContextual"/>
            </w:rPr>
          </w:pPr>
          <w:hyperlink w:anchor="_Toc195599343" w:history="1">
            <w:r w:rsidRPr="0012703E">
              <w:rPr>
                <w:rStyle w:val="Hyperlink"/>
                <w:rFonts w:asciiTheme="minorHAnsi" w:hAnsiTheme="minorHAnsi" w:cstheme="minorHAnsi"/>
                <w:noProof/>
              </w:rPr>
              <w:t>2.1</w:t>
            </w:r>
            <w:r w:rsidRPr="0012703E">
              <w:rPr>
                <w:rFonts w:asciiTheme="minorHAnsi" w:eastAsiaTheme="minorEastAsia" w:hAnsiTheme="minorHAnsi" w:cstheme="minorHAnsi"/>
                <w:noProof/>
                <w:kern w:val="2"/>
                <w:lang w:val="it-IT" w:eastAsia="it-IT"/>
                <w14:ligatures w14:val="standardContextual"/>
              </w:rPr>
              <w:tab/>
            </w:r>
            <w:r w:rsidRPr="0012703E">
              <w:rPr>
                <w:rStyle w:val="Hyperlink"/>
                <w:rFonts w:asciiTheme="minorHAnsi" w:hAnsiTheme="minorHAnsi" w:cstheme="minorHAnsi"/>
                <w:noProof/>
              </w:rPr>
              <w:t>Planning and facilitation instructions</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_Toc195599343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11</w:t>
            </w:r>
            <w:r w:rsidRPr="0012703E">
              <w:rPr>
                <w:rFonts w:asciiTheme="minorHAnsi" w:hAnsiTheme="minorHAnsi" w:cstheme="minorHAnsi"/>
                <w:noProof/>
                <w:webHidden/>
              </w:rPr>
              <w:fldChar w:fldCharType="end"/>
            </w:r>
          </w:hyperlink>
        </w:p>
        <w:p w14:paraId="5C140B1E" w14:textId="3E7EE284" w:rsidR="0012703E" w:rsidRPr="0012703E" w:rsidRDefault="0012703E">
          <w:pPr>
            <w:pStyle w:val="TOC2"/>
            <w:tabs>
              <w:tab w:val="left" w:pos="960"/>
              <w:tab w:val="right" w:leader="dot" w:pos="9628"/>
            </w:tabs>
            <w:rPr>
              <w:rFonts w:asciiTheme="minorHAnsi" w:eastAsiaTheme="minorEastAsia" w:hAnsiTheme="minorHAnsi" w:cstheme="minorHAnsi"/>
              <w:noProof/>
              <w:kern w:val="2"/>
              <w:lang w:val="it-IT" w:eastAsia="it-IT"/>
              <w14:ligatures w14:val="standardContextual"/>
            </w:rPr>
          </w:pPr>
          <w:hyperlink w:anchor="_Toc195599344" w:history="1">
            <w:r w:rsidRPr="0012703E">
              <w:rPr>
                <w:rStyle w:val="Hyperlink"/>
                <w:rFonts w:asciiTheme="minorHAnsi" w:hAnsiTheme="minorHAnsi" w:cstheme="minorHAnsi"/>
                <w:noProof/>
              </w:rPr>
              <w:t>2.2</w:t>
            </w:r>
            <w:r w:rsidRPr="0012703E">
              <w:rPr>
                <w:rFonts w:asciiTheme="minorHAnsi" w:eastAsiaTheme="minorEastAsia" w:hAnsiTheme="minorHAnsi" w:cstheme="minorHAnsi"/>
                <w:noProof/>
                <w:kern w:val="2"/>
                <w:lang w:val="it-IT" w:eastAsia="it-IT"/>
                <w14:ligatures w14:val="standardContextual"/>
              </w:rPr>
              <w:tab/>
            </w:r>
            <w:r w:rsidRPr="0012703E">
              <w:rPr>
                <w:rStyle w:val="Hyperlink"/>
                <w:rFonts w:asciiTheme="minorHAnsi" w:hAnsiTheme="minorHAnsi" w:cstheme="minorHAnsi"/>
                <w:noProof/>
              </w:rPr>
              <w:t>Scenario cards for TTX</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_Toc195599344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12</w:t>
            </w:r>
            <w:r w:rsidRPr="0012703E">
              <w:rPr>
                <w:rFonts w:asciiTheme="minorHAnsi" w:hAnsiTheme="minorHAnsi" w:cstheme="minorHAnsi"/>
                <w:noProof/>
                <w:webHidden/>
              </w:rPr>
              <w:fldChar w:fldCharType="end"/>
            </w:r>
          </w:hyperlink>
        </w:p>
        <w:p w14:paraId="07FB745D" w14:textId="45BE09EB" w:rsidR="0012703E" w:rsidRPr="0012703E" w:rsidRDefault="0012703E">
          <w:pPr>
            <w:pStyle w:val="TOC1"/>
            <w:tabs>
              <w:tab w:val="right" w:leader="dot" w:pos="9628"/>
            </w:tabs>
            <w:rPr>
              <w:rFonts w:asciiTheme="minorHAnsi" w:eastAsiaTheme="minorEastAsia" w:hAnsiTheme="minorHAnsi" w:cstheme="minorHAnsi"/>
              <w:noProof/>
              <w:kern w:val="2"/>
              <w:lang w:val="it-IT" w:eastAsia="it-IT"/>
              <w14:ligatures w14:val="standardContextual"/>
            </w:rPr>
          </w:pPr>
          <w:hyperlink w:anchor="_Toc195599345" w:history="1">
            <w:r w:rsidRPr="0012703E">
              <w:rPr>
                <w:rStyle w:val="Hyperlink"/>
                <w:rFonts w:asciiTheme="minorHAnsi" w:hAnsiTheme="minorHAnsi" w:cstheme="minorHAnsi"/>
                <w:noProof/>
              </w:rPr>
              <w:t>References</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_Toc195599345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13</w:t>
            </w:r>
            <w:r w:rsidRPr="0012703E">
              <w:rPr>
                <w:rFonts w:asciiTheme="minorHAnsi" w:hAnsiTheme="minorHAnsi" w:cstheme="minorHAnsi"/>
                <w:noProof/>
                <w:webHidden/>
              </w:rPr>
              <w:fldChar w:fldCharType="end"/>
            </w:r>
          </w:hyperlink>
        </w:p>
        <w:p w14:paraId="54ABCDEE" w14:textId="67F50DC0" w:rsidR="0012703E" w:rsidRPr="0012703E" w:rsidRDefault="0012703E">
          <w:pPr>
            <w:pStyle w:val="TOC1"/>
            <w:tabs>
              <w:tab w:val="right" w:leader="dot" w:pos="9628"/>
            </w:tabs>
            <w:rPr>
              <w:rFonts w:asciiTheme="minorHAnsi" w:eastAsiaTheme="minorEastAsia" w:hAnsiTheme="minorHAnsi" w:cstheme="minorHAnsi"/>
              <w:noProof/>
              <w:kern w:val="2"/>
              <w:lang w:val="it-IT" w:eastAsia="it-IT"/>
              <w14:ligatures w14:val="standardContextual"/>
            </w:rPr>
          </w:pPr>
          <w:hyperlink w:anchor="_Toc195599346" w:history="1">
            <w:r w:rsidRPr="0012703E">
              <w:rPr>
                <w:rStyle w:val="Hyperlink"/>
                <w:rFonts w:asciiTheme="minorHAnsi" w:hAnsiTheme="minorHAnsi" w:cstheme="minorHAnsi"/>
                <w:noProof/>
              </w:rPr>
              <w:t>Annex A – Facilitators guide for the field simulation exercise (FSX)</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_Toc195599346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14</w:t>
            </w:r>
            <w:r w:rsidRPr="0012703E">
              <w:rPr>
                <w:rFonts w:asciiTheme="minorHAnsi" w:hAnsiTheme="minorHAnsi" w:cstheme="minorHAnsi"/>
                <w:noProof/>
                <w:webHidden/>
              </w:rPr>
              <w:fldChar w:fldCharType="end"/>
            </w:r>
          </w:hyperlink>
        </w:p>
        <w:p w14:paraId="5E07FB80" w14:textId="63BB2275" w:rsidR="0012703E" w:rsidRPr="0012703E" w:rsidRDefault="0012703E">
          <w:pPr>
            <w:pStyle w:val="TOC1"/>
            <w:tabs>
              <w:tab w:val="right" w:leader="dot" w:pos="9628"/>
            </w:tabs>
            <w:rPr>
              <w:rFonts w:asciiTheme="minorHAnsi" w:eastAsiaTheme="minorEastAsia" w:hAnsiTheme="minorHAnsi" w:cstheme="minorHAnsi"/>
              <w:noProof/>
              <w:kern w:val="2"/>
              <w:lang w:val="it-IT" w:eastAsia="it-IT"/>
              <w14:ligatures w14:val="standardContextual"/>
            </w:rPr>
          </w:pPr>
          <w:hyperlink w:anchor="_Toc195599347" w:history="1">
            <w:r w:rsidRPr="0012703E">
              <w:rPr>
                <w:rStyle w:val="Hyperlink"/>
                <w:rFonts w:asciiTheme="minorHAnsi" w:hAnsiTheme="minorHAnsi" w:cstheme="minorHAnsi"/>
                <w:noProof/>
              </w:rPr>
              <w:t>Annex B – Suggestion screening for Disease “X”</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_Toc195599347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19</w:t>
            </w:r>
            <w:r w:rsidRPr="0012703E">
              <w:rPr>
                <w:rFonts w:asciiTheme="minorHAnsi" w:hAnsiTheme="minorHAnsi" w:cstheme="minorHAnsi"/>
                <w:noProof/>
                <w:webHidden/>
              </w:rPr>
              <w:fldChar w:fldCharType="end"/>
            </w:r>
          </w:hyperlink>
        </w:p>
        <w:p w14:paraId="734847BF" w14:textId="1FDBF71C" w:rsidR="0012703E" w:rsidRPr="0012703E" w:rsidRDefault="0012703E">
          <w:pPr>
            <w:pStyle w:val="TOC1"/>
            <w:tabs>
              <w:tab w:val="right" w:leader="dot" w:pos="9628"/>
            </w:tabs>
            <w:rPr>
              <w:rFonts w:asciiTheme="minorHAnsi" w:eastAsiaTheme="minorEastAsia" w:hAnsiTheme="minorHAnsi" w:cstheme="minorHAnsi"/>
              <w:noProof/>
              <w:kern w:val="2"/>
              <w:lang w:val="it-IT" w:eastAsia="it-IT"/>
              <w14:ligatures w14:val="standardContextual"/>
            </w:rPr>
          </w:pPr>
          <w:hyperlink w:anchor="_Toc195599348" w:history="1">
            <w:r w:rsidRPr="0012703E">
              <w:rPr>
                <w:rStyle w:val="Hyperlink"/>
                <w:rFonts w:asciiTheme="minorHAnsi" w:hAnsiTheme="minorHAnsi" w:cstheme="minorHAnsi"/>
                <w:noProof/>
              </w:rPr>
              <w:t>Annex C – Scribe template for the tabletop exercise (TTX)</w:t>
            </w:r>
            <w:r w:rsidRPr="0012703E">
              <w:rPr>
                <w:rFonts w:asciiTheme="minorHAnsi" w:hAnsiTheme="minorHAnsi" w:cstheme="minorHAnsi"/>
                <w:noProof/>
                <w:webHidden/>
              </w:rPr>
              <w:tab/>
            </w:r>
            <w:r w:rsidRPr="0012703E">
              <w:rPr>
                <w:rFonts w:asciiTheme="minorHAnsi" w:hAnsiTheme="minorHAnsi" w:cstheme="minorHAnsi"/>
                <w:noProof/>
                <w:webHidden/>
              </w:rPr>
              <w:fldChar w:fldCharType="begin"/>
            </w:r>
            <w:r w:rsidRPr="0012703E">
              <w:rPr>
                <w:rFonts w:asciiTheme="minorHAnsi" w:hAnsiTheme="minorHAnsi" w:cstheme="minorHAnsi"/>
                <w:noProof/>
                <w:webHidden/>
              </w:rPr>
              <w:instrText xml:space="preserve"> PAGEREF _Toc195599348 \h </w:instrText>
            </w:r>
            <w:r w:rsidRPr="0012703E">
              <w:rPr>
                <w:rFonts w:asciiTheme="minorHAnsi" w:hAnsiTheme="minorHAnsi" w:cstheme="minorHAnsi"/>
                <w:noProof/>
                <w:webHidden/>
              </w:rPr>
            </w:r>
            <w:r w:rsidRPr="0012703E">
              <w:rPr>
                <w:rFonts w:asciiTheme="minorHAnsi" w:hAnsiTheme="minorHAnsi" w:cstheme="minorHAnsi"/>
                <w:noProof/>
                <w:webHidden/>
              </w:rPr>
              <w:fldChar w:fldCharType="separate"/>
            </w:r>
            <w:r w:rsidR="00B35725">
              <w:rPr>
                <w:rFonts w:asciiTheme="minorHAnsi" w:hAnsiTheme="minorHAnsi" w:cstheme="minorHAnsi"/>
                <w:noProof/>
                <w:webHidden/>
              </w:rPr>
              <w:t>20</w:t>
            </w:r>
            <w:r w:rsidRPr="0012703E">
              <w:rPr>
                <w:rFonts w:asciiTheme="minorHAnsi" w:hAnsiTheme="minorHAnsi" w:cstheme="minorHAnsi"/>
                <w:noProof/>
                <w:webHidden/>
              </w:rPr>
              <w:fldChar w:fldCharType="end"/>
            </w:r>
          </w:hyperlink>
        </w:p>
        <w:p w14:paraId="7C8E55D0" w14:textId="36F559F5" w:rsidR="001207F6" w:rsidRDefault="001207F6" w:rsidP="001207F6">
          <w:r w:rsidRPr="0012703E">
            <w:rPr>
              <w:rFonts w:cstheme="minorHAnsi"/>
            </w:rPr>
            <w:fldChar w:fldCharType="end"/>
          </w:r>
        </w:p>
      </w:sdtContent>
    </w:sdt>
    <w:p w14:paraId="52A0FDD1" w14:textId="77777777" w:rsidR="001207F6" w:rsidRDefault="001207F6" w:rsidP="0095464A"/>
    <w:p w14:paraId="072370BE" w14:textId="77777777" w:rsidR="001207F6" w:rsidRDefault="001207F6" w:rsidP="0095464A"/>
    <w:p w14:paraId="678AC9EA" w14:textId="77777777" w:rsidR="001207F6" w:rsidRDefault="001207F6" w:rsidP="0095464A"/>
    <w:p w14:paraId="55AD7B76" w14:textId="77777777" w:rsidR="001207F6" w:rsidRDefault="001207F6" w:rsidP="0095464A"/>
    <w:p w14:paraId="1FBDFB07" w14:textId="77777777" w:rsidR="001207F6" w:rsidRDefault="001207F6" w:rsidP="0095464A"/>
    <w:p w14:paraId="6CC06797" w14:textId="77777777" w:rsidR="001207F6" w:rsidRDefault="001207F6" w:rsidP="0095464A"/>
    <w:p w14:paraId="068449E9" w14:textId="77777777" w:rsidR="001207F6" w:rsidRDefault="001207F6" w:rsidP="0095464A"/>
    <w:p w14:paraId="4BAE0CC5" w14:textId="77777777" w:rsidR="001207F6" w:rsidRDefault="001207F6" w:rsidP="0095464A"/>
    <w:p w14:paraId="223DF508" w14:textId="77777777" w:rsidR="001207F6" w:rsidRDefault="001207F6" w:rsidP="0095464A"/>
    <w:p w14:paraId="6F7876BB" w14:textId="77777777" w:rsidR="001207F6" w:rsidRDefault="001207F6" w:rsidP="0095464A"/>
    <w:p w14:paraId="0BC7048A" w14:textId="77777777" w:rsidR="001207F6" w:rsidRDefault="001207F6" w:rsidP="0095464A"/>
    <w:p w14:paraId="12CC9FC3" w14:textId="77777777" w:rsidR="001207F6" w:rsidRDefault="001207F6" w:rsidP="0095464A"/>
    <w:p w14:paraId="6157BBC3" w14:textId="77777777" w:rsidR="001207F6" w:rsidRDefault="001207F6" w:rsidP="0095464A"/>
    <w:p w14:paraId="6FE403B1" w14:textId="77777777" w:rsidR="001207F6" w:rsidRDefault="001207F6" w:rsidP="0095464A"/>
    <w:p w14:paraId="40B1D13C" w14:textId="77777777" w:rsidR="001207F6" w:rsidRDefault="001207F6" w:rsidP="0095464A"/>
    <w:p w14:paraId="327B0C4B" w14:textId="77777777" w:rsidR="001207F6" w:rsidRDefault="001207F6" w:rsidP="0095464A"/>
    <w:p w14:paraId="71E170A0" w14:textId="77777777" w:rsidR="001207F6" w:rsidRDefault="001207F6" w:rsidP="0095464A"/>
    <w:p w14:paraId="5A80F670" w14:textId="77777777" w:rsidR="001207F6" w:rsidRDefault="001207F6" w:rsidP="0095464A"/>
    <w:p w14:paraId="29B90DC0" w14:textId="77777777" w:rsidR="001207F6" w:rsidRDefault="001207F6" w:rsidP="0095464A"/>
    <w:p w14:paraId="39E0349E" w14:textId="77777777" w:rsidR="001207F6" w:rsidRDefault="001207F6" w:rsidP="0095464A"/>
    <w:p w14:paraId="232E7EBC" w14:textId="77777777" w:rsidR="001207F6" w:rsidRDefault="001207F6" w:rsidP="0095464A"/>
    <w:p w14:paraId="03337A19" w14:textId="77777777" w:rsidR="001207F6" w:rsidRDefault="001207F6" w:rsidP="0095464A"/>
    <w:p w14:paraId="6DAC5ACA" w14:textId="77777777" w:rsidR="001207F6" w:rsidRDefault="001207F6" w:rsidP="0095464A"/>
    <w:p w14:paraId="66A7699F" w14:textId="77777777" w:rsidR="001207F6" w:rsidRDefault="001207F6" w:rsidP="0095464A"/>
    <w:p w14:paraId="72464DAD" w14:textId="77777777" w:rsidR="001207F6" w:rsidRDefault="001207F6" w:rsidP="0095464A"/>
    <w:p w14:paraId="67B0802C" w14:textId="7EEA98DF" w:rsidR="00412968" w:rsidRDefault="001207F6" w:rsidP="00412968">
      <w:pPr>
        <w:pStyle w:val="Title"/>
        <w:rPr>
          <w:lang w:val="fr-FR"/>
        </w:rPr>
      </w:pPr>
      <w:bookmarkStart w:id="1" w:name="_Toc195599337"/>
      <w:r w:rsidRPr="002F47E3">
        <w:lastRenderedPageBreak/>
        <mc:AlternateContent>
          <mc:Choice Requires="wps">
            <w:drawing>
              <wp:anchor distT="0" distB="0" distL="114300" distR="114300" simplePos="0" relativeHeight="251675648" behindDoc="0" locked="1" layoutInCell="1" allowOverlap="1" wp14:anchorId="08F7AFCE" wp14:editId="20B4036D">
                <wp:simplePos x="0" y="0"/>
                <wp:positionH relativeFrom="page">
                  <wp:align>left</wp:align>
                </wp:positionH>
                <wp:positionV relativeFrom="page">
                  <wp:posOffset>1001395</wp:posOffset>
                </wp:positionV>
                <wp:extent cx="460800" cy="133200"/>
                <wp:effectExtent l="0" t="0" r="0" b="635"/>
                <wp:wrapNone/>
                <wp:docPr id="2128152734"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56D31" id="Rectangle 2" o:spid="_x0000_s1026" style="position:absolute;margin-left:0;margin-top:78.85pt;width:36.3pt;height:10.5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KkSK7XdAAAABwEAAA8AAABkcnMvZG93bnJl&#10;di54bWxMj8FOwzAQRO9I/IO1SNyoQyvqKsSpqkq9IIREoAdubryNU+J1FLtp4OtZTnCcmdXM22I9&#10;+U6MOMQ2kIb7WQYCqQ62pUbD+9vubgUiJkPWdIFQwxdGWJfXV4XJbbjQK45VagSXUMyNBpdSn0sZ&#10;a4fexFnokTg7hsGbxHJopB3Mhct9J+dZtpTetMQLzvS4dVh/Vmev4emkFpUbN+P34gX3LuyfP3bb&#10;qPXtzbR5BJFwSn/H8IvP6FAy0yGcyUbRaeBHErsPSoHgWM2XIA5sqJUCWRbyP3/5AwAA//8DAFBL&#10;AQItABQABgAIAAAAIQC2gziS/gAAAOEBAAATAAAAAAAAAAAAAAAAAAAAAABbQ29udGVudF9UeXBl&#10;c10ueG1sUEsBAi0AFAAGAAgAAAAhADj9If/WAAAAlAEAAAsAAAAAAAAAAAAAAAAALwEAAF9yZWxz&#10;Ly5yZWxzUEsBAi0AFAAGAAgAAAAhAG/ZNZNkAgAAKgUAAA4AAAAAAAAAAAAAAAAALgIAAGRycy9l&#10;Mm9Eb2MueG1sUEsBAi0AFAAGAAgAAAAhAKkSK7XdAAAABwEAAA8AAAAAAAAAAAAAAAAAvgQAAGRy&#10;cy9kb3ducmV2LnhtbFBLBQYAAAAABAAEAPMAAADIBQAAAAA=&#10;" fillcolor="#009ade [3204]" stroked="f" strokeweight="1pt">
                <w10:wrap anchorx="page" anchory="page"/>
                <w10:anchorlock/>
              </v:rect>
            </w:pict>
          </mc:Fallback>
        </mc:AlternateContent>
      </w:r>
      <w:r w:rsidR="00412968">
        <w:rPr>
          <w:lang w:val="fr-FR"/>
        </w:rPr>
        <w:t>Introduction</w:t>
      </w:r>
      <w:bookmarkEnd w:id="1"/>
      <w:r w:rsidR="00412968">
        <w:rPr>
          <w:lang w:val="fr-FR"/>
        </w:rPr>
        <w:t xml:space="preserve"> </w:t>
      </w:r>
    </w:p>
    <w:p w14:paraId="3A1E2B8E" w14:textId="77777777" w:rsidR="0012703E" w:rsidRDefault="0012703E" w:rsidP="001207F6">
      <w:pPr>
        <w:spacing w:after="240" w:line="257" w:lineRule="auto"/>
        <w:contextualSpacing w:val="0"/>
        <w:jc w:val="both"/>
        <w:rPr>
          <w:rFonts w:eastAsia="Calibri"/>
          <w:lang w:val="en-CA"/>
        </w:rPr>
      </w:pPr>
    </w:p>
    <w:p w14:paraId="5C0E4189" w14:textId="2EA2E454" w:rsidR="001207F6" w:rsidRPr="001207F6" w:rsidRDefault="001207F6" w:rsidP="001207F6">
      <w:pPr>
        <w:spacing w:after="240" w:line="257" w:lineRule="auto"/>
        <w:contextualSpacing w:val="0"/>
        <w:jc w:val="both"/>
        <w:rPr>
          <w:rFonts w:eastAsia="Calibri"/>
          <w:lang w:val="en-CA"/>
        </w:rPr>
      </w:pPr>
      <w:r w:rsidRPr="001207F6">
        <w:rPr>
          <w:rFonts w:eastAsia="Calibri"/>
          <w:lang w:val="en-CA"/>
        </w:rPr>
        <w:t>This document is intended to accompany the “Implementation Manual for the framework and toolkit for infection prevention and control (IPC) outbreak preparedness, Readiness and Response at the National Level” to support the key actions related to the development and assessment of the preparedness and/or contingency plans.</w:t>
      </w:r>
    </w:p>
    <w:p w14:paraId="29F513E4" w14:textId="77777777" w:rsidR="001207F6" w:rsidRPr="001207F6" w:rsidRDefault="001207F6" w:rsidP="001207F6">
      <w:pPr>
        <w:spacing w:after="240" w:line="257" w:lineRule="auto"/>
        <w:contextualSpacing w:val="0"/>
        <w:jc w:val="both"/>
        <w:rPr>
          <w:rFonts w:eastAsia="Calibri"/>
          <w:b/>
          <w:bCs/>
          <w:lang w:val="en-CA"/>
        </w:rPr>
      </w:pPr>
      <w:r w:rsidRPr="001207F6">
        <w:rPr>
          <w:rFonts w:eastAsia="Calibri"/>
          <w:lang w:val="en-CA"/>
        </w:rPr>
        <w:t xml:space="preserve">The focus of this document is to serve as a practical tool for the development of a simulation exercise with focus on IPC at national, sub-national, district and health-care facility levels. A </w:t>
      </w:r>
      <w:r w:rsidRPr="001207F6">
        <w:rPr>
          <w:rFonts w:eastAsia="Calibri"/>
        </w:rPr>
        <w:t xml:space="preserve">simulation exercise is defined as a “…learning activity rooted in a simulation of a situation. In a training context, exercises are used to develop learner competencies and give them practice in carrying out their roles in the plans. They can also be used to validate plans and test well-established procedures. Simulations enable the learner to practice skills or behaviors in a low-risk environment”. </w:t>
      </w:r>
      <w:r w:rsidRPr="001207F6">
        <w:rPr>
          <w:rFonts w:eastAsia="Calibri"/>
          <w:i/>
          <w:iCs/>
        </w:rPr>
        <w:t>(1)</w:t>
      </w:r>
    </w:p>
    <w:p w14:paraId="3A08D39E" w14:textId="77777777" w:rsidR="001207F6" w:rsidRPr="001207F6" w:rsidRDefault="001207F6" w:rsidP="001207F6">
      <w:pPr>
        <w:spacing w:after="240" w:line="257" w:lineRule="auto"/>
        <w:contextualSpacing w:val="0"/>
        <w:jc w:val="both"/>
        <w:rPr>
          <w:rFonts w:eastAsia="Calibri"/>
          <w:lang w:val="en-CA"/>
        </w:rPr>
      </w:pPr>
      <w:r w:rsidRPr="001207F6">
        <w:rPr>
          <w:rFonts w:eastAsia="Calibri"/>
          <w:lang w:val="en-CA"/>
        </w:rPr>
        <w:t xml:space="preserve">This document does not intend to cover the broad spectrum of simulation exercises but rather focuses on the IPC elements only. The exercises covered in this document can function as an independent IPC activity or can be integrated with other response pillars during Public Health Emergencies (PHE). The content of this document addresses instructions for planning and facilitating simulation exercises, covering two modalities: </w:t>
      </w:r>
      <w:proofErr w:type="spellStart"/>
      <w:r w:rsidRPr="001207F6">
        <w:rPr>
          <w:rFonts w:eastAsia="Calibri"/>
          <w:lang w:val="en-CA"/>
        </w:rPr>
        <w:t>i</w:t>
      </w:r>
      <w:proofErr w:type="spellEnd"/>
      <w:r w:rsidRPr="001207F6">
        <w:rPr>
          <w:rFonts w:eastAsia="Calibri"/>
          <w:lang w:val="en-CA"/>
        </w:rPr>
        <w:t>.) field simulation exercise (FSX); and ii.) table-top exercises (TTX). The content of the document is organized in such a way that the users can go directly to the modality of their choice.</w:t>
      </w:r>
    </w:p>
    <w:p w14:paraId="7FAB1A4E" w14:textId="77777777" w:rsidR="001207F6" w:rsidRDefault="001207F6" w:rsidP="001207F6">
      <w:pPr>
        <w:spacing w:after="240" w:line="257" w:lineRule="auto"/>
        <w:contextualSpacing w:val="0"/>
        <w:jc w:val="both"/>
        <w:rPr>
          <w:rFonts w:eastAsia="Calibri"/>
          <w:lang w:val="en-CA"/>
        </w:rPr>
      </w:pPr>
      <w:r w:rsidRPr="001207F6">
        <w:rPr>
          <w:rFonts w:eastAsia="Calibri"/>
          <w:lang w:val="en-CA"/>
        </w:rPr>
        <w:t xml:space="preserve">To note, both the field FSX and TTX are meant to be collaborative in their approach to problem solving and not an assessment for individuals. The preparatory phases at the beginning of the exercises can help build a team, develop relationships and understanding each other’s expertise / domains of authority.  </w:t>
      </w:r>
    </w:p>
    <w:p w14:paraId="24970E82" w14:textId="77777777" w:rsidR="001207F6" w:rsidRDefault="001207F6" w:rsidP="001207F6">
      <w:pPr>
        <w:spacing w:after="240" w:line="257" w:lineRule="auto"/>
        <w:contextualSpacing w:val="0"/>
        <w:jc w:val="both"/>
        <w:rPr>
          <w:rFonts w:eastAsia="Calibri"/>
          <w:b/>
          <w:bCs/>
          <w:lang w:val="en-CA"/>
        </w:rPr>
      </w:pPr>
    </w:p>
    <w:p w14:paraId="35BD1551" w14:textId="77777777" w:rsidR="001207F6" w:rsidRDefault="001207F6" w:rsidP="001207F6">
      <w:pPr>
        <w:spacing w:after="240" w:line="257" w:lineRule="auto"/>
        <w:contextualSpacing w:val="0"/>
        <w:jc w:val="both"/>
        <w:rPr>
          <w:rFonts w:eastAsia="Calibri"/>
          <w:b/>
          <w:bCs/>
          <w:lang w:val="en-CA"/>
        </w:rPr>
      </w:pPr>
    </w:p>
    <w:p w14:paraId="19D86012" w14:textId="77777777" w:rsidR="001207F6" w:rsidRDefault="001207F6" w:rsidP="001207F6">
      <w:pPr>
        <w:spacing w:after="240" w:line="257" w:lineRule="auto"/>
        <w:contextualSpacing w:val="0"/>
        <w:jc w:val="both"/>
        <w:rPr>
          <w:rFonts w:eastAsia="Calibri"/>
          <w:b/>
          <w:bCs/>
          <w:lang w:val="en-CA"/>
        </w:rPr>
      </w:pPr>
    </w:p>
    <w:p w14:paraId="7CC204D2" w14:textId="77777777" w:rsidR="001207F6" w:rsidRDefault="001207F6" w:rsidP="001207F6">
      <w:pPr>
        <w:spacing w:after="240" w:line="257" w:lineRule="auto"/>
        <w:contextualSpacing w:val="0"/>
        <w:jc w:val="both"/>
        <w:rPr>
          <w:rFonts w:eastAsia="Calibri"/>
          <w:b/>
          <w:bCs/>
          <w:lang w:val="en-CA"/>
        </w:rPr>
      </w:pPr>
    </w:p>
    <w:p w14:paraId="362DD185" w14:textId="77777777" w:rsidR="001207F6" w:rsidRDefault="001207F6" w:rsidP="001207F6">
      <w:pPr>
        <w:spacing w:after="240" w:line="257" w:lineRule="auto"/>
        <w:contextualSpacing w:val="0"/>
        <w:jc w:val="both"/>
        <w:rPr>
          <w:rFonts w:eastAsia="Calibri"/>
          <w:b/>
          <w:bCs/>
          <w:lang w:val="en-CA"/>
        </w:rPr>
      </w:pPr>
    </w:p>
    <w:p w14:paraId="52DA8D2A" w14:textId="77777777" w:rsidR="001207F6" w:rsidRDefault="001207F6" w:rsidP="001207F6">
      <w:pPr>
        <w:spacing w:after="240" w:line="257" w:lineRule="auto"/>
        <w:contextualSpacing w:val="0"/>
        <w:jc w:val="both"/>
        <w:rPr>
          <w:rFonts w:eastAsia="Calibri"/>
          <w:b/>
          <w:bCs/>
          <w:lang w:val="en-CA"/>
        </w:rPr>
      </w:pPr>
    </w:p>
    <w:p w14:paraId="0FD8D7DC" w14:textId="77777777" w:rsidR="001207F6" w:rsidRDefault="001207F6" w:rsidP="001207F6">
      <w:pPr>
        <w:spacing w:after="240" w:line="257" w:lineRule="auto"/>
        <w:contextualSpacing w:val="0"/>
        <w:jc w:val="both"/>
        <w:rPr>
          <w:rFonts w:eastAsia="Calibri"/>
          <w:b/>
          <w:bCs/>
          <w:lang w:val="en-CA"/>
        </w:rPr>
      </w:pPr>
    </w:p>
    <w:p w14:paraId="4E8159B4" w14:textId="77777777" w:rsidR="001207F6" w:rsidRDefault="001207F6" w:rsidP="001207F6">
      <w:pPr>
        <w:spacing w:after="240" w:line="257" w:lineRule="auto"/>
        <w:contextualSpacing w:val="0"/>
        <w:jc w:val="both"/>
        <w:rPr>
          <w:rFonts w:eastAsia="Calibri"/>
          <w:b/>
          <w:bCs/>
          <w:lang w:val="en-CA"/>
        </w:rPr>
      </w:pPr>
    </w:p>
    <w:p w14:paraId="075F1878" w14:textId="77777777" w:rsidR="001207F6" w:rsidRDefault="001207F6" w:rsidP="001207F6">
      <w:pPr>
        <w:spacing w:after="240" w:line="257" w:lineRule="auto"/>
        <w:contextualSpacing w:val="0"/>
        <w:jc w:val="both"/>
        <w:rPr>
          <w:rFonts w:eastAsia="Calibri"/>
          <w:b/>
          <w:bCs/>
          <w:lang w:val="en-CA"/>
        </w:rPr>
      </w:pPr>
    </w:p>
    <w:p w14:paraId="6B80ADE9" w14:textId="77777777" w:rsidR="001207F6" w:rsidRDefault="001207F6" w:rsidP="001207F6">
      <w:pPr>
        <w:spacing w:after="240" w:line="257" w:lineRule="auto"/>
        <w:contextualSpacing w:val="0"/>
        <w:jc w:val="both"/>
        <w:rPr>
          <w:rFonts w:eastAsia="Calibri"/>
          <w:b/>
          <w:bCs/>
          <w:lang w:val="en-CA"/>
        </w:rPr>
      </w:pPr>
    </w:p>
    <w:p w14:paraId="098931CD" w14:textId="77777777" w:rsidR="001207F6" w:rsidRDefault="001207F6" w:rsidP="001207F6">
      <w:pPr>
        <w:spacing w:after="240" w:line="257" w:lineRule="auto"/>
        <w:contextualSpacing w:val="0"/>
        <w:jc w:val="both"/>
        <w:rPr>
          <w:rFonts w:eastAsia="Calibri"/>
          <w:b/>
          <w:bCs/>
          <w:lang w:val="en-CA"/>
        </w:rPr>
      </w:pPr>
    </w:p>
    <w:p w14:paraId="7C6B4E6C" w14:textId="77777777" w:rsidR="001207F6" w:rsidRDefault="001207F6" w:rsidP="001207F6">
      <w:pPr>
        <w:spacing w:after="240" w:line="257" w:lineRule="auto"/>
        <w:contextualSpacing w:val="0"/>
        <w:jc w:val="both"/>
        <w:rPr>
          <w:rFonts w:eastAsia="Calibri"/>
          <w:b/>
          <w:bCs/>
          <w:lang w:val="en-CA"/>
        </w:rPr>
      </w:pPr>
    </w:p>
    <w:p w14:paraId="5E127745" w14:textId="77777777" w:rsidR="001207F6" w:rsidRDefault="001207F6" w:rsidP="001207F6">
      <w:pPr>
        <w:spacing w:after="240" w:line="257" w:lineRule="auto"/>
        <w:contextualSpacing w:val="0"/>
        <w:jc w:val="both"/>
        <w:rPr>
          <w:rFonts w:eastAsia="Calibri"/>
          <w:b/>
          <w:bCs/>
          <w:lang w:val="en-CA"/>
        </w:rPr>
      </w:pPr>
    </w:p>
    <w:p w14:paraId="521468D1" w14:textId="1575BCC8" w:rsidR="001207F6" w:rsidRDefault="001207F6" w:rsidP="0012703E">
      <w:pPr>
        <w:pStyle w:val="Heading1"/>
        <w:rPr>
          <w:lang w:val="en-CA"/>
        </w:rPr>
      </w:pPr>
      <w:bookmarkStart w:id="2" w:name="_Toc195599338"/>
      <w:r w:rsidRPr="002F47E3">
        <w:lastRenderedPageBreak/>
        <mc:AlternateContent>
          <mc:Choice Requires="wps">
            <w:drawing>
              <wp:anchor distT="0" distB="0" distL="114300" distR="114300" simplePos="0" relativeHeight="251673600" behindDoc="0" locked="1" layoutInCell="1" allowOverlap="1" wp14:anchorId="78EF2601" wp14:editId="22332F8D">
                <wp:simplePos x="0" y="0"/>
                <wp:positionH relativeFrom="page">
                  <wp:align>left</wp:align>
                </wp:positionH>
                <wp:positionV relativeFrom="page">
                  <wp:posOffset>1001395</wp:posOffset>
                </wp:positionV>
                <wp:extent cx="460800" cy="133200"/>
                <wp:effectExtent l="0" t="0" r="0" b="635"/>
                <wp:wrapNone/>
                <wp:docPr id="533804377"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0F2EE" id="Rectangle 2" o:spid="_x0000_s1026" style="position:absolute;margin-left:0;margin-top:78.85pt;width:36.3pt;height:10.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KkSK7XdAAAABwEAAA8AAABkcnMvZG93bnJl&#10;di54bWxMj8FOwzAQRO9I/IO1SNyoQyvqKsSpqkq9IIREoAdubryNU+J1FLtp4OtZTnCcmdXM22I9&#10;+U6MOMQ2kIb7WQYCqQ62pUbD+9vubgUiJkPWdIFQwxdGWJfXV4XJbbjQK45VagSXUMyNBpdSn0sZ&#10;a4fexFnokTg7hsGbxHJopB3Mhct9J+dZtpTetMQLzvS4dVh/Vmev4emkFpUbN+P34gX3LuyfP3bb&#10;qPXtzbR5BJFwSn/H8IvP6FAy0yGcyUbRaeBHErsPSoHgWM2XIA5sqJUCWRbyP3/5AwAA//8DAFBL&#10;AQItABQABgAIAAAAIQC2gziS/gAAAOEBAAATAAAAAAAAAAAAAAAAAAAAAABbQ29udGVudF9UeXBl&#10;c10ueG1sUEsBAi0AFAAGAAgAAAAhADj9If/WAAAAlAEAAAsAAAAAAAAAAAAAAAAALwEAAF9yZWxz&#10;Ly5yZWxzUEsBAi0AFAAGAAgAAAAhAG/ZNZNkAgAAKgUAAA4AAAAAAAAAAAAAAAAALgIAAGRycy9l&#10;Mm9Eb2MueG1sUEsBAi0AFAAGAAgAAAAhAKkSK7XdAAAABwEAAA8AAAAAAAAAAAAAAAAAvgQAAGRy&#10;cy9kb3ducmV2LnhtbFBLBQYAAAAABAAEAPMAAADIBQAAAAA=&#10;" fillcolor="#009ade [3204]" stroked="f" strokeweight="1pt">
                <w10:wrap anchorx="page" anchory="page"/>
                <w10:anchorlock/>
              </v:rect>
            </w:pict>
          </mc:Fallback>
        </mc:AlternateContent>
      </w:r>
      <w:r w:rsidR="009B33FF">
        <w:t xml:space="preserve">1. </w:t>
      </w:r>
      <w:r w:rsidRPr="001207F6">
        <w:rPr>
          <w:lang w:val="en-CA"/>
        </w:rPr>
        <w:t>Field simulation exercise (FSX) in health-care facilities</w:t>
      </w:r>
      <w:bookmarkEnd w:id="2"/>
      <w:r w:rsidRPr="001207F6">
        <w:rPr>
          <w:lang w:val="en-CA"/>
        </w:rPr>
        <w:t xml:space="preserve"> </w:t>
      </w:r>
    </w:p>
    <w:p w14:paraId="00E84271" w14:textId="77777777" w:rsidR="0012703E" w:rsidRPr="0012703E" w:rsidRDefault="0012703E" w:rsidP="0012703E">
      <w:pPr>
        <w:rPr>
          <w:lang w:val="en-CA"/>
        </w:rPr>
      </w:pPr>
    </w:p>
    <w:p w14:paraId="2556C181" w14:textId="77777777" w:rsidR="001207F6" w:rsidRPr="001207F6" w:rsidRDefault="001207F6" w:rsidP="001207F6">
      <w:pPr>
        <w:spacing w:after="240" w:line="257" w:lineRule="auto"/>
        <w:contextualSpacing w:val="0"/>
        <w:jc w:val="both"/>
        <w:rPr>
          <w:rFonts w:eastAsia="Calibri"/>
        </w:rPr>
      </w:pPr>
      <w:r w:rsidRPr="001207F6">
        <w:rPr>
          <w:rFonts w:eastAsia="Calibri"/>
        </w:rPr>
        <w:t xml:space="preserve">A FSX is one form of full-scale exercise, focusing on more specific capacities or series of capacities. </w:t>
      </w:r>
      <w:r w:rsidRPr="001207F6">
        <w:rPr>
          <w:rFonts w:eastAsia="Calibri"/>
          <w:i/>
          <w:iCs/>
        </w:rPr>
        <w:t xml:space="preserve">(2). </w:t>
      </w:r>
    </w:p>
    <w:p w14:paraId="15DD3161" w14:textId="77777777" w:rsidR="001207F6" w:rsidRPr="001207F6" w:rsidRDefault="001207F6" w:rsidP="001207F6">
      <w:pPr>
        <w:spacing w:after="240" w:line="257" w:lineRule="auto"/>
        <w:contextualSpacing w:val="0"/>
        <w:jc w:val="both"/>
        <w:rPr>
          <w:rFonts w:eastAsia="Calibri"/>
          <w:lang w:val="en-CA"/>
        </w:rPr>
      </w:pPr>
      <w:r w:rsidRPr="001207F6">
        <w:rPr>
          <w:rFonts w:eastAsia="Calibri"/>
          <w:b/>
          <w:bCs/>
          <w:lang w:val="en-CA"/>
        </w:rPr>
        <w:t>Objective</w:t>
      </w:r>
    </w:p>
    <w:p w14:paraId="61BC2270" w14:textId="77777777" w:rsidR="001207F6" w:rsidRPr="001207F6" w:rsidRDefault="001207F6" w:rsidP="001207F6">
      <w:pPr>
        <w:spacing w:after="240" w:line="257" w:lineRule="auto"/>
        <w:contextualSpacing w:val="0"/>
        <w:jc w:val="both"/>
        <w:rPr>
          <w:rFonts w:eastAsia="Calibri"/>
          <w:lang w:val="en-CA"/>
        </w:rPr>
      </w:pPr>
      <w:r w:rsidRPr="001207F6">
        <w:rPr>
          <w:rFonts w:eastAsia="Calibri"/>
          <w:lang w:val="en-CA"/>
        </w:rPr>
        <w:t>The purpose of conducting simulation exercises is to replicate real-world scenarios in a controlled and secure environment. This enables health and care workers to assess their IPC capacities within the context of PHE.</w:t>
      </w:r>
    </w:p>
    <w:p w14:paraId="5EF1C87A" w14:textId="77777777" w:rsidR="001207F6" w:rsidRPr="001207F6" w:rsidRDefault="001207F6" w:rsidP="001207F6">
      <w:pPr>
        <w:spacing w:after="240" w:line="257" w:lineRule="auto"/>
        <w:contextualSpacing w:val="0"/>
        <w:jc w:val="both"/>
        <w:rPr>
          <w:rFonts w:eastAsia="Calibri"/>
          <w:lang w:val="en-CA"/>
        </w:rPr>
      </w:pPr>
      <w:r w:rsidRPr="001207F6">
        <w:rPr>
          <w:rFonts w:eastAsia="Calibri"/>
          <w:b/>
          <w:bCs/>
          <w:lang w:val="en-CA"/>
        </w:rPr>
        <w:t>Target audience</w:t>
      </w:r>
    </w:p>
    <w:p w14:paraId="7CA4C715" w14:textId="77777777" w:rsidR="001207F6" w:rsidRPr="001207F6" w:rsidRDefault="001207F6" w:rsidP="001207F6">
      <w:pPr>
        <w:spacing w:after="240" w:line="257" w:lineRule="auto"/>
        <w:contextualSpacing w:val="0"/>
        <w:jc w:val="both"/>
        <w:rPr>
          <w:rFonts w:eastAsia="Calibri"/>
          <w:lang w:val="en-CA"/>
        </w:rPr>
      </w:pPr>
      <w:r w:rsidRPr="001207F6">
        <w:rPr>
          <w:rFonts w:eastAsia="Calibri"/>
          <w:lang w:val="en-CA"/>
        </w:rPr>
        <w:t>The target audience for this exercise is IPC focal points at health care facility level, health-care facility managers, and IPC partners (e.g. emergency response teams, non-governmental organizations). Including other participants such as supply services, unit managers and housekeeping personnel (or environmental services) can be helpful to increase the capacity to obtain practical inputs from the facility perspective. Relevant IPC focal persons at national, regional, and/or district levels can also be included in this exercise to facilitate a broader perspective.</w:t>
      </w:r>
    </w:p>
    <w:p w14:paraId="54C7969F" w14:textId="77777777" w:rsidR="001207F6" w:rsidRPr="001207F6" w:rsidRDefault="001207F6" w:rsidP="001207F6">
      <w:pPr>
        <w:spacing w:after="240" w:line="257" w:lineRule="auto"/>
        <w:contextualSpacing w:val="0"/>
        <w:jc w:val="both"/>
        <w:rPr>
          <w:rFonts w:eastAsia="Calibri"/>
          <w:lang w:val="en-CA"/>
        </w:rPr>
      </w:pPr>
      <w:r w:rsidRPr="001207F6">
        <w:rPr>
          <w:rFonts w:eastAsia="Calibri"/>
          <w:b/>
          <w:bCs/>
          <w:lang w:val="en-CA"/>
        </w:rPr>
        <w:t>Scope</w:t>
      </w:r>
    </w:p>
    <w:p w14:paraId="07EA3DF6" w14:textId="77777777" w:rsidR="001207F6" w:rsidRPr="001207F6" w:rsidRDefault="001207F6" w:rsidP="001207F6">
      <w:pPr>
        <w:spacing w:after="240" w:line="257" w:lineRule="auto"/>
        <w:contextualSpacing w:val="0"/>
        <w:jc w:val="both"/>
        <w:rPr>
          <w:rFonts w:eastAsia="Calibri"/>
          <w:lang w:val="en-CA"/>
        </w:rPr>
      </w:pPr>
      <w:r w:rsidRPr="001207F6">
        <w:rPr>
          <w:rFonts w:eastAsia="Calibri"/>
          <w:lang w:val="en-CA"/>
        </w:rPr>
        <w:t xml:space="preserve">The scope of this FSX is the implementation of proper IPC measures, focused on acute care health- facilities environment, in the context of an actual or fictional disease outbreak with modes of transmission that may require droplet, airborne, or contact precautions. </w:t>
      </w:r>
    </w:p>
    <w:p w14:paraId="39056182" w14:textId="77777777" w:rsidR="001207F6" w:rsidRPr="001207F6" w:rsidRDefault="001207F6" w:rsidP="001207F6">
      <w:pPr>
        <w:rPr>
          <w:lang w:val="en-CA"/>
        </w:rPr>
      </w:pPr>
    </w:p>
    <w:p w14:paraId="022AD201" w14:textId="6F09834B" w:rsidR="001207F6" w:rsidRDefault="001207F6" w:rsidP="00C40F04">
      <w:pPr>
        <w:pStyle w:val="Heading2"/>
        <w:numPr>
          <w:ilvl w:val="1"/>
          <w:numId w:val="7"/>
        </w:numPr>
        <w:rPr>
          <w:lang w:val="en-CA"/>
        </w:rPr>
      </w:pPr>
      <w:bookmarkStart w:id="3" w:name="_Toc195599339"/>
      <w:r w:rsidRPr="001207F6">
        <w:rPr>
          <w:lang w:val="en-CA"/>
        </w:rPr>
        <w:t>Planning and facilitation instructions</w:t>
      </w:r>
      <w:bookmarkEnd w:id="3"/>
    </w:p>
    <w:p w14:paraId="6C4D5D84" w14:textId="77777777" w:rsidR="001207F6" w:rsidRPr="001207F6" w:rsidRDefault="001207F6" w:rsidP="001207F6">
      <w:pPr>
        <w:rPr>
          <w:lang w:val="en-CA"/>
        </w:rPr>
      </w:pPr>
    </w:p>
    <w:p w14:paraId="563AFAD4"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lang w:val="en-CA"/>
        </w:rPr>
        <w:t>Funding will need to be considered early in the planning stage. Considerations for the above-mentioned resources, as well as travel, accommodation, refreshments and other relevant expenses should be assessed and planned for in advance. It is also important to obtain agreement from the facility where the simulation will take place If this simulation is taking place only within a single facility and with local participants, funding required may be minimal in the instance that resources and materials can be procured within the facility.</w:t>
      </w:r>
    </w:p>
    <w:p w14:paraId="2FB589A8"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lang w:val="en-CA"/>
        </w:rPr>
        <w:t>A dedicated team should be identified to plan, execute, and assess the simulation exercise. This plan should describe the specified roles and responsibilities for both participants and facilitators engaged in the simulation.  The team should provide a comprehensive outline of the sequence of events, beginning with the initial setup and concluding with the end of the exercise.</w:t>
      </w:r>
    </w:p>
    <w:p w14:paraId="626EC86C"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rPr>
        <w:t xml:space="preserve">The practical sessions are divided into pre-briefing, simulation activities, and debriefing. </w:t>
      </w:r>
      <w:r w:rsidRPr="001207F6">
        <w:rPr>
          <w:rFonts w:eastAsia="Calibri"/>
          <w:lang w:val="en-CA"/>
        </w:rPr>
        <w:t xml:space="preserve">A detailed description of the simulation environment and the essential resources, such as the locations/areas, equipment/supplies, and technologies should be included. For each participant in the field simulation, a list of essential supplies should be developed and may include alcohol-based hand rub, personal protective equipment (PPE), cleaning and disinfection materials, among other items. </w:t>
      </w:r>
    </w:p>
    <w:p w14:paraId="4F0BC1A2"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lang w:val="en-CA"/>
        </w:rPr>
        <w:t>This exercise can be facilitated as an independent IPC activity or be integrated with other response pillars during PHE, preparedness and/or readiness.</w:t>
      </w:r>
    </w:p>
    <w:p w14:paraId="11103AFF"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lang w:val="en-CA"/>
        </w:rPr>
        <w:t xml:space="preserve">While the scenario is designed for acute health-care facilities, it can be adjusted for other health-care settings. Modifications can be made as needed to best suit your context or scenario of preference. </w:t>
      </w:r>
    </w:p>
    <w:p w14:paraId="36B405A1"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lang w:val="en-CA"/>
        </w:rPr>
        <w:lastRenderedPageBreak/>
        <w:t>Scenarios can be conducted sequentially or concurrently, depending on the number of participants and the capacity of the hosting health-care facility. Each scenario will include a set of questions to engage participants, prompts to stimulate critical thinking, and planned injections to elicit specific responses and facilitate the exercise's flow.</w:t>
      </w:r>
    </w:p>
    <w:p w14:paraId="3348C5C9"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rPr>
        <w:t>An inject is a scripted piece of information inserted into an exercise, aimed at one or more participants (players), which is designed to elicit a specific response and facilitate the flow of the exercise. Injections can be written down or orally presented by the facilitators to the participants.</w:t>
      </w:r>
    </w:p>
    <w:p w14:paraId="09D870C3"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rPr>
        <w:t>During the delivery of the field simulation exercise, participants will play different roles according to the scenarios. Participants should be oriented that when making decisions about the IPC measures to be implement in each situation in the simulation it is important that they consider the actual hospital environment, rather than an ideal scenario. The responses to questions should be practical and feasible.</w:t>
      </w:r>
    </w:p>
    <w:p w14:paraId="4F6A99EB"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rPr>
        <w:t>The duration of the field simulation exercise will depend on objectives, setting availability, number of participants and number of trainers. The time allocation should be communicated to all participants and one person in the facilitators' team should act as a timekeeper.</w:t>
      </w:r>
    </w:p>
    <w:p w14:paraId="479FA53C"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lang w:val="en-CA"/>
        </w:rPr>
        <w:t xml:space="preserve">Communicate with health authorities of the region and district where the simulation will take place to avoid panic and fear within the population. It is also advisable to inform local media to ensure there is no misunderstanding of the simulated event. </w:t>
      </w:r>
    </w:p>
    <w:p w14:paraId="5292D8F8" w14:textId="77777777" w:rsidR="001207F6" w:rsidRPr="001207F6" w:rsidRDefault="001207F6" w:rsidP="00C40F04">
      <w:pPr>
        <w:numPr>
          <w:ilvl w:val="0"/>
          <w:numId w:val="6"/>
        </w:numPr>
        <w:spacing w:line="257" w:lineRule="auto"/>
        <w:ind w:left="714" w:hanging="357"/>
        <w:contextualSpacing w:val="0"/>
        <w:jc w:val="both"/>
        <w:rPr>
          <w:rFonts w:eastAsia="Calibri"/>
          <w:lang w:val="en-CA"/>
        </w:rPr>
      </w:pPr>
      <w:r w:rsidRPr="001207F6">
        <w:rPr>
          <w:rFonts w:eastAsia="Calibri"/>
          <w:lang w:val="en-CA"/>
        </w:rPr>
        <w:t xml:space="preserve">The language used during the simulation is important. Participants whose first language is not that in which the simulation is taking place may have challenges to deliver the requested actions or to understand some concepts.  Consider implementing regular pauses to summarise key points and ensure understanding from all participants/players. </w:t>
      </w:r>
    </w:p>
    <w:p w14:paraId="669A8AB1" w14:textId="77777777" w:rsidR="001207F6" w:rsidRPr="00AC408F" w:rsidRDefault="001207F6" w:rsidP="00C40F04">
      <w:pPr>
        <w:numPr>
          <w:ilvl w:val="0"/>
          <w:numId w:val="6"/>
        </w:numPr>
        <w:spacing w:line="257" w:lineRule="auto"/>
        <w:ind w:left="714" w:hanging="357"/>
        <w:contextualSpacing w:val="0"/>
        <w:jc w:val="both"/>
        <w:rPr>
          <w:rFonts w:eastAsia="Calibri"/>
          <w:i/>
          <w:iCs/>
          <w:lang w:val="en-CA"/>
        </w:rPr>
      </w:pPr>
      <w:r w:rsidRPr="001207F6">
        <w:rPr>
          <w:rFonts w:eastAsia="Calibri"/>
          <w:lang w:val="en-CA"/>
        </w:rPr>
        <w:t>Following the simulation exercise, compose a final post-simulation report documenting both the achievements and challenges encountered. This report serves as a valuable tool for evaluating and enhancing future simulation exercises.</w:t>
      </w:r>
      <w:r w:rsidRPr="001207F6">
        <w:rPr>
          <w:rFonts w:eastAsia="Calibri"/>
        </w:rPr>
        <w:t xml:space="preserve"> </w:t>
      </w:r>
    </w:p>
    <w:p w14:paraId="2E6E2173" w14:textId="77777777" w:rsidR="00AC408F" w:rsidRPr="001207F6" w:rsidRDefault="00AC408F" w:rsidP="00AC408F">
      <w:pPr>
        <w:spacing w:line="257" w:lineRule="auto"/>
        <w:ind w:left="714"/>
        <w:contextualSpacing w:val="0"/>
        <w:jc w:val="both"/>
        <w:rPr>
          <w:rFonts w:eastAsia="Calibri"/>
          <w:i/>
          <w:iCs/>
          <w:lang w:val="en-CA"/>
        </w:rPr>
      </w:pPr>
    </w:p>
    <w:p w14:paraId="51C79805" w14:textId="77777777" w:rsidR="001207F6" w:rsidRPr="001207F6" w:rsidRDefault="001207F6" w:rsidP="001207F6">
      <w:pPr>
        <w:spacing w:after="240" w:line="257" w:lineRule="auto"/>
        <w:contextualSpacing w:val="0"/>
        <w:jc w:val="both"/>
        <w:rPr>
          <w:rFonts w:eastAsia="Calibri"/>
          <w:i/>
          <w:iCs/>
          <w:lang w:val="en-CA"/>
        </w:rPr>
      </w:pPr>
      <w:r w:rsidRPr="001207F6">
        <w:rPr>
          <w:rFonts w:eastAsia="Calibri"/>
          <w:i/>
          <w:iCs/>
          <w:lang w:val="en-CA"/>
        </w:rPr>
        <w:t>Pre-briefing</w:t>
      </w:r>
    </w:p>
    <w:p w14:paraId="711FCAFC" w14:textId="77777777" w:rsidR="001207F6" w:rsidRPr="001207F6" w:rsidRDefault="001207F6" w:rsidP="00C40F04">
      <w:pPr>
        <w:numPr>
          <w:ilvl w:val="0"/>
          <w:numId w:val="8"/>
        </w:numPr>
        <w:spacing w:line="257" w:lineRule="auto"/>
        <w:ind w:left="714" w:hanging="357"/>
        <w:contextualSpacing w:val="0"/>
        <w:jc w:val="both"/>
        <w:rPr>
          <w:rFonts w:eastAsia="Calibri"/>
          <w:lang w:val="en-CA"/>
        </w:rPr>
      </w:pPr>
      <w:r w:rsidRPr="001207F6">
        <w:rPr>
          <w:rFonts w:eastAsia="Calibri"/>
          <w:lang w:val="en-CA"/>
        </w:rPr>
        <w:t xml:space="preserve">Facilitators should pre-brief participants before commencing with the simulation exercise. </w:t>
      </w:r>
    </w:p>
    <w:p w14:paraId="6BBB1736" w14:textId="77777777" w:rsidR="001207F6" w:rsidRPr="001207F6" w:rsidRDefault="001207F6" w:rsidP="00C40F04">
      <w:pPr>
        <w:numPr>
          <w:ilvl w:val="0"/>
          <w:numId w:val="8"/>
        </w:numPr>
        <w:spacing w:line="257" w:lineRule="auto"/>
        <w:ind w:left="714" w:hanging="357"/>
        <w:contextualSpacing w:val="0"/>
        <w:jc w:val="both"/>
        <w:rPr>
          <w:rFonts w:eastAsia="Calibri"/>
          <w:lang w:val="en-CA"/>
        </w:rPr>
      </w:pPr>
      <w:r w:rsidRPr="001207F6">
        <w:rPr>
          <w:rFonts w:eastAsia="Calibri"/>
          <w:lang w:val="en-CA"/>
        </w:rPr>
        <w:t>The pre-briefing is the moment to inform participants about the objectives of the simulation exercise, the roles they will play, the expected duration of the activity, and the anticipated learning outcomes.</w:t>
      </w:r>
    </w:p>
    <w:p w14:paraId="03766197" w14:textId="77777777" w:rsidR="001207F6" w:rsidRPr="001207F6" w:rsidRDefault="001207F6" w:rsidP="00C40F04">
      <w:pPr>
        <w:numPr>
          <w:ilvl w:val="0"/>
          <w:numId w:val="8"/>
        </w:numPr>
        <w:spacing w:line="257" w:lineRule="auto"/>
        <w:ind w:left="714" w:hanging="357"/>
        <w:contextualSpacing w:val="0"/>
        <w:jc w:val="both"/>
        <w:rPr>
          <w:rFonts w:eastAsia="Calibri"/>
          <w:lang w:val="en-CA"/>
        </w:rPr>
      </w:pPr>
      <w:r w:rsidRPr="001207F6">
        <w:rPr>
          <w:rFonts w:eastAsia="Calibri"/>
          <w:lang w:val="en-CA"/>
        </w:rPr>
        <w:t>The duration of pre-briefing should not be long, and participants can be seated in a room.</w:t>
      </w:r>
    </w:p>
    <w:p w14:paraId="6F8A91C7" w14:textId="77777777" w:rsidR="001207F6" w:rsidRPr="001207F6" w:rsidRDefault="001207F6" w:rsidP="00C40F04">
      <w:pPr>
        <w:numPr>
          <w:ilvl w:val="0"/>
          <w:numId w:val="8"/>
        </w:numPr>
        <w:spacing w:line="257" w:lineRule="auto"/>
        <w:ind w:left="714" w:hanging="357"/>
        <w:contextualSpacing w:val="0"/>
        <w:jc w:val="both"/>
        <w:rPr>
          <w:rFonts w:eastAsia="Calibri"/>
          <w:lang w:val="en-CA"/>
        </w:rPr>
      </w:pPr>
      <w:r w:rsidRPr="001207F6">
        <w:rPr>
          <w:rFonts w:eastAsia="Calibri"/>
          <w:lang w:val="en-CA"/>
        </w:rPr>
        <w:t xml:space="preserve">Facilitators should communicate with participants about the rules of the space to ensure there are no disruptions to the regular operation of the facility or breaches in patient privacy. </w:t>
      </w:r>
    </w:p>
    <w:p w14:paraId="32077AC7" w14:textId="77777777" w:rsidR="001207F6" w:rsidRDefault="001207F6" w:rsidP="00C40F04">
      <w:pPr>
        <w:numPr>
          <w:ilvl w:val="0"/>
          <w:numId w:val="8"/>
        </w:numPr>
        <w:spacing w:line="257" w:lineRule="auto"/>
        <w:ind w:left="714" w:hanging="357"/>
        <w:contextualSpacing w:val="0"/>
        <w:jc w:val="both"/>
        <w:rPr>
          <w:rFonts w:eastAsia="Calibri"/>
          <w:lang w:val="en-CA"/>
        </w:rPr>
      </w:pPr>
      <w:r w:rsidRPr="001207F6">
        <w:rPr>
          <w:rFonts w:eastAsia="Calibri"/>
          <w:lang w:val="en-CA"/>
        </w:rPr>
        <w:t xml:space="preserve">Psychological safety is paramount for effective group work. When people have psychological safety in group settings, they feel that they can speak freely, openly and innovate (brainstorm) and therefore effectively work together. Participants need to know that they are in environments where they will not be criticized or judged, and it is acceptable to make mistakes and collectively work towards group consensus. Rules must be co-created, set and formally agreed upon before initiating the exercise to generate and maintain psychological safety and appropriate interactions during the event. </w:t>
      </w:r>
    </w:p>
    <w:p w14:paraId="4CAEF876" w14:textId="77777777" w:rsidR="00AC408F" w:rsidRDefault="00AC408F" w:rsidP="00AC408F">
      <w:pPr>
        <w:spacing w:line="257" w:lineRule="auto"/>
        <w:ind w:left="714"/>
        <w:contextualSpacing w:val="0"/>
        <w:jc w:val="both"/>
        <w:rPr>
          <w:rFonts w:eastAsia="Calibri"/>
          <w:lang w:val="en-CA"/>
        </w:rPr>
      </w:pPr>
    </w:p>
    <w:p w14:paraId="6697C08E" w14:textId="77777777" w:rsidR="00AC408F" w:rsidRPr="001207F6" w:rsidRDefault="00AC408F" w:rsidP="00AC408F">
      <w:pPr>
        <w:spacing w:line="257" w:lineRule="auto"/>
        <w:ind w:left="714"/>
        <w:contextualSpacing w:val="0"/>
        <w:jc w:val="both"/>
        <w:rPr>
          <w:rFonts w:eastAsia="Calibri"/>
          <w:lang w:val="en-CA"/>
        </w:rPr>
      </w:pPr>
    </w:p>
    <w:p w14:paraId="63FDE4F4" w14:textId="77777777" w:rsidR="001207F6" w:rsidRPr="001207F6" w:rsidRDefault="001207F6" w:rsidP="001207F6">
      <w:pPr>
        <w:spacing w:after="240" w:line="257" w:lineRule="auto"/>
        <w:contextualSpacing w:val="0"/>
        <w:jc w:val="both"/>
        <w:rPr>
          <w:rFonts w:eastAsia="Calibri"/>
          <w:i/>
          <w:iCs/>
          <w:lang w:val="en-CA"/>
        </w:rPr>
      </w:pPr>
      <w:r w:rsidRPr="001207F6">
        <w:rPr>
          <w:rFonts w:eastAsia="Calibri"/>
          <w:i/>
          <w:iCs/>
          <w:lang w:val="en-CA"/>
        </w:rPr>
        <w:lastRenderedPageBreak/>
        <w:t>Debriefing</w:t>
      </w:r>
    </w:p>
    <w:p w14:paraId="1E455B7B" w14:textId="77777777" w:rsidR="001207F6" w:rsidRPr="001207F6" w:rsidRDefault="001207F6" w:rsidP="00C40F04">
      <w:pPr>
        <w:pStyle w:val="ListParagraph"/>
        <w:numPr>
          <w:ilvl w:val="0"/>
          <w:numId w:val="9"/>
        </w:numPr>
        <w:spacing w:after="120" w:line="257" w:lineRule="auto"/>
        <w:ind w:left="1077" w:hanging="357"/>
        <w:contextualSpacing w:val="0"/>
        <w:jc w:val="both"/>
        <w:rPr>
          <w:rFonts w:eastAsia="Calibri"/>
          <w:lang w:val="en-CA"/>
        </w:rPr>
      </w:pPr>
      <w:r w:rsidRPr="001207F6">
        <w:rPr>
          <w:rFonts w:eastAsia="Calibri"/>
          <w:lang w:val="en-CA"/>
        </w:rPr>
        <w:t>The debriefing is the moment for the facilitator to discuss the exercise with participants at the conclusion of the simulation. The debriefing allows participants to share their perspectives on their learning and understanding of the content, delivery style, and to pose questions on IPC policies, procedures, and guidance documents for outbreak response.</w:t>
      </w:r>
    </w:p>
    <w:p w14:paraId="65D3344E" w14:textId="77777777" w:rsidR="001207F6" w:rsidRPr="001207F6" w:rsidRDefault="001207F6" w:rsidP="00C40F04">
      <w:pPr>
        <w:pStyle w:val="ListParagraph"/>
        <w:numPr>
          <w:ilvl w:val="0"/>
          <w:numId w:val="9"/>
        </w:numPr>
        <w:spacing w:after="120" w:line="257" w:lineRule="auto"/>
        <w:ind w:left="1077" w:hanging="357"/>
        <w:contextualSpacing w:val="0"/>
        <w:jc w:val="both"/>
        <w:rPr>
          <w:rFonts w:eastAsia="Calibri"/>
          <w:lang w:val="en-CA"/>
        </w:rPr>
      </w:pPr>
      <w:r w:rsidRPr="001207F6">
        <w:rPr>
          <w:rFonts w:eastAsia="Calibri"/>
          <w:lang w:val="en-CA"/>
        </w:rPr>
        <w:t xml:space="preserve">The debriefing should ideally be held in a comfortable space, where participants can be seated. The duration of debriefing may vary from 30 min to 1 hour, depending on the objectives for the simulation. </w:t>
      </w:r>
    </w:p>
    <w:p w14:paraId="728A7E22" w14:textId="77777777" w:rsidR="001207F6" w:rsidRPr="001207F6" w:rsidRDefault="001207F6" w:rsidP="00C40F04">
      <w:pPr>
        <w:pStyle w:val="ListParagraph"/>
        <w:numPr>
          <w:ilvl w:val="0"/>
          <w:numId w:val="9"/>
        </w:numPr>
        <w:spacing w:after="120" w:line="257" w:lineRule="auto"/>
        <w:ind w:left="1077" w:hanging="357"/>
        <w:contextualSpacing w:val="0"/>
        <w:jc w:val="both"/>
        <w:rPr>
          <w:rFonts w:eastAsia="Calibri"/>
          <w:lang w:val="en-CA"/>
        </w:rPr>
      </w:pPr>
      <w:r w:rsidRPr="001207F6">
        <w:rPr>
          <w:rFonts w:eastAsia="Calibri"/>
          <w:lang w:val="en-CA"/>
        </w:rPr>
        <w:t xml:space="preserve">The debriefing can be a non structured discussion or have a checklist of the questions to the participants to target particular points in the simulation. </w:t>
      </w:r>
      <w:r w:rsidRPr="001207F6">
        <w:rPr>
          <w:rFonts w:eastAsia="Calibri"/>
          <w:lang w:val="en-US"/>
        </w:rPr>
        <w:t>The checklist can be used by the facilitator to be sure all relevant points have been covered.</w:t>
      </w:r>
    </w:p>
    <w:p w14:paraId="3F2437CC" w14:textId="77777777" w:rsidR="00AC408F" w:rsidRDefault="00AC408F" w:rsidP="00412968">
      <w:pPr>
        <w:spacing w:after="240" w:line="257" w:lineRule="auto"/>
        <w:jc w:val="both"/>
        <w:rPr>
          <w:rFonts w:eastAsia="Calibri" w:cstheme="minorHAnsi"/>
          <w:lang w:val="en-CA"/>
        </w:rPr>
      </w:pPr>
    </w:p>
    <w:p w14:paraId="470B311E" w14:textId="77777777" w:rsidR="00AC408F" w:rsidRPr="001207F6" w:rsidRDefault="00AC408F" w:rsidP="00412968">
      <w:pPr>
        <w:spacing w:after="240" w:line="257" w:lineRule="auto"/>
        <w:jc w:val="both"/>
        <w:rPr>
          <w:rFonts w:eastAsia="Calibri" w:cstheme="minorHAnsi"/>
          <w:lang w:val="en-CA"/>
        </w:rPr>
      </w:pPr>
    </w:p>
    <w:p w14:paraId="07D49B8D" w14:textId="77777777" w:rsidR="00412968" w:rsidRDefault="00412968" w:rsidP="00412968">
      <w:pPr>
        <w:spacing w:after="240" w:line="257" w:lineRule="auto"/>
        <w:jc w:val="both"/>
        <w:rPr>
          <w:rFonts w:eastAsia="Calibri" w:cstheme="minorHAnsi"/>
        </w:rPr>
      </w:pPr>
    </w:p>
    <w:p w14:paraId="79B53582" w14:textId="409344D8" w:rsidR="000650A5" w:rsidRDefault="000650A5" w:rsidP="00C40F04">
      <w:pPr>
        <w:pStyle w:val="Heading2"/>
        <w:numPr>
          <w:ilvl w:val="1"/>
          <w:numId w:val="7"/>
        </w:numPr>
        <w:rPr>
          <w:lang w:val="en-CA"/>
        </w:rPr>
      </w:pPr>
      <w:bookmarkStart w:id="4" w:name="_Toc195599340"/>
      <w:r>
        <w:rPr>
          <w:lang w:val="en-CA"/>
        </w:rPr>
        <w:t>Scenario cards for FXS</w:t>
      </w:r>
      <w:bookmarkEnd w:id="4"/>
    </w:p>
    <w:p w14:paraId="5FD627E8" w14:textId="77777777" w:rsidR="009B33FF" w:rsidRDefault="009B33FF" w:rsidP="00F01AB0">
      <w:pPr>
        <w:spacing w:after="240"/>
        <w:contextualSpacing w:val="0"/>
        <w:rPr>
          <w:rFonts w:eastAsia="Calibri"/>
          <w:i/>
          <w:iCs/>
          <w:lang w:val="en-CA"/>
        </w:rPr>
      </w:pPr>
    </w:p>
    <w:p w14:paraId="35C5C680" w14:textId="228C06EE" w:rsidR="009B33FF" w:rsidRPr="009B33FF" w:rsidRDefault="009B33FF" w:rsidP="009B33FF">
      <w:pPr>
        <w:pStyle w:val="Heading1"/>
      </w:pPr>
      <w:r w:rsidRPr="009B33FF">
        <w:t xml:space="preserve">Scenario card </w:t>
      </w:r>
      <w:r>
        <w:t>1</w:t>
      </w:r>
      <w:r w:rsidRPr="009B33FF">
        <w:t xml:space="preserve">:  </w:t>
      </w:r>
      <w:r>
        <w:t>Screening and triage</w:t>
      </w:r>
      <w:r w:rsidRPr="009B33FF">
        <w:t xml:space="preserve"> </w:t>
      </w:r>
    </w:p>
    <w:p w14:paraId="52B22475" w14:textId="7891D0D8" w:rsidR="00F01AB0" w:rsidRPr="00F01AB0" w:rsidRDefault="00F01AB0" w:rsidP="00F01AB0">
      <w:pPr>
        <w:spacing w:after="240"/>
        <w:contextualSpacing w:val="0"/>
        <w:rPr>
          <w:rFonts w:eastAsia="Calibri"/>
          <w:i/>
          <w:iCs/>
          <w:lang w:val="en-CA"/>
        </w:rPr>
      </w:pPr>
      <w:r w:rsidRPr="006D0695">
        <w:rPr>
          <w:noProof/>
        </w:rPr>
        <mc:AlternateContent>
          <mc:Choice Requires="wps">
            <w:drawing>
              <wp:anchor distT="0" distB="0" distL="114300" distR="114300" simplePos="0" relativeHeight="251679744" behindDoc="1" locked="0" layoutInCell="1" allowOverlap="1" wp14:anchorId="433BD9FC" wp14:editId="0D05EB9A">
                <wp:simplePos x="0" y="0"/>
                <wp:positionH relativeFrom="margin">
                  <wp:align>left</wp:align>
                </wp:positionH>
                <wp:positionV relativeFrom="paragraph">
                  <wp:posOffset>223520</wp:posOffset>
                </wp:positionV>
                <wp:extent cx="6191250" cy="1885950"/>
                <wp:effectExtent l="0" t="0" r="0" b="0"/>
                <wp:wrapNone/>
                <wp:docPr id="2" name="Rectangle 3"/>
                <wp:cNvGraphicFramePr/>
                <a:graphic xmlns:a="http://schemas.openxmlformats.org/drawingml/2006/main">
                  <a:graphicData uri="http://schemas.microsoft.com/office/word/2010/wordprocessingShape">
                    <wps:wsp>
                      <wps:cNvSpPr/>
                      <wps:spPr>
                        <a:xfrm>
                          <a:off x="0" y="0"/>
                          <a:ext cx="6191250" cy="1885950"/>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60D2FB1C" w14:textId="77777777" w:rsidR="00F01AB0" w:rsidRDefault="00F01AB0" w:rsidP="00F01AB0"/>
                          <w:p w14:paraId="18F83D30" w14:textId="77777777" w:rsidR="00F01AB0" w:rsidRDefault="00F01AB0" w:rsidP="00F01AB0"/>
                          <w:p w14:paraId="49EC0004" w14:textId="77777777" w:rsidR="00F01AB0" w:rsidRDefault="00F01AB0" w:rsidP="00F01AB0">
                            <w:pPr>
                              <w:spacing w:after="0" w:line="240" w:lineRule="auto"/>
                            </w:pPr>
                          </w:p>
                          <w:p w14:paraId="7DC9886B" w14:textId="77777777" w:rsidR="00F01AB0" w:rsidRDefault="00F01AB0" w:rsidP="00F01AB0"/>
                          <w:p w14:paraId="37837173" w14:textId="77777777" w:rsidR="00F01AB0" w:rsidRDefault="00F01AB0" w:rsidP="00F01AB0"/>
                          <w:p w14:paraId="48A416ED" w14:textId="77777777" w:rsidR="00F01AB0" w:rsidRDefault="00F01AB0" w:rsidP="00F01AB0"/>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D9FC" id="Rectangle 3" o:spid="_x0000_s1026" style="position:absolute;left:0;text-align:left;margin-left:0;margin-top:17.6pt;width:487.5pt;height:148.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hcwIAADwFAAAOAAAAZHJzL2Uyb0RvYy54bWysVEtv2zAMvg/YfxB0Xx0HbdcEdYqgWYYB&#10;RVusHXpWZCkRJosapcTJfv0o2XEf62nYxRbFjx/furzaN5btFAYDruLlyYgz5STUxq0r/uNx+emC&#10;sxCFq4UFpyp+UIFfzT5+uGz9VI1hA7ZWyIjEhWnrK76J0U+LIsiNakQ4Aa8cKTVgIyKJuC5qFC2x&#10;N7YYj0bnRQtYewSpQqDbRafks8yvtZLxTuugIrMVp9hi/mL+rtK3mF2K6RqF3xjZhyH+IYpGGEdO&#10;B6qFiIJt0fxF1RiJEEDHEwlNAVobqXIOlE05epPNw0Z4lXOh4gQ/lCn8P1p5u3vw90hlaH2YBjqm&#10;LPYam/Sn+Ng+F+swFEvtI5N0eV5OyvEZ1VSSrry4OJuQQDzFs7nHEL8qaFg6VBypG7lIYncTYgc9&#10;QpK3ANbUS2NtFnC9urbIdoI6t1h8WS4nPfsrmHUJ7CCZdYzppnhOJp/iwaqEs+670szUFP44R5Ln&#10;TA1+hJTKxfPeUUYnM03kg2H5nqGNZW/UY5OZyvM3GI7eM3ztcbDIXsHFwbgxDvA9gvrn4LnDH7Pv&#10;ck7px/1q3zd4BfXhHhlCtwjBy6Wh3tyIEO8F0uRTP2mb4x19tIW24tIaz9kG8Pfbu4SjQSQNZy1t&#10;UMXDr61AxZn95mhEJ+XpaVq5LJyefR6TgC81q5cat22ugVpd0nvhZT4mfLTHo0ZonmjZ58krqYST&#10;5JsCjHgUrmO32fRcSDWfZxitmRfxxj14mchTYdPMPe6fBPp+MCPN9C0ct01M38xnh02WDubbCNrk&#10;4U2l7erZl5xWNI9//5ykN+ClnFHPj97sDwAAAP//AwBQSwMEFAAGAAgAAAAhAKQRTcjdAAAABwEA&#10;AA8AAABkcnMvZG93bnJldi54bWxMj81OwzAQhO9IvIO1SNyo86NCm8apEIJLL9BSIXFz460dEa+j&#10;2G3D27Oc4Dgzq5lv6/Xke3HGMXaBFOSzDARSG0xHVsH+/eVuASImTUb3gVDBN0ZYN9dXta5MuNAW&#10;z7tkBZdQrLQCl9JQSRlbh17HWRiQODuG0evEcrTSjPrC5b6XRZbdS6874gWnB3xy2H7tTl7BxoVN&#10;yru3z4Xdv5bPy8kPNv9Q6vZmelyBSDilv2P4xWd0aJjpEE5kougV8CNJQTkvQHC6fJizcWCjLAqQ&#10;TS3/8zc/AAAA//8DAFBLAQItABQABgAIAAAAIQC2gziS/gAAAOEBAAATAAAAAAAAAAAAAAAAAAAA&#10;AABbQ29udGVudF9UeXBlc10ueG1sUEsBAi0AFAAGAAgAAAAhADj9If/WAAAAlAEAAAsAAAAAAAAA&#10;AAAAAAAALwEAAF9yZWxzLy5yZWxzUEsBAi0AFAAGAAgAAAAhAJ+T+mFzAgAAPAUAAA4AAAAAAAAA&#10;AAAAAAAALgIAAGRycy9lMm9Eb2MueG1sUEsBAi0AFAAGAAgAAAAhAKQRTcjdAAAABwEAAA8AAAAA&#10;AAAAAAAAAAAAzQQAAGRycy9kb3ducmV2LnhtbFBLBQYAAAAABAAEAPMAAADXBQAAAAA=&#10;" fillcolor="#ddeff9" stroked="f" strokeweight="1pt">
                <v:textbox>
                  <w:txbxContent>
                    <w:p w14:paraId="60D2FB1C" w14:textId="77777777" w:rsidR="00F01AB0" w:rsidRDefault="00F01AB0" w:rsidP="00F01AB0"/>
                    <w:p w14:paraId="18F83D30" w14:textId="77777777" w:rsidR="00F01AB0" w:rsidRDefault="00F01AB0" w:rsidP="00F01AB0"/>
                    <w:p w14:paraId="49EC0004" w14:textId="77777777" w:rsidR="00F01AB0" w:rsidRDefault="00F01AB0" w:rsidP="00F01AB0">
                      <w:pPr>
                        <w:spacing w:after="0" w:line="240" w:lineRule="auto"/>
                      </w:pPr>
                    </w:p>
                    <w:p w14:paraId="7DC9886B" w14:textId="77777777" w:rsidR="00F01AB0" w:rsidRDefault="00F01AB0" w:rsidP="00F01AB0"/>
                    <w:p w14:paraId="37837173" w14:textId="77777777" w:rsidR="00F01AB0" w:rsidRDefault="00F01AB0" w:rsidP="00F01AB0"/>
                    <w:p w14:paraId="48A416ED" w14:textId="77777777" w:rsidR="00F01AB0" w:rsidRDefault="00F01AB0" w:rsidP="00F01AB0"/>
                  </w:txbxContent>
                </v:textbox>
                <w10:wrap anchorx="margin"/>
              </v:rect>
            </w:pict>
          </mc:Fallback>
        </mc:AlternateContent>
      </w:r>
    </w:p>
    <w:p w14:paraId="172D8E66" w14:textId="642A3A8C" w:rsidR="00F01AB0" w:rsidRPr="00F01AB0" w:rsidRDefault="00F01AB0" w:rsidP="00F01AB0">
      <w:pPr>
        <w:spacing w:after="240"/>
        <w:contextualSpacing w:val="0"/>
        <w:rPr>
          <w:rFonts w:eastAsia="Calibri"/>
          <w:lang w:val="en-CA"/>
        </w:rPr>
      </w:pPr>
      <w:r w:rsidRPr="00F01AB0">
        <w:rPr>
          <w:rFonts w:eastAsia="Calibri"/>
          <w:i/>
          <w:iCs/>
          <w:lang w:val="en-CA"/>
        </w:rPr>
        <w:t xml:space="preserve">Description: </w:t>
      </w:r>
      <w:r w:rsidRPr="00F01AB0">
        <w:rPr>
          <w:rFonts w:eastAsia="Calibri"/>
          <w:lang w:val="en-CA"/>
        </w:rPr>
        <w:t>You live in a nation that frequently hosts a significant influx of international travelers. In December 20YY, a mysterious pneumonia outbreak was detected in the neighboring country, “</w:t>
      </w:r>
      <w:proofErr w:type="spellStart"/>
      <w:r w:rsidRPr="00F01AB0">
        <w:rPr>
          <w:rFonts w:eastAsia="Calibri"/>
          <w:lang w:val="en-CA"/>
        </w:rPr>
        <w:t>Fakecountry</w:t>
      </w:r>
      <w:proofErr w:type="spellEnd"/>
      <w:r w:rsidRPr="00F01AB0">
        <w:rPr>
          <w:rFonts w:eastAsia="Calibri"/>
          <w:lang w:val="en-CA"/>
        </w:rPr>
        <w:t>.” By January 12, 20YY, local authorities determined that this outbreak was linked to a novel respiratory pathogen now known as Disease</w:t>
      </w:r>
      <w:r w:rsidRPr="00F01AB0">
        <w:rPr>
          <w:rFonts w:eastAsia="Calibri"/>
          <w:i/>
          <w:iCs/>
          <w:lang w:val="en-CA"/>
        </w:rPr>
        <w:t xml:space="preserve"> </w:t>
      </w:r>
      <w:r w:rsidRPr="00F01AB0">
        <w:rPr>
          <w:rFonts w:eastAsia="Calibri"/>
          <w:lang w:val="en-CA"/>
        </w:rPr>
        <w:t>“X”, The affected individuals in this cluster displayed symptoms resembling those of an acute respiratory infection. It was determined that this new virus transmits human-to-human through the air and by direct and indirect contact transmission routes. So far, all affected patients with Disease “X” require hospitalization. With concerns about a potential surge in cases and widespread transmission, several hospitals have been preparing for the admission of Disease “X” patients.</w:t>
      </w:r>
    </w:p>
    <w:p w14:paraId="49BC9620" w14:textId="62815390" w:rsidR="00F01AB0" w:rsidRPr="00F01AB0" w:rsidRDefault="00F01AB0" w:rsidP="00F01AB0">
      <w:pPr>
        <w:spacing w:after="240"/>
        <w:contextualSpacing w:val="0"/>
        <w:rPr>
          <w:rFonts w:eastAsia="Calibri"/>
          <w:i/>
          <w:iCs/>
          <w:lang w:val="en-CA"/>
        </w:rPr>
      </w:pPr>
    </w:p>
    <w:p w14:paraId="62D836DE" w14:textId="75394064" w:rsidR="00F01AB0" w:rsidRPr="00F01AB0" w:rsidRDefault="00F01AB0" w:rsidP="00F01AB0">
      <w:pPr>
        <w:spacing w:after="240"/>
        <w:contextualSpacing w:val="0"/>
        <w:rPr>
          <w:rFonts w:eastAsia="Calibri"/>
          <w:i/>
          <w:iCs/>
          <w:lang w:val="en-CA"/>
        </w:rPr>
      </w:pPr>
      <w:r w:rsidRPr="00F01AB0">
        <w:rPr>
          <w:rFonts w:eastAsia="Calibri"/>
          <w:i/>
          <w:iCs/>
          <w:lang w:val="en-CA"/>
        </w:rPr>
        <w:t xml:space="preserve">Question 1: </w:t>
      </w:r>
      <w:r w:rsidRPr="00F01AB0">
        <w:rPr>
          <w:rFonts w:eastAsia="Calibri"/>
          <w:lang w:val="en-CA"/>
        </w:rPr>
        <w:t>As the IPC focal point, how would you prepare your health facility to set up screening and triage areas to identify a surge of individuals with suspected Disease “X”? Please outline the specific steps, resources, and protocols you would employ to ensure an efficient and effective case identification.</w:t>
      </w:r>
      <w:r w:rsidRPr="00F01AB0">
        <w:rPr>
          <w:rFonts w:eastAsia="Calibri"/>
          <w:i/>
          <w:iCs/>
          <w:lang w:val="en-CA"/>
        </w:rPr>
        <w:t xml:space="preserve"> (Note: </w:t>
      </w:r>
      <w:r w:rsidRPr="00F01AB0">
        <w:rPr>
          <w:rFonts w:eastAsia="Calibri"/>
          <w:lang w:val="en-CA"/>
        </w:rPr>
        <w:t>screening is rapid identification of potential infected patients, while triage is related to identification of clinical severity</w:t>
      </w:r>
      <w:r w:rsidRPr="00F01AB0">
        <w:rPr>
          <w:rFonts w:eastAsia="Calibri"/>
          <w:i/>
          <w:iCs/>
          <w:lang w:val="en-CA"/>
        </w:rPr>
        <w:t>).</w:t>
      </w:r>
    </w:p>
    <w:p w14:paraId="1BBDDC69" w14:textId="52E01377" w:rsidR="00F01AB0" w:rsidRPr="00F01AB0" w:rsidRDefault="00F01AB0" w:rsidP="007E06A7">
      <w:pPr>
        <w:contextualSpacing w:val="0"/>
        <w:rPr>
          <w:rFonts w:eastAsia="Calibri"/>
          <w:i/>
          <w:iCs/>
          <w:lang w:val="en-CA"/>
        </w:rPr>
      </w:pPr>
      <w:r w:rsidRPr="00F01AB0">
        <w:rPr>
          <w:rFonts w:eastAsia="Calibri"/>
          <w:i/>
          <w:iCs/>
          <w:lang w:val="en-CA"/>
        </w:rPr>
        <w:t>Prompts:</w:t>
      </w:r>
    </w:p>
    <w:p w14:paraId="63A579AC" w14:textId="45D80A78" w:rsidR="00F01AB0" w:rsidRPr="00F01AB0" w:rsidRDefault="00F01AB0" w:rsidP="00C40F04">
      <w:pPr>
        <w:pStyle w:val="ListParagraph"/>
        <w:numPr>
          <w:ilvl w:val="0"/>
          <w:numId w:val="10"/>
        </w:numPr>
        <w:rPr>
          <w:lang w:val="en-CA"/>
        </w:rPr>
      </w:pPr>
      <w:r w:rsidRPr="00F01AB0">
        <w:rPr>
          <w:lang w:val="en-CA"/>
        </w:rPr>
        <w:t>About the screening area: how to set up (if not existing) or scale up (in case of an existing screening plan, but with a surge of many patients)?</w:t>
      </w:r>
    </w:p>
    <w:p w14:paraId="5E39A07C" w14:textId="53251631" w:rsidR="00F01AB0" w:rsidRPr="00F01AB0" w:rsidRDefault="00F01AB0" w:rsidP="00C40F04">
      <w:pPr>
        <w:pStyle w:val="ListParagraph"/>
        <w:numPr>
          <w:ilvl w:val="0"/>
          <w:numId w:val="10"/>
        </w:numPr>
        <w:rPr>
          <w:lang w:val="en-CA"/>
        </w:rPr>
      </w:pPr>
      <w:r w:rsidRPr="00F01AB0">
        <w:rPr>
          <w:lang w:val="en-CA"/>
        </w:rPr>
        <w:t>How to screen and triage for suspected cases?</w:t>
      </w:r>
    </w:p>
    <w:p w14:paraId="63CEAF8E" w14:textId="77777777" w:rsidR="00F01AB0" w:rsidRPr="00F01AB0" w:rsidRDefault="00F01AB0" w:rsidP="00C40F04">
      <w:pPr>
        <w:pStyle w:val="ListParagraph"/>
        <w:numPr>
          <w:ilvl w:val="0"/>
          <w:numId w:val="10"/>
        </w:numPr>
        <w:rPr>
          <w:lang w:val="en-CA"/>
        </w:rPr>
      </w:pPr>
      <w:r w:rsidRPr="00F01AB0">
        <w:rPr>
          <w:lang w:val="en-CA"/>
        </w:rPr>
        <w:t>What forms and supplies are required for screening and triage?</w:t>
      </w:r>
    </w:p>
    <w:p w14:paraId="0B31B3C1" w14:textId="491DBEA6" w:rsidR="00F01AB0" w:rsidRPr="00F01AB0" w:rsidRDefault="00F01AB0" w:rsidP="00C40F04">
      <w:pPr>
        <w:pStyle w:val="ListParagraph"/>
        <w:numPr>
          <w:ilvl w:val="0"/>
          <w:numId w:val="10"/>
        </w:numPr>
        <w:rPr>
          <w:lang w:val="en-CA"/>
        </w:rPr>
      </w:pPr>
      <w:r w:rsidRPr="00F01AB0">
        <w:rPr>
          <w:lang w:val="en-CA"/>
        </w:rPr>
        <w:t xml:space="preserve">What case definition or questions might you ask based on the information you know about Disease ‘X’? If unsure, who might you speak to/look for guidance on this information? </w:t>
      </w:r>
    </w:p>
    <w:p w14:paraId="0460B299" w14:textId="35DB128F" w:rsidR="00F01AB0" w:rsidRDefault="00F01AB0" w:rsidP="00F01AB0">
      <w:pPr>
        <w:rPr>
          <w:lang w:val="en-CA"/>
        </w:rPr>
      </w:pPr>
    </w:p>
    <w:p w14:paraId="7608CCA7" w14:textId="30682561" w:rsidR="00F01AB0" w:rsidRDefault="00F01AB0" w:rsidP="00F01AB0">
      <w:pPr>
        <w:rPr>
          <w:lang w:val="en-CA"/>
        </w:rPr>
      </w:pPr>
      <w:r w:rsidRPr="006D0695">
        <w:rPr>
          <w:noProof/>
        </w:rPr>
        <w:lastRenderedPageBreak/>
        <mc:AlternateContent>
          <mc:Choice Requires="wps">
            <w:drawing>
              <wp:anchor distT="0" distB="0" distL="114300" distR="114300" simplePos="0" relativeHeight="251681792" behindDoc="1" locked="0" layoutInCell="1" allowOverlap="1" wp14:anchorId="12ED763E" wp14:editId="65C301D6">
                <wp:simplePos x="0" y="0"/>
                <wp:positionH relativeFrom="margin">
                  <wp:align>left</wp:align>
                </wp:positionH>
                <wp:positionV relativeFrom="paragraph">
                  <wp:posOffset>76836</wp:posOffset>
                </wp:positionV>
                <wp:extent cx="6191250" cy="952500"/>
                <wp:effectExtent l="0" t="0" r="0" b="0"/>
                <wp:wrapNone/>
                <wp:docPr id="1662883010" name="Rectangle 3"/>
                <wp:cNvGraphicFramePr/>
                <a:graphic xmlns:a="http://schemas.openxmlformats.org/drawingml/2006/main">
                  <a:graphicData uri="http://schemas.microsoft.com/office/word/2010/wordprocessingShape">
                    <wps:wsp>
                      <wps:cNvSpPr/>
                      <wps:spPr>
                        <a:xfrm>
                          <a:off x="0" y="0"/>
                          <a:ext cx="6191250" cy="952500"/>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4098225D" w14:textId="77777777" w:rsidR="00F01AB0" w:rsidRDefault="00F01AB0" w:rsidP="00F01AB0"/>
                          <w:p w14:paraId="276B15B0" w14:textId="77777777" w:rsidR="00F01AB0" w:rsidRDefault="00F01AB0" w:rsidP="00F01AB0"/>
                          <w:p w14:paraId="522BDADA" w14:textId="77777777" w:rsidR="00F01AB0" w:rsidRDefault="00F01AB0" w:rsidP="00F01AB0">
                            <w:pPr>
                              <w:spacing w:after="0" w:line="240" w:lineRule="auto"/>
                            </w:pPr>
                          </w:p>
                          <w:p w14:paraId="7777B5D5" w14:textId="77777777" w:rsidR="00F01AB0" w:rsidRDefault="00F01AB0" w:rsidP="00F01AB0"/>
                          <w:p w14:paraId="4687A803" w14:textId="77777777" w:rsidR="00F01AB0" w:rsidRDefault="00F01AB0" w:rsidP="00F01AB0"/>
                          <w:p w14:paraId="5D4549D7" w14:textId="77777777" w:rsidR="00F01AB0" w:rsidRDefault="00F01AB0" w:rsidP="00F01AB0"/>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D763E" id="_x0000_s1027" style="position:absolute;left:0;text-align:left;margin-left:0;margin-top:6.05pt;width:487.5pt;height:7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pidgIAAEIFAAAOAAAAZHJzL2Uyb0RvYy54bWysVN9v0zAQfkfif7D8ztJU26DV0qlaKUKa&#10;xsSG9uw6dmvh+MzZbVr+es5Omm5jT4iXxOf7vvt9vrreN5btFAYDruLl2Ygz5STUxq0r/uNx+eET&#10;ZyEKVwsLTlX8oAK/nr1/d9X6qRrDBmytkJERF6atr/gmRj8tiiA3qhHhDLxypNSAjYgk4rqoUbRk&#10;vbHFeDS6LFrA2iNIFQLdLjoln2X7WisZv2kdVGS24hRbzF/M31X6FrMrMV2j8Bsj+zDEP0TRCOPI&#10;6WBqIaJgWzR/mWqMRAig45mEpgCtjVQ5B8qmHL3K5mEjvMq5UHGCH8oU/p9Zebd78PdIZWh9mAY6&#10;piz2Gpv0p/jYPhfrMBRL7SOTdHlZTsrxBdVUkm5yQcdczeLE9hjiFwUNS4eKIzUj10jsbkMkjwQ9&#10;QpKzANbUS2NtFnC9urHIdoIat1h8Xi4nqVdEeQGzLoEdJFqnTjfFKZd8igerEs6670ozU1P04xxJ&#10;HjM1+BFSKhcve0cZnWiajA/E8i2ijWVP6rGJpvL4DcTRW8SXHgdG9gouDuTGOMC3DNQ/B88d/ph9&#10;l3NKP+5Xe0qatjPFmG5WUB/ukSF06xC8XBpq0a0I8V4gzT91lXY6fqOPttBWXFrjOdsA/n59l3A0&#10;jqThrKU9qnj4tRWoOLNfHQ3qpDw/T4uXhfOLj2MS8Llm9Vzjts0NUMdLejW8zMeEj/Z41AjNE638&#10;PHkllXCSfFOAEY/CTez2mx4NqebzDKNl8yLeugcvk/FU3zR6j/sngb6fz0iTfQfHnRPTV2PaYRPT&#10;wXwbQZs8w6d69pWnRc1z2j8q6SV4LmfU6emb/QEAAP//AwBQSwMEFAAGAAgAAAAhALYMQxnaAAAA&#10;BwEAAA8AAABkcnMvZG93bnJldi54bWxMj8FOwzAMhu9IvENkJG4s7RBjK00nhOCyCzAmJG5ZY5KK&#10;xqkabytvjznB0d9v/f5cr6fYqyOOuUtkoJwVoJDa5DryBnZvT1dLUJktOdsnQgPfmGHdnJ/VtnLp&#10;RK943LJXUkK5sgYC81BpnduA0eZZGpAk+0xjtCzj6LUb7UnKY6/nRbHQ0XYkF4Id8CFg+7U9RAOb&#10;kDZcdi8fS797vn5cTXHw5bsxlxfT/R0oxon/luFXX9ShEad9OpDLqjcgj7DQeQlK0tXtjYC9gIUQ&#10;3dT6v3/zAwAA//8DAFBLAQItABQABgAIAAAAIQC2gziS/gAAAOEBAAATAAAAAAAAAAAAAAAAAAAA&#10;AABbQ29udGVudF9UeXBlc10ueG1sUEsBAi0AFAAGAAgAAAAhADj9If/WAAAAlAEAAAsAAAAAAAAA&#10;AAAAAAAALwEAAF9yZWxzLy5yZWxzUEsBAi0AFAAGAAgAAAAhAJg7OmJ2AgAAQgUAAA4AAAAAAAAA&#10;AAAAAAAALgIAAGRycy9lMm9Eb2MueG1sUEsBAi0AFAAGAAgAAAAhALYMQxnaAAAABwEAAA8AAAAA&#10;AAAAAAAAAAAA0AQAAGRycy9kb3ducmV2LnhtbFBLBQYAAAAABAAEAPMAAADXBQAAAAA=&#10;" fillcolor="#ddeff9" stroked="f" strokeweight="1pt">
                <v:textbox>
                  <w:txbxContent>
                    <w:p w14:paraId="4098225D" w14:textId="77777777" w:rsidR="00F01AB0" w:rsidRDefault="00F01AB0" w:rsidP="00F01AB0"/>
                    <w:p w14:paraId="276B15B0" w14:textId="77777777" w:rsidR="00F01AB0" w:rsidRDefault="00F01AB0" w:rsidP="00F01AB0"/>
                    <w:p w14:paraId="522BDADA" w14:textId="77777777" w:rsidR="00F01AB0" w:rsidRDefault="00F01AB0" w:rsidP="00F01AB0">
                      <w:pPr>
                        <w:spacing w:after="0" w:line="240" w:lineRule="auto"/>
                      </w:pPr>
                    </w:p>
                    <w:p w14:paraId="7777B5D5" w14:textId="77777777" w:rsidR="00F01AB0" w:rsidRDefault="00F01AB0" w:rsidP="00F01AB0"/>
                    <w:p w14:paraId="4687A803" w14:textId="77777777" w:rsidR="00F01AB0" w:rsidRDefault="00F01AB0" w:rsidP="00F01AB0"/>
                    <w:p w14:paraId="5D4549D7" w14:textId="77777777" w:rsidR="00F01AB0" w:rsidRDefault="00F01AB0" w:rsidP="00F01AB0"/>
                  </w:txbxContent>
                </v:textbox>
                <w10:wrap anchorx="margin"/>
              </v:rect>
            </w:pict>
          </mc:Fallback>
        </mc:AlternateContent>
      </w:r>
    </w:p>
    <w:p w14:paraId="39073B47" w14:textId="77777777" w:rsidR="00F01AB0" w:rsidRPr="00F01AB0" w:rsidRDefault="00F01AB0" w:rsidP="00F01AB0">
      <w:pPr>
        <w:rPr>
          <w:lang w:val="en-CA"/>
        </w:rPr>
      </w:pPr>
      <w:r w:rsidRPr="00F01AB0">
        <w:rPr>
          <w:i/>
          <w:iCs/>
          <w:lang w:val="en-CA"/>
        </w:rPr>
        <w:t xml:space="preserve">Inject 1: </w:t>
      </w:r>
      <w:r w:rsidRPr="00F01AB0">
        <w:rPr>
          <w:lang w:val="en-CA"/>
        </w:rPr>
        <w:t xml:space="preserve">On Jan 30, a 30-year-old male patient named Hamza presented to the health-care facility with a fever, cough, chills and muscle pain and a recent travel to </w:t>
      </w:r>
      <w:proofErr w:type="spellStart"/>
      <w:r w:rsidRPr="00F01AB0">
        <w:rPr>
          <w:lang w:val="en-CA"/>
        </w:rPr>
        <w:t>Fakecountry</w:t>
      </w:r>
      <w:proofErr w:type="spellEnd"/>
      <w:r w:rsidRPr="00F01AB0">
        <w:rPr>
          <w:lang w:val="en-CA"/>
        </w:rPr>
        <w:t>. Based on the patient’s signs and symptoms, the patient requires immediate medical intervention and admission to the general medicine department.</w:t>
      </w:r>
    </w:p>
    <w:p w14:paraId="7D3E2D21" w14:textId="77777777" w:rsidR="00F01AB0" w:rsidRPr="00F01AB0" w:rsidRDefault="00F01AB0" w:rsidP="00F01AB0">
      <w:pPr>
        <w:rPr>
          <w:lang w:val="en-CA"/>
        </w:rPr>
      </w:pPr>
    </w:p>
    <w:p w14:paraId="7F8E1E1A" w14:textId="77777777" w:rsidR="00F01AB0" w:rsidRDefault="00F01AB0" w:rsidP="00F01AB0">
      <w:pPr>
        <w:rPr>
          <w:lang w:val="en-CA"/>
        </w:rPr>
      </w:pPr>
    </w:p>
    <w:p w14:paraId="6CE02529" w14:textId="77777777" w:rsidR="007E06A7" w:rsidRDefault="007E06A7" w:rsidP="007E06A7">
      <w:pPr>
        <w:rPr>
          <w:lang w:val="en-CA"/>
        </w:rPr>
      </w:pPr>
      <w:r w:rsidRPr="007E06A7">
        <w:rPr>
          <w:i/>
          <w:iCs/>
          <w:lang w:val="en-CA"/>
        </w:rPr>
        <w:t xml:space="preserve">Question 2: </w:t>
      </w:r>
      <w:r w:rsidRPr="007E06A7">
        <w:rPr>
          <w:lang w:val="en-CA"/>
        </w:rPr>
        <w:t xml:space="preserve">What IPC measures should be implemented for a patient who has travelled to </w:t>
      </w:r>
      <w:proofErr w:type="spellStart"/>
      <w:r w:rsidRPr="007E06A7">
        <w:rPr>
          <w:lang w:val="en-CA"/>
        </w:rPr>
        <w:t>Fakecountry</w:t>
      </w:r>
      <w:proofErr w:type="spellEnd"/>
      <w:r w:rsidRPr="007E06A7">
        <w:rPr>
          <w:lang w:val="en-CA"/>
        </w:rPr>
        <w:t xml:space="preserve"> and has signs and symptoms of an acute respiratory infection?</w:t>
      </w:r>
    </w:p>
    <w:p w14:paraId="414F16FF" w14:textId="77777777" w:rsidR="007E06A7" w:rsidRPr="007E06A7" w:rsidRDefault="007E06A7" w:rsidP="007E06A7">
      <w:pPr>
        <w:rPr>
          <w:i/>
          <w:iCs/>
          <w:lang w:val="en-CA"/>
        </w:rPr>
      </w:pPr>
    </w:p>
    <w:p w14:paraId="6DFE957F" w14:textId="77777777" w:rsidR="007E06A7" w:rsidRPr="007E06A7" w:rsidRDefault="007E06A7" w:rsidP="007E06A7">
      <w:pPr>
        <w:contextualSpacing w:val="0"/>
        <w:rPr>
          <w:i/>
          <w:iCs/>
          <w:lang w:val="en-CA"/>
        </w:rPr>
      </w:pPr>
      <w:r w:rsidRPr="007E06A7">
        <w:rPr>
          <w:i/>
          <w:iCs/>
          <w:lang w:val="en-CA"/>
        </w:rPr>
        <w:t>Prompts:</w:t>
      </w:r>
    </w:p>
    <w:p w14:paraId="5ABA0FDD" w14:textId="77777777" w:rsidR="007E06A7" w:rsidRPr="007E06A7" w:rsidRDefault="007E06A7" w:rsidP="00C40F04">
      <w:pPr>
        <w:numPr>
          <w:ilvl w:val="0"/>
          <w:numId w:val="11"/>
        </w:numPr>
        <w:rPr>
          <w:lang w:val="en-CA"/>
        </w:rPr>
      </w:pPr>
      <w:r w:rsidRPr="007E06A7">
        <w:rPr>
          <w:lang w:val="en-CA"/>
        </w:rPr>
        <w:t>Would this patient be considered a suspect case?</w:t>
      </w:r>
    </w:p>
    <w:p w14:paraId="2EFF6C53" w14:textId="77777777" w:rsidR="007E06A7" w:rsidRPr="007E06A7" w:rsidRDefault="007E06A7" w:rsidP="00C40F04">
      <w:pPr>
        <w:numPr>
          <w:ilvl w:val="0"/>
          <w:numId w:val="11"/>
        </w:numPr>
        <w:rPr>
          <w:lang w:val="en-CA"/>
        </w:rPr>
      </w:pPr>
      <w:r w:rsidRPr="007E06A7">
        <w:rPr>
          <w:lang w:val="en-CA"/>
        </w:rPr>
        <w:t>What kind of IPC source control should be implemented?</w:t>
      </w:r>
    </w:p>
    <w:p w14:paraId="17EB7A3B" w14:textId="77777777" w:rsidR="007E06A7" w:rsidRPr="007E06A7" w:rsidRDefault="007E06A7" w:rsidP="00C40F04">
      <w:pPr>
        <w:numPr>
          <w:ilvl w:val="0"/>
          <w:numId w:val="11"/>
        </w:numPr>
        <w:rPr>
          <w:lang w:val="en-CA"/>
        </w:rPr>
      </w:pPr>
      <w:r w:rsidRPr="007E06A7">
        <w:rPr>
          <w:lang w:val="en-CA"/>
        </w:rPr>
        <w:t>Where should the patient be placed and under what transmission-based precautions?</w:t>
      </w:r>
    </w:p>
    <w:p w14:paraId="3FBCE740" w14:textId="77777777" w:rsidR="007E06A7" w:rsidRPr="007E06A7" w:rsidRDefault="007E06A7" w:rsidP="00C40F04">
      <w:pPr>
        <w:numPr>
          <w:ilvl w:val="0"/>
          <w:numId w:val="11"/>
        </w:numPr>
        <w:rPr>
          <w:lang w:val="en-CA"/>
        </w:rPr>
      </w:pPr>
      <w:r w:rsidRPr="007E06A7">
        <w:rPr>
          <w:lang w:val="en-CA"/>
        </w:rPr>
        <w:t>What PPE should the health and care worker wear to care/transport the patient to the general medicine department?</w:t>
      </w:r>
    </w:p>
    <w:p w14:paraId="67E586E8" w14:textId="77777777" w:rsidR="00F01AB0" w:rsidRDefault="00F01AB0" w:rsidP="00F01AB0">
      <w:pPr>
        <w:rPr>
          <w:lang w:val="en-CA"/>
        </w:rPr>
      </w:pPr>
    </w:p>
    <w:p w14:paraId="12EF79A5" w14:textId="77777777" w:rsidR="00F01AB0" w:rsidRPr="00F01AB0" w:rsidRDefault="00F01AB0" w:rsidP="00F01AB0"/>
    <w:p w14:paraId="798E99E6" w14:textId="77777777" w:rsidR="00F01AB0" w:rsidRDefault="00F01AB0" w:rsidP="00F01AB0">
      <w:pPr>
        <w:rPr>
          <w:lang w:val="en-CA"/>
        </w:rPr>
      </w:pPr>
    </w:p>
    <w:p w14:paraId="2E43214D" w14:textId="1D318ABC" w:rsidR="007E06A7" w:rsidRPr="007E06A7" w:rsidRDefault="007E06A7" w:rsidP="007E06A7">
      <w:pPr>
        <w:rPr>
          <w:i/>
          <w:iCs/>
          <w:lang w:val="en-CA"/>
        </w:rPr>
      </w:pPr>
      <w:r w:rsidRPr="006D0695">
        <w:rPr>
          <w:noProof/>
        </w:rPr>
        <mc:AlternateContent>
          <mc:Choice Requires="wps">
            <w:drawing>
              <wp:anchor distT="0" distB="0" distL="114300" distR="114300" simplePos="0" relativeHeight="251683840" behindDoc="1" locked="0" layoutInCell="1" allowOverlap="1" wp14:anchorId="7D599754" wp14:editId="2FD061CC">
                <wp:simplePos x="0" y="0"/>
                <wp:positionH relativeFrom="margin">
                  <wp:align>left</wp:align>
                </wp:positionH>
                <wp:positionV relativeFrom="paragraph">
                  <wp:posOffset>-95885</wp:posOffset>
                </wp:positionV>
                <wp:extent cx="6191250" cy="1095375"/>
                <wp:effectExtent l="0" t="0" r="0" b="9525"/>
                <wp:wrapNone/>
                <wp:docPr id="555326270" name="Rectangle 3"/>
                <wp:cNvGraphicFramePr/>
                <a:graphic xmlns:a="http://schemas.openxmlformats.org/drawingml/2006/main">
                  <a:graphicData uri="http://schemas.microsoft.com/office/word/2010/wordprocessingShape">
                    <wps:wsp>
                      <wps:cNvSpPr/>
                      <wps:spPr>
                        <a:xfrm>
                          <a:off x="0" y="0"/>
                          <a:ext cx="6191250" cy="1095375"/>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311A3C0A" w14:textId="77777777" w:rsidR="007E06A7" w:rsidRDefault="007E06A7" w:rsidP="007E06A7"/>
                          <w:p w14:paraId="567E2579" w14:textId="77777777" w:rsidR="007E06A7" w:rsidRDefault="007E06A7" w:rsidP="007E06A7"/>
                          <w:p w14:paraId="407064A1" w14:textId="77777777" w:rsidR="007E06A7" w:rsidRDefault="007E06A7" w:rsidP="007E06A7">
                            <w:pPr>
                              <w:spacing w:after="0" w:line="240" w:lineRule="auto"/>
                            </w:pPr>
                          </w:p>
                          <w:p w14:paraId="32D14DE1" w14:textId="77777777" w:rsidR="007E06A7" w:rsidRDefault="007E06A7" w:rsidP="007E06A7"/>
                          <w:p w14:paraId="22A57EF7" w14:textId="77777777" w:rsidR="007E06A7" w:rsidRDefault="007E06A7" w:rsidP="007E06A7"/>
                          <w:p w14:paraId="4204957C" w14:textId="77777777" w:rsidR="007E06A7" w:rsidRDefault="007E06A7" w:rsidP="007E06A7"/>
                          <w:p w14:paraId="10F57C5B" w14:textId="77777777" w:rsidR="007E06A7" w:rsidRDefault="007E06A7" w:rsidP="007E06A7"/>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99754" id="_x0000_s1028" style="position:absolute;left:0;text-align:left;margin-left:0;margin-top:-7.55pt;width:487.5pt;height:86.25pt;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8eAIAAEMFAAAOAAAAZHJzL2Uyb0RvYy54bWysVEtv2zAMvg/YfxB0Xx1nTbsEdYqgWYYB&#10;RVusHXpWZDkRJosapcTOfn0p2XEf62nYxRbFj6+PpC4u29qwvUKvwRY8PxlxpqyEUttNwX8+rD59&#10;4cwHYUthwKqCH5Tnl/OPHy4aN1Nj2IIpFTJyYv2scQXfhuBmWeblVtXCn4BTlpQVYC0CibjJShQN&#10;ea9NNh6NzrIGsHQIUnlPt8tOyefJf1UpGW6ryqvATMEpt5C+mL7r+M3mF2K2QeG2WvZpiH/Iohba&#10;UtDB1VIEwXao/3JVa4ngoQonEuoMqkpLlWqgavLRm2rut8KpVAuR491Ak/9/buXN/t7dIdHQOD/z&#10;dIxVtBXW8U/5sTaRdRjIUm1gki7P8mk+nhCnknT5aDr5fD6JdGbP5g59+KagZvFQcKRuJJLE/tqH&#10;DnqExGgejC5X2pgk4GZ9ZZDtBXVuufy6Wk17769gxkawhWjWeYw32XMx6RQORkWcsT9UxXRJ6Y9T&#10;JmnO1BBHSKlsOOsDJXQ0q8j5YJi/Z2hC3hv12Gim0vwNhqP3DF9HHCxSVLBhMK61BXzPQflriNzh&#10;j9V3NcfyQ7tuqehYc9/nNZSHO2QI3T54J1eaWnQtfLgTSAtAbaWlDrf0qQw0BZdGO862gH/e3kUc&#10;zSNpOGtokQruf+8EKs7Md0uTOs1PT+PmJeF0cj4mAV9q1i81dldfAXU8p2fDyXSM+GCOxwqhfqSd&#10;X8SopBJWUmxKMOBRuArdgtOrIdVikWC0bU6Ea3vvZHQe+Y2j99A+CnT9fAYa7Rs4Lp2YvRnTDhst&#10;LSx2ASqdZjgy3PHZM0+bmragf1XiU/BSTqjnt2/+BAAA//8DAFBLAwQUAAYACAAAACEA2gWL3N4A&#10;AAAIAQAADwAAAGRycy9kb3ducmV2LnhtbEyPwU7DMBBE70j8g7VI3FrHQGgb4lQIwaUXoFRI3Nx4&#10;sSPidRS7bfh7lhMcd2Y0+6ZeT6EXRxxTF0mDmhcgkNpoO3Iadm9PsyWIlA1Z00dCDd+YYN2cn9Wm&#10;svFEr3jcZie4hFJlNPich0rK1HoMJs3jgMTeZxyDyXyOTtrRnLg89PKqKG5lMB3xB28GfPDYfm0P&#10;QcPGx01W3cvH0u2erx9XUxicetf68mK6vwORccp/YfjFZ3RomGkfD2ST6DXwkKxhpkoFgu3VomRl&#10;z7lycQOyqeX/Ac0PAAAA//8DAFBLAQItABQABgAIAAAAIQC2gziS/gAAAOEBAAATAAAAAAAAAAAA&#10;AAAAAAAAAABbQ29udGVudF9UeXBlc10ueG1sUEsBAi0AFAAGAAgAAAAhADj9If/WAAAAlAEAAAsA&#10;AAAAAAAAAAAAAAAALwEAAF9yZWxzLy5yZWxzUEsBAi0AFAAGAAgAAAAhAP/jmrx4AgAAQwUAAA4A&#10;AAAAAAAAAAAAAAAALgIAAGRycy9lMm9Eb2MueG1sUEsBAi0AFAAGAAgAAAAhANoFi9zeAAAACAEA&#10;AA8AAAAAAAAAAAAAAAAA0gQAAGRycy9kb3ducmV2LnhtbFBLBQYAAAAABAAEAPMAAADdBQAAAAA=&#10;" fillcolor="#ddeff9" stroked="f" strokeweight="1pt">
                <v:textbox>
                  <w:txbxContent>
                    <w:p w14:paraId="311A3C0A" w14:textId="77777777" w:rsidR="007E06A7" w:rsidRDefault="007E06A7" w:rsidP="007E06A7"/>
                    <w:p w14:paraId="567E2579" w14:textId="77777777" w:rsidR="007E06A7" w:rsidRDefault="007E06A7" w:rsidP="007E06A7"/>
                    <w:p w14:paraId="407064A1" w14:textId="77777777" w:rsidR="007E06A7" w:rsidRDefault="007E06A7" w:rsidP="007E06A7">
                      <w:pPr>
                        <w:spacing w:after="0" w:line="240" w:lineRule="auto"/>
                      </w:pPr>
                    </w:p>
                    <w:p w14:paraId="32D14DE1" w14:textId="77777777" w:rsidR="007E06A7" w:rsidRDefault="007E06A7" w:rsidP="007E06A7"/>
                    <w:p w14:paraId="22A57EF7" w14:textId="77777777" w:rsidR="007E06A7" w:rsidRDefault="007E06A7" w:rsidP="007E06A7"/>
                    <w:p w14:paraId="4204957C" w14:textId="77777777" w:rsidR="007E06A7" w:rsidRDefault="007E06A7" w:rsidP="007E06A7"/>
                    <w:p w14:paraId="10F57C5B" w14:textId="77777777" w:rsidR="007E06A7" w:rsidRDefault="007E06A7" w:rsidP="007E06A7"/>
                  </w:txbxContent>
                </v:textbox>
                <w10:wrap anchorx="margin"/>
              </v:rect>
            </w:pict>
          </mc:Fallback>
        </mc:AlternateContent>
      </w:r>
      <w:r w:rsidRPr="007E06A7">
        <w:rPr>
          <w:i/>
          <w:iCs/>
          <w:lang w:val="en-CA"/>
        </w:rPr>
        <w:t>Inject</w:t>
      </w:r>
      <w:r w:rsidR="00B35725">
        <w:t xml:space="preserve"> </w:t>
      </w:r>
      <w:r w:rsidR="00B35725" w:rsidRPr="00B35725">
        <w:rPr>
          <w:i/>
          <w:iCs/>
        </w:rPr>
        <w:t>2</w:t>
      </w:r>
      <w:r w:rsidRPr="007E06A7">
        <w:rPr>
          <w:i/>
          <w:iCs/>
          <w:lang w:val="en-CA"/>
        </w:rPr>
        <w:t xml:space="preserve">: </w:t>
      </w:r>
      <w:r w:rsidRPr="007E06A7">
        <w:rPr>
          <w:lang w:val="en-CA"/>
        </w:rPr>
        <w:t>After being transferred to the general medicine department, you were informed that Hamza has tested positive for Disease “X”. His symptoms have progressed, and he is now displaying severe symptoms, prompting the physician to admit the patient to intensive care unit (ICU). Unfortunately, there are no airborne infection isolation rooms (AIIR), (formerly know as negative pressure isolation room) in the ICU.</w:t>
      </w:r>
    </w:p>
    <w:p w14:paraId="652E4988" w14:textId="1A162E89" w:rsidR="00F01AB0" w:rsidRPr="007E06A7" w:rsidRDefault="00F01AB0" w:rsidP="00F01AB0">
      <w:pPr>
        <w:rPr>
          <w:lang w:val="en-CA"/>
        </w:rPr>
      </w:pPr>
    </w:p>
    <w:p w14:paraId="7E5CC68C" w14:textId="10C598EF" w:rsidR="00F01AB0" w:rsidRDefault="00F01AB0" w:rsidP="00F01AB0">
      <w:pPr>
        <w:rPr>
          <w:lang w:val="en-CA"/>
        </w:rPr>
      </w:pPr>
    </w:p>
    <w:p w14:paraId="58722BBC" w14:textId="17E22427" w:rsidR="007E06A7" w:rsidRDefault="007E06A7" w:rsidP="007E06A7">
      <w:pPr>
        <w:rPr>
          <w:lang w:val="en-CA"/>
        </w:rPr>
      </w:pPr>
      <w:r w:rsidRPr="007E06A7">
        <w:rPr>
          <w:i/>
          <w:iCs/>
          <w:lang w:val="en-CA"/>
        </w:rPr>
        <w:t>Question 3:</w:t>
      </w:r>
      <w:r w:rsidRPr="007E06A7">
        <w:rPr>
          <w:b/>
          <w:bCs/>
          <w:lang w:val="en-CA"/>
        </w:rPr>
        <w:t xml:space="preserve"> </w:t>
      </w:r>
      <w:r w:rsidRPr="007E06A7">
        <w:rPr>
          <w:lang w:val="en-CA"/>
        </w:rPr>
        <w:t>How would you safely isolate and transfer the patient to the ICU?</w:t>
      </w:r>
    </w:p>
    <w:p w14:paraId="2A480A62" w14:textId="77777777" w:rsidR="007E06A7" w:rsidRPr="007E06A7" w:rsidRDefault="007E06A7" w:rsidP="007E06A7">
      <w:pPr>
        <w:rPr>
          <w:lang w:val="en-CA"/>
        </w:rPr>
      </w:pPr>
    </w:p>
    <w:p w14:paraId="2F04A0A4" w14:textId="211BCCA6" w:rsidR="007E06A7" w:rsidRPr="007E06A7" w:rsidRDefault="007E06A7" w:rsidP="007E06A7">
      <w:pPr>
        <w:contextualSpacing w:val="0"/>
        <w:rPr>
          <w:i/>
          <w:iCs/>
          <w:lang w:val="en-CA"/>
        </w:rPr>
      </w:pPr>
      <w:r w:rsidRPr="007E06A7">
        <w:rPr>
          <w:i/>
          <w:iCs/>
          <w:lang w:val="en-CA"/>
        </w:rPr>
        <w:t>Prompts:</w:t>
      </w:r>
    </w:p>
    <w:p w14:paraId="5F938925" w14:textId="44F887EB" w:rsidR="007E06A7" w:rsidRPr="007E06A7" w:rsidRDefault="007E06A7" w:rsidP="00C40F04">
      <w:pPr>
        <w:numPr>
          <w:ilvl w:val="0"/>
          <w:numId w:val="12"/>
        </w:numPr>
        <w:rPr>
          <w:lang w:val="en-CA"/>
        </w:rPr>
      </w:pPr>
      <w:r w:rsidRPr="007E06A7">
        <w:rPr>
          <w:lang w:val="en-CA"/>
        </w:rPr>
        <w:t xml:space="preserve">What is the appropriate patient placement: how would you manage the fact that there are no AIIR available? </w:t>
      </w:r>
    </w:p>
    <w:p w14:paraId="3A013AEA" w14:textId="18140CBB" w:rsidR="007E06A7" w:rsidRPr="007E06A7" w:rsidRDefault="007E06A7" w:rsidP="00C40F04">
      <w:pPr>
        <w:numPr>
          <w:ilvl w:val="0"/>
          <w:numId w:val="12"/>
        </w:numPr>
        <w:rPr>
          <w:lang w:val="en-CA"/>
        </w:rPr>
      </w:pPr>
      <w:r w:rsidRPr="007E06A7">
        <w:rPr>
          <w:lang w:val="en-CA"/>
        </w:rPr>
        <w:t>What is the appropriate PPE for health and care worker and patient during the transfer process from the ward to the ICU?</w:t>
      </w:r>
    </w:p>
    <w:p w14:paraId="5C3E011E" w14:textId="79F00652" w:rsidR="007E06A7" w:rsidRPr="007E06A7" w:rsidRDefault="007E06A7" w:rsidP="00C40F04">
      <w:pPr>
        <w:numPr>
          <w:ilvl w:val="0"/>
          <w:numId w:val="12"/>
        </w:numPr>
        <w:rPr>
          <w:lang w:val="en-CA"/>
        </w:rPr>
      </w:pPr>
      <w:r w:rsidRPr="007E06A7">
        <w:rPr>
          <w:lang w:val="en-CA"/>
        </w:rPr>
        <w:t>Outline the patient transport route from the general medicine unit to the intensive care unit.</w:t>
      </w:r>
    </w:p>
    <w:p w14:paraId="51BDBB22" w14:textId="04D9B9A8" w:rsidR="007E06A7" w:rsidRPr="007E06A7" w:rsidRDefault="007E06A7" w:rsidP="00C40F04">
      <w:pPr>
        <w:numPr>
          <w:ilvl w:val="0"/>
          <w:numId w:val="12"/>
        </w:numPr>
        <w:rPr>
          <w:lang w:val="en-CA"/>
        </w:rPr>
      </w:pPr>
      <w:r w:rsidRPr="007E06A7">
        <w:rPr>
          <w:lang w:val="en-CA"/>
        </w:rPr>
        <w:t>What will you communicate to the receiving unit?</w:t>
      </w:r>
    </w:p>
    <w:p w14:paraId="15FCD75B" w14:textId="15E9D217" w:rsidR="007E06A7" w:rsidRDefault="007E06A7" w:rsidP="00F01AB0">
      <w:pPr>
        <w:rPr>
          <w:lang w:val="en-CA"/>
        </w:rPr>
      </w:pPr>
    </w:p>
    <w:p w14:paraId="5B01EB92" w14:textId="0EE8BCE3" w:rsidR="007E06A7" w:rsidRDefault="007E06A7" w:rsidP="00F01AB0">
      <w:pPr>
        <w:rPr>
          <w:lang w:val="en-CA"/>
        </w:rPr>
      </w:pPr>
      <w:r w:rsidRPr="006D0695">
        <w:rPr>
          <w:noProof/>
        </w:rPr>
        <mc:AlternateContent>
          <mc:Choice Requires="wps">
            <w:drawing>
              <wp:anchor distT="0" distB="0" distL="114300" distR="114300" simplePos="0" relativeHeight="251685888" behindDoc="1" locked="0" layoutInCell="1" allowOverlap="1" wp14:anchorId="77685EE5" wp14:editId="40CDA7D6">
                <wp:simplePos x="0" y="0"/>
                <wp:positionH relativeFrom="margin">
                  <wp:align>left</wp:align>
                </wp:positionH>
                <wp:positionV relativeFrom="paragraph">
                  <wp:posOffset>128270</wp:posOffset>
                </wp:positionV>
                <wp:extent cx="6191250" cy="542925"/>
                <wp:effectExtent l="0" t="0" r="0" b="9525"/>
                <wp:wrapNone/>
                <wp:docPr id="537676547" name="Rectangle 3"/>
                <wp:cNvGraphicFramePr/>
                <a:graphic xmlns:a="http://schemas.openxmlformats.org/drawingml/2006/main">
                  <a:graphicData uri="http://schemas.microsoft.com/office/word/2010/wordprocessingShape">
                    <wps:wsp>
                      <wps:cNvSpPr/>
                      <wps:spPr>
                        <a:xfrm>
                          <a:off x="0" y="0"/>
                          <a:ext cx="6191250" cy="542925"/>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55136855" w14:textId="77777777" w:rsidR="007E06A7" w:rsidRDefault="007E06A7" w:rsidP="007E06A7"/>
                          <w:p w14:paraId="6496744C" w14:textId="77777777" w:rsidR="007E06A7" w:rsidRDefault="007E06A7" w:rsidP="007E06A7"/>
                          <w:p w14:paraId="7AF86544" w14:textId="77777777" w:rsidR="007E06A7" w:rsidRDefault="007E06A7" w:rsidP="007E06A7">
                            <w:pPr>
                              <w:spacing w:after="0" w:line="240" w:lineRule="auto"/>
                            </w:pPr>
                          </w:p>
                          <w:p w14:paraId="2651E3DB" w14:textId="77777777" w:rsidR="007E06A7" w:rsidRDefault="007E06A7" w:rsidP="007E06A7"/>
                          <w:p w14:paraId="2E9F0FAB" w14:textId="77777777" w:rsidR="007E06A7" w:rsidRDefault="007E06A7" w:rsidP="007E06A7"/>
                          <w:p w14:paraId="2728D50F" w14:textId="77777777" w:rsidR="007E06A7" w:rsidRDefault="007E06A7" w:rsidP="007E06A7"/>
                          <w:p w14:paraId="6482744B" w14:textId="77777777" w:rsidR="007E06A7" w:rsidRDefault="007E06A7" w:rsidP="007E06A7"/>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85EE5" id="_x0000_s1029" style="position:absolute;left:0;text-align:left;margin-left:0;margin-top:10.1pt;width:487.5pt;height:42.75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DgdwIAAEIFAAAOAAAAZHJzL2Uyb0RvYy54bWysVN9v2yAQfp+0/wHxvjr2km6J6lRRs0yT&#10;qrZaO/WZYEjQMMeAxM7++h3YcdKuT9NegOO+735xx9V1W2uyF84rMCXNL0aUCMOhUmZT0h9Pqw+f&#10;KfGBmYppMKKkB+Hp9fz9u6vGzkQBW9CVcASNGD9rbEm3IdhZlnm+FTXzF2CFQaUEV7OAottklWMN&#10;Wq91VoxGl1kDrrIOuPAeb5edks6TfSkFD/dSehGILinGFtLq0rqOaza/YrONY3areB8G+4coaqYM&#10;Oh1MLVlgZOfUX6ZqxR14kOGCQ52BlIqLlANmk49eZfO4ZVakXLA43g5l8v/PLL/bP9oHh2VorJ95&#10;PMYsWunquGN8pE3FOgzFEm0gHC8v82leTLCmHHWTcTEtJrGa2YltnQ9fBdQkHkrq8DFSjdj+1ocO&#10;eoREZx60qlZK6yS4zfpGO7Jn+HDL5ZfVatpbfwHTJoINRFpnMd5kp1zSKRy0iDhtvgtJVIXRFymS&#10;1GZi8MM4FyZc9o4SOtIkGh+I+VtEHfKe1GMjTaT2G4ijt4gvPQ6M5BVMGMi1MuDeMlD9HDx3+GP2&#10;Xc4x/dCuW0y6pB9jjPFmDdXhwREH3Th4y1cKn+iW+fDAHPY/virOdLjHRWpoSsq1spRswf1+fRdx&#10;2I6ooaTBOSqp/7VjTlCivxls1Gk+HsfBS8J48qlAwZ1r1ucas6tvAF88x1/D8nSM+KCPR+mgfsaR&#10;X0SvqGKGo28MMLijcBO6+cZPg4vFIsFw2CwLt+bR8mg81je23lP7zJzt+zNgZ9/BcebY7FWbdtjI&#10;NLDYBZAq9fCpnn3lcVDTFPSfSvwJzuWEOn198z8AAAD//wMAUEsDBBQABgAIAAAAIQDuenza3QAA&#10;AAcBAAAPAAAAZHJzL2Rvd25yZXYueG1sTI/BTsMwEETvSPyDtUjcqJ2g0jbEqRCCSy9AqZC4ufFi&#10;R8TrKHbb8PcsJ3qcndHM23o9hV4ccUxdJA3FTIFAaqPtyGnYvT/fLEGkbMiaPhJq+MEE6+byojaV&#10;jSd6w+M2O8EllCqjwec8VFKm1mMwaRYHJPa+4hhMZjk6aUdz4vLQy1KpOxlMR7zgzYCPHtvv7SFo&#10;2Pi4yUX3+rl0u5fbp9UUBld8aH19NT3cg8g45f8w/OEzOjTMtI8Hskn0GviRrKFUJQh2V4s5H/Yc&#10;U/MFyKaW5/zNLwAAAP//AwBQSwECLQAUAAYACAAAACEAtoM4kv4AAADhAQAAEwAAAAAAAAAAAAAA&#10;AAAAAAAAW0NvbnRlbnRfVHlwZXNdLnhtbFBLAQItABQABgAIAAAAIQA4/SH/1gAAAJQBAAALAAAA&#10;AAAAAAAAAAAAAC8BAABfcmVscy8ucmVsc1BLAQItABQABgAIAAAAIQBe0fDgdwIAAEIFAAAOAAAA&#10;AAAAAAAAAAAAAC4CAABkcnMvZTJvRG9jLnhtbFBLAQItABQABgAIAAAAIQDuenza3QAAAAcBAAAP&#10;AAAAAAAAAAAAAAAAANEEAABkcnMvZG93bnJldi54bWxQSwUGAAAAAAQABADzAAAA2wUAAAAA&#10;" fillcolor="#ddeff9" stroked="f" strokeweight="1pt">
                <v:textbox>
                  <w:txbxContent>
                    <w:p w14:paraId="55136855" w14:textId="77777777" w:rsidR="007E06A7" w:rsidRDefault="007E06A7" w:rsidP="007E06A7"/>
                    <w:p w14:paraId="6496744C" w14:textId="77777777" w:rsidR="007E06A7" w:rsidRDefault="007E06A7" w:rsidP="007E06A7"/>
                    <w:p w14:paraId="7AF86544" w14:textId="77777777" w:rsidR="007E06A7" w:rsidRDefault="007E06A7" w:rsidP="007E06A7">
                      <w:pPr>
                        <w:spacing w:after="0" w:line="240" w:lineRule="auto"/>
                      </w:pPr>
                    </w:p>
                    <w:p w14:paraId="2651E3DB" w14:textId="77777777" w:rsidR="007E06A7" w:rsidRDefault="007E06A7" w:rsidP="007E06A7"/>
                    <w:p w14:paraId="2E9F0FAB" w14:textId="77777777" w:rsidR="007E06A7" w:rsidRDefault="007E06A7" w:rsidP="007E06A7"/>
                    <w:p w14:paraId="2728D50F" w14:textId="77777777" w:rsidR="007E06A7" w:rsidRDefault="007E06A7" w:rsidP="007E06A7"/>
                    <w:p w14:paraId="6482744B" w14:textId="77777777" w:rsidR="007E06A7" w:rsidRDefault="007E06A7" w:rsidP="007E06A7"/>
                  </w:txbxContent>
                </v:textbox>
                <w10:wrap anchorx="margin"/>
              </v:rect>
            </w:pict>
          </mc:Fallback>
        </mc:AlternateContent>
      </w:r>
    </w:p>
    <w:p w14:paraId="691FA4A5" w14:textId="43690419" w:rsidR="007E06A7" w:rsidRPr="007E06A7" w:rsidRDefault="007E06A7" w:rsidP="007E06A7">
      <w:pPr>
        <w:rPr>
          <w:lang w:val="en-CA"/>
        </w:rPr>
      </w:pPr>
      <w:r w:rsidRPr="007E06A7">
        <w:rPr>
          <w:i/>
          <w:iCs/>
          <w:lang w:val="en-CA"/>
        </w:rPr>
        <w:t xml:space="preserve">Inject 3: </w:t>
      </w:r>
      <w:r w:rsidRPr="007E06A7">
        <w:rPr>
          <w:lang w:val="en-CA"/>
        </w:rPr>
        <w:t>There is a surge of suspected cases fitting the case definition for Disease “X” and suddenly the isolation capacity needs increasing.</w:t>
      </w:r>
    </w:p>
    <w:p w14:paraId="150A08ED" w14:textId="06CD487D" w:rsidR="007E06A7" w:rsidRPr="007E06A7" w:rsidRDefault="007E06A7" w:rsidP="00F01AB0">
      <w:pPr>
        <w:rPr>
          <w:lang w:val="en-CA"/>
        </w:rPr>
      </w:pPr>
    </w:p>
    <w:p w14:paraId="718392FD" w14:textId="57139658" w:rsidR="00F01AB0" w:rsidRDefault="00F01AB0" w:rsidP="00F01AB0">
      <w:pPr>
        <w:rPr>
          <w:lang w:val="en-CA"/>
        </w:rPr>
      </w:pPr>
    </w:p>
    <w:p w14:paraId="2F30A744" w14:textId="51857C09" w:rsidR="00F01AB0" w:rsidRDefault="00F01AB0" w:rsidP="00F01AB0">
      <w:pPr>
        <w:rPr>
          <w:lang w:val="en-CA"/>
        </w:rPr>
      </w:pPr>
    </w:p>
    <w:p w14:paraId="79CA565A" w14:textId="33F2B58F" w:rsidR="007E06A7" w:rsidRDefault="007E06A7" w:rsidP="007E06A7">
      <w:pPr>
        <w:rPr>
          <w:lang w:val="en-CA"/>
        </w:rPr>
      </w:pPr>
      <w:r w:rsidRPr="007E06A7">
        <w:rPr>
          <w:i/>
          <w:iCs/>
          <w:lang w:val="en-CA"/>
        </w:rPr>
        <w:t xml:space="preserve">Question 4: </w:t>
      </w:r>
      <w:r w:rsidRPr="007E06A7">
        <w:rPr>
          <w:lang w:val="en-CA"/>
        </w:rPr>
        <w:t>How will you manage the need for more isolation capacity?</w:t>
      </w:r>
    </w:p>
    <w:p w14:paraId="78FD1D68" w14:textId="77777777" w:rsidR="007E06A7" w:rsidRPr="007E06A7" w:rsidRDefault="007E06A7" w:rsidP="007E06A7">
      <w:pPr>
        <w:rPr>
          <w:lang w:val="en-CA"/>
        </w:rPr>
      </w:pPr>
    </w:p>
    <w:p w14:paraId="625FB966" w14:textId="3509805E" w:rsidR="007E06A7" w:rsidRPr="007E06A7" w:rsidRDefault="007E06A7" w:rsidP="007E06A7">
      <w:pPr>
        <w:contextualSpacing w:val="0"/>
        <w:rPr>
          <w:i/>
          <w:iCs/>
          <w:lang w:val="en-CA"/>
        </w:rPr>
      </w:pPr>
      <w:r w:rsidRPr="007E06A7">
        <w:rPr>
          <w:i/>
          <w:iCs/>
          <w:lang w:val="en-CA"/>
        </w:rPr>
        <w:t>Prompts:</w:t>
      </w:r>
    </w:p>
    <w:p w14:paraId="0D585DE4" w14:textId="77777777" w:rsidR="007E06A7" w:rsidRPr="007E06A7" w:rsidRDefault="007E06A7" w:rsidP="00C40F04">
      <w:pPr>
        <w:numPr>
          <w:ilvl w:val="0"/>
          <w:numId w:val="13"/>
        </w:numPr>
        <w:rPr>
          <w:i/>
          <w:iCs/>
          <w:lang w:val="en-CA"/>
        </w:rPr>
      </w:pPr>
      <w:r w:rsidRPr="007E06A7">
        <w:rPr>
          <w:i/>
          <w:iCs/>
          <w:lang w:val="en-CA"/>
        </w:rPr>
        <w:t>Is there another space in the health-care setting that could be repurposed?</w:t>
      </w:r>
    </w:p>
    <w:p w14:paraId="1216B385" w14:textId="0A27A490" w:rsidR="007E06A7" w:rsidRPr="007E06A7" w:rsidRDefault="007E06A7" w:rsidP="00C40F04">
      <w:pPr>
        <w:numPr>
          <w:ilvl w:val="0"/>
          <w:numId w:val="13"/>
        </w:numPr>
        <w:rPr>
          <w:i/>
          <w:iCs/>
          <w:lang w:val="en-CA"/>
        </w:rPr>
      </w:pPr>
      <w:r w:rsidRPr="007E06A7">
        <w:rPr>
          <w:i/>
          <w:iCs/>
          <w:lang w:val="en-CA"/>
        </w:rPr>
        <w:t>What will you communicate and request from the local health authorities?</w:t>
      </w:r>
    </w:p>
    <w:p w14:paraId="6B3BD80D" w14:textId="77777777" w:rsidR="00F01AB0" w:rsidRDefault="00F01AB0" w:rsidP="00F01AB0">
      <w:pPr>
        <w:rPr>
          <w:lang w:val="en-CA"/>
        </w:rPr>
      </w:pPr>
    </w:p>
    <w:p w14:paraId="026053A9" w14:textId="77777777" w:rsidR="007E06A7" w:rsidRDefault="007E06A7" w:rsidP="00F01AB0">
      <w:pPr>
        <w:rPr>
          <w:lang w:val="en-CA"/>
        </w:rPr>
      </w:pPr>
    </w:p>
    <w:p w14:paraId="64B216C2" w14:textId="06914B4C" w:rsidR="007E06A7" w:rsidRPr="007E06A7" w:rsidRDefault="007E06A7" w:rsidP="0012703E">
      <w:pPr>
        <w:pStyle w:val="Heading1"/>
        <w:rPr>
          <w:lang w:val="en-CA"/>
        </w:rPr>
      </w:pPr>
      <w:bookmarkStart w:id="5" w:name="_Toc195599341"/>
      <w:r w:rsidRPr="007E06A7">
        <w:rPr>
          <w:lang w:val="en-CA"/>
        </w:rPr>
        <w:lastRenderedPageBreak/>
        <w:t>Scenario card 2:  Risk assessment and patient placement</w:t>
      </w:r>
      <w:bookmarkEnd w:id="5"/>
      <w:r w:rsidRPr="007E06A7">
        <w:rPr>
          <w:lang w:val="en-CA"/>
        </w:rPr>
        <w:t xml:space="preserve"> </w:t>
      </w:r>
    </w:p>
    <w:p w14:paraId="40A399D1" w14:textId="6238235E" w:rsidR="00F01AB0" w:rsidRDefault="00F01AB0" w:rsidP="00F01AB0">
      <w:pPr>
        <w:rPr>
          <w:lang w:val="en-CA"/>
        </w:rPr>
      </w:pPr>
    </w:p>
    <w:p w14:paraId="26651277" w14:textId="365E909B" w:rsidR="007E06A7" w:rsidRDefault="007E06A7" w:rsidP="007E06A7">
      <w:pPr>
        <w:rPr>
          <w:i/>
          <w:iCs/>
          <w:lang w:val="en-CA"/>
        </w:rPr>
      </w:pPr>
      <w:r w:rsidRPr="006D0695">
        <w:rPr>
          <w:noProof/>
        </w:rPr>
        <mc:AlternateContent>
          <mc:Choice Requires="wps">
            <w:drawing>
              <wp:anchor distT="0" distB="0" distL="114300" distR="114300" simplePos="0" relativeHeight="251687936" behindDoc="1" locked="0" layoutInCell="1" allowOverlap="1" wp14:anchorId="131C7D42" wp14:editId="1FB3F1A1">
                <wp:simplePos x="0" y="0"/>
                <wp:positionH relativeFrom="margin">
                  <wp:align>left</wp:align>
                </wp:positionH>
                <wp:positionV relativeFrom="paragraph">
                  <wp:posOffset>118745</wp:posOffset>
                </wp:positionV>
                <wp:extent cx="6191250" cy="1247775"/>
                <wp:effectExtent l="0" t="0" r="0" b="9525"/>
                <wp:wrapNone/>
                <wp:docPr id="1659467232" name="Rectangle 3"/>
                <wp:cNvGraphicFramePr/>
                <a:graphic xmlns:a="http://schemas.openxmlformats.org/drawingml/2006/main">
                  <a:graphicData uri="http://schemas.microsoft.com/office/word/2010/wordprocessingShape">
                    <wps:wsp>
                      <wps:cNvSpPr/>
                      <wps:spPr>
                        <a:xfrm>
                          <a:off x="0" y="0"/>
                          <a:ext cx="6191250" cy="609600"/>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0C8406A4" w14:textId="77777777" w:rsidR="007E06A7" w:rsidRDefault="007E06A7" w:rsidP="007E06A7"/>
                          <w:p w14:paraId="3FFF8204" w14:textId="77777777" w:rsidR="007E06A7" w:rsidRDefault="007E06A7" w:rsidP="007E06A7"/>
                          <w:p w14:paraId="482BB562" w14:textId="77777777" w:rsidR="007E06A7" w:rsidRDefault="007E06A7" w:rsidP="007E06A7">
                            <w:pPr>
                              <w:spacing w:after="0" w:line="240" w:lineRule="auto"/>
                            </w:pPr>
                          </w:p>
                          <w:p w14:paraId="4FDA59F3" w14:textId="77777777" w:rsidR="007E06A7" w:rsidRDefault="007E06A7" w:rsidP="007E06A7"/>
                          <w:p w14:paraId="06B9A7F5" w14:textId="77777777" w:rsidR="007E06A7" w:rsidRDefault="007E06A7" w:rsidP="007E06A7"/>
                          <w:p w14:paraId="1B6D0BF7" w14:textId="77777777" w:rsidR="007E06A7" w:rsidRDefault="007E06A7" w:rsidP="007E06A7"/>
                          <w:p w14:paraId="4170D1C8" w14:textId="77777777" w:rsidR="007E06A7" w:rsidRDefault="007E06A7" w:rsidP="007E06A7"/>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C7D42" id="_x0000_s1030" style="position:absolute;left:0;text-align:left;margin-left:0;margin-top:9.35pt;width:487.5pt;height:98.25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xkeAIAAEIFAAAOAAAAZHJzL2Uyb0RvYy54bWysVN9v2yAQfp+0/wHxvtqO0myJ6lRRs0yT&#10;qjZqO/WZYEjQMMeAxM7++h3YcdquT9NebI77vvt9XF23tSYH4bwCU9LiIqdEGA6VMtuS/nhaffpC&#10;iQ/MVEyDESU9Ck+v5x8/XDV2JkawA10JR9CI8bPGlnQXgp1lmec7UTN/AVYYVEpwNQsoum1WOdag&#10;9VpnozyfZA24yjrgwnu8XXZKOk/2pRQ83EvpRSC6pBhbSF+Xvpv4zeZXbLZ1zO4U78Ng/xBFzZRB&#10;p4OpJQuM7J36y1StuAMPMlxwqDOQUnGRcsBsivxNNo87ZkXKBYvj7VAm///M8rvDo107LENj/czj&#10;MWbRSlfHP8ZH2lSs41As0QbC8XJSTIvRJdaUo26STyd5qmZ2ZlvnwzcBNYmHkjpsRqoRO9z6gB4R&#10;eoJEZx60qlZK6yS47eZGO3Jg2Ljl8utqNY29QsormDYRbCDSOnW8yc65pFM4ahFx2jwISVSF0Y9S&#10;JGnMxOCHcS5MmPSOEjrSJBofiMV7RB2KntRjI02k8RuI+XvE1x4HRvIKJgzkWhlw7xmofg6eO/wp&#10;+y7nmH5oNy0mXdJxjDHebKA6rh1x0K2Dt3ylsEW3zIc1czj/2FXc6XCPH6mhKSnXylKyA/f77V3E&#10;4TiihpIG96ik/teeOUGJ/m5wUKfFeBwXLwnjy88jFNxLzealxuzrG8COF/hqWJ6OER/06Sgd1M+4&#10;8ovoFVXMcPSNAQZ3Em5Ct9/4aHCxWCQYLptl4dY8Wh6Nx/rG0Xtqn5mz/XwGnOw7OO0cm70Z0w4b&#10;mQYW+wBSpRk+17OvPC5qmtP+UYkvwUs5oc5P3/wPAAAA//8DAFBLAwQUAAYACAAAACEAR34NyN0A&#10;AAAHAQAADwAAAGRycy9kb3ducmV2LnhtbEyPwU7DMBBE70j8g7VI3KiToNI0jVMhBJdegFIhcXPj&#10;rR0Rr6PYbcPfs5zocWZWM2/r9eR7ccIxdoEU5LMMBFIbTEdWwe7j5a4EEZMmo/tAqOAHI6yb66ta&#10;Vyac6R1P22QFl1CstAKX0lBJGVuHXsdZGJA4O4TR68RytNKM+szlvpdFlj1IrzviBacHfHLYfm+P&#10;XsHGhU3Ku7ev0u5e75+Xkx9s/qnU7c30uAKRcEr/x/CHz+jQMNM+HMlE0SvgRxK75QIEp8vFnI29&#10;giKfFyCbWl7yN78AAAD//wMAUEsBAi0AFAAGAAgAAAAhALaDOJL+AAAA4QEAABMAAAAAAAAAAAAA&#10;AAAAAAAAAFtDb250ZW50X1R5cGVzXS54bWxQSwECLQAUAAYACAAAACEAOP0h/9YAAACUAQAACwAA&#10;AAAAAAAAAAAAAAAvAQAAX3JlbHMvLnJlbHNQSwECLQAUAAYACAAAACEAJZ58ZHgCAABCBQAADgAA&#10;AAAAAAAAAAAAAAAuAgAAZHJzL2Uyb0RvYy54bWxQSwECLQAUAAYACAAAACEAR34NyN0AAAAHAQAA&#10;DwAAAAAAAAAAAAAAAADSBAAAZHJzL2Rvd25yZXYueG1sUEsFBgAAAAAEAAQA8wAAANwFAAAAAA==&#10;" fillcolor="#ddeff9" stroked="f" strokeweight="1pt">
                <v:textbox>
                  <w:txbxContent>
                    <w:p w14:paraId="0C8406A4" w14:textId="77777777" w:rsidR="007E06A7" w:rsidRDefault="007E06A7" w:rsidP="007E06A7"/>
                    <w:p w14:paraId="3FFF8204" w14:textId="77777777" w:rsidR="007E06A7" w:rsidRDefault="007E06A7" w:rsidP="007E06A7"/>
                    <w:p w14:paraId="482BB562" w14:textId="77777777" w:rsidR="007E06A7" w:rsidRDefault="007E06A7" w:rsidP="007E06A7">
                      <w:pPr>
                        <w:spacing w:after="0" w:line="240" w:lineRule="auto"/>
                      </w:pPr>
                    </w:p>
                    <w:p w14:paraId="4FDA59F3" w14:textId="77777777" w:rsidR="007E06A7" w:rsidRDefault="007E06A7" w:rsidP="007E06A7"/>
                    <w:p w14:paraId="06B9A7F5" w14:textId="77777777" w:rsidR="007E06A7" w:rsidRDefault="007E06A7" w:rsidP="007E06A7"/>
                    <w:p w14:paraId="1B6D0BF7" w14:textId="77777777" w:rsidR="007E06A7" w:rsidRDefault="007E06A7" w:rsidP="007E06A7"/>
                    <w:p w14:paraId="4170D1C8" w14:textId="77777777" w:rsidR="007E06A7" w:rsidRDefault="007E06A7" w:rsidP="007E06A7"/>
                  </w:txbxContent>
                </v:textbox>
                <w10:wrap anchorx="margin"/>
              </v:rect>
            </w:pict>
          </mc:Fallback>
        </mc:AlternateContent>
      </w:r>
    </w:p>
    <w:p w14:paraId="70329BA6" w14:textId="0A3F7637" w:rsidR="007E06A7" w:rsidRPr="007E06A7" w:rsidRDefault="007E06A7" w:rsidP="007E06A7">
      <w:pPr>
        <w:rPr>
          <w:lang w:val="en-CA"/>
        </w:rPr>
      </w:pPr>
      <w:r w:rsidRPr="007E06A7">
        <w:rPr>
          <w:i/>
          <w:iCs/>
          <w:lang w:val="en-CA"/>
        </w:rPr>
        <w:t xml:space="preserve">Description: </w:t>
      </w:r>
      <w:r w:rsidRPr="007E06A7">
        <w:rPr>
          <w:lang w:val="en-CA"/>
        </w:rPr>
        <w:t>Hamza has just arrived at the ICU to be managed for Disease “X.” Later that day, you arrive on the unit to provide training to health and care workers on the IPC measures that should be implemented to prevent transmission within the unit. After the training, you decided to perform an audit on the IPC practices of the health and care workers. During your audit, you notice a nurse enter a multi-bedroom to collect a blood sample from her patient. The patient is an 80-year-old woman that has a history of MRSA.</w:t>
      </w:r>
    </w:p>
    <w:p w14:paraId="6354BE45" w14:textId="77777777" w:rsidR="007E06A7" w:rsidRPr="007E06A7" w:rsidRDefault="007E06A7" w:rsidP="00F01AB0">
      <w:pPr>
        <w:rPr>
          <w:lang w:val="en-CA"/>
        </w:rPr>
      </w:pPr>
    </w:p>
    <w:p w14:paraId="7C20D2AD" w14:textId="77777777" w:rsidR="007E06A7" w:rsidRDefault="007E06A7" w:rsidP="00F01AB0">
      <w:pPr>
        <w:rPr>
          <w:lang w:val="en-CA"/>
        </w:rPr>
      </w:pPr>
    </w:p>
    <w:p w14:paraId="5D5462BF" w14:textId="2884DDFE" w:rsidR="007E06A7" w:rsidRDefault="0012703E" w:rsidP="007E06A7">
      <w:pPr>
        <w:rPr>
          <w:lang w:val="en-CA"/>
        </w:rPr>
      </w:pPr>
      <w:r w:rsidRPr="002F47E3">
        <w:rPr>
          <w:noProof/>
        </w:rPr>
        <mc:AlternateContent>
          <mc:Choice Requires="wps">
            <w:drawing>
              <wp:anchor distT="0" distB="0" distL="114300" distR="114300" simplePos="0" relativeHeight="251709440" behindDoc="0" locked="1" layoutInCell="1" allowOverlap="1" wp14:anchorId="6A44477C" wp14:editId="14528EC7">
                <wp:simplePos x="0" y="0"/>
                <wp:positionH relativeFrom="page">
                  <wp:align>left</wp:align>
                </wp:positionH>
                <wp:positionV relativeFrom="page">
                  <wp:posOffset>1000760</wp:posOffset>
                </wp:positionV>
                <wp:extent cx="460800" cy="133200"/>
                <wp:effectExtent l="0" t="0" r="0" b="635"/>
                <wp:wrapNone/>
                <wp:docPr id="661205326"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C867A" id="Rectangle 2" o:spid="_x0000_s1026" style="position:absolute;margin-left:0;margin-top:78.8pt;width:36.3pt;height:10.5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GRGuffeAAAABwEAAA8AAABkcnMvZG93bnJl&#10;di54bWxMj0FPwzAMhe9I+w+RJ+3GUjbRTqXpNE3aZUJIFHbgljWmKTRO1WRd4ddjTnCy/J71/L1i&#10;O7lOjDiE1pOCu2UCAqn2pqVGwevL4XYDIkRNRneeUMEXBtiWs5tC58Zf6RnHKjaCQyjkWoGNsc+l&#10;DLVFp8PS90jsvfvB6cjr0Egz6CuHu06ukiSVTrfEH6zucW+x/qwuTsHxI1tXdtyN3+snPFl/enw7&#10;7INSi/m0ewARcYp/x/CLz+hQMtPZX8gE0SngIpHV+ywFwXa24nlmIdukIMtC/ucvfwAAAP//AwBQ&#10;SwECLQAUAAYACAAAACEAtoM4kv4AAADhAQAAEwAAAAAAAAAAAAAAAAAAAAAAW0NvbnRlbnRfVHlw&#10;ZXNdLnhtbFBLAQItABQABgAIAAAAIQA4/SH/1gAAAJQBAAALAAAAAAAAAAAAAAAAAC8BAABfcmVs&#10;cy8ucmVsc1BLAQItABQABgAIAAAAIQBv2TWTZAIAACoFAAAOAAAAAAAAAAAAAAAAAC4CAABkcnMv&#10;ZTJvRG9jLnhtbFBLAQItABQABgAIAAAAIQBkRrn33gAAAAcBAAAPAAAAAAAAAAAAAAAAAL4EAABk&#10;cnMvZG93bnJldi54bWxQSwUGAAAAAAQABADzAAAAyQUAAAAA&#10;" fillcolor="#009ade [3204]" stroked="f" strokeweight="1pt">
                <w10:wrap anchorx="page" anchory="page"/>
                <w10:anchorlock/>
              </v:rect>
            </w:pict>
          </mc:Fallback>
        </mc:AlternateContent>
      </w:r>
      <w:r w:rsidR="007E06A7" w:rsidRPr="007E06A7">
        <w:rPr>
          <w:i/>
          <w:iCs/>
          <w:lang w:val="en-CA"/>
        </w:rPr>
        <w:t>Question 5:</w:t>
      </w:r>
      <w:r w:rsidR="007E06A7" w:rsidRPr="007E06A7">
        <w:rPr>
          <w:lang w:val="en-CA"/>
        </w:rPr>
        <w:t xml:space="preserve"> Where would you advise the health and care worker to put on the PPE and take off the PPE for a multi-bedded room? </w:t>
      </w:r>
    </w:p>
    <w:p w14:paraId="0824652F" w14:textId="77777777" w:rsidR="007E06A7" w:rsidRPr="007E06A7" w:rsidRDefault="007E06A7" w:rsidP="007E06A7">
      <w:pPr>
        <w:rPr>
          <w:lang w:val="en-CA"/>
        </w:rPr>
      </w:pPr>
    </w:p>
    <w:p w14:paraId="095D10D5" w14:textId="71CEA84C" w:rsidR="007E06A7" w:rsidRPr="007E06A7" w:rsidRDefault="007E06A7" w:rsidP="007E06A7">
      <w:pPr>
        <w:contextualSpacing w:val="0"/>
        <w:rPr>
          <w:i/>
          <w:iCs/>
          <w:lang w:val="en-CA"/>
        </w:rPr>
      </w:pPr>
      <w:r w:rsidRPr="007E06A7">
        <w:rPr>
          <w:i/>
          <w:iCs/>
          <w:lang w:val="en-CA"/>
        </w:rPr>
        <w:t xml:space="preserve">Prompts: </w:t>
      </w:r>
    </w:p>
    <w:p w14:paraId="525B6DE1" w14:textId="30D76255" w:rsidR="007E06A7" w:rsidRPr="007E06A7" w:rsidRDefault="007E06A7" w:rsidP="00C40F04">
      <w:pPr>
        <w:numPr>
          <w:ilvl w:val="0"/>
          <w:numId w:val="14"/>
        </w:numPr>
        <w:rPr>
          <w:lang w:val="en-CA"/>
        </w:rPr>
      </w:pPr>
      <w:r w:rsidRPr="007E06A7">
        <w:rPr>
          <w:lang w:val="en-CA"/>
        </w:rPr>
        <w:t>Where should the boxes of gloves be placed to allow changes as required between procedures and patients?</w:t>
      </w:r>
    </w:p>
    <w:p w14:paraId="18933AEA" w14:textId="5EDD5220" w:rsidR="007E06A7" w:rsidRPr="007E06A7" w:rsidRDefault="007E06A7" w:rsidP="00C40F04">
      <w:pPr>
        <w:numPr>
          <w:ilvl w:val="0"/>
          <w:numId w:val="14"/>
        </w:numPr>
        <w:rPr>
          <w:lang w:val="en-CA"/>
        </w:rPr>
      </w:pPr>
      <w:r w:rsidRPr="007E06A7">
        <w:rPr>
          <w:lang w:val="en-CA"/>
        </w:rPr>
        <w:t>What could you do if there is no sink for hand hygiene within the room?</w:t>
      </w:r>
    </w:p>
    <w:p w14:paraId="1ABD471A" w14:textId="60C24171" w:rsidR="007E06A7" w:rsidRDefault="007E06A7" w:rsidP="00F01AB0">
      <w:pPr>
        <w:rPr>
          <w:lang w:val="en-CA"/>
        </w:rPr>
      </w:pPr>
    </w:p>
    <w:p w14:paraId="53B10282" w14:textId="49AFD4C4" w:rsidR="007E06A7" w:rsidRPr="007E06A7" w:rsidRDefault="007E06A7" w:rsidP="00F01AB0">
      <w:pPr>
        <w:rPr>
          <w:lang w:val="en-CA"/>
        </w:rPr>
      </w:pPr>
      <w:r w:rsidRPr="006D0695">
        <w:rPr>
          <w:noProof/>
        </w:rPr>
        <mc:AlternateContent>
          <mc:Choice Requires="wps">
            <w:drawing>
              <wp:anchor distT="0" distB="0" distL="114300" distR="114300" simplePos="0" relativeHeight="251689984" behindDoc="1" locked="0" layoutInCell="1" allowOverlap="1" wp14:anchorId="5DCC66B8" wp14:editId="74C44F1E">
                <wp:simplePos x="0" y="0"/>
                <wp:positionH relativeFrom="margin">
                  <wp:align>left</wp:align>
                </wp:positionH>
                <wp:positionV relativeFrom="paragraph">
                  <wp:posOffset>109220</wp:posOffset>
                </wp:positionV>
                <wp:extent cx="6191250" cy="1057275"/>
                <wp:effectExtent l="0" t="0" r="0" b="9525"/>
                <wp:wrapNone/>
                <wp:docPr id="1295281350" name="Rectangle 3"/>
                <wp:cNvGraphicFramePr/>
                <a:graphic xmlns:a="http://schemas.openxmlformats.org/drawingml/2006/main">
                  <a:graphicData uri="http://schemas.microsoft.com/office/word/2010/wordprocessingShape">
                    <wps:wsp>
                      <wps:cNvSpPr/>
                      <wps:spPr>
                        <a:xfrm>
                          <a:off x="0" y="0"/>
                          <a:ext cx="6191250" cy="1057275"/>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1EC180BC" w14:textId="77777777" w:rsidR="007E06A7" w:rsidRDefault="007E06A7" w:rsidP="007E06A7"/>
                          <w:p w14:paraId="00745EE1" w14:textId="77777777" w:rsidR="007E06A7" w:rsidRDefault="007E06A7" w:rsidP="007E06A7"/>
                          <w:p w14:paraId="0B688228" w14:textId="77777777" w:rsidR="007E06A7" w:rsidRDefault="007E06A7" w:rsidP="007E06A7">
                            <w:pPr>
                              <w:spacing w:after="0" w:line="240" w:lineRule="auto"/>
                            </w:pPr>
                          </w:p>
                          <w:p w14:paraId="4355F6A6" w14:textId="77777777" w:rsidR="007E06A7" w:rsidRDefault="007E06A7" w:rsidP="007E06A7"/>
                          <w:p w14:paraId="53E41389" w14:textId="77777777" w:rsidR="007E06A7" w:rsidRDefault="007E06A7" w:rsidP="007E06A7"/>
                          <w:p w14:paraId="66FEB9D5" w14:textId="77777777" w:rsidR="007E06A7" w:rsidRDefault="007E06A7" w:rsidP="007E06A7"/>
                          <w:p w14:paraId="1539105A" w14:textId="77777777" w:rsidR="007E06A7" w:rsidRDefault="007E06A7" w:rsidP="007E06A7"/>
                          <w:p w14:paraId="133A33CE" w14:textId="77777777" w:rsidR="007E06A7" w:rsidRDefault="007E06A7" w:rsidP="007E06A7"/>
                          <w:p w14:paraId="0DFD8EBB" w14:textId="77777777" w:rsidR="007E06A7" w:rsidRDefault="007E06A7" w:rsidP="007E06A7"/>
                          <w:p w14:paraId="6FCE4D07" w14:textId="77777777" w:rsidR="007E06A7" w:rsidRDefault="007E06A7" w:rsidP="007E06A7"/>
                          <w:p w14:paraId="586DF2B6" w14:textId="77777777" w:rsidR="007E06A7" w:rsidRDefault="007E06A7" w:rsidP="007E06A7"/>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C66B8" id="_x0000_s1031" style="position:absolute;left:0;text-align:left;margin-left:0;margin-top:8.6pt;width:487.5pt;height:83.25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ncdQIAAEMFAAAOAAAAZHJzL2Uyb0RvYy54bWysVEtv2zAMvg/YfxB0Xx0HfaxBnSJolmFA&#10;0RZrh54VWUqEyaJGKXGyXz9Kdpy262nYxRbF7+OburreNZZtFQYDruLlyYgz5STUxq0q/uNp8ekz&#10;ZyEKVwsLTlV8rwK/nn78cNX6iRrDGmytkJERFyatr/g6Rj8piiDXqhHhBLxypNSAjYgk4qqoUbRk&#10;vbHFeDQ6L1rA2iNIFQLdzjsln2b7WisZ77UOKjJbcYot5i/m7zJ9i+mVmKxQ+LWRfRjiH6JohHHk&#10;dDA1F1GwDZq/TDVGIgTQ8URCU4DWRqqcA2VTjt5k87gWXuVcqDjBD2UK/8+svNs++gekMrQ+TAId&#10;UxY7jU36U3xsl4u1H4qldpFJujwvL8vxGdVUkq4cnV2ML85SOYsj3WOIXxU0LB0qjtSNXCSxvQ2x&#10;gx4gyVsAa+qFsTYLuFreWGRbQZ2bz78sFpe99Vcw6xLYQaJ1FtNNcUwmn+LeqoSz7rvSzNQU/jhH&#10;kudMDX6ElMrF895RRieaJuMDsXyPaGPZk3psoqk8fwNx9B7xtceBkb2CiwO5MQ7wPQP1z8Fzhz9k&#10;3+Wc0o+75Y6SrnjuT7pZQr1/QIbQ7UPwcmGoRbcixAeBtADUVlrqeE8fbaGtuLTGc7YG/P32LuFo&#10;HknDWUuLVPHwayNQcWa/OZrUy/L0NG1eFk5pTEjAl5rlS43bNDdAHS/p2fAyHxM+2sNRIzTPtPOz&#10;5JVUwknyTQFGPAg3sVtwejWkms0yjLbNi3jrHr1MxlN90+g97Z4F+n4+I432HRyWTkzejGmHTUwH&#10;s00EbfIMH+vZV542NW9B/6qkp+ClnFHHt2/6BwAA//8DAFBLAwQUAAYACAAAACEAmg9uvtwAAAAH&#10;AQAADwAAAGRycy9kb3ducmV2LnhtbEyPwU7DMAyG70i8Q2QkbiztJmjXNZ0QgssuwJiQuGWNl1Q0&#10;TtVkW3l7zIkd/f3W78/1evK9OOEYu0AK8lkGAqkNpiOrYPfxcleCiEmT0X0gVPCDEdbN9VWtKxPO&#10;9I6nbbKCSyhWWoFLaaikjK1Dr+MsDEicHcLodeJxtNKM+szlvpfzLHuQXnfEF5we8Mlh+709egUb&#10;FzYp796+Srt7XTwvJz/Y/FOp25vpcQUi4ZT+l+FPn9WhYad9OJKJolfAjySmxRwEp8vinsGeQbko&#10;QDa1vPRvfgEAAP//AwBQSwECLQAUAAYACAAAACEAtoM4kv4AAADhAQAAEwAAAAAAAAAAAAAAAAAA&#10;AAAAW0NvbnRlbnRfVHlwZXNdLnhtbFBLAQItABQABgAIAAAAIQA4/SH/1gAAAJQBAAALAAAAAAAA&#10;AAAAAAAAAC8BAABfcmVscy8ucmVsc1BLAQItABQABgAIAAAAIQBQOAncdQIAAEMFAAAOAAAAAAAA&#10;AAAAAAAAAC4CAABkcnMvZTJvRG9jLnhtbFBLAQItABQABgAIAAAAIQCaD26+3AAAAAcBAAAPAAAA&#10;AAAAAAAAAAAAAM8EAABkcnMvZG93bnJldi54bWxQSwUGAAAAAAQABADzAAAA2AUAAAAA&#10;" fillcolor="#ddeff9" stroked="f" strokeweight="1pt">
                <v:textbox>
                  <w:txbxContent>
                    <w:p w14:paraId="1EC180BC" w14:textId="77777777" w:rsidR="007E06A7" w:rsidRDefault="007E06A7" w:rsidP="007E06A7"/>
                    <w:p w14:paraId="00745EE1" w14:textId="77777777" w:rsidR="007E06A7" w:rsidRDefault="007E06A7" w:rsidP="007E06A7"/>
                    <w:p w14:paraId="0B688228" w14:textId="77777777" w:rsidR="007E06A7" w:rsidRDefault="007E06A7" w:rsidP="007E06A7">
                      <w:pPr>
                        <w:spacing w:after="0" w:line="240" w:lineRule="auto"/>
                      </w:pPr>
                    </w:p>
                    <w:p w14:paraId="4355F6A6" w14:textId="77777777" w:rsidR="007E06A7" w:rsidRDefault="007E06A7" w:rsidP="007E06A7"/>
                    <w:p w14:paraId="53E41389" w14:textId="77777777" w:rsidR="007E06A7" w:rsidRDefault="007E06A7" w:rsidP="007E06A7"/>
                    <w:p w14:paraId="66FEB9D5" w14:textId="77777777" w:rsidR="007E06A7" w:rsidRDefault="007E06A7" w:rsidP="007E06A7"/>
                    <w:p w14:paraId="1539105A" w14:textId="77777777" w:rsidR="007E06A7" w:rsidRDefault="007E06A7" w:rsidP="007E06A7"/>
                    <w:p w14:paraId="133A33CE" w14:textId="77777777" w:rsidR="007E06A7" w:rsidRDefault="007E06A7" w:rsidP="007E06A7"/>
                    <w:p w14:paraId="0DFD8EBB" w14:textId="77777777" w:rsidR="007E06A7" w:rsidRDefault="007E06A7" w:rsidP="007E06A7"/>
                    <w:p w14:paraId="6FCE4D07" w14:textId="77777777" w:rsidR="007E06A7" w:rsidRDefault="007E06A7" w:rsidP="007E06A7"/>
                    <w:p w14:paraId="586DF2B6" w14:textId="77777777" w:rsidR="007E06A7" w:rsidRDefault="007E06A7" w:rsidP="007E06A7"/>
                  </w:txbxContent>
                </v:textbox>
                <w10:wrap anchorx="margin"/>
              </v:rect>
            </w:pict>
          </mc:Fallback>
        </mc:AlternateContent>
      </w:r>
    </w:p>
    <w:p w14:paraId="17E3EBEB" w14:textId="26ACA84E" w:rsidR="007E06A7" w:rsidRPr="007E06A7" w:rsidRDefault="007E06A7" w:rsidP="007E06A7">
      <w:pPr>
        <w:rPr>
          <w:lang w:val="en-CA"/>
        </w:rPr>
      </w:pPr>
      <w:r w:rsidRPr="007E06A7">
        <w:rPr>
          <w:i/>
          <w:iCs/>
          <w:lang w:val="en-CA"/>
        </w:rPr>
        <w:t xml:space="preserve">Inject </w:t>
      </w:r>
      <w:r w:rsidR="009B33FF" w:rsidRPr="00B35725">
        <w:rPr>
          <w:i/>
          <w:iCs/>
        </w:rPr>
        <w:t>4</w:t>
      </w:r>
      <w:r w:rsidRPr="007E06A7">
        <w:rPr>
          <w:i/>
          <w:iCs/>
          <w:lang w:val="en-CA"/>
        </w:rPr>
        <w:t>:</w:t>
      </w:r>
      <w:r w:rsidRPr="007E06A7">
        <w:rPr>
          <w:lang w:val="en-CA"/>
        </w:rPr>
        <w:t xml:space="preserve"> After the nurse has put on the appropriate PPE, and before she could collect the blood specimen, the patient in the neighbouring bed, who is less than 1 metre from the other bed, requested for the nurse to help her to get some water and then close their curtain. You noticed the nurse helped the patient and closed the patient’s curtains with her gloves on and then goes back to her first patient to collect the blood specimen.</w:t>
      </w:r>
    </w:p>
    <w:p w14:paraId="684298E7" w14:textId="77777777" w:rsidR="00F01AB0" w:rsidRPr="007E06A7" w:rsidRDefault="00F01AB0" w:rsidP="00F01AB0">
      <w:pPr>
        <w:rPr>
          <w:lang w:val="en-CA"/>
        </w:rPr>
      </w:pPr>
    </w:p>
    <w:p w14:paraId="41FCF954" w14:textId="1E86D059" w:rsidR="007E06A7" w:rsidRDefault="007E06A7" w:rsidP="00F01AB0">
      <w:pPr>
        <w:rPr>
          <w:lang w:val="en-CA"/>
        </w:rPr>
      </w:pPr>
    </w:p>
    <w:p w14:paraId="174C3F1D" w14:textId="77777777" w:rsidR="007E06A7" w:rsidRDefault="007E06A7" w:rsidP="007E06A7">
      <w:pPr>
        <w:rPr>
          <w:lang w:val="en-CA"/>
        </w:rPr>
      </w:pPr>
      <w:r w:rsidRPr="007E06A7">
        <w:rPr>
          <w:i/>
          <w:iCs/>
          <w:lang w:val="en-CA"/>
        </w:rPr>
        <w:t>Question 6:</w:t>
      </w:r>
      <w:r w:rsidRPr="007E06A7">
        <w:rPr>
          <w:lang w:val="en-CA"/>
        </w:rPr>
        <w:t xml:space="preserve"> Was there a breach in IPC practices? If so, what was it?</w:t>
      </w:r>
    </w:p>
    <w:p w14:paraId="15F0B446" w14:textId="54D402B5" w:rsidR="007E06A7" w:rsidRPr="007E06A7" w:rsidRDefault="007E06A7" w:rsidP="007E06A7">
      <w:pPr>
        <w:rPr>
          <w:lang w:val="en-CA"/>
        </w:rPr>
      </w:pPr>
    </w:p>
    <w:p w14:paraId="631E0171" w14:textId="490E9595" w:rsidR="007E06A7" w:rsidRPr="007E06A7" w:rsidRDefault="007E06A7" w:rsidP="007E06A7">
      <w:pPr>
        <w:contextualSpacing w:val="0"/>
        <w:rPr>
          <w:i/>
          <w:iCs/>
          <w:lang w:val="en-CA"/>
        </w:rPr>
      </w:pPr>
      <w:r w:rsidRPr="007E06A7">
        <w:rPr>
          <w:i/>
          <w:iCs/>
          <w:lang w:val="en-CA"/>
        </w:rPr>
        <w:t>Prompts:</w:t>
      </w:r>
    </w:p>
    <w:p w14:paraId="112A37F3" w14:textId="24B0B6B9" w:rsidR="007E06A7" w:rsidRPr="007E06A7" w:rsidRDefault="007E06A7" w:rsidP="00C40F04">
      <w:pPr>
        <w:numPr>
          <w:ilvl w:val="0"/>
          <w:numId w:val="15"/>
        </w:numPr>
        <w:rPr>
          <w:lang w:val="en-CA"/>
        </w:rPr>
      </w:pPr>
      <w:r w:rsidRPr="007E06A7">
        <w:rPr>
          <w:lang w:val="en-CA"/>
        </w:rPr>
        <w:t>Was there a breach in the use of PPE?</w:t>
      </w:r>
    </w:p>
    <w:p w14:paraId="1BB12E56" w14:textId="77777777" w:rsidR="007E06A7" w:rsidRPr="007E06A7" w:rsidRDefault="007E06A7" w:rsidP="00C40F04">
      <w:pPr>
        <w:numPr>
          <w:ilvl w:val="0"/>
          <w:numId w:val="15"/>
        </w:numPr>
        <w:rPr>
          <w:lang w:val="en-CA"/>
        </w:rPr>
      </w:pPr>
      <w:r w:rsidRPr="007E06A7">
        <w:rPr>
          <w:lang w:val="en-CA"/>
        </w:rPr>
        <w:t>Was the distance between the beds appropriate?</w:t>
      </w:r>
    </w:p>
    <w:p w14:paraId="774B5089" w14:textId="19A77ED9" w:rsidR="007E06A7" w:rsidRPr="007E06A7" w:rsidRDefault="007E06A7" w:rsidP="00C40F04">
      <w:pPr>
        <w:numPr>
          <w:ilvl w:val="0"/>
          <w:numId w:val="15"/>
        </w:numPr>
        <w:rPr>
          <w:lang w:val="en-CA"/>
        </w:rPr>
      </w:pPr>
      <w:r w:rsidRPr="007E06A7">
        <w:rPr>
          <w:lang w:val="en-CA"/>
        </w:rPr>
        <w:t xml:space="preserve">Does the other patient also have MRSA? </w:t>
      </w:r>
    </w:p>
    <w:p w14:paraId="24F798EE" w14:textId="7CC6448A" w:rsidR="007E06A7" w:rsidRDefault="007E06A7" w:rsidP="00F01AB0">
      <w:pPr>
        <w:rPr>
          <w:lang w:val="en-CA"/>
        </w:rPr>
      </w:pPr>
    </w:p>
    <w:p w14:paraId="1F8C87D7" w14:textId="79823FD0" w:rsidR="007E06A7" w:rsidRPr="007E06A7" w:rsidRDefault="007E06A7" w:rsidP="00F01AB0">
      <w:pPr>
        <w:rPr>
          <w:lang w:val="en-CA"/>
        </w:rPr>
      </w:pPr>
      <w:r w:rsidRPr="006D0695">
        <w:rPr>
          <w:noProof/>
        </w:rPr>
        <mc:AlternateContent>
          <mc:Choice Requires="wps">
            <w:drawing>
              <wp:anchor distT="0" distB="0" distL="114300" distR="114300" simplePos="0" relativeHeight="251692032" behindDoc="1" locked="0" layoutInCell="1" allowOverlap="1" wp14:anchorId="0090CB6B" wp14:editId="029109E4">
                <wp:simplePos x="0" y="0"/>
                <wp:positionH relativeFrom="margin">
                  <wp:align>left</wp:align>
                </wp:positionH>
                <wp:positionV relativeFrom="paragraph">
                  <wp:posOffset>121920</wp:posOffset>
                </wp:positionV>
                <wp:extent cx="6191250" cy="666750"/>
                <wp:effectExtent l="0" t="0" r="0" b="0"/>
                <wp:wrapNone/>
                <wp:docPr id="400294835" name="Rectangle 3"/>
                <wp:cNvGraphicFramePr/>
                <a:graphic xmlns:a="http://schemas.openxmlformats.org/drawingml/2006/main">
                  <a:graphicData uri="http://schemas.microsoft.com/office/word/2010/wordprocessingShape">
                    <wps:wsp>
                      <wps:cNvSpPr/>
                      <wps:spPr>
                        <a:xfrm>
                          <a:off x="0" y="0"/>
                          <a:ext cx="6191250" cy="666750"/>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08213B22" w14:textId="77777777" w:rsidR="007E06A7" w:rsidRDefault="007E06A7" w:rsidP="007E06A7"/>
                          <w:p w14:paraId="7DE64CCE" w14:textId="77777777" w:rsidR="007E06A7" w:rsidRDefault="007E06A7" w:rsidP="007E06A7"/>
                          <w:p w14:paraId="071D89A7" w14:textId="77777777" w:rsidR="007E06A7" w:rsidRDefault="007E06A7" w:rsidP="007E06A7">
                            <w:pPr>
                              <w:spacing w:after="0" w:line="240" w:lineRule="auto"/>
                            </w:pPr>
                          </w:p>
                          <w:p w14:paraId="1336873D" w14:textId="77777777" w:rsidR="007E06A7" w:rsidRDefault="007E06A7" w:rsidP="007E06A7"/>
                          <w:p w14:paraId="2DEEF226" w14:textId="77777777" w:rsidR="007E06A7" w:rsidRDefault="007E06A7" w:rsidP="007E06A7"/>
                          <w:p w14:paraId="42CC5E1E" w14:textId="77777777" w:rsidR="007E06A7" w:rsidRDefault="007E06A7" w:rsidP="007E06A7"/>
                          <w:p w14:paraId="35437539" w14:textId="77777777" w:rsidR="007E06A7" w:rsidRDefault="007E06A7" w:rsidP="007E06A7"/>
                          <w:p w14:paraId="77F4DAC1" w14:textId="77777777" w:rsidR="007E06A7" w:rsidRDefault="007E06A7" w:rsidP="007E06A7"/>
                          <w:p w14:paraId="07791028" w14:textId="77777777" w:rsidR="007E06A7" w:rsidRDefault="007E06A7" w:rsidP="007E06A7"/>
                          <w:p w14:paraId="4A6D93B1" w14:textId="77777777" w:rsidR="007E06A7" w:rsidRDefault="007E06A7" w:rsidP="007E06A7"/>
                          <w:p w14:paraId="68C7B9E0" w14:textId="77777777" w:rsidR="007E06A7" w:rsidRDefault="007E06A7" w:rsidP="007E06A7"/>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0CB6B" id="_x0000_s1032" style="position:absolute;left:0;text-align:left;margin-left:0;margin-top:9.6pt;width:487.5pt;height:52.5pt;z-index:-25162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ZLqdQIAAEIFAAAOAAAAZHJzL2Uyb0RvYy54bWysVN9P2zAQfp+0/8Hy+0hTQRkVKaroOk1C&#10;UA0mnl3HbqM5Pu/sNun++p2dNAXG07SXxOf77rvfvr5pa8P2Cn0FtuD52YgzZSWUld0U/MfT8tNn&#10;znwQthQGrCr4QXl+M/v44bpxUzWGLZhSISMS66eNK/g2BDfNMi+3qhb+DJyypNSAtQgk4iYrUTTE&#10;XptsPBpNsgawdAhSeU+3i07JZ4lfayXDg9ZeBWYKTrGF9MX0XcdvNrsW0w0Kt61kH4b4hyhqUVly&#10;OlAtRBBsh9VfVHUlETzocCahzkDrSqqUA2WTj95k87gVTqVcqDjeDWXy/49W3u8f3QqpDI3zU0/H&#10;mEWrsY5/io+1qViHoViqDUzS5SS/yscXVFNJuslkcklnoslO1g59+KqgZvFQcKRmpBqJ/Z0PHfQI&#10;ic48mKpcVsYkATfrW4NsL6hxi8WX5fKqZ38FMzaCLUSzjjHeZKdc0ikcjIo4Y78rzaqSoh+nSNKY&#10;qcGPkFLZMOkdJXQ000Q+GObvGZqQ90Y9NpqpNH6D4eg9w9ceB4vkFWwYjOvKAr5HUP4cPHf4Y/Zd&#10;zjH90K5bSpqaFGOMN2soDytkCN06eCeXFbXoTviwEkjzT12lnQ4P9NEGmoJLUznOtoC/395FHI0j&#10;aThraI8K7n/tBCrOzDdLg3qVn5/HxUvC+cXlmAR8qVm/1NhdfQvU8ZxeDSfTMeKDOR41Qv1MKz+P&#10;XkklrCTfFGDAo3Abuv2mR0Oq+TzBaNmcCHf20clIHusbR++pfRbo+vkMNNn3cNw5MX0zph02WlqY&#10;7wLoKs3wqZ595WlR0xb0j0p8CV7KCXV6+mZ/AAAA//8DAFBLAwQUAAYACAAAACEA4NYnjNwAAAAH&#10;AQAADwAAAGRycy9kb3ducmV2LnhtbEyPTU/DMAyG70j7D5GRuLG05WstTSeE4LLLYExI3LLGJNUa&#10;p2qyrfz7mRMc/bzW68f1cvK9OOIYu0AK8nkGAqkNpiOrYPvxer0AEZMmo/tAqOAHIyyb2UWtKxNO&#10;9I7HTbKCSyhWWoFLaaikjK1Dr+M8DEicfYfR68TjaKUZ9YnLfS+LLLuXXnfEF5we8Nlhu98cvIKV&#10;C6uUd29fC7td37yUkx9s/qnU1eX09Agi4ZT+luFXn9WhYaddOJCJolfAjySmZQGC0/LhjsGOQXFb&#10;gGxq+d+/OQMAAP//AwBQSwECLQAUAAYACAAAACEAtoM4kv4AAADhAQAAEwAAAAAAAAAAAAAAAAAA&#10;AAAAW0NvbnRlbnRfVHlwZXNdLnhtbFBLAQItABQABgAIAAAAIQA4/SH/1gAAAJQBAAALAAAAAAAA&#10;AAAAAAAAAC8BAABfcmVscy8ucmVsc1BLAQItABQABgAIAAAAIQBb3ZLqdQIAAEIFAAAOAAAAAAAA&#10;AAAAAAAAAC4CAABkcnMvZTJvRG9jLnhtbFBLAQItABQABgAIAAAAIQDg1ieM3AAAAAcBAAAPAAAA&#10;AAAAAAAAAAAAAM8EAABkcnMvZG93bnJldi54bWxQSwUGAAAAAAQABADzAAAA2AUAAAAA&#10;" fillcolor="#ddeff9" stroked="f" strokeweight="1pt">
                <v:textbox>
                  <w:txbxContent>
                    <w:p w14:paraId="08213B22" w14:textId="77777777" w:rsidR="007E06A7" w:rsidRDefault="007E06A7" w:rsidP="007E06A7"/>
                    <w:p w14:paraId="7DE64CCE" w14:textId="77777777" w:rsidR="007E06A7" w:rsidRDefault="007E06A7" w:rsidP="007E06A7"/>
                    <w:p w14:paraId="071D89A7" w14:textId="77777777" w:rsidR="007E06A7" w:rsidRDefault="007E06A7" w:rsidP="007E06A7">
                      <w:pPr>
                        <w:spacing w:after="0" w:line="240" w:lineRule="auto"/>
                      </w:pPr>
                    </w:p>
                    <w:p w14:paraId="1336873D" w14:textId="77777777" w:rsidR="007E06A7" w:rsidRDefault="007E06A7" w:rsidP="007E06A7"/>
                    <w:p w14:paraId="2DEEF226" w14:textId="77777777" w:rsidR="007E06A7" w:rsidRDefault="007E06A7" w:rsidP="007E06A7"/>
                    <w:p w14:paraId="42CC5E1E" w14:textId="77777777" w:rsidR="007E06A7" w:rsidRDefault="007E06A7" w:rsidP="007E06A7"/>
                    <w:p w14:paraId="35437539" w14:textId="77777777" w:rsidR="007E06A7" w:rsidRDefault="007E06A7" w:rsidP="007E06A7"/>
                    <w:p w14:paraId="77F4DAC1" w14:textId="77777777" w:rsidR="007E06A7" w:rsidRDefault="007E06A7" w:rsidP="007E06A7"/>
                    <w:p w14:paraId="07791028" w14:textId="77777777" w:rsidR="007E06A7" w:rsidRDefault="007E06A7" w:rsidP="007E06A7"/>
                    <w:p w14:paraId="4A6D93B1" w14:textId="77777777" w:rsidR="007E06A7" w:rsidRDefault="007E06A7" w:rsidP="007E06A7"/>
                    <w:p w14:paraId="68C7B9E0" w14:textId="77777777" w:rsidR="007E06A7" w:rsidRDefault="007E06A7" w:rsidP="007E06A7"/>
                  </w:txbxContent>
                </v:textbox>
                <w10:wrap anchorx="margin"/>
              </v:rect>
            </w:pict>
          </mc:Fallback>
        </mc:AlternateContent>
      </w:r>
    </w:p>
    <w:p w14:paraId="3B892CD8" w14:textId="43CFA881" w:rsidR="007E06A7" w:rsidRPr="007E06A7" w:rsidRDefault="007E06A7" w:rsidP="007E06A7">
      <w:pPr>
        <w:rPr>
          <w:lang w:val="en-CA"/>
        </w:rPr>
      </w:pPr>
      <w:r w:rsidRPr="007E06A7">
        <w:rPr>
          <w:i/>
          <w:iCs/>
          <w:lang w:val="en-CA"/>
        </w:rPr>
        <w:t xml:space="preserve">Inject </w:t>
      </w:r>
      <w:r w:rsidR="009B33FF" w:rsidRPr="00B35725">
        <w:rPr>
          <w:i/>
          <w:iCs/>
        </w:rPr>
        <w:t>5</w:t>
      </w:r>
      <w:r w:rsidRPr="007E06A7">
        <w:rPr>
          <w:i/>
          <w:iCs/>
          <w:lang w:val="en-CA"/>
        </w:rPr>
        <w:t xml:space="preserve">: </w:t>
      </w:r>
      <w:r w:rsidRPr="007E06A7">
        <w:rPr>
          <w:lang w:val="en-CA"/>
        </w:rPr>
        <w:t xml:space="preserve">After speaking to the nurse about the breach in IPC practices, you continue your audit on the floor. You walk into another private room, where a patient named </w:t>
      </w:r>
      <w:proofErr w:type="spellStart"/>
      <w:r w:rsidRPr="007E06A7">
        <w:rPr>
          <w:lang w:val="en-CA"/>
        </w:rPr>
        <w:t>Bluew</w:t>
      </w:r>
      <w:proofErr w:type="spellEnd"/>
      <w:r w:rsidRPr="007E06A7">
        <w:rPr>
          <w:lang w:val="en-CA"/>
        </w:rPr>
        <w:t xml:space="preserve"> had started to have increased bowel movements from baseline. </w:t>
      </w:r>
      <w:proofErr w:type="spellStart"/>
      <w:r w:rsidRPr="007E06A7">
        <w:rPr>
          <w:lang w:val="en-CA"/>
        </w:rPr>
        <w:t>Bluew’s</w:t>
      </w:r>
      <w:proofErr w:type="spellEnd"/>
      <w:r w:rsidRPr="007E06A7">
        <w:rPr>
          <w:lang w:val="en-CA"/>
        </w:rPr>
        <w:t xml:space="preserve"> room shared a bathroom room with the adjoining room. </w:t>
      </w:r>
    </w:p>
    <w:p w14:paraId="65AFED05" w14:textId="77777777" w:rsidR="007E06A7" w:rsidRPr="007E06A7" w:rsidRDefault="007E06A7" w:rsidP="00F01AB0">
      <w:pPr>
        <w:rPr>
          <w:lang w:val="en-CA"/>
        </w:rPr>
      </w:pPr>
    </w:p>
    <w:p w14:paraId="4E8E5468" w14:textId="77777777" w:rsidR="007E06A7" w:rsidRDefault="007E06A7" w:rsidP="00F01AB0">
      <w:pPr>
        <w:rPr>
          <w:lang w:val="en-CA"/>
        </w:rPr>
      </w:pPr>
    </w:p>
    <w:p w14:paraId="6417265F" w14:textId="77777777" w:rsidR="007E06A7" w:rsidRDefault="007E06A7" w:rsidP="007E06A7">
      <w:pPr>
        <w:rPr>
          <w:lang w:val="en-CA"/>
        </w:rPr>
      </w:pPr>
      <w:r w:rsidRPr="007E06A7">
        <w:rPr>
          <w:i/>
          <w:iCs/>
          <w:lang w:val="en-CA"/>
        </w:rPr>
        <w:t>Question 7:</w:t>
      </w:r>
      <w:r w:rsidRPr="007E06A7">
        <w:rPr>
          <w:b/>
          <w:bCs/>
          <w:lang w:val="en-CA"/>
        </w:rPr>
        <w:t xml:space="preserve"> </w:t>
      </w:r>
      <w:r w:rsidRPr="007E06A7">
        <w:rPr>
          <w:lang w:val="en-CA"/>
        </w:rPr>
        <w:t xml:space="preserve">The nurse who is caring for this patient, wants to know whether Mr. </w:t>
      </w:r>
      <w:proofErr w:type="spellStart"/>
      <w:r w:rsidRPr="007E06A7">
        <w:rPr>
          <w:lang w:val="en-CA"/>
        </w:rPr>
        <w:t>Bluew</w:t>
      </w:r>
      <w:proofErr w:type="spellEnd"/>
      <w:r w:rsidRPr="007E06A7">
        <w:rPr>
          <w:lang w:val="en-CA"/>
        </w:rPr>
        <w:t xml:space="preserve"> needs to be placed on transmission-based precautions? If so, what measures should be put in place?</w:t>
      </w:r>
    </w:p>
    <w:p w14:paraId="6DF10113" w14:textId="77777777" w:rsidR="007E06A7" w:rsidRPr="007E06A7" w:rsidRDefault="007E06A7" w:rsidP="007E06A7">
      <w:pPr>
        <w:rPr>
          <w:lang w:val="en-CA"/>
        </w:rPr>
      </w:pPr>
    </w:p>
    <w:p w14:paraId="6727F1B0" w14:textId="77777777" w:rsidR="007E06A7" w:rsidRPr="007E06A7" w:rsidRDefault="007E06A7" w:rsidP="007E06A7">
      <w:pPr>
        <w:contextualSpacing w:val="0"/>
        <w:rPr>
          <w:i/>
          <w:iCs/>
          <w:lang w:val="en-CA"/>
        </w:rPr>
      </w:pPr>
      <w:r w:rsidRPr="007E06A7">
        <w:rPr>
          <w:i/>
          <w:iCs/>
          <w:lang w:val="en-CA"/>
        </w:rPr>
        <w:t>Prompts:</w:t>
      </w:r>
    </w:p>
    <w:p w14:paraId="026FCB5A" w14:textId="77777777" w:rsidR="007E06A7" w:rsidRPr="007E06A7" w:rsidRDefault="007E06A7" w:rsidP="00C40F04">
      <w:pPr>
        <w:numPr>
          <w:ilvl w:val="0"/>
          <w:numId w:val="16"/>
        </w:numPr>
        <w:rPr>
          <w:lang w:val="en-CA"/>
        </w:rPr>
      </w:pPr>
      <w:r w:rsidRPr="007E06A7">
        <w:rPr>
          <w:lang w:val="en-CA"/>
        </w:rPr>
        <w:t>Will you check if the increase in stool output is caused by non-infectious causes?</w:t>
      </w:r>
    </w:p>
    <w:p w14:paraId="15D8EA14" w14:textId="77777777" w:rsidR="007E06A7" w:rsidRPr="007E06A7" w:rsidRDefault="007E06A7" w:rsidP="00C40F04">
      <w:pPr>
        <w:numPr>
          <w:ilvl w:val="0"/>
          <w:numId w:val="16"/>
        </w:numPr>
        <w:rPr>
          <w:lang w:val="en-CA"/>
        </w:rPr>
      </w:pPr>
      <w:r w:rsidRPr="007E06A7">
        <w:rPr>
          <w:lang w:val="en-CA"/>
        </w:rPr>
        <w:t>If no, will you isolate the patient under contact precautions?</w:t>
      </w:r>
    </w:p>
    <w:p w14:paraId="3D98C574" w14:textId="77777777" w:rsidR="007E06A7" w:rsidRPr="007E06A7" w:rsidRDefault="007E06A7" w:rsidP="00C40F04">
      <w:pPr>
        <w:numPr>
          <w:ilvl w:val="0"/>
          <w:numId w:val="16"/>
        </w:numPr>
        <w:rPr>
          <w:lang w:val="en-CA"/>
        </w:rPr>
      </w:pPr>
      <w:r w:rsidRPr="007E06A7">
        <w:rPr>
          <w:lang w:val="en-CA"/>
        </w:rPr>
        <w:t>What should be done in relation to the bathroom and toilets?</w:t>
      </w:r>
    </w:p>
    <w:p w14:paraId="1D602DC9" w14:textId="77777777" w:rsidR="007E06A7" w:rsidRPr="007E06A7" w:rsidRDefault="007E06A7" w:rsidP="00F01AB0">
      <w:pPr>
        <w:rPr>
          <w:lang w:val="en-CA"/>
        </w:rPr>
      </w:pPr>
    </w:p>
    <w:p w14:paraId="28B2EBEA" w14:textId="55DDB02C" w:rsidR="007E06A7" w:rsidRPr="007E06A7" w:rsidRDefault="0012703E" w:rsidP="007E06A7">
      <w:pPr>
        <w:rPr>
          <w:b/>
          <w:bCs/>
          <w:lang w:val="en-CA"/>
        </w:rPr>
      </w:pPr>
      <w:r w:rsidRPr="002F47E3">
        <w:rPr>
          <w:noProof/>
        </w:rPr>
        <w:lastRenderedPageBreak/>
        <mc:AlternateContent>
          <mc:Choice Requires="wps">
            <w:drawing>
              <wp:anchor distT="0" distB="0" distL="114300" distR="114300" simplePos="0" relativeHeight="251711488" behindDoc="0" locked="1" layoutInCell="1" allowOverlap="1" wp14:anchorId="34BC66C5" wp14:editId="55074E45">
                <wp:simplePos x="0" y="0"/>
                <wp:positionH relativeFrom="page">
                  <wp:align>left</wp:align>
                </wp:positionH>
                <wp:positionV relativeFrom="page">
                  <wp:posOffset>1000760</wp:posOffset>
                </wp:positionV>
                <wp:extent cx="460800" cy="133200"/>
                <wp:effectExtent l="0" t="0" r="0" b="635"/>
                <wp:wrapNone/>
                <wp:docPr id="1792172583"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751E9" id="Rectangle 2" o:spid="_x0000_s1026" style="position:absolute;margin-left:0;margin-top:78.8pt;width:36.3pt;height:10.5pt;z-index:25171148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GRGuffeAAAABwEAAA8AAABkcnMvZG93bnJl&#10;di54bWxMj0FPwzAMhe9I+w+RJ+3GUjbRTqXpNE3aZUJIFHbgljWmKTRO1WRd4ddjTnCy/J71/L1i&#10;O7lOjDiE1pOCu2UCAqn2pqVGwevL4XYDIkRNRneeUMEXBtiWs5tC58Zf6RnHKjaCQyjkWoGNsc+l&#10;DLVFp8PS90jsvfvB6cjr0Egz6CuHu06ukiSVTrfEH6zucW+x/qwuTsHxI1tXdtyN3+snPFl/enw7&#10;7INSi/m0ewARcYp/x/CLz+hQMtPZX8gE0SngIpHV+ywFwXa24nlmIdukIMtC/ucvfwAAAP//AwBQ&#10;SwECLQAUAAYACAAAACEAtoM4kv4AAADhAQAAEwAAAAAAAAAAAAAAAAAAAAAAW0NvbnRlbnRfVHlw&#10;ZXNdLnhtbFBLAQItABQABgAIAAAAIQA4/SH/1gAAAJQBAAALAAAAAAAAAAAAAAAAAC8BAABfcmVs&#10;cy8ucmVsc1BLAQItABQABgAIAAAAIQBv2TWTZAIAACoFAAAOAAAAAAAAAAAAAAAAAC4CAABkcnMv&#10;ZTJvRG9jLnhtbFBLAQItABQABgAIAAAAIQBkRrn33gAAAAcBAAAPAAAAAAAAAAAAAAAAAL4EAABk&#10;cnMvZG93bnJldi54bWxQSwUGAAAAAAQABADzAAAAyQUAAAAA&#10;" fillcolor="#009ade [3204]" stroked="f" strokeweight="1pt">
                <w10:wrap anchorx="page" anchory="page"/>
                <w10:anchorlock/>
              </v:rect>
            </w:pict>
          </mc:Fallback>
        </mc:AlternateContent>
      </w:r>
      <w:r w:rsidR="007E06A7" w:rsidRPr="007E06A7">
        <w:rPr>
          <w:b/>
          <w:bCs/>
          <w:lang w:val="en-CA"/>
        </w:rPr>
        <w:t>Scenario card 3: Healthcare-associated outbreak management/exposure management</w:t>
      </w:r>
    </w:p>
    <w:p w14:paraId="26EC85C0" w14:textId="4B7CEFAB" w:rsidR="007E06A7" w:rsidRDefault="007E06A7" w:rsidP="00F01AB0">
      <w:pPr>
        <w:rPr>
          <w:i/>
          <w:iCs/>
          <w:lang w:val="en-CA"/>
        </w:rPr>
      </w:pPr>
      <w:r w:rsidRPr="006D0695">
        <w:rPr>
          <w:noProof/>
        </w:rPr>
        <mc:AlternateContent>
          <mc:Choice Requires="wps">
            <w:drawing>
              <wp:anchor distT="0" distB="0" distL="114300" distR="114300" simplePos="0" relativeHeight="251694080" behindDoc="1" locked="0" layoutInCell="1" allowOverlap="1" wp14:anchorId="4549EA69" wp14:editId="5C2E6556">
                <wp:simplePos x="0" y="0"/>
                <wp:positionH relativeFrom="margin">
                  <wp:align>left</wp:align>
                </wp:positionH>
                <wp:positionV relativeFrom="paragraph">
                  <wp:posOffset>175895</wp:posOffset>
                </wp:positionV>
                <wp:extent cx="6191250" cy="600075"/>
                <wp:effectExtent l="0" t="0" r="0" b="9525"/>
                <wp:wrapNone/>
                <wp:docPr id="247656872" name="Rectangle 3"/>
                <wp:cNvGraphicFramePr/>
                <a:graphic xmlns:a="http://schemas.openxmlformats.org/drawingml/2006/main">
                  <a:graphicData uri="http://schemas.microsoft.com/office/word/2010/wordprocessingShape">
                    <wps:wsp>
                      <wps:cNvSpPr/>
                      <wps:spPr>
                        <a:xfrm>
                          <a:off x="0" y="0"/>
                          <a:ext cx="6191250" cy="600075"/>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5AD3D96F" w14:textId="77777777" w:rsidR="007E06A7" w:rsidRDefault="007E06A7" w:rsidP="007E06A7"/>
                          <w:p w14:paraId="0C496A7E" w14:textId="77777777" w:rsidR="007E06A7" w:rsidRDefault="007E06A7" w:rsidP="007E06A7"/>
                          <w:p w14:paraId="77871E37" w14:textId="77777777" w:rsidR="007E06A7" w:rsidRDefault="007E06A7" w:rsidP="007E06A7">
                            <w:pPr>
                              <w:spacing w:after="0" w:line="240" w:lineRule="auto"/>
                            </w:pPr>
                          </w:p>
                          <w:p w14:paraId="159F17E6" w14:textId="77777777" w:rsidR="007E06A7" w:rsidRDefault="007E06A7" w:rsidP="007E06A7"/>
                          <w:p w14:paraId="13648609" w14:textId="77777777" w:rsidR="007E06A7" w:rsidRDefault="007E06A7" w:rsidP="007E06A7"/>
                          <w:p w14:paraId="1276B295" w14:textId="77777777" w:rsidR="007E06A7" w:rsidRDefault="007E06A7" w:rsidP="007E06A7"/>
                          <w:p w14:paraId="6EADB127" w14:textId="77777777" w:rsidR="007E06A7" w:rsidRDefault="007E06A7" w:rsidP="007E06A7"/>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9EA69" id="_x0000_s1033" style="position:absolute;left:0;text-align:left;margin-left:0;margin-top:13.85pt;width:487.5pt;height:47.25pt;z-index:-251622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yhdwIAAEIFAAAOAAAAZHJzL2Uyb0RvYy54bWysVN9v2yAQfp+0/wHxvtqO2nSN6lRRskyT&#10;qjZaO/WZYEjQMMeAxM7++h3YcdqsT9NegOO+735xx+1dW2uyF84rMCUtLnJKhOFQKbMp6Y/n5afP&#10;lPjATMU0GFHSg/D0bvrxw21jJ2IEW9CVcASNGD9pbEm3IdhJlnm+FTXzF2CFQaUEV7OAottklWMN&#10;Wq91NsrzcdaAq6wDLrzH20WnpNNkX0rBw6OUXgSiS4qxhbS6tK7jmk1v2WTjmN0q3ofB/iGKmimD&#10;TgdTCxYY2Tn1l6lacQceZLjgUGcgpeIi5YDZFPlZNk9bZkXKBYvj7VAm///M8of9k105LENj/cTj&#10;MWbRSlfHHeMjbSrWYSiWaAPheDkuborRFdaUo26c5/n1VaxmdmJb58NXATWJh5I6fIxUI7a/96GD&#10;HiHRmQetqqXSOglus55rR/YMH26x+LJc3vTW38C0iWADkdZZjDfZKZd0CgctIk6b70ISVWH0oxRJ&#10;ajMx+GGcCxPGvaOEjjSJxgdi8R5Rh6In9dhIE6n9BmL+HvGtx4GRvIIJA7lWBtx7Bqqfg+cOf8y+&#10;yzmmH9p1i0mX9DrGGG/WUB1WjjjoxsFbvlT4RPfMhxVz2P/4qjjT4REXqaEpKdfKUrIF9/v8LuKw&#10;HVFDSYNzVFL/a8ecoER/M9ioN8XlZRy8JFxeXY9QcK8169cas6vngC9e4K9heTpGfNDHo3RQv+DI&#10;z6JXVDHD0TcGGNxRmIduvvHT4GI2SzAcNsvCvXmyPBqP9Y2t99y+MGf7/gzY2Q9wnDk2OWvTDhuZ&#10;Bma7AFKlHj7Vs688Dmqagv5TiT/BazmhTl/f9A8AAAD//wMAUEsDBBQABgAIAAAAIQA27I0Z3AAA&#10;AAcBAAAPAAAAZHJzL2Rvd25yZXYueG1sTI/BTsMwEETvSPyDtUjcqBMjSBviVAjBpRegVEjc3Hix&#10;I+J1FLtt+HuWExxnZzTztlnPYRBHnFIfSUO5KEAgddH25DTs3p6uliBSNmTNEAk1fGOCdXt+1pja&#10;xhO94nGbneASSrXR4HMeaylT5zGYtIgjEnufcQoms5yctJM5cXkYpCqKWxlMT7zgzYgPHruv7SFo&#10;2Pi4yWX/8rF0u+frx9UcRle+a315Md/fgcg4578w/OIzOrTMtI8HskkMGviRrEFVFQh2V9UNH/Yc&#10;U0qBbBv5n7/9AQAA//8DAFBLAQItABQABgAIAAAAIQC2gziS/gAAAOEBAAATAAAAAAAAAAAAAAAA&#10;AAAAAABbQ29udGVudF9UeXBlc10ueG1sUEsBAi0AFAAGAAgAAAAhADj9If/WAAAAlAEAAAsAAAAA&#10;AAAAAAAAAAAALwEAAF9yZWxzLy5yZWxzUEsBAi0AFAAGAAgAAAAhAGiZTKF3AgAAQgUAAA4AAAAA&#10;AAAAAAAAAAAALgIAAGRycy9lMm9Eb2MueG1sUEsBAi0AFAAGAAgAAAAhADbsjRncAAAABwEAAA8A&#10;AAAAAAAAAAAAAAAA0QQAAGRycy9kb3ducmV2LnhtbFBLBQYAAAAABAAEAPMAAADaBQAAAAA=&#10;" fillcolor="#ddeff9" stroked="f" strokeweight="1pt">
                <v:textbox>
                  <w:txbxContent>
                    <w:p w14:paraId="5AD3D96F" w14:textId="77777777" w:rsidR="007E06A7" w:rsidRDefault="007E06A7" w:rsidP="007E06A7"/>
                    <w:p w14:paraId="0C496A7E" w14:textId="77777777" w:rsidR="007E06A7" w:rsidRDefault="007E06A7" w:rsidP="007E06A7"/>
                    <w:p w14:paraId="77871E37" w14:textId="77777777" w:rsidR="007E06A7" w:rsidRDefault="007E06A7" w:rsidP="007E06A7">
                      <w:pPr>
                        <w:spacing w:after="0" w:line="240" w:lineRule="auto"/>
                      </w:pPr>
                    </w:p>
                    <w:p w14:paraId="159F17E6" w14:textId="77777777" w:rsidR="007E06A7" w:rsidRDefault="007E06A7" w:rsidP="007E06A7"/>
                    <w:p w14:paraId="13648609" w14:textId="77777777" w:rsidR="007E06A7" w:rsidRDefault="007E06A7" w:rsidP="007E06A7"/>
                    <w:p w14:paraId="1276B295" w14:textId="77777777" w:rsidR="007E06A7" w:rsidRDefault="007E06A7" w:rsidP="007E06A7"/>
                    <w:p w14:paraId="6EADB127" w14:textId="77777777" w:rsidR="007E06A7" w:rsidRDefault="007E06A7" w:rsidP="007E06A7"/>
                  </w:txbxContent>
                </v:textbox>
                <w10:wrap anchorx="margin"/>
              </v:rect>
            </w:pict>
          </mc:Fallback>
        </mc:AlternateContent>
      </w:r>
    </w:p>
    <w:p w14:paraId="238FD4FB" w14:textId="13EABDD1" w:rsidR="007E06A7" w:rsidRPr="007E06A7" w:rsidRDefault="007E06A7" w:rsidP="00F01AB0">
      <w:r w:rsidRPr="007E06A7">
        <w:rPr>
          <w:i/>
          <w:iCs/>
          <w:lang w:val="en-CA"/>
        </w:rPr>
        <w:t>Description:</w:t>
      </w:r>
      <w:r w:rsidRPr="007E06A7">
        <w:rPr>
          <w:lang w:val="en-CA"/>
        </w:rPr>
        <w:t xml:space="preserve"> There has been a report of a respiratory healthcare-associated outbreak on the general medicine ward. Three patients displayed symptoms resembling those of an acute respiratory infection and have been placed on droplet precautions in single patient rooms</w:t>
      </w:r>
    </w:p>
    <w:p w14:paraId="501D5139" w14:textId="77777777" w:rsidR="007E06A7" w:rsidRDefault="007E06A7" w:rsidP="00F01AB0">
      <w:pPr>
        <w:rPr>
          <w:lang w:val="en-CA"/>
        </w:rPr>
      </w:pPr>
    </w:p>
    <w:p w14:paraId="2D9D92EB" w14:textId="77777777" w:rsidR="007E06A7" w:rsidRDefault="007E06A7" w:rsidP="007E06A7">
      <w:pPr>
        <w:rPr>
          <w:lang w:val="en-CA"/>
        </w:rPr>
      </w:pPr>
      <w:r w:rsidRPr="007E06A7">
        <w:rPr>
          <w:i/>
          <w:iCs/>
          <w:lang w:val="en-CA"/>
        </w:rPr>
        <w:t>Question 8:</w:t>
      </w:r>
      <w:r w:rsidRPr="007E06A7">
        <w:rPr>
          <w:lang w:val="en-CA"/>
        </w:rPr>
        <w:t xml:space="preserve"> How would you contain this outbreak?</w:t>
      </w:r>
    </w:p>
    <w:p w14:paraId="31827A56" w14:textId="425C1504" w:rsidR="007E06A7" w:rsidRPr="007E06A7" w:rsidRDefault="007E06A7" w:rsidP="007E06A7">
      <w:pPr>
        <w:rPr>
          <w:lang w:val="en-CA"/>
        </w:rPr>
      </w:pPr>
    </w:p>
    <w:p w14:paraId="111A173E" w14:textId="2F5D359C" w:rsidR="007E06A7" w:rsidRPr="007E06A7" w:rsidRDefault="007E06A7" w:rsidP="007E06A7">
      <w:pPr>
        <w:contextualSpacing w:val="0"/>
        <w:rPr>
          <w:b/>
          <w:bCs/>
          <w:i/>
          <w:iCs/>
          <w:lang w:val="en-CA"/>
        </w:rPr>
      </w:pPr>
      <w:r w:rsidRPr="007E06A7">
        <w:rPr>
          <w:i/>
          <w:iCs/>
          <w:lang w:val="en-CA"/>
        </w:rPr>
        <w:t>Prompts:</w:t>
      </w:r>
    </w:p>
    <w:p w14:paraId="30FA5F25" w14:textId="2955A503" w:rsidR="007E06A7" w:rsidRPr="007E06A7" w:rsidRDefault="007E06A7" w:rsidP="00C40F04">
      <w:pPr>
        <w:numPr>
          <w:ilvl w:val="0"/>
          <w:numId w:val="17"/>
        </w:numPr>
        <w:rPr>
          <w:lang w:val="en-CA"/>
        </w:rPr>
      </w:pPr>
      <w:r w:rsidRPr="007E06A7">
        <w:rPr>
          <w:lang w:val="en-CA"/>
        </w:rPr>
        <w:t>What IPC measures (e.g. isolation, environmental cleaning and disinfection) will you implement?</w:t>
      </w:r>
    </w:p>
    <w:p w14:paraId="1020DC12" w14:textId="152F3334" w:rsidR="007E06A7" w:rsidRPr="007E06A7" w:rsidRDefault="007E06A7" w:rsidP="00C40F04">
      <w:pPr>
        <w:numPr>
          <w:ilvl w:val="0"/>
          <w:numId w:val="17"/>
        </w:numPr>
        <w:rPr>
          <w:lang w:val="en-CA"/>
        </w:rPr>
      </w:pPr>
      <w:r w:rsidRPr="007E06A7">
        <w:rPr>
          <w:lang w:val="en-CA"/>
        </w:rPr>
        <w:t>Will you communicate and coordinate with the surveillance team to conduct case investigation? How can you establish case definitions and reporting mechanisms?</w:t>
      </w:r>
    </w:p>
    <w:p w14:paraId="4851B198" w14:textId="4C768E18" w:rsidR="007E06A7" w:rsidRDefault="007E06A7" w:rsidP="00F01AB0">
      <w:pPr>
        <w:rPr>
          <w:lang w:val="en-CA"/>
        </w:rPr>
      </w:pPr>
      <w:r w:rsidRPr="007E06A7">
        <w:rPr>
          <w:lang w:val="en-CA"/>
        </w:rPr>
        <w:t>How will you implement inpatient surveillance systems to monitor and detect additional cases?</w:t>
      </w:r>
    </w:p>
    <w:p w14:paraId="09402863" w14:textId="06C13030" w:rsidR="007E06A7" w:rsidRDefault="007E06A7" w:rsidP="00F01AB0">
      <w:pPr>
        <w:rPr>
          <w:lang w:val="en-CA"/>
        </w:rPr>
      </w:pPr>
      <w:r w:rsidRPr="006D0695">
        <w:rPr>
          <w:noProof/>
        </w:rPr>
        <mc:AlternateContent>
          <mc:Choice Requires="wps">
            <w:drawing>
              <wp:anchor distT="0" distB="0" distL="114300" distR="114300" simplePos="0" relativeHeight="251696128" behindDoc="1" locked="0" layoutInCell="1" allowOverlap="1" wp14:anchorId="7B521A42" wp14:editId="3C9D8FD1">
                <wp:simplePos x="0" y="0"/>
                <wp:positionH relativeFrom="margin">
                  <wp:align>left</wp:align>
                </wp:positionH>
                <wp:positionV relativeFrom="paragraph">
                  <wp:posOffset>153670</wp:posOffset>
                </wp:positionV>
                <wp:extent cx="6191250" cy="457200"/>
                <wp:effectExtent l="0" t="0" r="0" b="0"/>
                <wp:wrapNone/>
                <wp:docPr id="1103601732" name="Rectangle 3"/>
                <wp:cNvGraphicFramePr/>
                <a:graphic xmlns:a="http://schemas.openxmlformats.org/drawingml/2006/main">
                  <a:graphicData uri="http://schemas.microsoft.com/office/word/2010/wordprocessingShape">
                    <wps:wsp>
                      <wps:cNvSpPr/>
                      <wps:spPr>
                        <a:xfrm>
                          <a:off x="0" y="0"/>
                          <a:ext cx="6191250" cy="457200"/>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563994B9" w14:textId="77777777" w:rsidR="007E06A7" w:rsidRDefault="007E06A7" w:rsidP="007E06A7"/>
                          <w:p w14:paraId="7A0B61AF" w14:textId="77777777" w:rsidR="007E06A7" w:rsidRDefault="007E06A7" w:rsidP="007E06A7"/>
                          <w:p w14:paraId="21AF66AB" w14:textId="77777777" w:rsidR="007E06A7" w:rsidRDefault="007E06A7" w:rsidP="007E06A7">
                            <w:pPr>
                              <w:spacing w:after="0" w:line="240" w:lineRule="auto"/>
                            </w:pPr>
                          </w:p>
                          <w:p w14:paraId="61027DC5" w14:textId="77777777" w:rsidR="007E06A7" w:rsidRDefault="007E06A7" w:rsidP="007E06A7"/>
                          <w:p w14:paraId="379FCBA1" w14:textId="77777777" w:rsidR="007E06A7" w:rsidRDefault="007E06A7" w:rsidP="007E06A7"/>
                          <w:p w14:paraId="0853A9E5" w14:textId="77777777" w:rsidR="007E06A7" w:rsidRDefault="007E06A7" w:rsidP="007E06A7"/>
                          <w:p w14:paraId="0CA977D5" w14:textId="77777777" w:rsidR="007E06A7" w:rsidRDefault="007E06A7" w:rsidP="007E06A7"/>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21A42" id="_x0000_s1034" style="position:absolute;left:0;text-align:left;margin-left:0;margin-top:12.1pt;width:487.5pt;height:36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IhcwIAAEIFAAAOAAAAZHJzL2Uyb0RvYy54bWysVEtPGzEQvlfqf7B8L5uNgELEBkWkqSoh&#10;QIWKs+O1E6tejzt2skl/fcfezQYop6oXv+b75j2+ut41lm0VBgOu4uXJiDPlJNTGrSr+42nx6YKz&#10;EIWrhQWnKr5XgV9PP364av1EjWENtlbISIkLk9ZXfB2jnxRFkGvViHACXjkSasBGRLriqqhRtKS9&#10;scV4NDovWsDaI0gVAr3OOyGfZv1aKxnvtQ4qMltx8i3mFfO6TGsxvRKTFQq/NrJ3Q/yDF40wjowO&#10;quYiCrZB85eqxkiEADqeSGgK0NpIlWOgaMrRm2ge18KrHAslJ/ghTeH/qZV320f/gJSG1odJoGOK&#10;YqexSTv5x3Y5WfshWWoXmaTH8/KyHJ9RTiXJTs8+UzVSNosj22OIXxU0LB0qjlSMnCOxvQ2xgx4g&#10;yVgAa+qFsTZfcLW8sci2ggo3n39ZLC577a9g1iWwg0TrNKaX4hhLPsW9VQln3XelmanJ+3H2JLeZ&#10;GuwIKZWL572hjE40TcoHYvke0cayJ/XYRFO5/Qbi6D3ia4sDI1sFFwdyYxzgewrqn4PlDn+Ivos5&#10;hR93yx0FXfGL5GN6WUK9f0CG0I1D8HJhqES3IsQHgdT/VFWa6XhPi7bQVlxa4zlbA/5++5Zw1I4k&#10;4aylOap4+LURqDiz3xw16mV5epoGL19ym3CGLyXLlxK3aW6AKl7Sr+FlPhIZoz0cNULzTCM/S1ZJ&#10;JJwk2+RgxMPlJnbzTZ+GVLNZhtGweRFv3aOXSXnKb2q9p92zQN/3Z6TOvoPDzInJmzbtsInpYLaJ&#10;oE3u4WM++8zToOYp6D+V9BO8vGfU8eub/gEAAP//AwBQSwMEFAAGAAgAAAAhAI+I5ZDdAAAABgEA&#10;AA8AAABkcnMvZG93bnJldi54bWxMj0FPwzAMhe9I+w+RJ3FjaQuMrTSdJgSXXRhjQuKWNSap1jhV&#10;k23l32NOcPPzs977XK1G34kzDrENpCCfZSCQmmBasgr27y83CxAxaTK6C4QKvjHCqp5cVbo04UJv&#10;eN4lKziEYqkVuJT6UsrYOPQ6zkKPxN5XGLxOLAcrzaAvHO47WWTZXHrdEjc43eOTw+a4O3kFGxc2&#10;KW+3nwu7f719Xo6+t/mHUtfTcf0IIuGY/o7hF5/RoWamQziRiaJTwI8kBcVdAYLd5cM9Lw48zAuQ&#10;dSX/49c/AAAA//8DAFBLAQItABQABgAIAAAAIQC2gziS/gAAAOEBAAATAAAAAAAAAAAAAAAAAAAA&#10;AABbQ29udGVudF9UeXBlc10ueG1sUEsBAi0AFAAGAAgAAAAhADj9If/WAAAAlAEAAAsAAAAAAAAA&#10;AAAAAAAALwEAAF9yZWxzLy5yZWxzUEsBAi0AFAAGAAgAAAAhAGrL0iFzAgAAQgUAAA4AAAAAAAAA&#10;AAAAAAAALgIAAGRycy9lMm9Eb2MueG1sUEsBAi0AFAAGAAgAAAAhAI+I5ZDdAAAABgEAAA8AAAAA&#10;AAAAAAAAAAAAzQQAAGRycy9kb3ducmV2LnhtbFBLBQYAAAAABAAEAPMAAADXBQAAAAA=&#10;" fillcolor="#ddeff9" stroked="f" strokeweight="1pt">
                <v:textbox>
                  <w:txbxContent>
                    <w:p w14:paraId="563994B9" w14:textId="77777777" w:rsidR="007E06A7" w:rsidRDefault="007E06A7" w:rsidP="007E06A7"/>
                    <w:p w14:paraId="7A0B61AF" w14:textId="77777777" w:rsidR="007E06A7" w:rsidRDefault="007E06A7" w:rsidP="007E06A7"/>
                    <w:p w14:paraId="21AF66AB" w14:textId="77777777" w:rsidR="007E06A7" w:rsidRDefault="007E06A7" w:rsidP="007E06A7">
                      <w:pPr>
                        <w:spacing w:after="0" w:line="240" w:lineRule="auto"/>
                      </w:pPr>
                    </w:p>
                    <w:p w14:paraId="61027DC5" w14:textId="77777777" w:rsidR="007E06A7" w:rsidRDefault="007E06A7" w:rsidP="007E06A7"/>
                    <w:p w14:paraId="379FCBA1" w14:textId="77777777" w:rsidR="007E06A7" w:rsidRDefault="007E06A7" w:rsidP="007E06A7"/>
                    <w:p w14:paraId="0853A9E5" w14:textId="77777777" w:rsidR="007E06A7" w:rsidRDefault="007E06A7" w:rsidP="007E06A7"/>
                    <w:p w14:paraId="0CA977D5" w14:textId="77777777" w:rsidR="007E06A7" w:rsidRDefault="007E06A7" w:rsidP="007E06A7"/>
                  </w:txbxContent>
                </v:textbox>
                <w10:wrap anchorx="margin"/>
              </v:rect>
            </w:pict>
          </mc:Fallback>
        </mc:AlternateContent>
      </w:r>
    </w:p>
    <w:p w14:paraId="1BFA2EE3" w14:textId="21DC27C5" w:rsidR="007E06A7" w:rsidRPr="007E06A7" w:rsidRDefault="007E06A7" w:rsidP="007E06A7">
      <w:pPr>
        <w:rPr>
          <w:lang w:val="en-CA"/>
        </w:rPr>
      </w:pPr>
      <w:r w:rsidRPr="007E06A7">
        <w:rPr>
          <w:i/>
          <w:iCs/>
          <w:lang w:val="en-CA"/>
        </w:rPr>
        <w:t>Inject</w:t>
      </w:r>
      <w:r w:rsidRPr="00B35725">
        <w:rPr>
          <w:i/>
          <w:iCs/>
          <w:lang w:val="en-CA"/>
        </w:rPr>
        <w:t xml:space="preserve"> </w:t>
      </w:r>
      <w:r w:rsidR="009B33FF" w:rsidRPr="00B35725">
        <w:rPr>
          <w:i/>
          <w:iCs/>
        </w:rPr>
        <w:t>6</w:t>
      </w:r>
      <w:r w:rsidRPr="007E06A7">
        <w:rPr>
          <w:i/>
          <w:iCs/>
          <w:lang w:val="en-CA"/>
        </w:rPr>
        <w:t xml:space="preserve">: </w:t>
      </w:r>
      <w:r w:rsidRPr="007E06A7">
        <w:rPr>
          <w:lang w:val="en-CA"/>
        </w:rPr>
        <w:t>The next day, a nurse reported that two patients in a four-bedded patient room developed symptoms of fever, cough and chills.</w:t>
      </w:r>
    </w:p>
    <w:p w14:paraId="058F5461" w14:textId="687EEDB7" w:rsidR="007E06A7" w:rsidRPr="007E06A7" w:rsidRDefault="007E06A7" w:rsidP="00F01AB0">
      <w:pPr>
        <w:rPr>
          <w:lang w:val="en-CA"/>
        </w:rPr>
      </w:pPr>
    </w:p>
    <w:p w14:paraId="07E496B8" w14:textId="0B0B4C2E" w:rsidR="007E06A7" w:rsidRDefault="007E06A7" w:rsidP="007E06A7">
      <w:pPr>
        <w:rPr>
          <w:lang w:val="en-CA"/>
        </w:rPr>
      </w:pPr>
      <w:r w:rsidRPr="007E06A7">
        <w:rPr>
          <w:i/>
          <w:iCs/>
          <w:lang w:val="en-CA"/>
        </w:rPr>
        <w:t>Question 9:</w:t>
      </w:r>
      <w:r w:rsidRPr="007E06A7">
        <w:rPr>
          <w:b/>
          <w:bCs/>
          <w:lang w:val="en-CA"/>
        </w:rPr>
        <w:t xml:space="preserve"> </w:t>
      </w:r>
      <w:r w:rsidRPr="007E06A7">
        <w:rPr>
          <w:lang w:val="en-CA"/>
        </w:rPr>
        <w:t>What are your next steps upon receiving this information?</w:t>
      </w:r>
    </w:p>
    <w:p w14:paraId="308143B5" w14:textId="399A93CB" w:rsidR="007E06A7" w:rsidRPr="007E06A7" w:rsidRDefault="007E06A7" w:rsidP="007E06A7">
      <w:pPr>
        <w:rPr>
          <w:b/>
          <w:bCs/>
          <w:lang w:val="en-CA"/>
        </w:rPr>
      </w:pPr>
    </w:p>
    <w:p w14:paraId="6776B6C1" w14:textId="77777777" w:rsidR="007E06A7" w:rsidRPr="007E06A7" w:rsidRDefault="007E06A7" w:rsidP="007E06A7">
      <w:pPr>
        <w:contextualSpacing w:val="0"/>
        <w:rPr>
          <w:i/>
          <w:iCs/>
          <w:lang w:val="en-CA"/>
        </w:rPr>
      </w:pPr>
      <w:r w:rsidRPr="007E06A7">
        <w:rPr>
          <w:i/>
          <w:iCs/>
          <w:lang w:val="en-CA"/>
        </w:rPr>
        <w:t>Prompts:</w:t>
      </w:r>
    </w:p>
    <w:p w14:paraId="504E06DE" w14:textId="5E62BFE8" w:rsidR="007E06A7" w:rsidRPr="007E06A7" w:rsidRDefault="007E06A7" w:rsidP="00C40F04">
      <w:pPr>
        <w:numPr>
          <w:ilvl w:val="0"/>
          <w:numId w:val="18"/>
        </w:numPr>
        <w:rPr>
          <w:lang w:val="en-CA"/>
        </w:rPr>
      </w:pPr>
      <w:r w:rsidRPr="007E06A7">
        <w:rPr>
          <w:lang w:val="en-CA"/>
        </w:rPr>
        <w:t>What will be the procedures about the patients’ placement? Would you isolate the roommates?</w:t>
      </w:r>
    </w:p>
    <w:p w14:paraId="5C6A5D0C" w14:textId="285790A8" w:rsidR="007E06A7" w:rsidRPr="007E06A7" w:rsidRDefault="007E06A7" w:rsidP="00C40F04">
      <w:pPr>
        <w:numPr>
          <w:ilvl w:val="0"/>
          <w:numId w:val="18"/>
        </w:numPr>
        <w:rPr>
          <w:lang w:val="en-CA"/>
        </w:rPr>
      </w:pPr>
      <w:r w:rsidRPr="007E06A7">
        <w:rPr>
          <w:lang w:val="en-CA"/>
        </w:rPr>
        <w:t>Would you conduct a terminal clean of the room or any other additional environmental procedures?</w:t>
      </w:r>
    </w:p>
    <w:p w14:paraId="77806C7F" w14:textId="25B462A9" w:rsidR="007E06A7" w:rsidRDefault="007E06A7" w:rsidP="00C40F04">
      <w:pPr>
        <w:numPr>
          <w:ilvl w:val="0"/>
          <w:numId w:val="18"/>
        </w:numPr>
        <w:rPr>
          <w:lang w:val="en-CA"/>
        </w:rPr>
      </w:pPr>
      <w:r w:rsidRPr="007E06A7">
        <w:rPr>
          <w:lang w:val="en-CA"/>
        </w:rPr>
        <w:t>What information needs to be communicated to health and care workers, patients and visitors?</w:t>
      </w:r>
    </w:p>
    <w:p w14:paraId="4719D6BE" w14:textId="05F6EC5F" w:rsidR="007E06A7" w:rsidRDefault="007E06A7" w:rsidP="007E06A7">
      <w:pPr>
        <w:rPr>
          <w:lang w:val="en-CA"/>
        </w:rPr>
      </w:pPr>
    </w:p>
    <w:p w14:paraId="11A258D3" w14:textId="024F462A" w:rsidR="007E06A7" w:rsidRDefault="007E06A7" w:rsidP="007E06A7">
      <w:pPr>
        <w:rPr>
          <w:i/>
          <w:iCs/>
          <w:lang w:val="en-CA"/>
        </w:rPr>
      </w:pPr>
      <w:r w:rsidRPr="006D0695">
        <w:rPr>
          <w:noProof/>
        </w:rPr>
        <mc:AlternateContent>
          <mc:Choice Requires="wps">
            <w:drawing>
              <wp:anchor distT="0" distB="0" distL="114300" distR="114300" simplePos="0" relativeHeight="251698176" behindDoc="1" locked="0" layoutInCell="1" allowOverlap="1" wp14:anchorId="5AB6F645" wp14:editId="6B6F69FB">
                <wp:simplePos x="0" y="0"/>
                <wp:positionH relativeFrom="margin">
                  <wp:align>left</wp:align>
                </wp:positionH>
                <wp:positionV relativeFrom="paragraph">
                  <wp:posOffset>99695</wp:posOffset>
                </wp:positionV>
                <wp:extent cx="6191250" cy="695325"/>
                <wp:effectExtent l="0" t="0" r="0" b="9525"/>
                <wp:wrapNone/>
                <wp:docPr id="1362616468" name="Rectangle 3"/>
                <wp:cNvGraphicFramePr/>
                <a:graphic xmlns:a="http://schemas.openxmlformats.org/drawingml/2006/main">
                  <a:graphicData uri="http://schemas.microsoft.com/office/word/2010/wordprocessingShape">
                    <wps:wsp>
                      <wps:cNvSpPr/>
                      <wps:spPr>
                        <a:xfrm>
                          <a:off x="0" y="0"/>
                          <a:ext cx="6191250" cy="695325"/>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01B17E15" w14:textId="77777777" w:rsidR="007E06A7" w:rsidRDefault="007E06A7" w:rsidP="007E06A7"/>
                          <w:p w14:paraId="113EADB8" w14:textId="77777777" w:rsidR="007E06A7" w:rsidRDefault="007E06A7" w:rsidP="007E06A7"/>
                          <w:p w14:paraId="2C9B2744" w14:textId="77777777" w:rsidR="007E06A7" w:rsidRDefault="007E06A7" w:rsidP="007E06A7">
                            <w:pPr>
                              <w:spacing w:after="0" w:line="240" w:lineRule="auto"/>
                            </w:pPr>
                          </w:p>
                          <w:p w14:paraId="573E27C1" w14:textId="77777777" w:rsidR="007E06A7" w:rsidRDefault="007E06A7" w:rsidP="007E06A7"/>
                          <w:p w14:paraId="0687FEF8" w14:textId="77777777" w:rsidR="007E06A7" w:rsidRDefault="007E06A7" w:rsidP="007E06A7"/>
                          <w:p w14:paraId="2A4D1A21" w14:textId="77777777" w:rsidR="007E06A7" w:rsidRDefault="007E06A7" w:rsidP="007E06A7"/>
                          <w:p w14:paraId="6AF03A01" w14:textId="77777777" w:rsidR="007E06A7" w:rsidRDefault="007E06A7" w:rsidP="007E06A7"/>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6F645" id="_x0000_s1035" style="position:absolute;left:0;text-align:left;margin-left:0;margin-top:7.85pt;width:487.5pt;height:54.75pt;z-index:-251618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yLdwIAAEIFAAAOAAAAZHJzL2Uyb0RvYy54bWysVF1v2jAUfZ+0/2D5fQ1hwAZqqBCMaVLV&#10;VmunPhvHBmuOr2cbEvbrd+2EQLs+TXtJbN9z7sfxvb6+aSpNDsJ5Baag+dWAEmE4lMpsC/rjaf3h&#10;MyU+MFMyDUYU9Cg8vZm/f3dd25kYwg50KRxBJ8bPalvQXQh2lmWe70TF/BVYYdAowVUs4NZts9Kx&#10;Gr1XOhsOBpOsBldaB1x4j6er1kjnyb+Ugod7Kb0IRBcUcwvp69J3E7/Z/JrNto7ZneJdGuwfsqiY&#10;Mhi0d7VigZG9U3+5qhR34EGGKw5VBlIqLlINWE0+eFXN445ZkWpBcbztZfL/zy2/OzzaB4cy1NbP&#10;PC5jFY10VfxjfqRJYh17sUQTCMfDST7Nh2PUlKNtMh1/HI6jmtmZbZ0PXwVUJC4K6vAykkbscOtD&#10;Cz1BYjAPWpVrpXXauO1mqR05MLy41erLej3tvL+AaRPBBiKt9RhPsnMtaRWOWkScNt+FJKrE7Icp&#10;k9Rmoo/DOBcmTLpACR1pEp33xPwtog55R+qwkSZS+/XEwVvElxF7RooKJvTkShlwbzkof/aRW/yp&#10;+rbmWH5oNg0WXdCkYDzZQHl8cMRBOw7e8rXCK7plPjwwh/2Pt4ozHe7xIzXUBeVaWUp24H6/Pos4&#10;bEe0UFLjHBXU/9ozJyjR3ww26jQfjeLgpc1o/GmIG3dp2VxazL5aAt54jq+G5WkZ8UGfltJB9Ywj&#10;v4hR0cQMx9iYYHCnzTK0842PBheLRYLhsFkWbs2j5dF51De23lPzzJzt+jNgZ9/BaebY7FWbttjI&#10;NLDYB5Aq9fBZz055HNQ0Bd2jEl+Cy31CnZ+++R8AAAD//wMAUEsDBBQABgAIAAAAIQDbqzLr3AAA&#10;AAcBAAAPAAAAZHJzL2Rvd25yZXYueG1sTI/BTsMwDIbvSLxDZCRuLG1R2dY1nRCCyy7AmJC4ZY2X&#10;VDRO1WRbeXvMiR39/dbvz/V68r044Ri7QAryWQYCqQ2mI6tg9/FytwARkyaj+0Co4AcjrJvrq1pX&#10;JpzpHU/bZAWXUKy0ApfSUEkZW4dex1kYkDg7hNHrxONopRn1mct9L4sse5Bed8QXnB7wyWH7vT16&#10;BRsXNinv3r4Wdvd6/7yc/GDzT6Vub6bHFYiEU/pfhj99VoeGnfbhSCaKXgE/kpiWcxCcLuclgz2D&#10;oixANrW89G9+AQAA//8DAFBLAQItABQABgAIAAAAIQC2gziS/gAAAOEBAAATAAAAAAAAAAAAAAAA&#10;AAAAAABbQ29udGVudF9UeXBlc10ueG1sUEsBAi0AFAAGAAgAAAAhADj9If/WAAAAlAEAAAsAAAAA&#10;AAAAAAAAAAAALwEAAF9yZWxzLy5yZWxzUEsBAi0AFAAGAAgAAAAhAOIUvIt3AgAAQgUAAA4AAAAA&#10;AAAAAAAAAAAALgIAAGRycy9lMm9Eb2MueG1sUEsBAi0AFAAGAAgAAAAhANurMuvcAAAABwEAAA8A&#10;AAAAAAAAAAAAAAAA0QQAAGRycy9kb3ducmV2LnhtbFBLBQYAAAAABAAEAPMAAADaBQAAAAA=&#10;" fillcolor="#ddeff9" stroked="f" strokeweight="1pt">
                <v:textbox>
                  <w:txbxContent>
                    <w:p w14:paraId="01B17E15" w14:textId="77777777" w:rsidR="007E06A7" w:rsidRDefault="007E06A7" w:rsidP="007E06A7"/>
                    <w:p w14:paraId="113EADB8" w14:textId="77777777" w:rsidR="007E06A7" w:rsidRDefault="007E06A7" w:rsidP="007E06A7"/>
                    <w:p w14:paraId="2C9B2744" w14:textId="77777777" w:rsidR="007E06A7" w:rsidRDefault="007E06A7" w:rsidP="007E06A7">
                      <w:pPr>
                        <w:spacing w:after="0" w:line="240" w:lineRule="auto"/>
                      </w:pPr>
                    </w:p>
                    <w:p w14:paraId="573E27C1" w14:textId="77777777" w:rsidR="007E06A7" w:rsidRDefault="007E06A7" w:rsidP="007E06A7"/>
                    <w:p w14:paraId="0687FEF8" w14:textId="77777777" w:rsidR="007E06A7" w:rsidRDefault="007E06A7" w:rsidP="007E06A7"/>
                    <w:p w14:paraId="2A4D1A21" w14:textId="77777777" w:rsidR="007E06A7" w:rsidRDefault="007E06A7" w:rsidP="007E06A7"/>
                    <w:p w14:paraId="6AF03A01" w14:textId="77777777" w:rsidR="007E06A7" w:rsidRDefault="007E06A7" w:rsidP="007E06A7"/>
                  </w:txbxContent>
                </v:textbox>
                <w10:wrap anchorx="margin"/>
              </v:rect>
            </w:pict>
          </mc:Fallback>
        </mc:AlternateContent>
      </w:r>
    </w:p>
    <w:p w14:paraId="653ECE1B" w14:textId="7AC20F24" w:rsidR="007E06A7" w:rsidRPr="007E06A7" w:rsidRDefault="007E06A7" w:rsidP="007E06A7">
      <w:pPr>
        <w:rPr>
          <w:lang w:val="en-CA"/>
        </w:rPr>
      </w:pPr>
      <w:r w:rsidRPr="007E06A7">
        <w:rPr>
          <w:i/>
          <w:iCs/>
          <w:lang w:val="en-CA"/>
        </w:rPr>
        <w:t xml:space="preserve">Inject </w:t>
      </w:r>
      <w:r w:rsidR="009B33FF" w:rsidRPr="00B35725">
        <w:rPr>
          <w:i/>
          <w:iCs/>
        </w:rPr>
        <w:t>7</w:t>
      </w:r>
      <w:r w:rsidRPr="007E06A7">
        <w:rPr>
          <w:b/>
          <w:bCs/>
          <w:i/>
          <w:iCs/>
          <w:lang w:val="en-CA"/>
        </w:rPr>
        <w:t>:</w:t>
      </w:r>
      <w:r w:rsidRPr="007E06A7">
        <w:rPr>
          <w:b/>
          <w:bCs/>
          <w:lang w:val="en-CA"/>
        </w:rPr>
        <w:t xml:space="preserve"> </w:t>
      </w:r>
      <w:r w:rsidRPr="007E06A7">
        <w:rPr>
          <w:lang w:val="en-CA"/>
        </w:rPr>
        <w:t>Three patients were identified as having been exposed to the index patient during the period of infectivity; two of them developed symptoms of fever, cough and runny nose and one patient is currently asymptomatic.</w:t>
      </w:r>
    </w:p>
    <w:p w14:paraId="29D4F4C8" w14:textId="4FA2C68D" w:rsidR="007E06A7" w:rsidRPr="007E06A7" w:rsidRDefault="007E06A7" w:rsidP="007E06A7">
      <w:pPr>
        <w:rPr>
          <w:lang w:val="en-CA"/>
        </w:rPr>
      </w:pPr>
    </w:p>
    <w:p w14:paraId="2714DECA" w14:textId="77777777" w:rsidR="007E06A7" w:rsidRDefault="007E06A7" w:rsidP="007E06A7">
      <w:pPr>
        <w:rPr>
          <w:lang w:val="fr-FR"/>
        </w:rPr>
      </w:pPr>
      <w:r w:rsidRPr="007E06A7">
        <w:rPr>
          <w:lang w:val="fr-FR"/>
        </w:rPr>
        <w:t xml:space="preserve">Question 10: </w:t>
      </w:r>
      <w:proofErr w:type="spellStart"/>
      <w:r w:rsidRPr="007E06A7">
        <w:rPr>
          <w:lang w:val="fr-FR"/>
        </w:rPr>
        <w:t>What</w:t>
      </w:r>
      <w:proofErr w:type="spellEnd"/>
      <w:r w:rsidRPr="007E06A7">
        <w:rPr>
          <w:lang w:val="fr-FR"/>
        </w:rPr>
        <w:t xml:space="preserve"> are </w:t>
      </w:r>
      <w:proofErr w:type="spellStart"/>
      <w:r w:rsidRPr="007E06A7">
        <w:rPr>
          <w:lang w:val="fr-FR"/>
        </w:rPr>
        <w:t>your</w:t>
      </w:r>
      <w:proofErr w:type="spellEnd"/>
      <w:r w:rsidRPr="007E06A7">
        <w:rPr>
          <w:lang w:val="fr-FR"/>
        </w:rPr>
        <w:t xml:space="preserve"> </w:t>
      </w:r>
      <w:proofErr w:type="spellStart"/>
      <w:r w:rsidRPr="007E06A7">
        <w:rPr>
          <w:lang w:val="fr-FR"/>
        </w:rPr>
        <w:t>next</w:t>
      </w:r>
      <w:proofErr w:type="spellEnd"/>
      <w:r w:rsidRPr="007E06A7">
        <w:rPr>
          <w:lang w:val="fr-FR"/>
        </w:rPr>
        <w:t xml:space="preserve"> </w:t>
      </w:r>
      <w:proofErr w:type="spellStart"/>
      <w:r w:rsidRPr="007E06A7">
        <w:rPr>
          <w:lang w:val="fr-FR"/>
        </w:rPr>
        <w:t>steps</w:t>
      </w:r>
      <w:proofErr w:type="spellEnd"/>
      <w:r w:rsidRPr="007E06A7">
        <w:rPr>
          <w:lang w:val="fr-FR"/>
        </w:rPr>
        <w:t xml:space="preserve"> for </w:t>
      </w:r>
      <w:proofErr w:type="spellStart"/>
      <w:r w:rsidRPr="007E06A7">
        <w:rPr>
          <w:lang w:val="fr-FR"/>
        </w:rPr>
        <w:t>managing</w:t>
      </w:r>
      <w:proofErr w:type="spellEnd"/>
      <w:r w:rsidRPr="007E06A7">
        <w:rPr>
          <w:lang w:val="fr-FR"/>
        </w:rPr>
        <w:t xml:space="preserve"> </w:t>
      </w:r>
      <w:proofErr w:type="spellStart"/>
      <w:r w:rsidRPr="007E06A7">
        <w:rPr>
          <w:lang w:val="fr-FR"/>
        </w:rPr>
        <w:t>symptomatic</w:t>
      </w:r>
      <w:proofErr w:type="spellEnd"/>
      <w:r w:rsidRPr="007E06A7">
        <w:rPr>
          <w:lang w:val="fr-FR"/>
        </w:rPr>
        <w:t xml:space="preserve"> patients and </w:t>
      </w:r>
      <w:proofErr w:type="spellStart"/>
      <w:r w:rsidRPr="007E06A7">
        <w:rPr>
          <w:lang w:val="fr-FR"/>
        </w:rPr>
        <w:t>their</w:t>
      </w:r>
      <w:proofErr w:type="spellEnd"/>
      <w:r w:rsidRPr="007E06A7">
        <w:rPr>
          <w:lang w:val="fr-FR"/>
        </w:rPr>
        <w:t xml:space="preserve"> </w:t>
      </w:r>
      <w:proofErr w:type="spellStart"/>
      <w:r w:rsidRPr="007E06A7">
        <w:rPr>
          <w:lang w:val="fr-FR"/>
        </w:rPr>
        <w:t>asymptomatic</w:t>
      </w:r>
      <w:proofErr w:type="spellEnd"/>
      <w:r w:rsidRPr="007E06A7">
        <w:rPr>
          <w:lang w:val="fr-FR"/>
        </w:rPr>
        <w:t xml:space="preserve"> contacts?</w:t>
      </w:r>
    </w:p>
    <w:p w14:paraId="360925CA" w14:textId="00E241C6" w:rsidR="007352CC" w:rsidRPr="007E06A7" w:rsidRDefault="007352CC" w:rsidP="007E06A7">
      <w:pPr>
        <w:rPr>
          <w:lang w:val="fr-FR"/>
        </w:rPr>
      </w:pPr>
    </w:p>
    <w:p w14:paraId="66B3A826" w14:textId="77777777" w:rsidR="007E06A7" w:rsidRPr="007352CC" w:rsidRDefault="007E06A7" w:rsidP="007352CC">
      <w:pPr>
        <w:contextualSpacing w:val="0"/>
        <w:rPr>
          <w:i/>
          <w:iCs/>
          <w:lang w:val="fr-FR"/>
        </w:rPr>
      </w:pPr>
      <w:r w:rsidRPr="007352CC">
        <w:rPr>
          <w:i/>
          <w:iCs/>
          <w:lang w:val="fr-FR"/>
        </w:rPr>
        <w:t>Prompts:</w:t>
      </w:r>
    </w:p>
    <w:p w14:paraId="15469F8F" w14:textId="0523F829" w:rsidR="007E06A7" w:rsidRPr="007E06A7" w:rsidRDefault="007E06A7" w:rsidP="007E06A7">
      <w:pPr>
        <w:rPr>
          <w:lang w:val="fr-FR"/>
        </w:rPr>
      </w:pPr>
      <w:r w:rsidRPr="007E06A7">
        <w:rPr>
          <w:lang w:val="fr-FR"/>
        </w:rPr>
        <w:t>a.</w:t>
      </w:r>
      <w:r w:rsidRPr="007E06A7">
        <w:rPr>
          <w:lang w:val="fr-FR"/>
        </w:rPr>
        <w:tab/>
        <w:t xml:space="preserve">How </w:t>
      </w:r>
      <w:proofErr w:type="spellStart"/>
      <w:r w:rsidRPr="007E06A7">
        <w:rPr>
          <w:lang w:val="fr-FR"/>
        </w:rPr>
        <w:t>will</w:t>
      </w:r>
      <w:proofErr w:type="spellEnd"/>
      <w:r w:rsidRPr="007E06A7">
        <w:rPr>
          <w:lang w:val="fr-FR"/>
        </w:rPr>
        <w:t xml:space="preserve"> </w:t>
      </w:r>
      <w:proofErr w:type="spellStart"/>
      <w:r w:rsidRPr="007E06A7">
        <w:rPr>
          <w:lang w:val="fr-FR"/>
        </w:rPr>
        <w:t>you</w:t>
      </w:r>
      <w:proofErr w:type="spellEnd"/>
      <w:r w:rsidRPr="007E06A7">
        <w:rPr>
          <w:lang w:val="fr-FR"/>
        </w:rPr>
        <w:t xml:space="preserve"> manage the patients </w:t>
      </w:r>
      <w:proofErr w:type="spellStart"/>
      <w:r w:rsidRPr="007E06A7">
        <w:rPr>
          <w:lang w:val="fr-FR"/>
        </w:rPr>
        <w:t>who</w:t>
      </w:r>
      <w:proofErr w:type="spellEnd"/>
      <w:r w:rsidRPr="007E06A7">
        <w:rPr>
          <w:lang w:val="fr-FR"/>
        </w:rPr>
        <w:t xml:space="preserve"> are </w:t>
      </w:r>
      <w:proofErr w:type="spellStart"/>
      <w:r w:rsidRPr="007E06A7">
        <w:rPr>
          <w:lang w:val="fr-FR"/>
        </w:rPr>
        <w:t>symptomatic</w:t>
      </w:r>
      <w:proofErr w:type="spellEnd"/>
      <w:r w:rsidRPr="007E06A7">
        <w:rPr>
          <w:lang w:val="fr-FR"/>
        </w:rPr>
        <w:t xml:space="preserve"> (</w:t>
      </w:r>
      <w:proofErr w:type="spellStart"/>
      <w:r w:rsidRPr="007E06A7">
        <w:rPr>
          <w:lang w:val="fr-FR"/>
        </w:rPr>
        <w:t>suspected</w:t>
      </w:r>
      <w:proofErr w:type="spellEnd"/>
      <w:r w:rsidRPr="007E06A7">
        <w:rPr>
          <w:lang w:val="fr-FR"/>
        </w:rPr>
        <w:t xml:space="preserve"> cases)?</w:t>
      </w:r>
    </w:p>
    <w:p w14:paraId="5163FE0D" w14:textId="129D7DB3" w:rsidR="007E06A7" w:rsidRPr="007E06A7" w:rsidRDefault="007E06A7" w:rsidP="007E06A7">
      <w:pPr>
        <w:rPr>
          <w:lang w:val="fr-FR"/>
        </w:rPr>
      </w:pPr>
      <w:r w:rsidRPr="007E06A7">
        <w:rPr>
          <w:lang w:val="fr-FR"/>
        </w:rPr>
        <w:t>b.</w:t>
      </w:r>
      <w:r w:rsidRPr="007E06A7">
        <w:rPr>
          <w:lang w:val="fr-FR"/>
        </w:rPr>
        <w:tab/>
        <w:t xml:space="preserve">How </w:t>
      </w:r>
      <w:proofErr w:type="spellStart"/>
      <w:r w:rsidRPr="007E06A7">
        <w:rPr>
          <w:lang w:val="fr-FR"/>
        </w:rPr>
        <w:t>will</w:t>
      </w:r>
      <w:proofErr w:type="spellEnd"/>
      <w:r w:rsidRPr="007E06A7">
        <w:rPr>
          <w:lang w:val="fr-FR"/>
        </w:rPr>
        <w:t xml:space="preserve"> </w:t>
      </w:r>
      <w:proofErr w:type="spellStart"/>
      <w:r w:rsidRPr="007E06A7">
        <w:rPr>
          <w:lang w:val="fr-FR"/>
        </w:rPr>
        <w:t>you</w:t>
      </w:r>
      <w:proofErr w:type="spellEnd"/>
      <w:r w:rsidRPr="007E06A7">
        <w:rPr>
          <w:lang w:val="fr-FR"/>
        </w:rPr>
        <w:t xml:space="preserve"> manage the patients </w:t>
      </w:r>
      <w:proofErr w:type="spellStart"/>
      <w:r w:rsidRPr="007E06A7">
        <w:rPr>
          <w:lang w:val="fr-FR"/>
        </w:rPr>
        <w:t>who</w:t>
      </w:r>
      <w:proofErr w:type="spellEnd"/>
      <w:r w:rsidRPr="007E06A7">
        <w:rPr>
          <w:lang w:val="fr-FR"/>
        </w:rPr>
        <w:t xml:space="preserve"> </w:t>
      </w:r>
      <w:proofErr w:type="spellStart"/>
      <w:r w:rsidRPr="007E06A7">
        <w:rPr>
          <w:lang w:val="fr-FR"/>
        </w:rPr>
        <w:t>were</w:t>
      </w:r>
      <w:proofErr w:type="spellEnd"/>
      <w:r w:rsidRPr="007E06A7">
        <w:rPr>
          <w:lang w:val="fr-FR"/>
        </w:rPr>
        <w:t xml:space="preserve"> </w:t>
      </w:r>
      <w:proofErr w:type="spellStart"/>
      <w:r w:rsidRPr="007E06A7">
        <w:rPr>
          <w:lang w:val="fr-FR"/>
        </w:rPr>
        <w:t>exposed</w:t>
      </w:r>
      <w:proofErr w:type="spellEnd"/>
      <w:r w:rsidRPr="007E06A7">
        <w:rPr>
          <w:lang w:val="fr-FR"/>
        </w:rPr>
        <w:t xml:space="preserve">? (contacts) </w:t>
      </w:r>
      <w:proofErr w:type="spellStart"/>
      <w:r w:rsidRPr="007E06A7">
        <w:rPr>
          <w:lang w:val="fr-FR"/>
        </w:rPr>
        <w:t>What</w:t>
      </w:r>
      <w:proofErr w:type="spellEnd"/>
      <w:r w:rsidRPr="007E06A7">
        <w:rPr>
          <w:lang w:val="fr-FR"/>
        </w:rPr>
        <w:t xml:space="preserve"> </w:t>
      </w:r>
      <w:proofErr w:type="spellStart"/>
      <w:r w:rsidRPr="007E06A7">
        <w:rPr>
          <w:lang w:val="fr-FR"/>
        </w:rPr>
        <w:t>would</w:t>
      </w:r>
      <w:proofErr w:type="spellEnd"/>
      <w:r w:rsidRPr="007E06A7">
        <w:rPr>
          <w:lang w:val="fr-FR"/>
        </w:rPr>
        <w:t xml:space="preserve"> </w:t>
      </w:r>
      <w:proofErr w:type="spellStart"/>
      <w:r w:rsidRPr="007E06A7">
        <w:rPr>
          <w:lang w:val="fr-FR"/>
        </w:rPr>
        <w:t>be</w:t>
      </w:r>
      <w:proofErr w:type="spellEnd"/>
      <w:r w:rsidRPr="007E06A7">
        <w:rPr>
          <w:lang w:val="fr-FR"/>
        </w:rPr>
        <w:t xml:space="preserve"> </w:t>
      </w:r>
      <w:proofErr w:type="spellStart"/>
      <w:r w:rsidRPr="007E06A7">
        <w:rPr>
          <w:lang w:val="fr-FR"/>
        </w:rPr>
        <w:t>your</w:t>
      </w:r>
      <w:proofErr w:type="spellEnd"/>
      <w:r w:rsidRPr="007E06A7">
        <w:rPr>
          <w:lang w:val="fr-FR"/>
        </w:rPr>
        <w:t xml:space="preserve"> </w:t>
      </w:r>
      <w:proofErr w:type="spellStart"/>
      <w:r w:rsidRPr="007E06A7">
        <w:rPr>
          <w:lang w:val="fr-FR"/>
        </w:rPr>
        <w:t>considerations</w:t>
      </w:r>
      <w:proofErr w:type="spellEnd"/>
      <w:r w:rsidRPr="007E06A7">
        <w:rPr>
          <w:lang w:val="fr-FR"/>
        </w:rPr>
        <w:t xml:space="preserve"> </w:t>
      </w:r>
      <w:proofErr w:type="spellStart"/>
      <w:r w:rsidRPr="007E06A7">
        <w:rPr>
          <w:lang w:val="fr-FR"/>
        </w:rPr>
        <w:t>related</w:t>
      </w:r>
      <w:proofErr w:type="spellEnd"/>
      <w:r w:rsidRPr="007E06A7">
        <w:rPr>
          <w:lang w:val="fr-FR"/>
        </w:rPr>
        <w:t xml:space="preserve"> to </w:t>
      </w:r>
      <w:proofErr w:type="spellStart"/>
      <w:r w:rsidRPr="007E06A7">
        <w:rPr>
          <w:lang w:val="fr-FR"/>
        </w:rPr>
        <w:t>cohorting</w:t>
      </w:r>
      <w:proofErr w:type="spellEnd"/>
      <w:r w:rsidRPr="007E06A7">
        <w:rPr>
          <w:lang w:val="fr-FR"/>
        </w:rPr>
        <w:t xml:space="preserve"> </w:t>
      </w:r>
      <w:proofErr w:type="spellStart"/>
      <w:r w:rsidRPr="007E06A7">
        <w:rPr>
          <w:lang w:val="fr-FR"/>
        </w:rPr>
        <w:t>exposed</w:t>
      </w:r>
      <w:proofErr w:type="spellEnd"/>
      <w:r w:rsidRPr="007E06A7">
        <w:rPr>
          <w:lang w:val="fr-FR"/>
        </w:rPr>
        <w:t xml:space="preserve"> patients?</w:t>
      </w:r>
    </w:p>
    <w:p w14:paraId="6E6CC882" w14:textId="0F308EBA" w:rsidR="007E06A7" w:rsidRPr="007E06A7" w:rsidRDefault="007E06A7" w:rsidP="007E06A7">
      <w:pPr>
        <w:rPr>
          <w:lang w:val="fr-FR"/>
        </w:rPr>
      </w:pPr>
      <w:r w:rsidRPr="007E06A7">
        <w:rPr>
          <w:lang w:val="fr-FR"/>
        </w:rPr>
        <w:t>c.</w:t>
      </w:r>
      <w:r w:rsidRPr="007E06A7">
        <w:rPr>
          <w:lang w:val="fr-FR"/>
        </w:rPr>
        <w:tab/>
        <w:t xml:space="preserve">How long </w:t>
      </w:r>
      <w:proofErr w:type="spellStart"/>
      <w:r w:rsidRPr="007E06A7">
        <w:rPr>
          <w:lang w:val="fr-FR"/>
        </w:rPr>
        <w:t>will</w:t>
      </w:r>
      <w:proofErr w:type="spellEnd"/>
      <w:r w:rsidRPr="007E06A7">
        <w:rPr>
          <w:lang w:val="fr-FR"/>
        </w:rPr>
        <w:t xml:space="preserve"> </w:t>
      </w:r>
      <w:proofErr w:type="spellStart"/>
      <w:r w:rsidRPr="007E06A7">
        <w:rPr>
          <w:lang w:val="fr-FR"/>
        </w:rPr>
        <w:t>you</w:t>
      </w:r>
      <w:proofErr w:type="spellEnd"/>
      <w:r w:rsidRPr="007E06A7">
        <w:rPr>
          <w:lang w:val="fr-FR"/>
        </w:rPr>
        <w:t xml:space="preserve"> monitor the patients and </w:t>
      </w:r>
      <w:proofErr w:type="spellStart"/>
      <w:r w:rsidRPr="007E06A7">
        <w:rPr>
          <w:lang w:val="fr-FR"/>
        </w:rPr>
        <w:t>when</w:t>
      </w:r>
      <w:proofErr w:type="spellEnd"/>
      <w:r w:rsidRPr="007E06A7">
        <w:rPr>
          <w:lang w:val="fr-FR"/>
        </w:rPr>
        <w:t xml:space="preserve"> </w:t>
      </w:r>
      <w:proofErr w:type="spellStart"/>
      <w:r w:rsidRPr="007E06A7">
        <w:rPr>
          <w:lang w:val="fr-FR"/>
        </w:rPr>
        <w:t>will</w:t>
      </w:r>
      <w:proofErr w:type="spellEnd"/>
      <w:r w:rsidRPr="007E06A7">
        <w:rPr>
          <w:lang w:val="fr-FR"/>
        </w:rPr>
        <w:t xml:space="preserve"> </w:t>
      </w:r>
      <w:proofErr w:type="spellStart"/>
      <w:r w:rsidRPr="007E06A7">
        <w:rPr>
          <w:lang w:val="fr-FR"/>
        </w:rPr>
        <w:t>you</w:t>
      </w:r>
      <w:proofErr w:type="spellEnd"/>
      <w:r w:rsidRPr="007E06A7">
        <w:rPr>
          <w:lang w:val="fr-FR"/>
        </w:rPr>
        <w:t xml:space="preserve"> test </w:t>
      </w:r>
      <w:proofErr w:type="spellStart"/>
      <w:r w:rsidRPr="007E06A7">
        <w:rPr>
          <w:lang w:val="fr-FR"/>
        </w:rPr>
        <w:t>them</w:t>
      </w:r>
      <w:proofErr w:type="spellEnd"/>
      <w:r w:rsidRPr="007E06A7">
        <w:rPr>
          <w:lang w:val="fr-FR"/>
        </w:rPr>
        <w:t>?</w:t>
      </w:r>
    </w:p>
    <w:p w14:paraId="109783C1" w14:textId="3C624BC6" w:rsidR="007E06A7" w:rsidRDefault="007352CC" w:rsidP="00F01AB0">
      <w:pPr>
        <w:rPr>
          <w:lang w:val="en-CA"/>
        </w:rPr>
      </w:pPr>
      <w:r w:rsidRPr="006D0695">
        <w:rPr>
          <w:noProof/>
        </w:rPr>
        <mc:AlternateContent>
          <mc:Choice Requires="wps">
            <w:drawing>
              <wp:anchor distT="0" distB="0" distL="114300" distR="114300" simplePos="0" relativeHeight="251700224" behindDoc="1" locked="0" layoutInCell="1" allowOverlap="1" wp14:anchorId="1A853664" wp14:editId="2201B676">
                <wp:simplePos x="0" y="0"/>
                <wp:positionH relativeFrom="margin">
                  <wp:align>left</wp:align>
                </wp:positionH>
                <wp:positionV relativeFrom="paragraph">
                  <wp:posOffset>137795</wp:posOffset>
                </wp:positionV>
                <wp:extent cx="6191250" cy="457200"/>
                <wp:effectExtent l="0" t="0" r="0" b="0"/>
                <wp:wrapNone/>
                <wp:docPr id="870566493" name="Rectangle 3"/>
                <wp:cNvGraphicFramePr/>
                <a:graphic xmlns:a="http://schemas.openxmlformats.org/drawingml/2006/main">
                  <a:graphicData uri="http://schemas.microsoft.com/office/word/2010/wordprocessingShape">
                    <wps:wsp>
                      <wps:cNvSpPr/>
                      <wps:spPr>
                        <a:xfrm>
                          <a:off x="0" y="0"/>
                          <a:ext cx="6191250" cy="457200"/>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69BD19CE" w14:textId="77777777" w:rsidR="007352CC" w:rsidRDefault="007352CC" w:rsidP="007352CC"/>
                          <w:p w14:paraId="1693E6C7" w14:textId="77777777" w:rsidR="007352CC" w:rsidRDefault="007352CC" w:rsidP="007352CC"/>
                          <w:p w14:paraId="43092C32" w14:textId="77777777" w:rsidR="007352CC" w:rsidRDefault="007352CC" w:rsidP="007352CC">
                            <w:pPr>
                              <w:spacing w:after="0" w:line="240" w:lineRule="auto"/>
                            </w:pPr>
                          </w:p>
                          <w:p w14:paraId="51F15414" w14:textId="77777777" w:rsidR="007352CC" w:rsidRDefault="007352CC" w:rsidP="007352CC"/>
                          <w:p w14:paraId="32335BE8" w14:textId="77777777" w:rsidR="007352CC" w:rsidRDefault="007352CC" w:rsidP="007352CC"/>
                          <w:p w14:paraId="7759A88C" w14:textId="77777777" w:rsidR="007352CC" w:rsidRDefault="007352CC" w:rsidP="007352CC"/>
                          <w:p w14:paraId="45A3F7D3" w14:textId="77777777" w:rsidR="007352CC" w:rsidRDefault="007352CC" w:rsidP="007352CC"/>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53664" id="_x0000_s1036" style="position:absolute;left:0;text-align:left;margin-left:0;margin-top:10.85pt;width:487.5pt;height:36pt;z-index:-251616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G4cwIAAEMFAAAOAAAAZHJzL2Uyb0RvYy54bWysVEtPGzEQvlfqf7B8L5uNgJaIDYpIU1VC&#10;gICKs+O1E6tejzt2skl/fcfezQYop6oXv2a+eX++vNo1lm0VBgOu4uXJiDPlJNTGrSr+42nx6Qtn&#10;IQpXCwtOVXyvAr+afvxw2fqJGsMabK2QkREXJq2v+DpGPymKINeqEeEEvHIk1ICNiHTFVVGjaMl6&#10;Y4vxaHRetIC1R5AqBHqdd0I+zfa1VjLeaR1UZLbiFFvMK+Z1mdZieikmKxR+bWQfhviHKBphHDkd&#10;TM1FFGyD5i9TjZEIAXQ8kdAUoLWRKudA2ZSjN9k8roVXORcqTvBDmcL/Mytvt4/+HqkMrQ+TQMeU&#10;xU5jk3aKj+1ysfZDsdQuMkmP5+VFOT6jmkqSnZ59pm6kahZHtMcQvyloWDpUHKkZuUZiexNip3pQ&#10;Sc4CWFMvjLX5gqvltUW2FdS4+fzrYnHRW3+lZl1SdpBgncX0Uhxzyae4tyrpWfegNDM1RT/OkeQx&#10;U4MfIaVy8bx3lLUTTJPxAVi+B7Sx7EG9boKpPH4DcPQe8LXHAZG9gosDuDEO8D0D9c/Bc6d/yL7L&#10;OaUfd8sdJU3szA1KT0uo9/fIEDo+BC8Xhnp0I0K8F0gEoLYSqeMdLdpCW3FpjedsDfj77VvSo3kk&#10;CWctEani4ddGoOLMfnc0qRfl6WliXr7kOeEMX0qWLyVu01wDtbykb8PLfCQwRns4aoTmmTg/S15J&#10;JJwk3xRgxMPlOnYEp19DqtksqxHbvIg37tHLZDwVOM3e0+5ZoO8HNNJo38KBdGLyZk473YR0MNtE&#10;0CYP8bGefemJqZkG/a+SvoKX96x1/PumfwAAAP//AwBQSwMEFAAGAAgAAAAhAIgYZsbdAAAABgEA&#10;AA8AAABkcnMvZG93bnJldi54bWxMj0FPwzAMhe9I+w+RJ3FjaTdBt9J0mhBcdgHGhMQta0xSrXGq&#10;JtvKv8ec2M3Pz3rvc7UefSfOOMQ2kIJ8loFAaoJpySrYf7zcLUHEpMnoLhAq+MEI63pyU+nShAu9&#10;43mXrOAQiqVW4FLqSylj49DrOAs9EnvfYfA6sRysNIO+cLjv5DzLHqTXLXGD0z0+OWyOu5NXsHVh&#10;m/L27Wtp96+L59Xoe5t/KnU7HTePIBKO6f8Y/vAZHWpmOoQTmSg6BfxIUjDPCxDsrop7Xhx4WBQg&#10;60pe49e/AAAA//8DAFBLAQItABQABgAIAAAAIQC2gziS/gAAAOEBAAATAAAAAAAAAAAAAAAAAAAA&#10;AABbQ29udGVudF9UeXBlc10ueG1sUEsBAi0AFAAGAAgAAAAhADj9If/WAAAAlAEAAAsAAAAAAAAA&#10;AAAAAAAALwEAAF9yZWxzLy5yZWxzUEsBAi0AFAAGAAgAAAAhANux8bhzAgAAQwUAAA4AAAAAAAAA&#10;AAAAAAAALgIAAGRycy9lMm9Eb2MueG1sUEsBAi0AFAAGAAgAAAAhAIgYZsbdAAAABgEAAA8AAAAA&#10;AAAAAAAAAAAAzQQAAGRycy9kb3ducmV2LnhtbFBLBQYAAAAABAAEAPMAAADXBQAAAAA=&#10;" fillcolor="#ddeff9" stroked="f" strokeweight="1pt">
                <v:textbox>
                  <w:txbxContent>
                    <w:p w14:paraId="69BD19CE" w14:textId="77777777" w:rsidR="007352CC" w:rsidRDefault="007352CC" w:rsidP="007352CC"/>
                    <w:p w14:paraId="1693E6C7" w14:textId="77777777" w:rsidR="007352CC" w:rsidRDefault="007352CC" w:rsidP="007352CC"/>
                    <w:p w14:paraId="43092C32" w14:textId="77777777" w:rsidR="007352CC" w:rsidRDefault="007352CC" w:rsidP="007352CC">
                      <w:pPr>
                        <w:spacing w:after="0" w:line="240" w:lineRule="auto"/>
                      </w:pPr>
                    </w:p>
                    <w:p w14:paraId="51F15414" w14:textId="77777777" w:rsidR="007352CC" w:rsidRDefault="007352CC" w:rsidP="007352CC"/>
                    <w:p w14:paraId="32335BE8" w14:textId="77777777" w:rsidR="007352CC" w:rsidRDefault="007352CC" w:rsidP="007352CC"/>
                    <w:p w14:paraId="7759A88C" w14:textId="77777777" w:rsidR="007352CC" w:rsidRDefault="007352CC" w:rsidP="007352CC"/>
                    <w:p w14:paraId="45A3F7D3" w14:textId="77777777" w:rsidR="007352CC" w:rsidRDefault="007352CC" w:rsidP="007352CC"/>
                  </w:txbxContent>
                </v:textbox>
                <w10:wrap anchorx="margin"/>
              </v:rect>
            </w:pict>
          </mc:Fallback>
        </mc:AlternateContent>
      </w:r>
    </w:p>
    <w:p w14:paraId="69C8938A" w14:textId="6E4DD467" w:rsidR="007352CC" w:rsidRPr="007352CC" w:rsidRDefault="007352CC" w:rsidP="007352CC">
      <w:pPr>
        <w:rPr>
          <w:lang w:val="en-CA"/>
        </w:rPr>
      </w:pPr>
      <w:r w:rsidRPr="007352CC">
        <w:rPr>
          <w:i/>
          <w:iCs/>
          <w:lang w:val="en-CA"/>
        </w:rPr>
        <w:t>Inject</w:t>
      </w:r>
      <w:r w:rsidR="009B33FF">
        <w:t xml:space="preserve"> 8</w:t>
      </w:r>
      <w:r w:rsidRPr="007352CC">
        <w:rPr>
          <w:lang w:val="en-CA"/>
        </w:rPr>
        <w:t>: During the investigation, at least three health and care workers were suspected as having been exposed without wearing appropriate PPE.</w:t>
      </w:r>
    </w:p>
    <w:p w14:paraId="49660F8D" w14:textId="77777777" w:rsidR="007E06A7" w:rsidRPr="007352CC" w:rsidRDefault="007E06A7" w:rsidP="00F01AB0">
      <w:pPr>
        <w:rPr>
          <w:lang w:val="en-CA"/>
        </w:rPr>
      </w:pPr>
    </w:p>
    <w:p w14:paraId="35C7F475" w14:textId="0C93A150" w:rsidR="007352CC" w:rsidRDefault="007352CC" w:rsidP="007352CC">
      <w:pPr>
        <w:rPr>
          <w:lang w:val="en-CA"/>
        </w:rPr>
      </w:pPr>
      <w:r>
        <w:rPr>
          <w:i/>
          <w:iCs/>
          <w:lang w:val="en-CA"/>
        </w:rPr>
        <w:br/>
      </w:r>
      <w:r w:rsidRPr="007352CC">
        <w:rPr>
          <w:i/>
          <w:iCs/>
          <w:lang w:val="en-CA"/>
        </w:rPr>
        <w:t>Question 11</w:t>
      </w:r>
      <w:r w:rsidRPr="007352CC">
        <w:rPr>
          <w:lang w:val="en-CA"/>
        </w:rPr>
        <w:t>: What are your next steps to manage the exposed health and care worker?</w:t>
      </w:r>
    </w:p>
    <w:p w14:paraId="51E44F25" w14:textId="77777777" w:rsidR="007352CC" w:rsidRPr="007352CC" w:rsidRDefault="007352CC" w:rsidP="007352CC">
      <w:pPr>
        <w:rPr>
          <w:lang w:val="en-CA"/>
        </w:rPr>
      </w:pPr>
    </w:p>
    <w:p w14:paraId="52F9EE4A" w14:textId="77777777" w:rsidR="007352CC" w:rsidRPr="007352CC" w:rsidRDefault="007352CC" w:rsidP="007352CC">
      <w:pPr>
        <w:contextualSpacing w:val="0"/>
        <w:rPr>
          <w:i/>
          <w:iCs/>
          <w:lang w:val="en-CA"/>
        </w:rPr>
      </w:pPr>
      <w:r w:rsidRPr="007352CC">
        <w:rPr>
          <w:i/>
          <w:iCs/>
          <w:lang w:val="en-CA"/>
        </w:rPr>
        <w:t>Prompts:</w:t>
      </w:r>
    </w:p>
    <w:p w14:paraId="59377927" w14:textId="77777777" w:rsidR="007352CC" w:rsidRPr="007352CC" w:rsidRDefault="007352CC" w:rsidP="00C40F04">
      <w:pPr>
        <w:numPr>
          <w:ilvl w:val="0"/>
          <w:numId w:val="19"/>
        </w:numPr>
        <w:rPr>
          <w:lang w:val="en-CA"/>
        </w:rPr>
      </w:pPr>
      <w:r w:rsidRPr="007352CC">
        <w:rPr>
          <w:lang w:val="en-CA"/>
        </w:rPr>
        <w:t>How will you assess whether these health and care worker were exposed?</w:t>
      </w:r>
    </w:p>
    <w:p w14:paraId="402FB911" w14:textId="77777777" w:rsidR="007352CC" w:rsidRDefault="007352CC" w:rsidP="00C40F04">
      <w:pPr>
        <w:numPr>
          <w:ilvl w:val="0"/>
          <w:numId w:val="19"/>
        </w:numPr>
        <w:rPr>
          <w:lang w:val="en-CA"/>
        </w:rPr>
      </w:pPr>
      <w:r w:rsidRPr="007352CC">
        <w:rPr>
          <w:lang w:val="en-CA"/>
        </w:rPr>
        <w:t>What will be the IPC recommendations based on risk categories for these exposures?</w:t>
      </w:r>
    </w:p>
    <w:p w14:paraId="4BD6C84B" w14:textId="35BD67A6" w:rsidR="007352CC" w:rsidRPr="003047CE" w:rsidRDefault="007352CC" w:rsidP="009B33FF">
      <w:pPr>
        <w:spacing w:after="240" w:line="257" w:lineRule="auto"/>
        <w:contextualSpacing w:val="0"/>
        <w:jc w:val="both"/>
        <w:rPr>
          <w:rFonts w:eastAsia="Calibri"/>
          <w:b/>
          <w:bCs/>
          <w:lang w:val="en-CA"/>
        </w:rPr>
      </w:pPr>
      <w:r w:rsidRPr="003047CE">
        <w:rPr>
          <w:rFonts w:eastAsia="Calibri"/>
          <w:b/>
          <w:bCs/>
          <w:noProof/>
          <w:lang w:val="en-CA"/>
        </w:rPr>
        <w:lastRenderedPageBreak/>
        <mc:AlternateContent>
          <mc:Choice Requires="wps">
            <w:drawing>
              <wp:anchor distT="0" distB="0" distL="114300" distR="114300" simplePos="0" relativeHeight="251702272" behindDoc="0" locked="1" layoutInCell="1" allowOverlap="1" wp14:anchorId="57B50115" wp14:editId="16F1CB0C">
                <wp:simplePos x="0" y="0"/>
                <wp:positionH relativeFrom="page">
                  <wp:align>left</wp:align>
                </wp:positionH>
                <wp:positionV relativeFrom="page">
                  <wp:posOffset>1001395</wp:posOffset>
                </wp:positionV>
                <wp:extent cx="460800" cy="133200"/>
                <wp:effectExtent l="0" t="0" r="0" b="635"/>
                <wp:wrapNone/>
                <wp:docPr id="1305362342"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7B77F" id="Rectangle 2" o:spid="_x0000_s1026" style="position:absolute;margin-left:0;margin-top:78.85pt;width:36.3pt;height:10.5pt;z-index:25170227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KkSK7XdAAAABwEAAA8AAABkcnMvZG93bnJl&#10;di54bWxMj8FOwzAQRO9I/IO1SNyoQyvqKsSpqkq9IIREoAdubryNU+J1FLtp4OtZTnCcmdXM22I9&#10;+U6MOMQ2kIb7WQYCqQ62pUbD+9vubgUiJkPWdIFQwxdGWJfXV4XJbbjQK45VagSXUMyNBpdSn0sZ&#10;a4fexFnokTg7hsGbxHJopB3Mhct9J+dZtpTetMQLzvS4dVh/Vmev4emkFpUbN+P34gX3LuyfP3bb&#10;qPXtzbR5BJFwSn/H8IvP6FAy0yGcyUbRaeBHErsPSoHgWM2XIA5sqJUCWRbyP3/5AwAA//8DAFBL&#10;AQItABQABgAIAAAAIQC2gziS/gAAAOEBAAATAAAAAAAAAAAAAAAAAAAAAABbQ29udGVudF9UeXBl&#10;c10ueG1sUEsBAi0AFAAGAAgAAAAhADj9If/WAAAAlAEAAAsAAAAAAAAAAAAAAAAALwEAAF9yZWxz&#10;Ly5yZWxzUEsBAi0AFAAGAAgAAAAhAG/ZNZNkAgAAKgUAAA4AAAAAAAAAAAAAAAAALgIAAGRycy9l&#10;Mm9Eb2MueG1sUEsBAi0AFAAGAAgAAAAhAKkSK7XdAAAABwEAAA8AAAAAAAAAAAAAAAAAvgQAAGRy&#10;cy9kb3ducmV2LnhtbFBLBQYAAAAABAAEAPMAAADIBQAAAAA=&#10;" fillcolor="#009ade [3204]" stroked="f" strokeweight="1pt">
                <w10:wrap anchorx="page" anchory="page"/>
                <w10:anchorlock/>
              </v:rect>
            </w:pict>
          </mc:Fallback>
        </mc:AlternateContent>
      </w:r>
      <w:r w:rsidR="009B33FF">
        <w:t xml:space="preserve">2. </w:t>
      </w:r>
      <w:r w:rsidRPr="003047CE">
        <w:rPr>
          <w:rFonts w:eastAsia="Calibri"/>
          <w:b/>
          <w:bCs/>
          <w:lang w:val="en-CA"/>
        </w:rPr>
        <w:t>Tabletop exercise (TTX)</w:t>
      </w:r>
    </w:p>
    <w:p w14:paraId="07A1B90B" w14:textId="0B895177" w:rsidR="007352CC" w:rsidRPr="007352CC" w:rsidRDefault="007352CC" w:rsidP="007352CC">
      <w:pPr>
        <w:rPr>
          <w:rFonts w:eastAsia="Calibri"/>
        </w:rPr>
      </w:pPr>
      <w:r w:rsidRPr="007352CC">
        <w:rPr>
          <w:rFonts w:eastAsia="Calibri"/>
        </w:rPr>
        <w:t>A TTX is a discussion-based event that uses a progressive simulated scenario, together with series of scripted injects, to make participants consider the impact of a potential health emergency on existing plans, procedures and capacities. A TTX simulates an emergency in an informal, stress-free environment.</w:t>
      </w:r>
    </w:p>
    <w:p w14:paraId="62448F12" w14:textId="0D532F34" w:rsidR="007352CC" w:rsidRPr="007352CC" w:rsidRDefault="007352CC" w:rsidP="007352CC">
      <w:pPr>
        <w:rPr>
          <w:rFonts w:eastAsia="Calibri"/>
        </w:rPr>
      </w:pPr>
      <w:r w:rsidRPr="007352CC">
        <w:rPr>
          <w:rFonts w:eastAsia="Calibri"/>
        </w:rPr>
        <w:t>A TTX is a cyclical process, much like a quality improvement Plan- Plan-Do-Study-Act (see Figure 1). The action and learning points are to be evaluated at the end of the session and taken forward to ensure that the valuable learning is taken forward.</w:t>
      </w:r>
    </w:p>
    <w:p w14:paraId="1E9C1841" w14:textId="5945E1FE" w:rsidR="007352CC" w:rsidRPr="007352CC" w:rsidRDefault="007352CC" w:rsidP="007352CC">
      <w:r w:rsidRPr="007352CC">
        <w:rPr>
          <w:rFonts w:eastAsia="Calibri"/>
        </w:rPr>
        <w:t>The herein proposed TTX uses a fictional communicable disease.</w:t>
      </w:r>
    </w:p>
    <w:p w14:paraId="49D4E7CF" w14:textId="77777777" w:rsidR="007E06A7" w:rsidRDefault="007E06A7" w:rsidP="00F01AB0">
      <w:pPr>
        <w:rPr>
          <w:lang w:val="en-CA"/>
        </w:rPr>
      </w:pPr>
    </w:p>
    <w:p w14:paraId="08629DD2" w14:textId="33E2FD48" w:rsidR="00347AF8" w:rsidRDefault="007352CC" w:rsidP="00347AF8">
      <w:pPr>
        <w:pStyle w:val="Subtitle"/>
        <w:rPr>
          <w:b w:val="0"/>
          <w:bCs/>
          <w:spacing w:val="0"/>
        </w:rPr>
      </w:pPr>
      <w:r>
        <w:rPr>
          <w:noProof/>
        </w:rPr>
        <w:drawing>
          <wp:anchor distT="0" distB="0" distL="114300" distR="114300" simplePos="0" relativeHeight="251703296" behindDoc="0" locked="0" layoutInCell="1" allowOverlap="1" wp14:anchorId="216E6261" wp14:editId="1B13D81A">
            <wp:simplePos x="0" y="0"/>
            <wp:positionH relativeFrom="column">
              <wp:posOffset>175260</wp:posOffset>
            </wp:positionH>
            <wp:positionV relativeFrom="paragraph">
              <wp:posOffset>282575</wp:posOffset>
            </wp:positionV>
            <wp:extent cx="6047740" cy="1901825"/>
            <wp:effectExtent l="0" t="0" r="0" b="3175"/>
            <wp:wrapSquare wrapText="bothSides"/>
            <wp:docPr id="4896319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7740" cy="1901825"/>
                    </a:xfrm>
                    <a:prstGeom prst="rect">
                      <a:avLst/>
                    </a:prstGeom>
                    <a:noFill/>
                  </pic:spPr>
                </pic:pic>
              </a:graphicData>
            </a:graphic>
          </wp:anchor>
        </w:drawing>
      </w:r>
      <w:bookmarkStart w:id="6" w:name="_Hlk195539222"/>
      <w:r>
        <w:rPr>
          <w:b w:val="0"/>
          <w:bCs/>
          <w:spacing w:val="0"/>
        </w:rPr>
        <w:t>Figure</w:t>
      </w:r>
      <w:r w:rsidR="00347AF8" w:rsidRPr="00480EED">
        <w:rPr>
          <w:b w:val="0"/>
          <w:bCs/>
          <w:spacing w:val="0"/>
        </w:rPr>
        <w:t xml:space="preserve"> 1. </w:t>
      </w:r>
      <w:r w:rsidRPr="007352CC">
        <w:rPr>
          <w:b w:val="0"/>
          <w:bCs/>
          <w:spacing w:val="0"/>
        </w:rPr>
        <w:t>Tabletop exercise as a cyclical process.</w:t>
      </w:r>
      <w:bookmarkEnd w:id="6"/>
    </w:p>
    <w:p w14:paraId="3B63EF04" w14:textId="18885C8F" w:rsidR="007352CC" w:rsidRDefault="007352CC" w:rsidP="007352CC"/>
    <w:p w14:paraId="26E3968E" w14:textId="4E80FB65" w:rsidR="007352CC" w:rsidRDefault="007352CC" w:rsidP="007352CC">
      <w:r>
        <w:rPr>
          <w:noProof/>
        </w:rPr>
        <w:drawing>
          <wp:inline distT="0" distB="0" distL="0" distR="0" wp14:anchorId="0D74A451" wp14:editId="737162C2">
            <wp:extent cx="6115050" cy="1924050"/>
            <wp:effectExtent l="0" t="0" r="0" b="0"/>
            <wp:docPr id="4458973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1924050"/>
                    </a:xfrm>
                    <a:prstGeom prst="rect">
                      <a:avLst/>
                    </a:prstGeom>
                    <a:noFill/>
                    <a:ln>
                      <a:noFill/>
                    </a:ln>
                  </pic:spPr>
                </pic:pic>
              </a:graphicData>
            </a:graphic>
          </wp:inline>
        </w:drawing>
      </w:r>
    </w:p>
    <w:p w14:paraId="700A1524" w14:textId="77777777" w:rsidR="007352CC" w:rsidRPr="00D17CC7" w:rsidRDefault="007352CC" w:rsidP="00D17CC7">
      <w:pPr>
        <w:spacing w:after="240" w:line="240" w:lineRule="auto"/>
        <w:contextualSpacing w:val="0"/>
        <w:rPr>
          <w:b/>
          <w:bCs/>
        </w:rPr>
      </w:pPr>
      <w:r w:rsidRPr="00822B8A">
        <w:rPr>
          <w:b/>
          <w:bCs/>
        </w:rPr>
        <w:t>Objectives</w:t>
      </w:r>
    </w:p>
    <w:p w14:paraId="4DD9E90F" w14:textId="77777777" w:rsidR="007352CC" w:rsidRPr="007352CC" w:rsidRDefault="007352CC" w:rsidP="007352CC">
      <w:pPr>
        <w:spacing w:after="240" w:line="257" w:lineRule="auto"/>
        <w:contextualSpacing w:val="0"/>
        <w:jc w:val="both"/>
        <w:rPr>
          <w:rFonts w:eastAsia="Calibri"/>
          <w:lang w:val="en-CA"/>
        </w:rPr>
      </w:pPr>
      <w:r w:rsidRPr="007352CC">
        <w:rPr>
          <w:rFonts w:eastAsia="Calibri"/>
          <w:lang w:val="en-CA"/>
        </w:rPr>
        <w:t>The objectives of the TTX may vary according to the national needs, including to develop or review a response plan; familiarize participants with their roles and responsibilities, and to identify and solve problems through facilitated and open discussion.</w:t>
      </w:r>
    </w:p>
    <w:p w14:paraId="051C31EC" w14:textId="77777777" w:rsidR="007352CC" w:rsidRPr="00822B8A" w:rsidRDefault="007352CC" w:rsidP="00D17CC7">
      <w:pPr>
        <w:spacing w:after="240" w:line="360" w:lineRule="auto"/>
        <w:contextualSpacing w:val="0"/>
      </w:pPr>
      <w:r w:rsidRPr="00822B8A">
        <w:rPr>
          <w:b/>
          <w:bCs/>
        </w:rPr>
        <w:t>Target audience</w:t>
      </w:r>
    </w:p>
    <w:p w14:paraId="25B3D5D2" w14:textId="77777777" w:rsidR="007352CC" w:rsidRPr="007352CC" w:rsidRDefault="007352CC" w:rsidP="007352CC">
      <w:pPr>
        <w:spacing w:after="240" w:line="257" w:lineRule="auto"/>
        <w:contextualSpacing w:val="0"/>
        <w:jc w:val="both"/>
        <w:rPr>
          <w:rFonts w:eastAsia="Calibri"/>
          <w:lang w:val="en-CA"/>
        </w:rPr>
      </w:pPr>
      <w:r w:rsidRPr="007352CC">
        <w:rPr>
          <w:rFonts w:eastAsia="Calibri"/>
          <w:lang w:val="en-CA"/>
        </w:rPr>
        <w:t xml:space="preserve">The target audience should be defined based on the objectives established. This should include strategic, operational and tactical staff of the different functional areas that are needed, in an emergency IPC response, representing government and humanitarian partners. The assumption is that all participants should represent their role (i.e. IPC / logistics / management etc.). If they are playing a role outside of their area of expertise, consider that there might be a gap in knowledge / output from that area. Stakeholders representing various response levels and Subject Matter Experts (SMEs) are invited to participate in a low-level exercise to test current ways of working, and identify risks, learning points and action points for future planning. </w:t>
      </w:r>
    </w:p>
    <w:p w14:paraId="54978F84" w14:textId="77777777" w:rsidR="007352CC" w:rsidRPr="00822B8A" w:rsidRDefault="007352CC" w:rsidP="00D17CC7">
      <w:pPr>
        <w:spacing w:after="240" w:line="240" w:lineRule="auto"/>
        <w:contextualSpacing w:val="0"/>
      </w:pPr>
      <w:r w:rsidRPr="00822B8A">
        <w:rPr>
          <w:b/>
          <w:bCs/>
        </w:rPr>
        <w:t>Scope</w:t>
      </w:r>
    </w:p>
    <w:p w14:paraId="7CE10C68" w14:textId="760FBBA3" w:rsidR="007352CC" w:rsidRDefault="007352CC" w:rsidP="007352CC">
      <w:pPr>
        <w:spacing w:after="240" w:line="257" w:lineRule="auto"/>
        <w:contextualSpacing w:val="0"/>
        <w:jc w:val="both"/>
        <w:rPr>
          <w:rFonts w:eastAsia="Calibri"/>
          <w:lang w:val="en-CA"/>
        </w:rPr>
      </w:pPr>
      <w:r w:rsidRPr="007352CC">
        <w:rPr>
          <w:rFonts w:eastAsia="Calibri"/>
          <w:lang w:val="en-CA"/>
        </w:rPr>
        <w:t xml:space="preserve">The scope of this TTX is the implementation of proper response to an infectious disease outbreak, at country level. The TTX can be adapted for individual country set ups and responses. </w:t>
      </w:r>
    </w:p>
    <w:p w14:paraId="1F0CD377" w14:textId="77777777" w:rsidR="00AC408F" w:rsidRDefault="00AC408F" w:rsidP="007352CC">
      <w:pPr>
        <w:spacing w:after="240" w:line="257" w:lineRule="auto"/>
        <w:contextualSpacing w:val="0"/>
        <w:jc w:val="both"/>
        <w:rPr>
          <w:rFonts w:eastAsia="Calibri"/>
          <w:lang w:val="en-CA"/>
        </w:rPr>
      </w:pPr>
    </w:p>
    <w:p w14:paraId="466A0058" w14:textId="77777777" w:rsidR="00AC408F" w:rsidRPr="007352CC" w:rsidRDefault="00AC408F" w:rsidP="007352CC">
      <w:pPr>
        <w:spacing w:after="240" w:line="257" w:lineRule="auto"/>
        <w:contextualSpacing w:val="0"/>
        <w:jc w:val="both"/>
        <w:rPr>
          <w:rFonts w:eastAsia="Calibri"/>
          <w:lang w:val="en-CA"/>
        </w:rPr>
      </w:pPr>
    </w:p>
    <w:p w14:paraId="57BEB54D" w14:textId="55BB5466" w:rsidR="003047CE" w:rsidRPr="003047CE" w:rsidRDefault="0012703E" w:rsidP="009B33FF">
      <w:pPr>
        <w:pStyle w:val="Heading2"/>
        <w:numPr>
          <w:ilvl w:val="0"/>
          <w:numId w:val="0"/>
        </w:numPr>
        <w:ind w:left="360" w:hanging="360"/>
        <w:rPr>
          <w:lang w:val="en-CA"/>
        </w:rPr>
      </w:pPr>
      <w:bookmarkStart w:id="7" w:name="_Toc195599047"/>
      <w:bookmarkStart w:id="8" w:name="_Toc195599226"/>
      <w:bookmarkStart w:id="9" w:name="_Toc195599342"/>
      <w:bookmarkStart w:id="10" w:name="_Toc195599343"/>
      <w:bookmarkEnd w:id="7"/>
      <w:bookmarkEnd w:id="8"/>
      <w:bookmarkEnd w:id="9"/>
      <w:r w:rsidRPr="002F47E3">
        <w:rPr>
          <w:noProof/>
        </w:rPr>
        <w:lastRenderedPageBreak/>
        <mc:AlternateContent>
          <mc:Choice Requires="wps">
            <w:drawing>
              <wp:anchor distT="0" distB="0" distL="114300" distR="114300" simplePos="0" relativeHeight="251713536" behindDoc="0" locked="1" layoutInCell="1" allowOverlap="1" wp14:anchorId="28068CF3" wp14:editId="55A430D2">
                <wp:simplePos x="0" y="0"/>
                <wp:positionH relativeFrom="page">
                  <wp:align>left</wp:align>
                </wp:positionH>
                <wp:positionV relativeFrom="page">
                  <wp:posOffset>1000760</wp:posOffset>
                </wp:positionV>
                <wp:extent cx="460800" cy="133200"/>
                <wp:effectExtent l="0" t="0" r="0" b="635"/>
                <wp:wrapNone/>
                <wp:docPr id="1148026350"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9A90A" id="Rectangle 2" o:spid="_x0000_s1026" style="position:absolute;margin-left:0;margin-top:78.8pt;width:36.3pt;height:10.5pt;z-index:25171353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GRGuffeAAAABwEAAA8AAABkcnMvZG93bnJl&#10;di54bWxMj0FPwzAMhe9I+w+RJ+3GUjbRTqXpNE3aZUJIFHbgljWmKTRO1WRd4ddjTnCy/J71/L1i&#10;O7lOjDiE1pOCu2UCAqn2pqVGwevL4XYDIkRNRneeUMEXBtiWs5tC58Zf6RnHKjaCQyjkWoGNsc+l&#10;DLVFp8PS90jsvfvB6cjr0Egz6CuHu06ukiSVTrfEH6zucW+x/qwuTsHxI1tXdtyN3+snPFl/enw7&#10;7INSi/m0ewARcYp/x/CLz+hQMtPZX8gE0SngIpHV+ywFwXa24nlmIdukIMtC/ucvfwAAAP//AwBQ&#10;SwECLQAUAAYACAAAACEAtoM4kv4AAADhAQAAEwAAAAAAAAAAAAAAAAAAAAAAW0NvbnRlbnRfVHlw&#10;ZXNdLnhtbFBLAQItABQABgAIAAAAIQA4/SH/1gAAAJQBAAALAAAAAAAAAAAAAAAAAC8BAABfcmVs&#10;cy8ucmVsc1BLAQItABQABgAIAAAAIQBv2TWTZAIAACoFAAAOAAAAAAAAAAAAAAAAAC4CAABkcnMv&#10;ZTJvRG9jLnhtbFBLAQItABQABgAIAAAAIQBkRrn33gAAAAcBAAAPAAAAAAAAAAAAAAAAAL4EAABk&#10;cnMvZG93bnJldi54bWxQSwUGAAAAAAQABADzAAAAyQUAAAAA&#10;" fillcolor="#009ade [3204]" stroked="f" strokeweight="1pt">
                <w10:wrap anchorx="page" anchory="page"/>
                <w10:anchorlock/>
              </v:rect>
            </w:pict>
          </mc:Fallback>
        </mc:AlternateContent>
      </w:r>
      <w:r w:rsidR="009B33FF">
        <w:t xml:space="preserve">2.1. </w:t>
      </w:r>
      <w:r w:rsidR="003047CE" w:rsidRPr="003047CE">
        <w:rPr>
          <w:lang w:val="en-CA"/>
        </w:rPr>
        <w:t>Planning and facilitation instructions</w:t>
      </w:r>
      <w:bookmarkEnd w:id="10"/>
    </w:p>
    <w:p w14:paraId="4A3E26C2" w14:textId="77777777" w:rsidR="003047CE" w:rsidRPr="003047CE" w:rsidRDefault="003047CE" w:rsidP="003047CE">
      <w:pPr>
        <w:rPr>
          <w:lang w:val="en-CA"/>
        </w:rPr>
      </w:pPr>
    </w:p>
    <w:p w14:paraId="4D61CDDF"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lang w:val="en-CA"/>
        </w:rPr>
        <w:t>D</w:t>
      </w:r>
      <w:r w:rsidRPr="003047CE">
        <w:rPr>
          <w:rFonts w:eastAsia="Calibri"/>
          <w:lang w:val="en-CA"/>
        </w:rPr>
        <w:t xml:space="preserve">ependant on the objectives and scale of the TTX, funding will need to be considered early in the planning stage. Minimal funding is required for the actual delivery of the TTX as physical resources required are minimal; however, consideration for travel, accommodation, refreshments and other expenses should be assessed and planned for. </w:t>
      </w:r>
    </w:p>
    <w:p w14:paraId="3C23C558"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The necessary resources for TTX includes power point slides, scenario cards, space and location, tech support (computer, laptop and presentation screen), white board/flip chart and pens, note taking template, and refreshments.</w:t>
      </w:r>
    </w:p>
    <w:p w14:paraId="435698EF"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 xml:space="preserve">Decide on what infectious disease outbreak the TTX will be based on, considering the transmission route(s) and overall objectives of the TTX, as this will affect outcomes. For instance, an airborne respiratory virus will create different IPC resource considerations than a viral hemorrhagic fever. The infectious disease must be transmissible via human-to-human for the scenario to work effectively. </w:t>
      </w:r>
    </w:p>
    <w:p w14:paraId="6C35EC1A"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 xml:space="preserve">Psychological safety is paramount for effective group work. When people have psychological safety in group settings, they feel that that can speak freely, openly and innovate (brainstorm) and therefore effectively work together. Participants need to know that they are in environments where they will not be criticized or judged, and it is acceptable to make mistakes and collectively work towards group consensus. Rules must be co-created, set and formally agreed upon regarding generating, maintaining psychological safety and appropriate interaction behaviour during the event. </w:t>
      </w:r>
    </w:p>
    <w:p w14:paraId="6BAF9522"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which the TTX is taking place, may have challenges to deliver the requested actions or to understand some concepts.  Consider implementing regular stops to summarise key points and ensure understanding from all participants.</w:t>
      </w:r>
    </w:p>
    <w:p w14:paraId="49F92493"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The TTX should be delivered face to face to promote group coherence and interaction. However, in extreme situations, the template could be adapted for virtual delivery, with consideration to how all team members will contribute.</w:t>
      </w:r>
    </w:p>
    <w:p w14:paraId="75FCF28A"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The TTX is to be delivered as per Figure 1, with an initial scenario brief, then questions and discussions, followed by two further scenario update, s and time for questions and discussions. This is to be followed by an evaluation and feedback session to establish risks, actions and learning.  The facilitator can guide questions and discussions to keep the participants on track, but participants should lead the generation of ideas / actions / responses.</w:t>
      </w:r>
    </w:p>
    <w:p w14:paraId="03F1A1DB"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The duration of the TTX will depend on objectives, setting availability, number of participants (and trainers/facilitators?). The time allocation should be highlighted to all participants and one person in the facilitator's team should be the timekeeper.</w:t>
      </w:r>
    </w:p>
    <w:p w14:paraId="67DAFCA3"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 xml:space="preserve">Roles during the TTX should be defined accordingly: </w:t>
      </w:r>
    </w:p>
    <w:p w14:paraId="571AEE40"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 xml:space="preserve">scribe: record of attendance, take notes during the TTX and record the decisions made during each scenario update, the risks that the group have identified that require action, the learning points for future planning or changes to policy, and the action points to be actioned after the completion of the TTX to improve policies/procedures/trainings (a template is available at Annex C). </w:t>
      </w:r>
    </w:p>
    <w:p w14:paraId="3F3302D0"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 xml:space="preserve">facilitator: lead the TTX, read the scenario cards, answer any questions as able, adjust assumptions as necessary. </w:t>
      </w:r>
    </w:p>
    <w:p w14:paraId="22FFBF2E" w14:textId="77777777" w:rsidR="003047CE" w:rsidRPr="003047CE" w:rsidRDefault="003047CE" w:rsidP="00C40F04">
      <w:pPr>
        <w:numPr>
          <w:ilvl w:val="0"/>
          <w:numId w:val="6"/>
        </w:numPr>
        <w:spacing w:line="257" w:lineRule="auto"/>
        <w:ind w:left="714" w:hanging="357"/>
        <w:contextualSpacing w:val="0"/>
        <w:jc w:val="both"/>
        <w:rPr>
          <w:rFonts w:eastAsia="Calibri"/>
          <w:lang w:val="en-CA"/>
        </w:rPr>
      </w:pPr>
      <w:r w:rsidRPr="003047CE">
        <w:rPr>
          <w:rFonts w:eastAsia="Calibri"/>
          <w:lang w:val="en-CA"/>
        </w:rPr>
        <w:t xml:space="preserve">participants: engage in the TTX within their designated role. This will be dependent on the makeup of the group and outputs of the TTX. </w:t>
      </w:r>
    </w:p>
    <w:p w14:paraId="4856047A" w14:textId="77777777" w:rsidR="003047CE" w:rsidRDefault="003047CE" w:rsidP="003047CE">
      <w:pPr>
        <w:rPr>
          <w:lang w:val="en-CA"/>
        </w:rPr>
      </w:pPr>
    </w:p>
    <w:p w14:paraId="26F6A213" w14:textId="74369113" w:rsidR="003047CE" w:rsidRPr="003047CE" w:rsidRDefault="009B33FF" w:rsidP="009B33FF">
      <w:pPr>
        <w:pStyle w:val="Heading2"/>
        <w:numPr>
          <w:ilvl w:val="0"/>
          <w:numId w:val="0"/>
        </w:numPr>
        <w:ind w:left="357"/>
        <w:rPr>
          <w:lang w:val="en-CA"/>
        </w:rPr>
      </w:pPr>
      <w:r>
        <w:lastRenderedPageBreak/>
        <w:t>2.2.</w:t>
      </w:r>
      <w:r w:rsidR="003047CE" w:rsidRPr="003047CE">
        <w:rPr>
          <w:lang w:val="en-CA"/>
        </w:rPr>
        <w:t xml:space="preserve"> </w:t>
      </w:r>
      <w:bookmarkStart w:id="11" w:name="_Toc195599344"/>
      <w:r w:rsidR="003047CE" w:rsidRPr="003047CE">
        <w:rPr>
          <w:lang w:val="en-CA"/>
        </w:rPr>
        <w:t>Scenar</w:t>
      </w:r>
      <w:r w:rsidR="0012703E" w:rsidRPr="002F47E3">
        <w:rPr>
          <w:noProof/>
        </w:rPr>
        <mc:AlternateContent>
          <mc:Choice Requires="wps">
            <w:drawing>
              <wp:anchor distT="0" distB="0" distL="114300" distR="114300" simplePos="0" relativeHeight="251715584" behindDoc="0" locked="1" layoutInCell="1" allowOverlap="1" wp14:anchorId="71BE171E" wp14:editId="5DE2820E">
                <wp:simplePos x="0" y="0"/>
                <wp:positionH relativeFrom="page">
                  <wp:align>left</wp:align>
                </wp:positionH>
                <wp:positionV relativeFrom="page">
                  <wp:posOffset>1000760</wp:posOffset>
                </wp:positionV>
                <wp:extent cx="460800" cy="133200"/>
                <wp:effectExtent l="0" t="0" r="0" b="635"/>
                <wp:wrapNone/>
                <wp:docPr id="839741042"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5006" id="Rectangle 2" o:spid="_x0000_s1026" style="position:absolute;margin-left:0;margin-top:78.8pt;width:36.3pt;height:10.5pt;z-index:25171558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GRGuffeAAAABwEAAA8AAABkcnMvZG93bnJl&#10;di54bWxMj0FPwzAMhe9I+w+RJ+3GUjbRTqXpNE3aZUJIFHbgljWmKTRO1WRd4ddjTnCy/J71/L1i&#10;O7lOjDiE1pOCu2UCAqn2pqVGwevL4XYDIkRNRneeUMEXBtiWs5tC58Zf6RnHKjaCQyjkWoGNsc+l&#10;DLVFp8PS90jsvfvB6cjr0Egz6CuHu06ukiSVTrfEH6zucW+x/qwuTsHxI1tXdtyN3+snPFl/enw7&#10;7INSi/m0ewARcYp/x/CLz+hQMtPZX8gE0SngIpHV+ywFwXa24nlmIdukIMtC/ucvfwAAAP//AwBQ&#10;SwECLQAUAAYACAAAACEAtoM4kv4AAADhAQAAEwAAAAAAAAAAAAAAAAAAAAAAW0NvbnRlbnRfVHlw&#10;ZXNdLnhtbFBLAQItABQABgAIAAAAIQA4/SH/1gAAAJQBAAALAAAAAAAAAAAAAAAAAC8BAABfcmVs&#10;cy8ucmVsc1BLAQItABQABgAIAAAAIQBv2TWTZAIAACoFAAAOAAAAAAAAAAAAAAAAAC4CAABkcnMv&#10;ZTJvRG9jLnhtbFBLAQItABQABgAIAAAAIQBkRrn33gAAAAcBAAAPAAAAAAAAAAAAAAAAAL4EAABk&#10;cnMvZG93bnJldi54bWxQSwUGAAAAAAQABADzAAAAyQUAAAAA&#10;" fillcolor="#009ade [3204]" stroked="f" strokeweight="1pt">
                <w10:wrap anchorx="page" anchory="page"/>
                <w10:anchorlock/>
              </v:rect>
            </w:pict>
          </mc:Fallback>
        </mc:AlternateContent>
      </w:r>
      <w:r w:rsidR="003047CE" w:rsidRPr="003047CE">
        <w:rPr>
          <w:lang w:val="en-CA"/>
        </w:rPr>
        <w:t>io cards for TTX</w:t>
      </w:r>
      <w:bookmarkEnd w:id="11"/>
    </w:p>
    <w:p w14:paraId="5EB48001" w14:textId="77777777" w:rsidR="003047CE" w:rsidRPr="003047CE" w:rsidRDefault="003047CE" w:rsidP="003047CE">
      <w:pPr>
        <w:rPr>
          <w:b/>
          <w:bCs/>
          <w:lang w:val="en-CA"/>
        </w:rPr>
      </w:pPr>
    </w:p>
    <w:p w14:paraId="4D9F7CAE" w14:textId="77777777" w:rsidR="003047CE" w:rsidRPr="003047CE" w:rsidRDefault="003047CE" w:rsidP="003047CE">
      <w:pPr>
        <w:rPr>
          <w:lang w:val="en-CA"/>
        </w:rPr>
      </w:pPr>
      <w:r w:rsidRPr="003047CE">
        <w:rPr>
          <w:lang w:val="en-CA"/>
        </w:rPr>
        <w:t>A scenario card is proposed in this instruction; this can be adapted to incorporate relevant information for various scenarios situations as shown in Box 2.1.</w:t>
      </w:r>
    </w:p>
    <w:p w14:paraId="5A820381" w14:textId="1055071D" w:rsidR="007352CC" w:rsidRDefault="007352CC" w:rsidP="007352CC"/>
    <w:p w14:paraId="63B7E9D3" w14:textId="60677604" w:rsidR="007352CC" w:rsidRPr="00AC408F" w:rsidRDefault="003047CE" w:rsidP="00AC408F">
      <w:pPr>
        <w:rPr>
          <w:color w:val="009ADE" w:themeColor="accent1"/>
          <w:lang w:val="en-CA"/>
        </w:rPr>
      </w:pPr>
      <w:r w:rsidRPr="003047CE">
        <w:rPr>
          <w:color w:val="009ADE" w:themeColor="accent1"/>
        </w:rPr>
        <w:t xml:space="preserve">Box 2.1 </w:t>
      </w:r>
      <w:r w:rsidRPr="003047CE">
        <w:rPr>
          <w:color w:val="009ADE" w:themeColor="accent1"/>
          <w:lang w:val="en-CA"/>
        </w:rPr>
        <w:t>Relevant information and scenario situation for the tabletop exercise</w:t>
      </w:r>
    </w:p>
    <w:tbl>
      <w:tblPr>
        <w:tblStyle w:val="TableGrid"/>
        <w:tblW w:w="0" w:type="auto"/>
        <w:tblInd w:w="421" w:type="dxa"/>
        <w:tblBorders>
          <w:top w:val="single" w:sz="4" w:space="0" w:color="009ADE" w:themeColor="accent1"/>
          <w:left w:val="single" w:sz="4" w:space="0" w:color="009ADE" w:themeColor="accent1"/>
          <w:bottom w:val="single" w:sz="4" w:space="0" w:color="009ADE" w:themeColor="accent1"/>
          <w:right w:val="single" w:sz="4" w:space="0" w:color="009ADE" w:themeColor="accent1"/>
          <w:insideH w:val="single" w:sz="4" w:space="0" w:color="009ADE" w:themeColor="accent1"/>
          <w:insideV w:val="single" w:sz="4" w:space="0" w:color="009ADE" w:themeColor="accent1"/>
        </w:tblBorders>
        <w:tblLook w:val="0420" w:firstRow="1" w:lastRow="0" w:firstColumn="0" w:lastColumn="0" w:noHBand="0" w:noVBand="1"/>
      </w:tblPr>
      <w:tblGrid>
        <w:gridCol w:w="2637"/>
        <w:gridCol w:w="6570"/>
      </w:tblGrid>
      <w:tr w:rsidR="00347AF8" w:rsidRPr="0095464A" w14:paraId="0BF6A6A0" w14:textId="77777777" w:rsidTr="003047CE">
        <w:trPr>
          <w:trHeight w:val="397"/>
        </w:trPr>
        <w:tc>
          <w:tcPr>
            <w:tcW w:w="0" w:type="auto"/>
            <w:shd w:val="clear" w:color="auto" w:fill="009ADE" w:themeFill="accent1"/>
          </w:tcPr>
          <w:p w14:paraId="4A4D337E" w14:textId="10AC8CB1" w:rsidR="00347AF8" w:rsidRPr="0095464A" w:rsidRDefault="003047CE" w:rsidP="00C8531B">
            <w:pPr>
              <w:ind w:left="113"/>
              <w:jc w:val="center"/>
              <w:rPr>
                <w:b/>
                <w:bCs/>
                <w:color w:val="FFFFFF" w:themeColor="background1"/>
              </w:rPr>
            </w:pPr>
            <w:r w:rsidRPr="003047CE">
              <w:rPr>
                <w:b/>
                <w:bCs/>
                <w:color w:val="FFFFFF" w:themeColor="background1"/>
              </w:rPr>
              <w:t>Relevant information</w:t>
            </w:r>
          </w:p>
        </w:tc>
        <w:tc>
          <w:tcPr>
            <w:tcW w:w="0" w:type="auto"/>
            <w:shd w:val="clear" w:color="auto" w:fill="009ADE" w:themeFill="accent1"/>
          </w:tcPr>
          <w:p w14:paraId="0EBD3714" w14:textId="168D6C9D" w:rsidR="00347AF8" w:rsidRPr="0095464A" w:rsidRDefault="003047CE" w:rsidP="00C8531B">
            <w:pPr>
              <w:jc w:val="center"/>
              <w:rPr>
                <w:b/>
                <w:color w:val="FFFFFF" w:themeColor="background1"/>
              </w:rPr>
            </w:pPr>
            <w:r w:rsidRPr="003047CE">
              <w:rPr>
                <w:b/>
                <w:color w:val="FFFFFF" w:themeColor="background1"/>
              </w:rPr>
              <w:t>Scenario situation</w:t>
            </w:r>
          </w:p>
        </w:tc>
      </w:tr>
      <w:tr w:rsidR="003047CE" w:rsidRPr="0095464A" w14:paraId="2C034D0D" w14:textId="77777777" w:rsidTr="00480EED">
        <w:tc>
          <w:tcPr>
            <w:tcW w:w="0" w:type="auto"/>
          </w:tcPr>
          <w:p w14:paraId="10630FFC" w14:textId="2CDE9570" w:rsidR="003047CE" w:rsidRPr="00347AF8" w:rsidRDefault="003047CE" w:rsidP="003047CE">
            <w:pPr>
              <w:spacing w:after="240"/>
              <w:ind w:left="0"/>
              <w:contextualSpacing w:val="0"/>
              <w:rPr>
                <w:b/>
                <w:bCs/>
              </w:rPr>
            </w:pPr>
            <w:r>
              <w:t>Infectious Disease</w:t>
            </w:r>
          </w:p>
        </w:tc>
        <w:tc>
          <w:tcPr>
            <w:tcW w:w="0" w:type="auto"/>
          </w:tcPr>
          <w:p w14:paraId="2E7F6E91" w14:textId="77777777" w:rsidR="003047CE" w:rsidRDefault="003047CE" w:rsidP="003047CE">
            <w:pPr>
              <w:spacing w:after="0" w:line="360" w:lineRule="auto"/>
              <w:ind w:left="0"/>
              <w:contextualSpacing w:val="0"/>
            </w:pPr>
            <w:r>
              <w:t>Novel {</w:t>
            </w:r>
            <w:r w:rsidRPr="22168A1D">
              <w:rPr>
                <w:color w:val="00B0F0"/>
              </w:rPr>
              <w:t xml:space="preserve">insert here type of infectious disease chosen for TTX (i.e. respiratory / </w:t>
            </w:r>
            <w:proofErr w:type="spellStart"/>
            <w:r w:rsidRPr="22168A1D">
              <w:rPr>
                <w:color w:val="00B0F0"/>
              </w:rPr>
              <w:t>diarrhoeal</w:t>
            </w:r>
            <w:proofErr w:type="spellEnd"/>
            <w:r w:rsidRPr="22168A1D">
              <w:rPr>
                <w:color w:val="00B0F0"/>
              </w:rPr>
              <w:t xml:space="preserve"> / VHF etc.</w:t>
            </w:r>
            <w:r>
              <w:t>)}</w:t>
            </w:r>
          </w:p>
          <w:p w14:paraId="4368F171" w14:textId="69C18BC9" w:rsidR="003047CE" w:rsidRPr="0095464A" w:rsidRDefault="003047CE" w:rsidP="003047CE">
            <w:pPr>
              <w:pStyle w:val="ListParagraph"/>
              <w:numPr>
                <w:ilvl w:val="0"/>
                <w:numId w:val="0"/>
              </w:numPr>
              <w:contextualSpacing w:val="0"/>
            </w:pPr>
            <w:r>
              <w:t xml:space="preserve"> </w:t>
            </w:r>
            <w:proofErr w:type="spellStart"/>
            <w:r>
              <w:t>Unknown</w:t>
            </w:r>
            <w:proofErr w:type="spellEnd"/>
            <w:r>
              <w:t xml:space="preserve"> </w:t>
            </w:r>
            <w:proofErr w:type="spellStart"/>
            <w:r>
              <w:t>origin</w:t>
            </w:r>
            <w:proofErr w:type="spellEnd"/>
          </w:p>
        </w:tc>
      </w:tr>
      <w:tr w:rsidR="003047CE" w:rsidRPr="0095464A" w14:paraId="43171121" w14:textId="77777777" w:rsidTr="00480EED">
        <w:trPr>
          <w:trHeight w:val="300"/>
        </w:trPr>
        <w:tc>
          <w:tcPr>
            <w:tcW w:w="0" w:type="auto"/>
          </w:tcPr>
          <w:p w14:paraId="15AFACC3" w14:textId="7217B13E" w:rsidR="003047CE" w:rsidRPr="00347AF8" w:rsidRDefault="003047CE" w:rsidP="003047CE">
            <w:pPr>
              <w:spacing w:after="240"/>
              <w:ind w:left="0"/>
              <w:contextualSpacing w:val="0"/>
              <w:rPr>
                <w:b/>
                <w:bCs/>
              </w:rPr>
            </w:pPr>
            <w:r>
              <w:t>R0 number</w:t>
            </w:r>
          </w:p>
        </w:tc>
        <w:tc>
          <w:tcPr>
            <w:tcW w:w="0" w:type="auto"/>
          </w:tcPr>
          <w:p w14:paraId="0F8381CB" w14:textId="0136CAA9" w:rsidR="003047CE" w:rsidRPr="0095464A" w:rsidRDefault="003047CE" w:rsidP="003047CE">
            <w:pPr>
              <w:pStyle w:val="ListParagraph"/>
              <w:numPr>
                <w:ilvl w:val="0"/>
                <w:numId w:val="0"/>
              </w:numPr>
              <w:contextualSpacing w:val="0"/>
            </w:pPr>
            <w:r>
              <w:t>{</w:t>
            </w:r>
            <w:r w:rsidRPr="22168A1D">
              <w:rPr>
                <w:color w:val="00B0F0"/>
              </w:rPr>
              <w:t xml:space="preserve">Insert R0 </w:t>
            </w:r>
            <w:proofErr w:type="spellStart"/>
            <w:r w:rsidRPr="22168A1D">
              <w:rPr>
                <w:color w:val="00B0F0"/>
              </w:rPr>
              <w:t>number</w:t>
            </w:r>
            <w:proofErr w:type="spellEnd"/>
            <w:r w:rsidRPr="22168A1D">
              <w:rPr>
                <w:color w:val="00B0F0"/>
              </w:rPr>
              <w:t xml:space="preserve"> </w:t>
            </w:r>
            <w:proofErr w:type="spellStart"/>
            <w:r w:rsidRPr="22168A1D">
              <w:rPr>
                <w:color w:val="00B0F0"/>
              </w:rPr>
              <w:t>based</w:t>
            </w:r>
            <w:proofErr w:type="spellEnd"/>
            <w:r w:rsidRPr="22168A1D">
              <w:rPr>
                <w:color w:val="00B0F0"/>
              </w:rPr>
              <w:t xml:space="preserve"> on the </w:t>
            </w:r>
            <w:proofErr w:type="spellStart"/>
            <w:r w:rsidRPr="22168A1D">
              <w:rPr>
                <w:color w:val="00B0F0"/>
              </w:rPr>
              <w:t>infectious</w:t>
            </w:r>
            <w:proofErr w:type="spellEnd"/>
            <w:r w:rsidRPr="22168A1D">
              <w:rPr>
                <w:color w:val="00B0F0"/>
              </w:rPr>
              <w:t xml:space="preserve"> </w:t>
            </w:r>
            <w:proofErr w:type="spellStart"/>
            <w:r w:rsidRPr="22168A1D">
              <w:rPr>
                <w:color w:val="00B0F0"/>
              </w:rPr>
              <w:t>disease</w:t>
            </w:r>
            <w:proofErr w:type="spellEnd"/>
            <w:r w:rsidRPr="22168A1D">
              <w:rPr>
                <w:color w:val="00B0F0"/>
              </w:rPr>
              <w:t xml:space="preserve"> </w:t>
            </w:r>
            <w:proofErr w:type="spellStart"/>
            <w:r w:rsidRPr="22168A1D">
              <w:rPr>
                <w:color w:val="00B0F0"/>
              </w:rPr>
              <w:t>chosen</w:t>
            </w:r>
            <w:proofErr w:type="spellEnd"/>
            <w:r w:rsidRPr="22168A1D">
              <w:rPr>
                <w:color w:val="00B0F0"/>
              </w:rPr>
              <w:t xml:space="preserve"> for TTX</w:t>
            </w:r>
            <w:r>
              <w:t>}</w:t>
            </w:r>
          </w:p>
        </w:tc>
      </w:tr>
      <w:tr w:rsidR="003047CE" w:rsidRPr="0095464A" w14:paraId="41D31949" w14:textId="77777777" w:rsidTr="00480EED">
        <w:trPr>
          <w:trHeight w:val="300"/>
        </w:trPr>
        <w:tc>
          <w:tcPr>
            <w:tcW w:w="0" w:type="auto"/>
          </w:tcPr>
          <w:p w14:paraId="66F8E44B" w14:textId="11F78346" w:rsidR="003047CE" w:rsidRPr="00347AF8" w:rsidRDefault="003047CE" w:rsidP="003047CE">
            <w:pPr>
              <w:spacing w:after="240"/>
              <w:ind w:left="0"/>
              <w:contextualSpacing w:val="0"/>
              <w:rPr>
                <w:b/>
                <w:bCs/>
              </w:rPr>
            </w:pPr>
            <w:r>
              <w:t>Incubation period</w:t>
            </w:r>
          </w:p>
        </w:tc>
        <w:tc>
          <w:tcPr>
            <w:tcW w:w="0" w:type="auto"/>
          </w:tcPr>
          <w:p w14:paraId="755B121F" w14:textId="393FCDBD" w:rsidR="003047CE" w:rsidRPr="0095464A" w:rsidRDefault="003047CE" w:rsidP="003047CE">
            <w:pPr>
              <w:pStyle w:val="ListParagraph"/>
              <w:numPr>
                <w:ilvl w:val="0"/>
                <w:numId w:val="0"/>
              </w:numPr>
              <w:contextualSpacing w:val="0"/>
            </w:pPr>
            <w:r>
              <w:t>{</w:t>
            </w:r>
            <w:r w:rsidRPr="22168A1D">
              <w:rPr>
                <w:color w:val="00B0F0"/>
              </w:rPr>
              <w:t xml:space="preserve">Insert incubation </w:t>
            </w:r>
            <w:proofErr w:type="spellStart"/>
            <w:r w:rsidRPr="22168A1D">
              <w:rPr>
                <w:color w:val="00B0F0"/>
              </w:rPr>
              <w:t>period</w:t>
            </w:r>
            <w:proofErr w:type="spellEnd"/>
            <w:r w:rsidRPr="22168A1D">
              <w:rPr>
                <w:color w:val="00B0F0"/>
              </w:rPr>
              <w:t xml:space="preserve"> </w:t>
            </w:r>
            <w:proofErr w:type="spellStart"/>
            <w:r w:rsidRPr="22168A1D">
              <w:rPr>
                <w:color w:val="00B0F0"/>
              </w:rPr>
              <w:t>based</w:t>
            </w:r>
            <w:proofErr w:type="spellEnd"/>
            <w:r w:rsidRPr="22168A1D">
              <w:rPr>
                <w:color w:val="00B0F0"/>
              </w:rPr>
              <w:t xml:space="preserve"> on the </w:t>
            </w:r>
            <w:proofErr w:type="spellStart"/>
            <w:r w:rsidRPr="22168A1D">
              <w:rPr>
                <w:color w:val="00B0F0"/>
              </w:rPr>
              <w:t>infectious</w:t>
            </w:r>
            <w:proofErr w:type="spellEnd"/>
            <w:r w:rsidRPr="22168A1D">
              <w:rPr>
                <w:color w:val="00B0F0"/>
              </w:rPr>
              <w:t xml:space="preserve"> </w:t>
            </w:r>
            <w:proofErr w:type="spellStart"/>
            <w:r w:rsidRPr="22168A1D">
              <w:rPr>
                <w:color w:val="00B0F0"/>
              </w:rPr>
              <w:t>disease</w:t>
            </w:r>
            <w:proofErr w:type="spellEnd"/>
            <w:r w:rsidRPr="22168A1D">
              <w:rPr>
                <w:color w:val="00B0F0"/>
              </w:rPr>
              <w:t xml:space="preserve"> </w:t>
            </w:r>
            <w:proofErr w:type="spellStart"/>
            <w:r w:rsidRPr="22168A1D">
              <w:rPr>
                <w:color w:val="00B0F0"/>
              </w:rPr>
              <w:t>chosen</w:t>
            </w:r>
            <w:proofErr w:type="spellEnd"/>
            <w:r w:rsidRPr="22168A1D">
              <w:rPr>
                <w:color w:val="00B0F0"/>
              </w:rPr>
              <w:t xml:space="preserve"> for TTX</w:t>
            </w:r>
            <w:r>
              <w:t>}</w:t>
            </w:r>
          </w:p>
        </w:tc>
      </w:tr>
      <w:tr w:rsidR="003047CE" w:rsidRPr="0095464A" w14:paraId="6D80CECB" w14:textId="77777777" w:rsidTr="00480EED">
        <w:tc>
          <w:tcPr>
            <w:tcW w:w="0" w:type="auto"/>
          </w:tcPr>
          <w:p w14:paraId="5A7DE042" w14:textId="5F73CFB2" w:rsidR="003047CE" w:rsidRPr="00347AF8" w:rsidRDefault="003047CE" w:rsidP="003047CE">
            <w:pPr>
              <w:spacing w:after="240"/>
              <w:ind w:left="0"/>
              <w:contextualSpacing w:val="0"/>
              <w:rPr>
                <w:b/>
                <w:bCs/>
              </w:rPr>
            </w:pPr>
            <w:r>
              <w:t>Transmission route</w:t>
            </w:r>
          </w:p>
        </w:tc>
        <w:tc>
          <w:tcPr>
            <w:tcW w:w="0" w:type="auto"/>
          </w:tcPr>
          <w:p w14:paraId="14F2CDF3" w14:textId="77777777" w:rsidR="003047CE" w:rsidRDefault="003047CE" w:rsidP="003047CE">
            <w:pPr>
              <w:spacing w:after="0" w:line="360" w:lineRule="auto"/>
              <w:ind w:left="0"/>
              <w:contextualSpacing w:val="0"/>
            </w:pPr>
            <w:r>
              <w:t>Unknown</w:t>
            </w:r>
          </w:p>
          <w:p w14:paraId="2A111C8B" w14:textId="41D3B014" w:rsidR="003047CE" w:rsidRPr="0095464A" w:rsidRDefault="003047CE" w:rsidP="003047CE">
            <w:pPr>
              <w:pStyle w:val="ListParagraph"/>
              <w:numPr>
                <w:ilvl w:val="0"/>
                <w:numId w:val="0"/>
              </w:numPr>
              <w:contextualSpacing w:val="0"/>
            </w:pPr>
            <w:r>
              <w:t>Assumption: {</w:t>
            </w:r>
            <w:r w:rsidRPr="22168A1D">
              <w:rPr>
                <w:color w:val="00B0F0"/>
              </w:rPr>
              <w:t xml:space="preserve">insert </w:t>
            </w:r>
            <w:proofErr w:type="spellStart"/>
            <w:r w:rsidRPr="22168A1D">
              <w:rPr>
                <w:color w:val="00B0F0"/>
              </w:rPr>
              <w:t>assumed</w:t>
            </w:r>
            <w:proofErr w:type="spellEnd"/>
            <w:r w:rsidRPr="22168A1D">
              <w:rPr>
                <w:color w:val="00B0F0"/>
              </w:rPr>
              <w:t xml:space="preserve"> transmission route </w:t>
            </w:r>
            <w:proofErr w:type="spellStart"/>
            <w:r w:rsidRPr="22168A1D">
              <w:rPr>
                <w:color w:val="00B0F0"/>
              </w:rPr>
              <w:t>based</w:t>
            </w:r>
            <w:proofErr w:type="spellEnd"/>
            <w:r w:rsidRPr="22168A1D">
              <w:rPr>
                <w:color w:val="00B0F0"/>
              </w:rPr>
              <w:t xml:space="preserve"> on the </w:t>
            </w:r>
            <w:proofErr w:type="spellStart"/>
            <w:r w:rsidRPr="22168A1D">
              <w:rPr>
                <w:color w:val="00B0F0"/>
              </w:rPr>
              <w:t>infectious</w:t>
            </w:r>
            <w:proofErr w:type="spellEnd"/>
            <w:r w:rsidRPr="22168A1D">
              <w:rPr>
                <w:color w:val="00B0F0"/>
              </w:rPr>
              <w:t xml:space="preserve"> </w:t>
            </w:r>
            <w:proofErr w:type="spellStart"/>
            <w:r w:rsidRPr="22168A1D">
              <w:rPr>
                <w:color w:val="00B0F0"/>
              </w:rPr>
              <w:t>disease</w:t>
            </w:r>
            <w:proofErr w:type="spellEnd"/>
            <w:r w:rsidRPr="22168A1D">
              <w:rPr>
                <w:color w:val="00B0F0"/>
              </w:rPr>
              <w:t xml:space="preserve"> </w:t>
            </w:r>
            <w:proofErr w:type="spellStart"/>
            <w:r w:rsidRPr="22168A1D">
              <w:rPr>
                <w:color w:val="00B0F0"/>
              </w:rPr>
              <w:t>chosen</w:t>
            </w:r>
            <w:proofErr w:type="spellEnd"/>
            <w:r w:rsidRPr="22168A1D">
              <w:rPr>
                <w:color w:val="00B0F0"/>
              </w:rPr>
              <w:t xml:space="preserve"> for TTX</w:t>
            </w:r>
            <w:r>
              <w:t>}</w:t>
            </w:r>
          </w:p>
        </w:tc>
      </w:tr>
      <w:tr w:rsidR="003047CE" w:rsidRPr="0095464A" w14:paraId="253E700F" w14:textId="77777777" w:rsidTr="00480EED">
        <w:tc>
          <w:tcPr>
            <w:tcW w:w="0" w:type="auto"/>
          </w:tcPr>
          <w:p w14:paraId="018A3AD6" w14:textId="78F3D380" w:rsidR="003047CE" w:rsidRPr="00347AF8" w:rsidRDefault="003047CE" w:rsidP="003047CE">
            <w:pPr>
              <w:spacing w:after="240"/>
              <w:ind w:left="0"/>
              <w:contextualSpacing w:val="0"/>
              <w:rPr>
                <w:b/>
                <w:bCs/>
              </w:rPr>
            </w:pPr>
            <w:r>
              <w:t>Fatality rate</w:t>
            </w:r>
          </w:p>
        </w:tc>
        <w:tc>
          <w:tcPr>
            <w:tcW w:w="0" w:type="auto"/>
          </w:tcPr>
          <w:p w14:paraId="2EFFC53D" w14:textId="13393675" w:rsidR="003047CE" w:rsidRPr="0095464A" w:rsidRDefault="003047CE" w:rsidP="003047CE">
            <w:pPr>
              <w:pStyle w:val="ListParagraph"/>
              <w:numPr>
                <w:ilvl w:val="0"/>
                <w:numId w:val="0"/>
              </w:numPr>
              <w:contextualSpacing w:val="0"/>
            </w:pPr>
            <w:r>
              <w:t>In-</w:t>
            </w:r>
            <w:proofErr w:type="spellStart"/>
            <w:r>
              <w:t>hospital</w:t>
            </w:r>
            <w:proofErr w:type="spellEnd"/>
            <w:r>
              <w:t xml:space="preserve"> </w:t>
            </w:r>
            <w:proofErr w:type="spellStart"/>
            <w:r>
              <w:t>fatality</w:t>
            </w:r>
            <w:proofErr w:type="spellEnd"/>
            <w:r>
              <w:t xml:space="preserve"> rate </w:t>
            </w:r>
            <w:proofErr w:type="spellStart"/>
            <w:r>
              <w:t>is</w:t>
            </w:r>
            <w:proofErr w:type="spellEnd"/>
            <w:r>
              <w:t xml:space="preserve"> about 15%</w:t>
            </w:r>
          </w:p>
        </w:tc>
      </w:tr>
      <w:tr w:rsidR="003047CE" w:rsidRPr="0095464A" w14:paraId="1A39210A" w14:textId="77777777" w:rsidTr="003047CE">
        <w:trPr>
          <w:trHeight w:val="397"/>
        </w:trPr>
        <w:tc>
          <w:tcPr>
            <w:tcW w:w="0" w:type="auto"/>
          </w:tcPr>
          <w:p w14:paraId="675DA595" w14:textId="7D3E7F81" w:rsidR="003047CE" w:rsidRPr="00347AF8" w:rsidRDefault="003047CE" w:rsidP="003047CE">
            <w:pPr>
              <w:spacing w:after="240"/>
              <w:ind w:left="0"/>
              <w:contextualSpacing w:val="0"/>
              <w:rPr>
                <w:b/>
                <w:bCs/>
              </w:rPr>
            </w:pPr>
            <w:r>
              <w:t>Hospitalization rates and severity</w:t>
            </w:r>
            <w:r w:rsidRPr="00347AF8">
              <w:rPr>
                <w:b/>
                <w:bCs/>
              </w:rPr>
              <w:t xml:space="preserve"> </w:t>
            </w:r>
          </w:p>
        </w:tc>
        <w:tc>
          <w:tcPr>
            <w:tcW w:w="0" w:type="auto"/>
          </w:tcPr>
          <w:p w14:paraId="0EA63B2F" w14:textId="10B943DC" w:rsidR="003047CE" w:rsidRPr="0095464A" w:rsidRDefault="003047CE" w:rsidP="003047CE">
            <w:pPr>
              <w:pStyle w:val="ListParagraph"/>
              <w:numPr>
                <w:ilvl w:val="0"/>
                <w:numId w:val="0"/>
              </w:numPr>
              <w:contextualSpacing w:val="0"/>
            </w:pPr>
            <w:proofErr w:type="spellStart"/>
            <w:r>
              <w:t>Approximately</w:t>
            </w:r>
            <w:proofErr w:type="spellEnd"/>
            <w:r>
              <w:t xml:space="preserve"> 50% of cases </w:t>
            </w:r>
            <w:proofErr w:type="spellStart"/>
            <w:r>
              <w:t>require</w:t>
            </w:r>
            <w:proofErr w:type="spellEnd"/>
            <w:r>
              <w:t xml:space="preserve"> </w:t>
            </w:r>
            <w:proofErr w:type="spellStart"/>
            <w:r>
              <w:t>hospitalization</w:t>
            </w:r>
            <w:proofErr w:type="spellEnd"/>
            <w:r>
              <w:t xml:space="preserve">, </w:t>
            </w:r>
            <w:proofErr w:type="spellStart"/>
            <w:r>
              <w:t>many</w:t>
            </w:r>
            <w:proofErr w:type="spellEnd"/>
            <w:r>
              <w:t xml:space="preserve"> of </w:t>
            </w:r>
            <w:proofErr w:type="spellStart"/>
            <w:r>
              <w:t>them</w:t>
            </w:r>
            <w:proofErr w:type="spellEnd"/>
            <w:r>
              <w:t xml:space="preserve"> </w:t>
            </w:r>
            <w:proofErr w:type="spellStart"/>
            <w:r>
              <w:t>requiring</w:t>
            </w:r>
            <w:proofErr w:type="spellEnd"/>
            <w:r>
              <w:t xml:space="preserve"> ICU support</w:t>
            </w:r>
          </w:p>
        </w:tc>
      </w:tr>
    </w:tbl>
    <w:p w14:paraId="13AE850D" w14:textId="77777777" w:rsidR="003047CE" w:rsidRDefault="003047CE" w:rsidP="00292C0E">
      <w:pPr>
        <w:pStyle w:val="Heading1"/>
      </w:pPr>
    </w:p>
    <w:p w14:paraId="2589B6F3" w14:textId="77777777" w:rsidR="003047CE" w:rsidRDefault="003047CE" w:rsidP="00292C0E">
      <w:pPr>
        <w:pStyle w:val="Heading1"/>
      </w:pPr>
    </w:p>
    <w:p w14:paraId="4A47010C" w14:textId="77777777" w:rsidR="00AC408F" w:rsidRPr="00822B8A" w:rsidRDefault="00AC408F" w:rsidP="00AC408F">
      <w:pPr>
        <w:spacing w:line="360" w:lineRule="auto"/>
        <w:rPr>
          <w:b/>
          <w:bCs/>
        </w:rPr>
      </w:pPr>
      <w:r w:rsidRPr="00822B8A">
        <w:rPr>
          <w:b/>
          <w:bCs/>
        </w:rPr>
        <w:t xml:space="preserve">Scenario </w:t>
      </w:r>
      <w:r>
        <w:rPr>
          <w:b/>
          <w:bCs/>
        </w:rPr>
        <w:t xml:space="preserve">card </w:t>
      </w:r>
      <w:r w:rsidRPr="00822B8A">
        <w:rPr>
          <w:b/>
          <w:bCs/>
        </w:rPr>
        <w:t>1: Day 1</w:t>
      </w:r>
      <w:r w:rsidRPr="00822B8A">
        <w:rPr>
          <w:rStyle w:val="FootnoteReference"/>
        </w:rPr>
        <w:footnoteReference w:id="1"/>
      </w:r>
      <w:r w:rsidRPr="00822B8A">
        <w:rPr>
          <w:b/>
          <w:bCs/>
        </w:rPr>
        <w:t xml:space="preserve"> </w:t>
      </w:r>
    </w:p>
    <w:p w14:paraId="571B382D" w14:textId="6917A5E2" w:rsidR="00AC408F" w:rsidRPr="00AC408F" w:rsidRDefault="00AC408F" w:rsidP="00AC408F">
      <w:r w:rsidRPr="006D0695">
        <w:rPr>
          <w:noProof/>
        </w:rPr>
        <mc:AlternateContent>
          <mc:Choice Requires="wps">
            <w:drawing>
              <wp:anchor distT="0" distB="0" distL="114300" distR="114300" simplePos="0" relativeHeight="251705344" behindDoc="1" locked="0" layoutInCell="1" allowOverlap="1" wp14:anchorId="7E4F85BE" wp14:editId="4B43CCE8">
                <wp:simplePos x="0" y="0"/>
                <wp:positionH relativeFrom="margin">
                  <wp:align>left</wp:align>
                </wp:positionH>
                <wp:positionV relativeFrom="paragraph">
                  <wp:posOffset>118111</wp:posOffset>
                </wp:positionV>
                <wp:extent cx="6191250" cy="1047750"/>
                <wp:effectExtent l="0" t="0" r="0" b="0"/>
                <wp:wrapNone/>
                <wp:docPr id="1590967867" name="Rectangle 3"/>
                <wp:cNvGraphicFramePr/>
                <a:graphic xmlns:a="http://schemas.openxmlformats.org/drawingml/2006/main">
                  <a:graphicData uri="http://schemas.microsoft.com/office/word/2010/wordprocessingShape">
                    <wps:wsp>
                      <wps:cNvSpPr/>
                      <wps:spPr>
                        <a:xfrm>
                          <a:off x="0" y="0"/>
                          <a:ext cx="6191250" cy="1047750"/>
                        </a:xfrm>
                        <a:prstGeom prst="rect">
                          <a:avLst/>
                        </a:prstGeom>
                        <a:solidFill>
                          <a:srgbClr val="DDEFF9"/>
                        </a:solidFill>
                        <a:ln>
                          <a:noFill/>
                        </a:ln>
                      </wps:spPr>
                      <wps:style>
                        <a:lnRef idx="2">
                          <a:schemeClr val="accent6"/>
                        </a:lnRef>
                        <a:fillRef idx="1">
                          <a:schemeClr val="lt1"/>
                        </a:fillRef>
                        <a:effectRef idx="0">
                          <a:schemeClr val="accent6"/>
                        </a:effectRef>
                        <a:fontRef idx="minor">
                          <a:schemeClr val="dk1"/>
                        </a:fontRef>
                      </wps:style>
                      <wps:txbx>
                        <w:txbxContent>
                          <w:p w14:paraId="0405DED8" w14:textId="77777777" w:rsidR="00AC408F" w:rsidRDefault="00AC408F" w:rsidP="00AC408F"/>
                          <w:p w14:paraId="7042BE7B" w14:textId="77777777" w:rsidR="00AC408F" w:rsidRDefault="00AC408F" w:rsidP="00AC408F"/>
                          <w:p w14:paraId="4B925D4D" w14:textId="77777777" w:rsidR="00AC408F" w:rsidRDefault="00AC408F" w:rsidP="00AC408F">
                            <w:pPr>
                              <w:spacing w:after="0" w:line="240" w:lineRule="auto"/>
                            </w:pPr>
                          </w:p>
                          <w:p w14:paraId="49123AE6" w14:textId="77777777" w:rsidR="00AC408F" w:rsidRDefault="00AC408F" w:rsidP="00AC408F"/>
                          <w:p w14:paraId="5B6A60EB" w14:textId="77777777" w:rsidR="00AC408F" w:rsidRDefault="00AC408F" w:rsidP="00AC408F"/>
                          <w:p w14:paraId="1B150FA2" w14:textId="77777777" w:rsidR="00AC408F" w:rsidRDefault="00AC408F" w:rsidP="00AC408F"/>
                          <w:p w14:paraId="120581C9" w14:textId="77777777" w:rsidR="00AC408F" w:rsidRDefault="00AC408F" w:rsidP="00AC408F"/>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85BE" id="_x0000_s1037" style="position:absolute;left:0;text-align:left;margin-left:0;margin-top:9.3pt;width:487.5pt;height:82.5pt;z-index:-251611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GdQIAAEQFAAAOAAAAZHJzL2Uyb0RvYy54bWysVN9P2zAQfp+0/8Hy+0hTFRgVKaroOk1C&#10;UA0mnl3HbqM5Pu/sNun++p2dNAXG07SXxOf77rvfvr5pa8P2Cn0FtuD52YgzZSWUld0U/MfT8tNn&#10;znwQthQGrCr4QXl+M/v44bpxUzWGLZhSISMS66eNK/g2BDfNMi+3qhb+DJyypNSAtQgk4iYrUTTE&#10;XptsPBpdZA1g6RCk8p5uF52SzxK/1kqGB629CswUnGIL6Yvpu47fbHYtphsUblvJPgzxD1HUorLk&#10;dKBaiCDYDqu/qOpKInjQ4UxCnYHWlVQpB8omH73J5nErnEq5UHG8G8rk/x+tvN8/uhVSGRrnp56O&#10;MYtWYx3/FB9rU7EOQ7FUG5iky4v8Kh+fU00l6fLR5PKSBOLJTuYOffiqoGbxUHCkbqQiif2dDx30&#10;CInePJiqXFbGJAE361uDbC+oc4vFl+Xyqmd/BTM2gi1Es44x3mSnZNIpHIyKOGO/K82qksIfp0jS&#10;nKnBj5BS2XDRO0roaKaJfDDM3zM0Ie+Nemw0U2n+BsPRe4avPQ4WySvYMBjXlQV8j6D8OXju8Mfs&#10;u5xj+qFdt5Q0dSlB49UaysMKGUK3EN7JZUU9uhM+rATSBlBfaavDA320gabg0lSOsy3g77d3EUcD&#10;SRrOGtqkgvtfO4GKM/PN0qhe5ZNJXL0kTM4vxyTgS836pcbu6lugluf0bjiZjhEfzPGoEepnWvp5&#10;9EoqYSX5pgADHoXb0G04PRtSzecJRuvmRLizj05G8ljgOHtP7bNA1w9ooNm+h+PWiembOe2w0dLC&#10;fBdAV2mIT/XsS0+rmtagf1biW/BSTqjT4zf7AwAA//8DAFBLAwQUAAYACAAAACEAx97mptsAAAAH&#10;AQAADwAAAGRycy9kb3ducmV2LnhtbEyPwU7DMAyG70i8Q2QkbiwtE6Xrmk4IwWUX2JiQuGWNl1Q0&#10;TtVkW3l7vBMc/f3W78/1avK9OOEYu0AK8lkGAqkNpiOrYPfxeleCiEmT0X0gVPCDEVbN9VWtKxPO&#10;tMHTNlnBJRQrrcClNFRSxtah13EWBiTODmH0OvE4WmlGfeZy38v7LCuk1x3xBacHfHbYfm+PXsHa&#10;hXXKu/ev0u7e5i+LyQ82/1Tq9mZ6WoJIOKW/Zbjoszo07LQPRzJR9Ar4kcS0LEBwunh8YLC/gHkB&#10;sqnlf//mFwAA//8DAFBLAQItABQABgAIAAAAIQC2gziS/gAAAOEBAAATAAAAAAAAAAAAAAAAAAAA&#10;AABbQ29udGVudF9UeXBlc10ueG1sUEsBAi0AFAAGAAgAAAAhADj9If/WAAAAlAEAAAsAAAAAAAAA&#10;AAAAAAAALwEAAF9yZWxzLy5yZWxzUEsBAi0AFAAGAAgAAAAhAD6s+EZ1AgAARAUAAA4AAAAAAAAA&#10;AAAAAAAALgIAAGRycy9lMm9Eb2MueG1sUEsBAi0AFAAGAAgAAAAhAMfe5qbbAAAABwEAAA8AAAAA&#10;AAAAAAAAAAAAzwQAAGRycy9kb3ducmV2LnhtbFBLBQYAAAAABAAEAPMAAADXBQAAAAA=&#10;" fillcolor="#ddeff9" stroked="f" strokeweight="1pt">
                <v:textbox>
                  <w:txbxContent>
                    <w:p w14:paraId="0405DED8" w14:textId="77777777" w:rsidR="00AC408F" w:rsidRDefault="00AC408F" w:rsidP="00AC408F"/>
                    <w:p w14:paraId="7042BE7B" w14:textId="77777777" w:rsidR="00AC408F" w:rsidRDefault="00AC408F" w:rsidP="00AC408F"/>
                    <w:p w14:paraId="4B925D4D" w14:textId="77777777" w:rsidR="00AC408F" w:rsidRDefault="00AC408F" w:rsidP="00AC408F">
                      <w:pPr>
                        <w:spacing w:after="0" w:line="240" w:lineRule="auto"/>
                      </w:pPr>
                    </w:p>
                    <w:p w14:paraId="49123AE6" w14:textId="77777777" w:rsidR="00AC408F" w:rsidRDefault="00AC408F" w:rsidP="00AC408F"/>
                    <w:p w14:paraId="5B6A60EB" w14:textId="77777777" w:rsidR="00AC408F" w:rsidRDefault="00AC408F" w:rsidP="00AC408F"/>
                    <w:p w14:paraId="1B150FA2" w14:textId="77777777" w:rsidR="00AC408F" w:rsidRDefault="00AC408F" w:rsidP="00AC408F"/>
                    <w:p w14:paraId="120581C9" w14:textId="77777777" w:rsidR="00AC408F" w:rsidRDefault="00AC408F" w:rsidP="00AC408F"/>
                  </w:txbxContent>
                </v:textbox>
                <w10:wrap anchorx="margin"/>
              </v:rect>
            </w:pict>
          </mc:Fallback>
        </mc:AlternateContent>
      </w:r>
    </w:p>
    <w:p w14:paraId="4972E930" w14:textId="50A51B5D" w:rsidR="00AC408F" w:rsidRPr="00AC408F" w:rsidRDefault="00AC408F" w:rsidP="00AC408F">
      <w:pPr>
        <w:rPr>
          <w:lang w:val="en-CA"/>
        </w:rPr>
      </w:pPr>
      <w:r w:rsidRPr="00AC408F">
        <w:rPr>
          <w:i/>
          <w:iCs/>
          <w:lang w:val="en-CA"/>
        </w:rPr>
        <w:t>Description:</w:t>
      </w:r>
      <w:r w:rsidRPr="00AC408F">
        <w:rPr>
          <w:lang w:val="en-CA"/>
        </w:rPr>
        <w:t xml:space="preserve"> Your team is the National IPC lead for your country. One month ago, you received an early warning alert from a neighbouring country “</w:t>
      </w:r>
      <w:proofErr w:type="spellStart"/>
      <w:r w:rsidRPr="00AC408F">
        <w:rPr>
          <w:lang w:val="en-CA"/>
        </w:rPr>
        <w:t>Fakecountry</w:t>
      </w:r>
      <w:proofErr w:type="spellEnd"/>
      <w:r w:rsidRPr="00AC408F">
        <w:rPr>
          <w:lang w:val="en-CA"/>
        </w:rPr>
        <w:t xml:space="preserve">” of an infectious disease of unknown origin, which is rapidly overwhelming the healthcare system. The </w:t>
      </w:r>
      <w:proofErr w:type="spellStart"/>
      <w:r w:rsidRPr="00AC408F">
        <w:rPr>
          <w:lang w:val="en-CA"/>
        </w:rPr>
        <w:t>Fakecountry</w:t>
      </w:r>
      <w:proofErr w:type="spellEnd"/>
      <w:r w:rsidRPr="00AC408F">
        <w:rPr>
          <w:lang w:val="en-CA"/>
        </w:rPr>
        <w:t xml:space="preserve"> is surpassing its bed capacity in many facilities and now has limited capacity within their Intensive Care Units (ICU). You have formed an IPC Task Force consisting of the relevant agencies in attendance on the TTX.</w:t>
      </w:r>
    </w:p>
    <w:p w14:paraId="37619143" w14:textId="6B76C8A3" w:rsidR="003047CE" w:rsidRPr="00AC408F" w:rsidRDefault="003047CE" w:rsidP="003047CE"/>
    <w:p w14:paraId="0A65E914" w14:textId="77777777" w:rsidR="003047CE" w:rsidRDefault="003047CE" w:rsidP="003047CE"/>
    <w:p w14:paraId="598652E1" w14:textId="77777777" w:rsidR="00AC408F" w:rsidRPr="00AC408F" w:rsidRDefault="00AC408F" w:rsidP="00AC408F">
      <w:pPr>
        <w:rPr>
          <w:i/>
          <w:iCs/>
          <w:lang w:val="en-CA"/>
        </w:rPr>
      </w:pPr>
      <w:r w:rsidRPr="00AC408F">
        <w:rPr>
          <w:i/>
          <w:iCs/>
          <w:lang w:val="en-CA"/>
        </w:rPr>
        <w:t>Questions Bank</w:t>
      </w:r>
      <w:r w:rsidRPr="00AC408F">
        <w:rPr>
          <w:i/>
          <w:iCs/>
          <w:vertAlign w:val="superscript"/>
          <w:lang w:val="en-CA"/>
        </w:rPr>
        <w:footnoteReference w:id="2"/>
      </w:r>
      <w:r w:rsidRPr="00AC408F">
        <w:rPr>
          <w:i/>
          <w:iCs/>
          <w:lang w:val="en-CA"/>
        </w:rPr>
        <w:t>:</w:t>
      </w:r>
    </w:p>
    <w:p w14:paraId="11265AE8" w14:textId="77777777" w:rsidR="00AC408F" w:rsidRPr="00AC408F" w:rsidRDefault="00AC408F" w:rsidP="00C40F04">
      <w:pPr>
        <w:numPr>
          <w:ilvl w:val="0"/>
          <w:numId w:val="21"/>
        </w:numPr>
        <w:rPr>
          <w:lang w:val="en-CA"/>
        </w:rPr>
      </w:pPr>
      <w:r w:rsidRPr="00AC408F">
        <w:rPr>
          <w:lang w:val="en-CA"/>
        </w:rPr>
        <w:t>What is the purpose and role of the IPC Task force?</w:t>
      </w:r>
    </w:p>
    <w:p w14:paraId="077A2F9B" w14:textId="77777777" w:rsidR="00AC408F" w:rsidRPr="00AC408F" w:rsidRDefault="00AC408F" w:rsidP="00C40F04">
      <w:pPr>
        <w:numPr>
          <w:ilvl w:val="0"/>
          <w:numId w:val="21"/>
        </w:numPr>
        <w:rPr>
          <w:lang w:val="en-CA"/>
        </w:rPr>
      </w:pPr>
      <w:r w:rsidRPr="00AC408F">
        <w:rPr>
          <w:lang w:val="en-CA"/>
        </w:rPr>
        <w:t>What further information do you require?</w:t>
      </w:r>
    </w:p>
    <w:p w14:paraId="7580FF0F" w14:textId="77777777" w:rsidR="00AC408F" w:rsidRPr="00AC408F" w:rsidRDefault="00AC408F" w:rsidP="00C40F04">
      <w:pPr>
        <w:numPr>
          <w:ilvl w:val="0"/>
          <w:numId w:val="21"/>
        </w:numPr>
        <w:rPr>
          <w:lang w:val="en-CA"/>
        </w:rPr>
      </w:pPr>
      <w:r w:rsidRPr="00AC408F">
        <w:rPr>
          <w:lang w:val="en-CA"/>
        </w:rPr>
        <w:t>What other stakeholders would you invite to the IPC taskforce and why?</w:t>
      </w:r>
    </w:p>
    <w:p w14:paraId="70C5D3AA" w14:textId="77777777" w:rsidR="00AC408F" w:rsidRPr="00AC408F" w:rsidRDefault="00AC408F" w:rsidP="00C40F04">
      <w:pPr>
        <w:numPr>
          <w:ilvl w:val="0"/>
          <w:numId w:val="21"/>
        </w:numPr>
        <w:rPr>
          <w:lang w:val="en-CA"/>
        </w:rPr>
      </w:pPr>
      <w:r w:rsidRPr="00AC408F">
        <w:t>What actions are required to establish a good coordination of this IPC task force?</w:t>
      </w:r>
    </w:p>
    <w:p w14:paraId="70560C47" w14:textId="77777777" w:rsidR="00AC408F" w:rsidRPr="00AC408F" w:rsidRDefault="00AC408F" w:rsidP="00C40F04">
      <w:pPr>
        <w:numPr>
          <w:ilvl w:val="0"/>
          <w:numId w:val="21"/>
        </w:numPr>
        <w:rPr>
          <w:lang w:val="en-CA"/>
        </w:rPr>
      </w:pPr>
      <w:r w:rsidRPr="00AC408F">
        <w:t>What would be the priority activities of the IPC taskforce? </w:t>
      </w:r>
    </w:p>
    <w:p w14:paraId="3021F2CF" w14:textId="77777777" w:rsidR="00AC408F" w:rsidRPr="00AC408F" w:rsidRDefault="00AC408F" w:rsidP="00C40F04">
      <w:pPr>
        <w:numPr>
          <w:ilvl w:val="0"/>
          <w:numId w:val="22"/>
        </w:numPr>
        <w:rPr>
          <w:lang w:val="en-CA"/>
        </w:rPr>
      </w:pPr>
      <w:r w:rsidRPr="00AC408F">
        <w:t>(Outline how would you activate the IPC response plan (if it exists)?)</w:t>
      </w:r>
    </w:p>
    <w:p w14:paraId="216CC226" w14:textId="77777777" w:rsidR="00AC408F" w:rsidRPr="00AC408F" w:rsidRDefault="00AC408F" w:rsidP="00C40F04">
      <w:pPr>
        <w:numPr>
          <w:ilvl w:val="1"/>
          <w:numId w:val="39"/>
        </w:numPr>
        <w:rPr>
          <w:lang w:val="en-CA"/>
        </w:rPr>
      </w:pPr>
      <w:r w:rsidRPr="00AC408F">
        <w:t>What additional information is required?</w:t>
      </w:r>
    </w:p>
    <w:p w14:paraId="6460E233" w14:textId="77777777" w:rsidR="00AC408F" w:rsidRPr="00AC408F" w:rsidRDefault="00AC408F" w:rsidP="00C40F04">
      <w:pPr>
        <w:numPr>
          <w:ilvl w:val="1"/>
          <w:numId w:val="39"/>
        </w:numPr>
        <w:rPr>
          <w:lang w:val="en-CA"/>
        </w:rPr>
      </w:pPr>
      <w:r w:rsidRPr="00AC408F">
        <w:t>What are the main IPC issues of this outbreak that need to be addressed by the Taskforce?</w:t>
      </w:r>
    </w:p>
    <w:p w14:paraId="73D2B9C8" w14:textId="77777777" w:rsidR="00AC408F" w:rsidRPr="00AC408F" w:rsidRDefault="00AC408F" w:rsidP="00C40F04">
      <w:pPr>
        <w:numPr>
          <w:ilvl w:val="1"/>
          <w:numId w:val="40"/>
        </w:numPr>
        <w:rPr>
          <w:lang w:val="en-CA"/>
        </w:rPr>
      </w:pPr>
      <w:r w:rsidRPr="00AC408F">
        <w:lastRenderedPageBreak/>
        <w:t>What are the key IPC activities required to address the identified issues?  Who will do it (how many teams will go to the field)? How? When? Where?</w:t>
      </w:r>
    </w:p>
    <w:p w14:paraId="762E2623" w14:textId="77777777" w:rsidR="00AC408F" w:rsidRPr="00AC408F" w:rsidRDefault="00AC408F" w:rsidP="00C40F04">
      <w:pPr>
        <w:numPr>
          <w:ilvl w:val="1"/>
          <w:numId w:val="40"/>
        </w:numPr>
        <w:rPr>
          <w:lang w:val="en-CA"/>
        </w:rPr>
      </w:pPr>
      <w:r w:rsidRPr="00AC408F">
        <w:t>Which health facilities will be prioritized and how will the IPC capacity in the health facilities be assessed?</w:t>
      </w:r>
    </w:p>
    <w:p w14:paraId="637A0FEA" w14:textId="77777777" w:rsidR="00AC408F" w:rsidRPr="00AC408F" w:rsidRDefault="00AC408F" w:rsidP="00C40F04">
      <w:pPr>
        <w:numPr>
          <w:ilvl w:val="1"/>
          <w:numId w:val="40"/>
        </w:numPr>
        <w:rPr>
          <w:lang w:val="en-CA"/>
        </w:rPr>
      </w:pPr>
      <w:r w:rsidRPr="00AC408F">
        <w:t xml:space="preserve">What resources are required to undertake the key activities? Who will provide those resources? </w:t>
      </w:r>
    </w:p>
    <w:p w14:paraId="5CC15FF2" w14:textId="77777777" w:rsidR="00AC408F" w:rsidRPr="00AC408F" w:rsidRDefault="00AC408F" w:rsidP="00C40F04">
      <w:pPr>
        <w:numPr>
          <w:ilvl w:val="1"/>
          <w:numId w:val="40"/>
        </w:numPr>
        <w:contextualSpacing w:val="0"/>
        <w:rPr>
          <w:lang w:val="en-CA"/>
        </w:rPr>
      </w:pPr>
      <w:r w:rsidRPr="00AC408F">
        <w:t>What material should be taken to the field/health facilities? </w:t>
      </w:r>
    </w:p>
    <w:p w14:paraId="018A9BE3" w14:textId="77777777" w:rsidR="00AC408F" w:rsidRPr="00AC408F" w:rsidRDefault="00AC408F" w:rsidP="00AC408F">
      <w:pPr>
        <w:rPr>
          <w:lang w:val="en-CA"/>
        </w:rPr>
      </w:pPr>
      <w:r w:rsidRPr="00AC408F">
        <w:rPr>
          <w:i/>
          <w:iCs/>
          <w:lang w:val="en-CA"/>
        </w:rPr>
        <w:t>Activity and report</w:t>
      </w:r>
      <w:r w:rsidRPr="00AC408F">
        <w:rPr>
          <w:lang w:val="en-CA"/>
        </w:rPr>
        <w:t xml:space="preserve">: </w:t>
      </w:r>
      <w:r w:rsidRPr="00AC408F">
        <w:t xml:space="preserve">Summarize the actions and decisions made, results of actions and plans for the next day. </w:t>
      </w:r>
      <w:r w:rsidRPr="00AC408F">
        <w:rPr>
          <w:lang w:val="en-CA"/>
        </w:rPr>
        <w:t xml:space="preserve">The Scribe should record decisions, risks, action and learning points- (template at Annex C). The group should summarise the actions at this point for the facilitator. </w:t>
      </w:r>
    </w:p>
    <w:p w14:paraId="120DAD6F" w14:textId="77777777" w:rsidR="00AC408F" w:rsidRPr="00AC408F" w:rsidRDefault="00AC408F" w:rsidP="003047CE">
      <w:pPr>
        <w:rPr>
          <w:lang w:val="en-CA"/>
        </w:rPr>
      </w:pPr>
    </w:p>
    <w:p w14:paraId="00AE3895" w14:textId="77777777" w:rsidR="003047CE" w:rsidRDefault="003047CE" w:rsidP="003047CE"/>
    <w:p w14:paraId="09B7283A" w14:textId="77777777" w:rsidR="009B4C21" w:rsidRDefault="009B4C21" w:rsidP="009B4C21"/>
    <w:p w14:paraId="32AEFF07" w14:textId="7E7A7E84" w:rsidR="00AC408F" w:rsidRDefault="00292C0E" w:rsidP="00AC408F">
      <w:pPr>
        <w:pStyle w:val="Heading1"/>
      </w:pPr>
      <w:bookmarkStart w:id="12" w:name="_Toc195599345"/>
      <w:r w:rsidRPr="007A7664">
        <w:t>References</w:t>
      </w:r>
      <w:bookmarkEnd w:id="12"/>
    </w:p>
    <w:p w14:paraId="0FB3CAC0" w14:textId="77777777" w:rsidR="00AC408F" w:rsidRPr="00014AA2" w:rsidRDefault="00AC408F" w:rsidP="00AC408F">
      <w:pPr>
        <w:rPr>
          <w:sz w:val="20"/>
          <w:szCs w:val="20"/>
        </w:rPr>
      </w:pPr>
    </w:p>
    <w:p w14:paraId="371419C8" w14:textId="05F79FA2" w:rsidR="00AC408F" w:rsidRPr="00014AA2" w:rsidRDefault="00AC408F" w:rsidP="00C40F04">
      <w:pPr>
        <w:pStyle w:val="ListParagraph"/>
        <w:numPr>
          <w:ilvl w:val="0"/>
          <w:numId w:val="38"/>
        </w:numPr>
        <w:rPr>
          <w:sz w:val="20"/>
          <w:szCs w:val="20"/>
        </w:rPr>
      </w:pPr>
      <w:r w:rsidRPr="00014AA2">
        <w:rPr>
          <w:sz w:val="20"/>
          <w:szCs w:val="20"/>
        </w:rPr>
        <w:t xml:space="preserve">WHO </w:t>
      </w:r>
      <w:proofErr w:type="spellStart"/>
      <w:r w:rsidRPr="00014AA2">
        <w:rPr>
          <w:sz w:val="20"/>
          <w:szCs w:val="20"/>
        </w:rPr>
        <w:t>implementation</w:t>
      </w:r>
      <w:proofErr w:type="spellEnd"/>
      <w:r w:rsidRPr="00014AA2">
        <w:rPr>
          <w:sz w:val="20"/>
          <w:szCs w:val="20"/>
        </w:rPr>
        <w:t xml:space="preserve"> guidance on emergencies </w:t>
      </w:r>
      <w:proofErr w:type="spellStart"/>
      <w:r w:rsidRPr="00014AA2">
        <w:rPr>
          <w:sz w:val="20"/>
          <w:szCs w:val="20"/>
        </w:rPr>
        <w:t>capacity</w:t>
      </w:r>
      <w:proofErr w:type="spellEnd"/>
      <w:r w:rsidRPr="00014AA2">
        <w:rPr>
          <w:sz w:val="20"/>
          <w:szCs w:val="20"/>
        </w:rPr>
        <w:t xml:space="preserve">-building: </w:t>
      </w:r>
      <w:proofErr w:type="spellStart"/>
      <w:r w:rsidRPr="00014AA2">
        <w:rPr>
          <w:sz w:val="20"/>
          <w:szCs w:val="20"/>
        </w:rPr>
        <w:t>approaches</w:t>
      </w:r>
      <w:proofErr w:type="spellEnd"/>
      <w:r w:rsidRPr="00014AA2">
        <w:rPr>
          <w:sz w:val="20"/>
          <w:szCs w:val="20"/>
        </w:rPr>
        <w:t xml:space="preserve"> for </w:t>
      </w:r>
      <w:proofErr w:type="spellStart"/>
      <w:r w:rsidRPr="00014AA2">
        <w:rPr>
          <w:sz w:val="20"/>
          <w:szCs w:val="20"/>
        </w:rPr>
        <w:t>just</w:t>
      </w:r>
      <w:proofErr w:type="spellEnd"/>
      <w:r w:rsidRPr="00014AA2">
        <w:rPr>
          <w:sz w:val="20"/>
          <w:szCs w:val="20"/>
        </w:rPr>
        <w:t>-</w:t>
      </w:r>
      <w:proofErr w:type="spellStart"/>
      <w:r w:rsidRPr="00014AA2">
        <w:rPr>
          <w:sz w:val="20"/>
          <w:szCs w:val="20"/>
        </w:rPr>
        <w:t>in-time</w:t>
      </w:r>
      <w:proofErr w:type="spellEnd"/>
      <w:r w:rsidRPr="00014AA2">
        <w:rPr>
          <w:sz w:val="20"/>
          <w:szCs w:val="20"/>
        </w:rPr>
        <w:t xml:space="preserve"> </w:t>
      </w:r>
      <w:proofErr w:type="spellStart"/>
      <w:r w:rsidRPr="00014AA2">
        <w:rPr>
          <w:sz w:val="20"/>
          <w:szCs w:val="20"/>
        </w:rPr>
        <w:t>learning</w:t>
      </w:r>
      <w:proofErr w:type="spellEnd"/>
      <w:r w:rsidRPr="00014AA2">
        <w:rPr>
          <w:sz w:val="20"/>
          <w:szCs w:val="20"/>
        </w:rPr>
        <w:t xml:space="preserve"> </w:t>
      </w:r>
      <w:proofErr w:type="spellStart"/>
      <w:r w:rsidRPr="00014AA2">
        <w:rPr>
          <w:sz w:val="20"/>
          <w:szCs w:val="20"/>
        </w:rPr>
        <w:t>response</w:t>
      </w:r>
      <w:proofErr w:type="spellEnd"/>
      <w:r w:rsidRPr="00014AA2">
        <w:rPr>
          <w:sz w:val="20"/>
          <w:szCs w:val="20"/>
        </w:rPr>
        <w:t xml:space="preserve"> to </w:t>
      </w:r>
      <w:proofErr w:type="spellStart"/>
      <w:r w:rsidRPr="00014AA2">
        <w:rPr>
          <w:sz w:val="20"/>
          <w:szCs w:val="20"/>
        </w:rPr>
        <w:t>health</w:t>
      </w:r>
      <w:proofErr w:type="spellEnd"/>
      <w:r w:rsidRPr="00014AA2">
        <w:rPr>
          <w:sz w:val="20"/>
          <w:szCs w:val="20"/>
        </w:rPr>
        <w:t xml:space="preserve"> emergencies. Geneva: World Health </w:t>
      </w:r>
      <w:proofErr w:type="spellStart"/>
      <w:r w:rsidRPr="00014AA2">
        <w:rPr>
          <w:sz w:val="20"/>
          <w:szCs w:val="20"/>
        </w:rPr>
        <w:t>Organization</w:t>
      </w:r>
      <w:proofErr w:type="spellEnd"/>
      <w:r w:rsidRPr="00014AA2">
        <w:rPr>
          <w:sz w:val="20"/>
          <w:szCs w:val="20"/>
        </w:rPr>
        <w:t>; 2024.  </w:t>
      </w:r>
      <w:r w:rsidR="00014AA2" w:rsidRPr="00014AA2">
        <w:rPr>
          <w:sz w:val="20"/>
          <w:szCs w:val="20"/>
        </w:rPr>
        <w:t>(</w:t>
      </w:r>
      <w:hyperlink r:id="rId12" w:history="1">
        <w:r w:rsidR="00014AA2" w:rsidRPr="0012703E">
          <w:rPr>
            <w:rStyle w:val="Hyperlink"/>
            <w:rFonts w:cstheme="minorHAnsi"/>
            <w:color w:val="009ADE" w:themeColor="accent1"/>
            <w:sz w:val="20"/>
            <w:szCs w:val="20"/>
            <w:lang w:val="en-US"/>
          </w:rPr>
          <w:t>https://iris.who.int/handle/10665/379019</w:t>
        </w:r>
      </w:hyperlink>
      <w:r w:rsidRPr="00014AA2">
        <w:rPr>
          <w:color w:val="009ADE" w:themeColor="accent1"/>
          <w:sz w:val="20"/>
          <w:szCs w:val="20"/>
        </w:rPr>
        <w:t xml:space="preserve">, </w:t>
      </w:r>
      <w:proofErr w:type="spellStart"/>
      <w:r w:rsidRPr="00014AA2">
        <w:rPr>
          <w:sz w:val="20"/>
          <w:szCs w:val="20"/>
        </w:rPr>
        <w:t>accessed</w:t>
      </w:r>
      <w:proofErr w:type="spellEnd"/>
      <w:r w:rsidRPr="00014AA2">
        <w:rPr>
          <w:sz w:val="20"/>
          <w:szCs w:val="20"/>
        </w:rPr>
        <w:t xml:space="preserve"> 03 March 2025)</w:t>
      </w:r>
    </w:p>
    <w:p w14:paraId="192DEBB2" w14:textId="77777777" w:rsidR="00AC408F" w:rsidRPr="00D17CC7" w:rsidRDefault="00AC408F" w:rsidP="00C40F04">
      <w:pPr>
        <w:pStyle w:val="ListParagraph"/>
        <w:numPr>
          <w:ilvl w:val="0"/>
          <w:numId w:val="38"/>
        </w:numPr>
        <w:rPr>
          <w:sz w:val="20"/>
          <w:szCs w:val="20"/>
        </w:rPr>
      </w:pPr>
      <w:r w:rsidRPr="00014AA2">
        <w:rPr>
          <w:sz w:val="20"/>
          <w:szCs w:val="20"/>
          <w:lang w:val="en-CA"/>
        </w:rPr>
        <w:t xml:space="preserve">WHO Simulation Exercise Manual. Geneva: World Health Organization; 2017. </w:t>
      </w:r>
      <w:hyperlink r:id="rId13">
        <w:r w:rsidRPr="00D17CC7">
          <w:rPr>
            <w:rStyle w:val="Hyperlink"/>
            <w:rFonts w:cstheme="minorHAnsi"/>
            <w:color w:val="009ADE" w:themeColor="accent1"/>
            <w:sz w:val="20"/>
            <w:szCs w:val="20"/>
          </w:rPr>
          <w:t>https://www.who.int/publications/i/item/WHO-WHE-CPI-2017.10</w:t>
        </w:r>
      </w:hyperlink>
      <w:r w:rsidRPr="00D17CC7">
        <w:rPr>
          <w:color w:val="009ADE" w:themeColor="accent1"/>
          <w:sz w:val="20"/>
          <w:szCs w:val="20"/>
        </w:rPr>
        <w:t xml:space="preserve"> </w:t>
      </w:r>
      <w:r w:rsidRPr="00D17CC7">
        <w:rPr>
          <w:sz w:val="20"/>
          <w:szCs w:val="20"/>
        </w:rPr>
        <w:t>[01/11/2023]</w:t>
      </w:r>
    </w:p>
    <w:p w14:paraId="11B7BD92" w14:textId="77777777" w:rsidR="00AC408F" w:rsidRPr="00014AA2" w:rsidRDefault="00AC408F" w:rsidP="00C40F04">
      <w:pPr>
        <w:pStyle w:val="ListParagraph"/>
        <w:numPr>
          <w:ilvl w:val="0"/>
          <w:numId w:val="38"/>
        </w:numPr>
        <w:rPr>
          <w:sz w:val="20"/>
          <w:szCs w:val="20"/>
          <w:lang w:val="en-CA"/>
        </w:rPr>
      </w:pPr>
      <w:r w:rsidRPr="00014AA2">
        <w:rPr>
          <w:sz w:val="20"/>
          <w:szCs w:val="20"/>
          <w:lang w:val="en-CA"/>
        </w:rPr>
        <w:t xml:space="preserve">Framework and toolkit for infection prevention and control outbreak preparedness, readiness and response at the national level. Geneva: World Health Organization; 2021. In: </w:t>
      </w:r>
      <w:hyperlink r:id="rId14" w:history="1">
        <w:r w:rsidRPr="00014AA2">
          <w:rPr>
            <w:rStyle w:val="Hyperlink"/>
            <w:rFonts w:cstheme="minorHAnsi"/>
            <w:color w:val="009ADE" w:themeColor="accent1"/>
            <w:sz w:val="20"/>
            <w:szCs w:val="20"/>
            <w:lang w:val="en-CA"/>
          </w:rPr>
          <w:t>https://iris.who.int/bitstream/handle/10665/345251/9789240032729-eng.pdf?sequence=1</w:t>
        </w:r>
      </w:hyperlink>
      <w:r w:rsidRPr="00014AA2">
        <w:rPr>
          <w:color w:val="009ADE" w:themeColor="accent1"/>
          <w:sz w:val="20"/>
          <w:szCs w:val="20"/>
          <w:lang w:val="en-CA"/>
        </w:rPr>
        <w:t xml:space="preserve"> </w:t>
      </w:r>
      <w:r w:rsidRPr="00014AA2">
        <w:rPr>
          <w:sz w:val="20"/>
          <w:szCs w:val="20"/>
          <w:lang w:val="en-CA"/>
        </w:rPr>
        <w:t>(access 21/01/2025).</w:t>
      </w:r>
    </w:p>
    <w:p w14:paraId="0C755DD9" w14:textId="77777777" w:rsidR="00474ACF" w:rsidRDefault="00474ACF" w:rsidP="00AC408F">
      <w:pPr>
        <w:pStyle w:val="Heading1"/>
        <w:spacing w:line="360" w:lineRule="auto"/>
        <w:rPr>
          <w:rFonts w:ascii="Times New Roman" w:hAnsi="Times New Roman" w:cs="Times New Roman"/>
          <w:sz w:val="24"/>
          <w:szCs w:val="24"/>
        </w:rPr>
      </w:pPr>
    </w:p>
    <w:p w14:paraId="04D560A5" w14:textId="77777777" w:rsidR="00474ACF" w:rsidRDefault="00474ACF" w:rsidP="00AC408F">
      <w:pPr>
        <w:pStyle w:val="Heading1"/>
        <w:spacing w:line="360" w:lineRule="auto"/>
        <w:rPr>
          <w:rFonts w:ascii="Times New Roman" w:hAnsi="Times New Roman" w:cs="Times New Roman"/>
          <w:sz w:val="24"/>
          <w:szCs w:val="24"/>
        </w:rPr>
      </w:pPr>
    </w:p>
    <w:p w14:paraId="7C0EF3BA" w14:textId="77777777" w:rsidR="00474ACF" w:rsidRDefault="00474ACF" w:rsidP="00AC408F">
      <w:pPr>
        <w:pStyle w:val="Heading1"/>
        <w:spacing w:line="360" w:lineRule="auto"/>
        <w:rPr>
          <w:rFonts w:ascii="Times New Roman" w:hAnsi="Times New Roman" w:cs="Times New Roman"/>
          <w:sz w:val="24"/>
          <w:szCs w:val="24"/>
        </w:rPr>
      </w:pPr>
    </w:p>
    <w:p w14:paraId="14288EA3" w14:textId="77777777" w:rsidR="00474ACF" w:rsidRDefault="00474ACF" w:rsidP="00AC408F">
      <w:pPr>
        <w:pStyle w:val="Heading1"/>
        <w:spacing w:line="360" w:lineRule="auto"/>
        <w:rPr>
          <w:rFonts w:ascii="Times New Roman" w:hAnsi="Times New Roman" w:cs="Times New Roman"/>
          <w:sz w:val="24"/>
          <w:szCs w:val="24"/>
        </w:rPr>
      </w:pPr>
    </w:p>
    <w:p w14:paraId="3524E707" w14:textId="77777777" w:rsidR="00474ACF" w:rsidRDefault="00474ACF" w:rsidP="00AC408F">
      <w:pPr>
        <w:pStyle w:val="Heading1"/>
        <w:spacing w:line="360" w:lineRule="auto"/>
        <w:rPr>
          <w:rFonts w:ascii="Times New Roman" w:hAnsi="Times New Roman" w:cs="Times New Roman"/>
          <w:sz w:val="24"/>
          <w:szCs w:val="24"/>
        </w:rPr>
      </w:pPr>
    </w:p>
    <w:p w14:paraId="50CAAE88" w14:textId="77777777" w:rsidR="00474ACF" w:rsidRDefault="00474ACF" w:rsidP="00AC408F">
      <w:pPr>
        <w:pStyle w:val="Heading1"/>
        <w:spacing w:line="360" w:lineRule="auto"/>
        <w:rPr>
          <w:rFonts w:ascii="Times New Roman" w:hAnsi="Times New Roman" w:cs="Times New Roman"/>
          <w:sz w:val="24"/>
          <w:szCs w:val="24"/>
        </w:rPr>
      </w:pPr>
    </w:p>
    <w:p w14:paraId="49AE421C" w14:textId="77777777" w:rsidR="00474ACF" w:rsidRDefault="00474ACF" w:rsidP="00AC408F">
      <w:pPr>
        <w:pStyle w:val="Heading1"/>
        <w:spacing w:line="360" w:lineRule="auto"/>
        <w:rPr>
          <w:rFonts w:ascii="Times New Roman" w:hAnsi="Times New Roman" w:cs="Times New Roman"/>
          <w:sz w:val="24"/>
          <w:szCs w:val="24"/>
        </w:rPr>
      </w:pPr>
    </w:p>
    <w:p w14:paraId="46959285" w14:textId="77777777" w:rsidR="00D17CC7" w:rsidRDefault="00D17CC7" w:rsidP="00D17CC7"/>
    <w:p w14:paraId="1A49B5AE" w14:textId="77777777" w:rsidR="00D17CC7" w:rsidRPr="00D17CC7" w:rsidRDefault="00D17CC7" w:rsidP="00D17CC7"/>
    <w:p w14:paraId="35843EEB" w14:textId="77777777" w:rsidR="00474ACF" w:rsidRDefault="00474ACF" w:rsidP="00AC408F">
      <w:pPr>
        <w:pStyle w:val="Heading1"/>
        <w:spacing w:line="360" w:lineRule="auto"/>
        <w:rPr>
          <w:rFonts w:ascii="Times New Roman" w:hAnsi="Times New Roman" w:cs="Times New Roman"/>
          <w:sz w:val="24"/>
          <w:szCs w:val="24"/>
        </w:rPr>
      </w:pPr>
    </w:p>
    <w:p w14:paraId="072A3E9A" w14:textId="77777777" w:rsidR="00474ACF" w:rsidRDefault="00474ACF" w:rsidP="00AC408F">
      <w:pPr>
        <w:pStyle w:val="Heading1"/>
        <w:spacing w:line="360" w:lineRule="auto"/>
        <w:rPr>
          <w:rFonts w:ascii="Times New Roman" w:hAnsi="Times New Roman" w:cs="Times New Roman"/>
          <w:sz w:val="24"/>
          <w:szCs w:val="24"/>
        </w:rPr>
      </w:pPr>
    </w:p>
    <w:p w14:paraId="5A182893" w14:textId="77777777" w:rsidR="00474ACF" w:rsidRDefault="00474ACF" w:rsidP="00AC408F">
      <w:pPr>
        <w:pStyle w:val="Heading1"/>
        <w:spacing w:line="360" w:lineRule="auto"/>
        <w:rPr>
          <w:rFonts w:ascii="Times New Roman" w:hAnsi="Times New Roman" w:cs="Times New Roman"/>
          <w:sz w:val="24"/>
          <w:szCs w:val="24"/>
        </w:rPr>
      </w:pPr>
    </w:p>
    <w:p w14:paraId="121119E2" w14:textId="77777777" w:rsidR="00474ACF" w:rsidRDefault="00474ACF" w:rsidP="00AC408F">
      <w:pPr>
        <w:pStyle w:val="Heading1"/>
        <w:spacing w:line="360" w:lineRule="auto"/>
        <w:rPr>
          <w:rFonts w:ascii="Times New Roman" w:hAnsi="Times New Roman" w:cs="Times New Roman"/>
          <w:sz w:val="24"/>
          <w:szCs w:val="24"/>
        </w:rPr>
      </w:pPr>
    </w:p>
    <w:p w14:paraId="181DEB1E" w14:textId="77777777" w:rsidR="00474ACF" w:rsidRPr="00474ACF" w:rsidRDefault="00474ACF" w:rsidP="00474ACF"/>
    <w:p w14:paraId="5C63B731" w14:textId="77777777" w:rsidR="00474ACF" w:rsidRDefault="00474ACF" w:rsidP="00AC408F">
      <w:pPr>
        <w:pStyle w:val="Heading1"/>
        <w:spacing w:line="360" w:lineRule="auto"/>
        <w:rPr>
          <w:rFonts w:ascii="Times New Roman" w:hAnsi="Times New Roman" w:cs="Times New Roman"/>
          <w:sz w:val="24"/>
          <w:szCs w:val="24"/>
        </w:rPr>
      </w:pPr>
    </w:p>
    <w:p w14:paraId="62800537" w14:textId="54DEC46B" w:rsidR="0012703E" w:rsidRPr="0012703E" w:rsidRDefault="0012703E" w:rsidP="0012703E"/>
    <w:p w14:paraId="2517FF5E" w14:textId="77777777" w:rsidR="00474ACF" w:rsidRDefault="00474ACF" w:rsidP="00AC408F">
      <w:pPr>
        <w:pStyle w:val="Heading1"/>
        <w:spacing w:line="360" w:lineRule="auto"/>
        <w:rPr>
          <w:rFonts w:ascii="Times New Roman" w:hAnsi="Times New Roman" w:cs="Times New Roman"/>
          <w:sz w:val="24"/>
          <w:szCs w:val="24"/>
        </w:rPr>
      </w:pPr>
    </w:p>
    <w:p w14:paraId="0A70A008" w14:textId="01222C12" w:rsidR="00AC408F" w:rsidRPr="0012703E" w:rsidRDefault="00AC408F" w:rsidP="00AC408F">
      <w:pPr>
        <w:pStyle w:val="Heading1"/>
        <w:spacing w:line="360" w:lineRule="auto"/>
        <w:rPr>
          <w:rFonts w:cstheme="minorHAnsi"/>
        </w:rPr>
      </w:pPr>
      <w:bookmarkStart w:id="13" w:name="_Toc195599346"/>
      <w:r w:rsidRPr="0012703E">
        <w:rPr>
          <w:rFonts w:cstheme="minorHAnsi"/>
        </w:rPr>
        <w:lastRenderedPageBreak/>
        <w:t>Annex A – Facilitators guid</w:t>
      </w:r>
      <w:r w:rsidR="0012703E" w:rsidRPr="0012703E">
        <w:rPr>
          <w:rFonts w:cstheme="minorHAnsi"/>
        </w:rPr>
        <mc:AlternateContent>
          <mc:Choice Requires="wps">
            <w:drawing>
              <wp:anchor distT="0" distB="0" distL="114300" distR="114300" simplePos="0" relativeHeight="251717632" behindDoc="0" locked="1" layoutInCell="1" allowOverlap="1" wp14:anchorId="170150EF" wp14:editId="18CD0F25">
                <wp:simplePos x="0" y="0"/>
                <wp:positionH relativeFrom="page">
                  <wp:align>left</wp:align>
                </wp:positionH>
                <wp:positionV relativeFrom="page">
                  <wp:posOffset>1001395</wp:posOffset>
                </wp:positionV>
                <wp:extent cx="460800" cy="133200"/>
                <wp:effectExtent l="0" t="0" r="0" b="635"/>
                <wp:wrapNone/>
                <wp:docPr id="1641565445"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A8A54" id="Rectangle 2" o:spid="_x0000_s1026" style="position:absolute;margin-left:0;margin-top:78.85pt;width:36.3pt;height:10.5pt;z-index:2517176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KkSK7XdAAAABwEAAA8AAABkcnMvZG93bnJl&#10;di54bWxMj8FOwzAQRO9I/IO1SNyoQyvqKsSpqkq9IIREoAdubryNU+J1FLtp4OtZTnCcmdXM22I9&#10;+U6MOMQ2kIb7WQYCqQ62pUbD+9vubgUiJkPWdIFQwxdGWJfXV4XJbbjQK45VagSXUMyNBpdSn0sZ&#10;a4fexFnokTg7hsGbxHJopB3Mhct9J+dZtpTetMQLzvS4dVh/Vmev4emkFpUbN+P34gX3LuyfP3bb&#10;qPXtzbR5BJFwSn/H8IvP6FAy0yGcyUbRaeBHErsPSoHgWM2XIA5sqJUCWRbyP3/5AwAA//8DAFBL&#10;AQItABQABgAIAAAAIQC2gziS/gAAAOEBAAATAAAAAAAAAAAAAAAAAAAAAABbQ29udGVudF9UeXBl&#10;c10ueG1sUEsBAi0AFAAGAAgAAAAhADj9If/WAAAAlAEAAAsAAAAAAAAAAAAAAAAALwEAAF9yZWxz&#10;Ly5yZWxzUEsBAi0AFAAGAAgAAAAhAG/ZNZNkAgAAKgUAAA4AAAAAAAAAAAAAAAAALgIAAGRycy9l&#10;Mm9Eb2MueG1sUEsBAi0AFAAGAAgAAAAhAKkSK7XdAAAABwEAAA8AAAAAAAAAAAAAAAAAvgQAAGRy&#10;cy9kb3ducmV2LnhtbFBLBQYAAAAABAAEAPMAAADIBQAAAAA=&#10;" fillcolor="#009ade [3204]" stroked="f" strokeweight="1pt">
                <w10:wrap anchorx="page" anchory="page"/>
                <w10:anchorlock/>
              </v:rect>
            </w:pict>
          </mc:Fallback>
        </mc:AlternateContent>
      </w:r>
      <w:r w:rsidRPr="0012703E">
        <w:rPr>
          <w:rFonts w:cstheme="minorHAnsi"/>
        </w:rPr>
        <w:t>e for the field simulation exercise (FSX)</w:t>
      </w:r>
      <w:bookmarkEnd w:id="13"/>
    </w:p>
    <w:p w14:paraId="0C18145E" w14:textId="77777777" w:rsidR="00AC408F" w:rsidRPr="00AC408F" w:rsidRDefault="00AC408F" w:rsidP="00AC408F">
      <w:pPr>
        <w:rPr>
          <w:lang w:val="en-CA"/>
        </w:rPr>
      </w:pPr>
      <w:r w:rsidRPr="00AC408F">
        <w:rPr>
          <w:lang w:val="en-CA"/>
        </w:rPr>
        <w:t>This guide encompasses a list of potential responses and considerations that the facilitators can use to drive the discussion given the questions and prompts. It is essential that the facilitators and participants develop responses reflecting the actual situation as well the actual health facilities structure, material, and human resources. During the discussions, the spaces, equipment, and material resources should be directly observed to give the sense of reality and not only theoretical approach. Given that, in most of situations the “ideal” response is not possible, but is always possible to apply the IPC principles.</w:t>
      </w:r>
    </w:p>
    <w:p w14:paraId="6AFEEA51" w14:textId="77777777" w:rsidR="00AC408F" w:rsidRPr="00AC408F" w:rsidRDefault="00AC408F" w:rsidP="00AC408F">
      <w:pPr>
        <w:rPr>
          <w:lang w:val="en-CA"/>
        </w:rPr>
      </w:pPr>
    </w:p>
    <w:tbl>
      <w:tblPr>
        <w:tblStyle w:val="TableGrid"/>
        <w:tblW w:w="9497" w:type="dxa"/>
        <w:tblInd w:w="284" w:type="dxa"/>
        <w:tblBorders>
          <w:top w:val="single" w:sz="4" w:space="0" w:color="009ADE" w:themeColor="accent1"/>
          <w:left w:val="single" w:sz="4" w:space="0" w:color="009ADE" w:themeColor="accent1"/>
          <w:bottom w:val="single" w:sz="4" w:space="0" w:color="009ADE" w:themeColor="accent1"/>
          <w:right w:val="single" w:sz="4" w:space="0" w:color="009ADE" w:themeColor="accent1"/>
          <w:insideH w:val="single" w:sz="4" w:space="0" w:color="009ADE" w:themeColor="accent1"/>
          <w:insideV w:val="single" w:sz="4" w:space="0" w:color="009ADE" w:themeColor="accent1"/>
        </w:tblBorders>
        <w:tblLayout w:type="fixed"/>
        <w:tblLook w:val="04A0" w:firstRow="1" w:lastRow="0" w:firstColumn="1" w:lastColumn="0" w:noHBand="0" w:noVBand="1"/>
      </w:tblPr>
      <w:tblGrid>
        <w:gridCol w:w="709"/>
        <w:gridCol w:w="708"/>
        <w:gridCol w:w="8080"/>
      </w:tblGrid>
      <w:tr w:rsidR="00474ACF" w:rsidRPr="00E737D6" w14:paraId="25DCCF81" w14:textId="77777777" w:rsidTr="00474ACF">
        <w:trPr>
          <w:cantSplit/>
          <w:trHeight w:val="1289"/>
        </w:trPr>
        <w:tc>
          <w:tcPr>
            <w:tcW w:w="709" w:type="dxa"/>
            <w:tcBorders>
              <w:top w:val="single" w:sz="4" w:space="0" w:color="009ADE" w:themeColor="accent1"/>
              <w:left w:val="single" w:sz="4" w:space="0" w:color="009ADE" w:themeColor="accent1"/>
              <w:bottom w:val="single" w:sz="4" w:space="0" w:color="009ADE" w:themeColor="accent1"/>
              <w:right w:val="single" w:sz="4" w:space="0" w:color="FFFFFF" w:themeColor="background1"/>
            </w:tcBorders>
            <w:shd w:val="clear" w:color="auto" w:fill="009ADE" w:themeFill="accent1"/>
            <w:textDirection w:val="btLr"/>
          </w:tcPr>
          <w:p w14:paraId="1C284EDF" w14:textId="77777777" w:rsidR="00AC408F" w:rsidRPr="009B4C21" w:rsidRDefault="00AC408F" w:rsidP="009B4C21">
            <w:pPr>
              <w:ind w:left="113" w:right="113"/>
              <w:contextualSpacing w:val="0"/>
              <w:jc w:val="center"/>
              <w:rPr>
                <w:b/>
                <w:bCs/>
                <w:color w:val="FFFFFF" w:themeColor="background1"/>
              </w:rPr>
            </w:pPr>
            <w:r w:rsidRPr="009B4C21">
              <w:rPr>
                <w:b/>
                <w:bCs/>
                <w:color w:val="FFFFFF" w:themeColor="background1"/>
              </w:rPr>
              <w:t>Scenario card</w:t>
            </w:r>
          </w:p>
        </w:tc>
        <w:tc>
          <w:tcPr>
            <w:tcW w:w="708" w:type="dxa"/>
            <w:tcBorders>
              <w:top w:val="single" w:sz="4" w:space="0" w:color="009ADE" w:themeColor="accent1"/>
              <w:left w:val="single" w:sz="4" w:space="0" w:color="FFFFFF" w:themeColor="background1"/>
              <w:bottom w:val="single" w:sz="4" w:space="0" w:color="009ADE" w:themeColor="accent1"/>
              <w:right w:val="single" w:sz="4" w:space="0" w:color="FFFFFF" w:themeColor="background1"/>
            </w:tcBorders>
            <w:shd w:val="clear" w:color="auto" w:fill="009ADE" w:themeFill="accent1"/>
            <w:textDirection w:val="btLr"/>
          </w:tcPr>
          <w:p w14:paraId="51667636" w14:textId="77777777" w:rsidR="00AC408F" w:rsidRPr="009B4C21" w:rsidRDefault="00AC408F" w:rsidP="009B4C21">
            <w:pPr>
              <w:ind w:left="113" w:right="113"/>
              <w:contextualSpacing w:val="0"/>
              <w:jc w:val="center"/>
              <w:rPr>
                <w:b/>
                <w:bCs/>
                <w:color w:val="FFFFFF" w:themeColor="background1"/>
              </w:rPr>
            </w:pPr>
            <w:r w:rsidRPr="009B4C21">
              <w:rPr>
                <w:b/>
                <w:bCs/>
                <w:color w:val="FFFFFF" w:themeColor="background1"/>
              </w:rPr>
              <w:t>Question</w:t>
            </w:r>
          </w:p>
        </w:tc>
        <w:tc>
          <w:tcPr>
            <w:tcW w:w="8080" w:type="dxa"/>
            <w:tcBorders>
              <w:top w:val="single" w:sz="4" w:space="0" w:color="009ADE" w:themeColor="accent1"/>
              <w:left w:val="single" w:sz="4" w:space="0" w:color="FFFFFF" w:themeColor="background1"/>
              <w:bottom w:val="single" w:sz="4" w:space="0" w:color="009ADE" w:themeColor="accent1"/>
            </w:tcBorders>
            <w:shd w:val="clear" w:color="auto" w:fill="009ADE" w:themeFill="accent1"/>
            <w:vAlign w:val="center"/>
          </w:tcPr>
          <w:p w14:paraId="62D1CE1B" w14:textId="77777777" w:rsidR="00AC408F" w:rsidRPr="009B4C21" w:rsidRDefault="00AC408F" w:rsidP="009B4C21">
            <w:pPr>
              <w:contextualSpacing w:val="0"/>
              <w:jc w:val="center"/>
              <w:rPr>
                <w:b/>
                <w:bCs/>
                <w:color w:val="FFFFFF" w:themeColor="background1"/>
              </w:rPr>
            </w:pPr>
            <w:r w:rsidRPr="009B4C21">
              <w:rPr>
                <w:b/>
                <w:bCs/>
                <w:color w:val="FFFFFF" w:themeColor="background1"/>
              </w:rPr>
              <w:t>Potential responses</w:t>
            </w:r>
          </w:p>
        </w:tc>
      </w:tr>
      <w:tr w:rsidR="00AC408F" w:rsidRPr="00E737D6" w14:paraId="7B5DE145" w14:textId="77777777" w:rsidTr="00474ACF">
        <w:tc>
          <w:tcPr>
            <w:tcW w:w="709" w:type="dxa"/>
            <w:tcBorders>
              <w:top w:val="single" w:sz="4" w:space="0" w:color="009ADE" w:themeColor="accent1"/>
            </w:tcBorders>
          </w:tcPr>
          <w:p w14:paraId="23115EB5" w14:textId="77777777" w:rsidR="00AC408F" w:rsidRPr="00E737D6" w:rsidRDefault="00AC408F" w:rsidP="009B4C21">
            <w:pPr>
              <w:contextualSpacing w:val="0"/>
              <w:rPr>
                <w:b/>
                <w:bCs/>
              </w:rPr>
            </w:pPr>
            <w:r w:rsidRPr="00E737D6">
              <w:rPr>
                <w:b/>
                <w:bCs/>
              </w:rPr>
              <w:t>1</w:t>
            </w:r>
          </w:p>
        </w:tc>
        <w:tc>
          <w:tcPr>
            <w:tcW w:w="708" w:type="dxa"/>
            <w:tcBorders>
              <w:top w:val="single" w:sz="4" w:space="0" w:color="009ADE" w:themeColor="accent1"/>
            </w:tcBorders>
          </w:tcPr>
          <w:p w14:paraId="6C6B0D3C" w14:textId="77777777" w:rsidR="00AC408F" w:rsidRPr="00E737D6" w:rsidRDefault="00AC408F" w:rsidP="009B4C21">
            <w:pPr>
              <w:contextualSpacing w:val="0"/>
              <w:rPr>
                <w:b/>
                <w:bCs/>
              </w:rPr>
            </w:pPr>
            <w:r w:rsidRPr="00E737D6">
              <w:rPr>
                <w:b/>
                <w:bCs/>
              </w:rPr>
              <w:t>1</w:t>
            </w:r>
          </w:p>
        </w:tc>
        <w:tc>
          <w:tcPr>
            <w:tcW w:w="8080" w:type="dxa"/>
            <w:tcBorders>
              <w:top w:val="single" w:sz="4" w:space="0" w:color="009ADE" w:themeColor="accent1"/>
            </w:tcBorders>
          </w:tcPr>
          <w:p w14:paraId="61E79B93" w14:textId="556B0B1A" w:rsidR="00AC408F" w:rsidRPr="00E737D6" w:rsidRDefault="00AC408F" w:rsidP="00C40F04">
            <w:pPr>
              <w:pStyle w:val="ListParagraph"/>
              <w:numPr>
                <w:ilvl w:val="0"/>
                <w:numId w:val="31"/>
              </w:numPr>
              <w:spacing w:after="120"/>
              <w:contextualSpacing w:val="0"/>
            </w:pPr>
            <w:r w:rsidRPr="00E737D6">
              <w:t xml:space="preserve">Screening </w:t>
            </w:r>
            <w:proofErr w:type="spellStart"/>
            <w:r w:rsidRPr="00E737D6">
              <w:t>is</w:t>
            </w:r>
            <w:proofErr w:type="spellEnd"/>
            <w:r w:rsidRPr="00E737D6">
              <w:t xml:space="preserve"> </w:t>
            </w:r>
            <w:proofErr w:type="spellStart"/>
            <w:r w:rsidRPr="00E737D6">
              <w:t>usually</w:t>
            </w:r>
            <w:proofErr w:type="spellEnd"/>
            <w:r w:rsidRPr="00E737D6">
              <w:t xml:space="preserve"> </w:t>
            </w:r>
            <w:proofErr w:type="spellStart"/>
            <w:r w:rsidRPr="00E737D6">
              <w:t>established</w:t>
            </w:r>
            <w:proofErr w:type="spellEnd"/>
            <w:r w:rsidRPr="00E737D6">
              <w:t xml:space="preserve"> at an entrance </w:t>
            </w:r>
            <w:proofErr w:type="spellStart"/>
            <w:r w:rsidRPr="00E737D6">
              <w:t>that</w:t>
            </w:r>
            <w:proofErr w:type="spellEnd"/>
            <w:r w:rsidRPr="00E737D6">
              <w:t xml:space="preserve"> </w:t>
            </w:r>
            <w:proofErr w:type="spellStart"/>
            <w:r w:rsidRPr="00E737D6">
              <w:t>is</w:t>
            </w:r>
            <w:proofErr w:type="spellEnd"/>
            <w:r w:rsidRPr="00E737D6">
              <w:t xml:space="preserve"> </w:t>
            </w:r>
            <w:proofErr w:type="spellStart"/>
            <w:r w:rsidRPr="00E737D6">
              <w:t>easily</w:t>
            </w:r>
            <w:proofErr w:type="spellEnd"/>
            <w:r w:rsidRPr="00E737D6">
              <w:t xml:space="preserve"> accessible for all patients and </w:t>
            </w:r>
            <w:proofErr w:type="spellStart"/>
            <w:r w:rsidRPr="00E737D6">
              <w:t>visitors</w:t>
            </w:r>
            <w:proofErr w:type="spellEnd"/>
            <w:r w:rsidRPr="00E737D6">
              <w:t xml:space="preserve"> </w:t>
            </w:r>
            <w:proofErr w:type="spellStart"/>
            <w:r w:rsidRPr="00E737D6">
              <w:t>entering</w:t>
            </w:r>
            <w:proofErr w:type="spellEnd"/>
            <w:r w:rsidRPr="00E737D6">
              <w:t xml:space="preserve"> the </w:t>
            </w:r>
            <w:proofErr w:type="spellStart"/>
            <w:r w:rsidRPr="00E737D6">
              <w:t>facility</w:t>
            </w:r>
            <w:proofErr w:type="spellEnd"/>
            <w:r w:rsidRPr="00E737D6">
              <w:t xml:space="preserve">. This place </w:t>
            </w:r>
            <w:proofErr w:type="spellStart"/>
            <w:r w:rsidRPr="00E737D6">
              <w:t>does</w:t>
            </w:r>
            <w:proofErr w:type="spellEnd"/>
            <w:r w:rsidRPr="00E737D6">
              <w:t xml:space="preserve"> not </w:t>
            </w:r>
            <w:proofErr w:type="spellStart"/>
            <w:r w:rsidRPr="00E737D6">
              <w:t>need</w:t>
            </w:r>
            <w:proofErr w:type="spellEnd"/>
            <w:r w:rsidRPr="00E737D6">
              <w:t xml:space="preserve"> to </w:t>
            </w:r>
            <w:proofErr w:type="spellStart"/>
            <w:r w:rsidRPr="00E737D6">
              <w:t>be</w:t>
            </w:r>
            <w:proofErr w:type="spellEnd"/>
            <w:r w:rsidRPr="00E737D6">
              <w:t xml:space="preserve"> a </w:t>
            </w:r>
            <w:proofErr w:type="spellStart"/>
            <w:r w:rsidRPr="00E737D6">
              <w:t>closed</w:t>
            </w:r>
            <w:proofErr w:type="spellEnd"/>
            <w:r w:rsidRPr="00E737D6">
              <w:t xml:space="preserve"> room, but </w:t>
            </w:r>
            <w:proofErr w:type="spellStart"/>
            <w:r w:rsidRPr="00E737D6">
              <w:t>rather</w:t>
            </w:r>
            <w:proofErr w:type="spellEnd"/>
            <w:r w:rsidRPr="00E737D6">
              <w:t xml:space="preserve"> a </w:t>
            </w:r>
            <w:proofErr w:type="spellStart"/>
            <w:r w:rsidRPr="00E737D6">
              <w:t>well-ventilated</w:t>
            </w:r>
            <w:proofErr w:type="spellEnd"/>
            <w:r w:rsidRPr="00E737D6">
              <w:t xml:space="preserve"> </w:t>
            </w:r>
            <w:proofErr w:type="spellStart"/>
            <w:r w:rsidRPr="00E737D6">
              <w:t>space</w:t>
            </w:r>
            <w:proofErr w:type="spellEnd"/>
            <w:r w:rsidRPr="00E737D6">
              <w:t xml:space="preserve"> </w:t>
            </w:r>
            <w:proofErr w:type="spellStart"/>
            <w:r w:rsidRPr="00E737D6">
              <w:t>that</w:t>
            </w:r>
            <w:proofErr w:type="spellEnd"/>
            <w:r w:rsidRPr="00E737D6">
              <w:t xml:space="preserve"> can </w:t>
            </w:r>
            <w:proofErr w:type="spellStart"/>
            <w:r w:rsidRPr="00E737D6">
              <w:t>be</w:t>
            </w:r>
            <w:proofErr w:type="spellEnd"/>
            <w:r w:rsidRPr="00E737D6">
              <w:t xml:space="preserve"> a table </w:t>
            </w:r>
            <w:proofErr w:type="spellStart"/>
            <w:r w:rsidRPr="00E737D6">
              <w:t>with</w:t>
            </w:r>
            <w:proofErr w:type="spellEnd"/>
            <w:r w:rsidRPr="00E737D6">
              <w:t xml:space="preserve"> chairs</w:t>
            </w:r>
            <w:r>
              <w:t xml:space="preserve">, </w:t>
            </w:r>
            <w:r w:rsidRPr="00E737D6">
              <w:t xml:space="preserve">a </w:t>
            </w:r>
            <w:proofErr w:type="spellStart"/>
            <w:r w:rsidRPr="00E737D6">
              <w:t>counter</w:t>
            </w:r>
            <w:proofErr w:type="spellEnd"/>
            <w:r w:rsidRPr="00E737D6">
              <w:t xml:space="preserve"> or </w:t>
            </w:r>
            <w:r>
              <w:t xml:space="preserve">a </w:t>
            </w:r>
            <w:proofErr w:type="spellStart"/>
            <w:r w:rsidRPr="00E737D6">
              <w:t>tent</w:t>
            </w:r>
            <w:proofErr w:type="spellEnd"/>
            <w:r w:rsidRPr="00E737D6">
              <w:t xml:space="preserve"> </w:t>
            </w:r>
            <w:proofErr w:type="spellStart"/>
            <w:r w:rsidRPr="00E737D6">
              <w:t>repurposed</w:t>
            </w:r>
            <w:proofErr w:type="spellEnd"/>
            <w:r w:rsidRPr="00E737D6">
              <w:t xml:space="preserve"> for </w:t>
            </w:r>
            <w:proofErr w:type="spellStart"/>
            <w:r w:rsidRPr="00E737D6">
              <w:t>this</w:t>
            </w:r>
            <w:proofErr w:type="spellEnd"/>
            <w:r w:rsidRPr="00E737D6">
              <w:t xml:space="preserve"> objective. </w:t>
            </w:r>
            <w:proofErr w:type="spellStart"/>
            <w:r w:rsidRPr="00E737D6">
              <w:t>Ensure</w:t>
            </w:r>
            <w:proofErr w:type="spellEnd"/>
            <w:r w:rsidRPr="00E737D6">
              <w:t xml:space="preserve"> </w:t>
            </w:r>
            <w:proofErr w:type="spellStart"/>
            <w:r w:rsidRPr="00E737D6">
              <w:t>appropriate</w:t>
            </w:r>
            <w:proofErr w:type="spellEnd"/>
            <w:r w:rsidRPr="00E737D6">
              <w:t xml:space="preserve"> </w:t>
            </w:r>
            <w:proofErr w:type="spellStart"/>
            <w:r w:rsidRPr="00E737D6">
              <w:t>signage</w:t>
            </w:r>
            <w:proofErr w:type="spellEnd"/>
            <w:r w:rsidRPr="00E737D6">
              <w:t xml:space="preserve"> or posters to </w:t>
            </w:r>
            <w:proofErr w:type="spellStart"/>
            <w:r w:rsidRPr="00E737D6">
              <w:t>advise</w:t>
            </w:r>
            <w:proofErr w:type="spellEnd"/>
            <w:r w:rsidRPr="00E737D6">
              <w:t xml:space="preserve"> patients and </w:t>
            </w:r>
            <w:proofErr w:type="spellStart"/>
            <w:r w:rsidRPr="00E737D6">
              <w:t>visitors</w:t>
            </w:r>
            <w:proofErr w:type="spellEnd"/>
            <w:r w:rsidRPr="00E737D6">
              <w:t xml:space="preserve"> to self-report </w:t>
            </w:r>
            <w:proofErr w:type="spellStart"/>
            <w:r w:rsidRPr="00E737D6">
              <w:t>symptoms</w:t>
            </w:r>
            <w:proofErr w:type="spellEnd"/>
            <w:r w:rsidRPr="00E737D6">
              <w:t xml:space="preserve"> of </w:t>
            </w:r>
            <w:proofErr w:type="spellStart"/>
            <w:r w:rsidRPr="00E737D6">
              <w:t>potential</w:t>
            </w:r>
            <w:proofErr w:type="spellEnd"/>
            <w:r w:rsidRPr="00E737D6">
              <w:t xml:space="preserve"> infection. </w:t>
            </w:r>
            <w:proofErr w:type="spellStart"/>
            <w:r w:rsidRPr="00E737D6">
              <w:t>Assign</w:t>
            </w:r>
            <w:proofErr w:type="spellEnd"/>
            <w:r w:rsidRPr="00E737D6">
              <w:t xml:space="preserve"> and train a staff </w:t>
            </w:r>
            <w:proofErr w:type="spellStart"/>
            <w:r w:rsidRPr="00E737D6">
              <w:t>member</w:t>
            </w:r>
            <w:proofErr w:type="spellEnd"/>
            <w:r w:rsidRPr="00E737D6">
              <w:t xml:space="preserve"> to </w:t>
            </w:r>
            <w:proofErr w:type="spellStart"/>
            <w:r w:rsidRPr="00E737D6">
              <w:t>perform</w:t>
            </w:r>
            <w:proofErr w:type="spellEnd"/>
            <w:r w:rsidRPr="00E737D6">
              <w:t xml:space="preserve"> the screening; </w:t>
            </w:r>
            <w:proofErr w:type="spellStart"/>
            <w:r w:rsidRPr="00E737D6">
              <w:t>does</w:t>
            </w:r>
            <w:proofErr w:type="spellEnd"/>
            <w:r w:rsidRPr="00E737D6">
              <w:t xml:space="preserve"> not </w:t>
            </w:r>
            <w:proofErr w:type="spellStart"/>
            <w:r w:rsidRPr="00E737D6">
              <w:t>necessarily</w:t>
            </w:r>
            <w:proofErr w:type="spellEnd"/>
            <w:r w:rsidRPr="00E737D6">
              <w:t xml:space="preserve"> </w:t>
            </w:r>
            <w:proofErr w:type="spellStart"/>
            <w:r w:rsidRPr="00E737D6">
              <w:t>need</w:t>
            </w:r>
            <w:proofErr w:type="spellEnd"/>
            <w:r w:rsidRPr="00E737D6">
              <w:t xml:space="preserve"> to </w:t>
            </w:r>
            <w:proofErr w:type="spellStart"/>
            <w:r w:rsidRPr="00E737D6">
              <w:t>be</w:t>
            </w:r>
            <w:proofErr w:type="spellEnd"/>
            <w:r w:rsidRPr="00E737D6">
              <w:t xml:space="preserve"> a </w:t>
            </w:r>
            <w:proofErr w:type="spellStart"/>
            <w:r w:rsidRPr="00E737D6">
              <w:t>specific</w:t>
            </w:r>
            <w:proofErr w:type="spellEnd"/>
            <w:r w:rsidRPr="00E737D6">
              <w:t xml:space="preserve"> </w:t>
            </w:r>
            <w:proofErr w:type="spellStart"/>
            <w:r w:rsidRPr="00E737D6">
              <w:t>health</w:t>
            </w:r>
            <w:proofErr w:type="spellEnd"/>
            <w:r w:rsidRPr="00E737D6">
              <w:t xml:space="preserve"> and care </w:t>
            </w:r>
            <w:proofErr w:type="spellStart"/>
            <w:r w:rsidRPr="00E737D6">
              <w:t>worker</w:t>
            </w:r>
            <w:proofErr w:type="spellEnd"/>
            <w:r w:rsidRPr="00E737D6">
              <w:t xml:space="preserve">. The </w:t>
            </w:r>
            <w:proofErr w:type="spellStart"/>
            <w:r w:rsidRPr="00E737D6">
              <w:t>number</w:t>
            </w:r>
            <w:proofErr w:type="spellEnd"/>
            <w:r w:rsidRPr="00E737D6">
              <w:t xml:space="preserve"> of staff </w:t>
            </w:r>
            <w:proofErr w:type="spellStart"/>
            <w:r w:rsidRPr="00E737D6">
              <w:t>performing</w:t>
            </w:r>
            <w:proofErr w:type="spellEnd"/>
            <w:r w:rsidRPr="00E737D6">
              <w:t xml:space="preserve"> screening can </w:t>
            </w:r>
            <w:proofErr w:type="spellStart"/>
            <w:r w:rsidRPr="00E737D6">
              <w:t>be</w:t>
            </w:r>
            <w:proofErr w:type="spellEnd"/>
            <w:r w:rsidRPr="00E737D6">
              <w:t xml:space="preserve"> variable </w:t>
            </w:r>
            <w:proofErr w:type="spellStart"/>
            <w:r w:rsidRPr="00E737D6">
              <w:t>depending</w:t>
            </w:r>
            <w:proofErr w:type="spellEnd"/>
            <w:r w:rsidRPr="00E737D6">
              <w:t xml:space="preserve"> on the </w:t>
            </w:r>
            <w:proofErr w:type="spellStart"/>
            <w:r w:rsidRPr="00E737D6">
              <w:t>number</w:t>
            </w:r>
            <w:proofErr w:type="spellEnd"/>
            <w:r w:rsidRPr="00E737D6">
              <w:t xml:space="preserve"> of </w:t>
            </w:r>
            <w:proofErr w:type="spellStart"/>
            <w:r w:rsidRPr="00E737D6">
              <w:t>potential</w:t>
            </w:r>
            <w:proofErr w:type="spellEnd"/>
            <w:r w:rsidRPr="00E737D6">
              <w:t xml:space="preserve"> patients and </w:t>
            </w:r>
            <w:proofErr w:type="spellStart"/>
            <w:r w:rsidRPr="00E737D6">
              <w:t>visitors</w:t>
            </w:r>
            <w:proofErr w:type="spellEnd"/>
            <w:r w:rsidRPr="00E737D6">
              <w:t xml:space="preserve"> as </w:t>
            </w:r>
            <w:proofErr w:type="spellStart"/>
            <w:r w:rsidRPr="00E737D6">
              <w:t>well</w:t>
            </w:r>
            <w:proofErr w:type="spellEnd"/>
            <w:r w:rsidRPr="00E737D6">
              <w:t xml:space="preserve"> as </w:t>
            </w:r>
            <w:proofErr w:type="spellStart"/>
            <w:r w:rsidRPr="00E737D6">
              <w:t>number</w:t>
            </w:r>
            <w:proofErr w:type="spellEnd"/>
            <w:r w:rsidRPr="00E737D6">
              <w:t xml:space="preserve"> of entrances/screening stations. In case of a high </w:t>
            </w:r>
            <w:proofErr w:type="spellStart"/>
            <w:r w:rsidRPr="00E737D6">
              <w:t>surge</w:t>
            </w:r>
            <w:proofErr w:type="spellEnd"/>
            <w:r w:rsidRPr="00E737D6">
              <w:t xml:space="preserve"> of patients, </w:t>
            </w:r>
            <w:proofErr w:type="spellStart"/>
            <w:r w:rsidRPr="00E737D6">
              <w:t>two</w:t>
            </w:r>
            <w:proofErr w:type="spellEnd"/>
            <w:r w:rsidRPr="00E737D6">
              <w:t xml:space="preserve"> points of screening </w:t>
            </w:r>
            <w:proofErr w:type="spellStart"/>
            <w:r w:rsidRPr="00E737D6">
              <w:t>may</w:t>
            </w:r>
            <w:proofErr w:type="spellEnd"/>
            <w:r w:rsidRPr="00E737D6">
              <w:t xml:space="preserve"> </w:t>
            </w:r>
            <w:proofErr w:type="spellStart"/>
            <w:r w:rsidRPr="00E737D6">
              <w:t>be</w:t>
            </w:r>
            <w:proofErr w:type="spellEnd"/>
            <w:r w:rsidRPr="00E737D6">
              <w:t xml:space="preserve"> </w:t>
            </w:r>
            <w:proofErr w:type="spellStart"/>
            <w:r w:rsidRPr="00E737D6">
              <w:t>established</w:t>
            </w:r>
            <w:proofErr w:type="spellEnd"/>
            <w:r w:rsidRPr="00E737D6">
              <w:t xml:space="preserve"> in the </w:t>
            </w:r>
            <w:proofErr w:type="spellStart"/>
            <w:r w:rsidRPr="00E737D6">
              <w:t>same</w:t>
            </w:r>
            <w:proofErr w:type="spellEnd"/>
            <w:r w:rsidRPr="00E737D6">
              <w:t xml:space="preserve"> </w:t>
            </w:r>
            <w:proofErr w:type="spellStart"/>
            <w:r w:rsidRPr="00E737D6">
              <w:t>health</w:t>
            </w:r>
            <w:proofErr w:type="spellEnd"/>
            <w:r w:rsidRPr="00E737D6">
              <w:t xml:space="preserve">-care </w:t>
            </w:r>
            <w:proofErr w:type="spellStart"/>
            <w:r w:rsidRPr="00E737D6">
              <w:t>facility</w:t>
            </w:r>
            <w:proofErr w:type="spellEnd"/>
            <w:r w:rsidRPr="00E737D6">
              <w:t xml:space="preserve">. </w:t>
            </w:r>
            <w:proofErr w:type="spellStart"/>
            <w:r w:rsidRPr="00E737D6">
              <w:t>Make</w:t>
            </w:r>
            <w:proofErr w:type="spellEnd"/>
            <w:r w:rsidRPr="00E737D6">
              <w:t xml:space="preserve"> sure the security personnel/</w:t>
            </w:r>
            <w:proofErr w:type="spellStart"/>
            <w:r w:rsidRPr="00E737D6">
              <w:t>receptionists</w:t>
            </w:r>
            <w:proofErr w:type="spellEnd"/>
            <w:r w:rsidRPr="00E737D6">
              <w:t xml:space="preserve"> are </w:t>
            </w:r>
            <w:proofErr w:type="spellStart"/>
            <w:r w:rsidRPr="00E737D6">
              <w:t>oriented</w:t>
            </w:r>
            <w:proofErr w:type="spellEnd"/>
            <w:r w:rsidRPr="00E737D6">
              <w:t xml:space="preserve"> to help direct patients and </w:t>
            </w:r>
            <w:proofErr w:type="spellStart"/>
            <w:r w:rsidRPr="00E737D6">
              <w:t>visitors</w:t>
            </w:r>
            <w:proofErr w:type="spellEnd"/>
            <w:r w:rsidRPr="00E737D6">
              <w:t xml:space="preserve"> via the screening points or to </w:t>
            </w:r>
            <w:proofErr w:type="spellStart"/>
            <w:r w:rsidRPr="00E737D6">
              <w:t>facilitate</w:t>
            </w:r>
            <w:proofErr w:type="spellEnd"/>
            <w:r w:rsidRPr="00E737D6">
              <w:t xml:space="preserve"> screening </w:t>
            </w:r>
            <w:proofErr w:type="spellStart"/>
            <w:r w:rsidRPr="00E737D6">
              <w:t>themselves</w:t>
            </w:r>
            <w:proofErr w:type="spellEnd"/>
            <w:r w:rsidRPr="00E737D6">
              <w:t xml:space="preserve">. </w:t>
            </w:r>
          </w:p>
          <w:p w14:paraId="0D483C15" w14:textId="77777777" w:rsidR="00AC408F" w:rsidRPr="00E737D6" w:rsidRDefault="00AC408F" w:rsidP="00C40F04">
            <w:pPr>
              <w:pStyle w:val="ListParagraph"/>
              <w:numPr>
                <w:ilvl w:val="0"/>
                <w:numId w:val="31"/>
              </w:numPr>
              <w:spacing w:after="120"/>
              <w:contextualSpacing w:val="0"/>
            </w:pPr>
            <w:r w:rsidRPr="00E737D6">
              <w:t xml:space="preserve">Screen </w:t>
            </w:r>
            <w:proofErr w:type="spellStart"/>
            <w:r w:rsidRPr="00E737D6">
              <w:t>everyone</w:t>
            </w:r>
            <w:proofErr w:type="spellEnd"/>
            <w:r w:rsidRPr="00E737D6">
              <w:t xml:space="preserve"> </w:t>
            </w:r>
            <w:proofErr w:type="spellStart"/>
            <w:r w:rsidRPr="00E737D6">
              <w:t>arriving</w:t>
            </w:r>
            <w:proofErr w:type="spellEnd"/>
            <w:r w:rsidRPr="00E737D6">
              <w:t xml:space="preserve"> to the </w:t>
            </w:r>
            <w:proofErr w:type="spellStart"/>
            <w:r w:rsidRPr="00E737D6">
              <w:t>facility</w:t>
            </w:r>
            <w:proofErr w:type="spellEnd"/>
            <w:r w:rsidRPr="00E737D6">
              <w:t xml:space="preserve">. </w:t>
            </w:r>
            <w:proofErr w:type="spellStart"/>
            <w:r w:rsidRPr="00E737D6">
              <w:t>Perform</w:t>
            </w:r>
            <w:proofErr w:type="spellEnd"/>
            <w:r w:rsidRPr="00E737D6">
              <w:t xml:space="preserve"> the screening </w:t>
            </w:r>
            <w:proofErr w:type="spellStart"/>
            <w:r w:rsidRPr="00E737D6">
              <w:t>according</w:t>
            </w:r>
            <w:proofErr w:type="spellEnd"/>
            <w:r w:rsidRPr="00E737D6">
              <w:t xml:space="preserve"> to standard </w:t>
            </w:r>
            <w:proofErr w:type="spellStart"/>
            <w:r w:rsidRPr="00E737D6">
              <w:t>syndromic</w:t>
            </w:r>
            <w:proofErr w:type="spellEnd"/>
            <w:r w:rsidRPr="00E737D6">
              <w:t xml:space="preserve"> screening questions </w:t>
            </w:r>
            <w:proofErr w:type="spellStart"/>
            <w:r w:rsidRPr="00E737D6">
              <w:t>identified</w:t>
            </w:r>
            <w:proofErr w:type="spellEnd"/>
            <w:r w:rsidRPr="00E737D6">
              <w:t xml:space="preserve"> by national </w:t>
            </w:r>
            <w:proofErr w:type="spellStart"/>
            <w:r w:rsidRPr="00E737D6">
              <w:t>or</w:t>
            </w:r>
            <w:proofErr w:type="spellEnd"/>
            <w:r w:rsidRPr="00E737D6">
              <w:t xml:space="preserve"> local </w:t>
            </w:r>
            <w:proofErr w:type="spellStart"/>
            <w:r w:rsidRPr="00E737D6">
              <w:t>level</w:t>
            </w:r>
            <w:proofErr w:type="spellEnd"/>
            <w:r w:rsidRPr="00E737D6">
              <w:t xml:space="preserve">, or </w:t>
            </w:r>
            <w:proofErr w:type="spellStart"/>
            <w:r w:rsidRPr="00E737D6">
              <w:t>using</w:t>
            </w:r>
            <w:proofErr w:type="spellEnd"/>
            <w:r w:rsidRPr="00E737D6">
              <w:t xml:space="preserve"> </w:t>
            </w:r>
            <w:proofErr w:type="spellStart"/>
            <w:r w:rsidRPr="00E737D6">
              <w:t>WHO’s</w:t>
            </w:r>
            <w:proofErr w:type="spellEnd"/>
            <w:r w:rsidRPr="00E737D6">
              <w:t xml:space="preserve"> </w:t>
            </w:r>
            <w:hyperlink r:id="rId15" w:history="1">
              <w:proofErr w:type="spellStart"/>
              <w:r w:rsidRPr="00AC408F">
                <w:rPr>
                  <w:rStyle w:val="Hyperlink"/>
                  <w:i/>
                  <w:iCs/>
                  <w:color w:val="009ADE" w:themeColor="accent1"/>
                </w:rPr>
                <w:t>Syndromic</w:t>
              </w:r>
              <w:proofErr w:type="spellEnd"/>
              <w:r w:rsidRPr="00AC408F">
                <w:rPr>
                  <w:rStyle w:val="Hyperlink"/>
                  <w:i/>
                  <w:iCs/>
                  <w:color w:val="009ADE" w:themeColor="accent1"/>
                </w:rPr>
                <w:t xml:space="preserve"> screening for infection </w:t>
              </w:r>
              <w:proofErr w:type="spellStart"/>
              <w:r w:rsidRPr="00AC408F">
                <w:rPr>
                  <w:rStyle w:val="Hyperlink"/>
                  <w:i/>
                  <w:iCs/>
                  <w:color w:val="009ADE" w:themeColor="accent1"/>
                </w:rPr>
                <w:t>prevention</w:t>
              </w:r>
              <w:proofErr w:type="spellEnd"/>
              <w:r w:rsidRPr="00AC408F">
                <w:rPr>
                  <w:rStyle w:val="Hyperlink"/>
                  <w:i/>
                  <w:iCs/>
                  <w:color w:val="009ADE" w:themeColor="accent1"/>
                </w:rPr>
                <w:t xml:space="preserve"> and control </w:t>
              </w:r>
              <w:proofErr w:type="spellStart"/>
              <w:r w:rsidRPr="00AC408F">
                <w:rPr>
                  <w:rStyle w:val="Hyperlink"/>
                  <w:i/>
                  <w:iCs/>
                  <w:color w:val="009ADE" w:themeColor="accent1"/>
                </w:rPr>
                <w:t>measures</w:t>
              </w:r>
              <w:proofErr w:type="spellEnd"/>
              <w:r w:rsidRPr="00AC408F">
                <w:rPr>
                  <w:rStyle w:val="Hyperlink"/>
                  <w:i/>
                  <w:iCs/>
                  <w:color w:val="009ADE" w:themeColor="accent1"/>
                </w:rPr>
                <w:t xml:space="preserve"> </w:t>
              </w:r>
              <w:proofErr w:type="spellStart"/>
              <w:r w:rsidRPr="00AC408F">
                <w:rPr>
                  <w:rStyle w:val="Hyperlink"/>
                  <w:i/>
                  <w:iCs/>
                  <w:color w:val="009ADE" w:themeColor="accent1"/>
                </w:rPr>
                <w:t>during</w:t>
              </w:r>
              <w:proofErr w:type="spellEnd"/>
              <w:r w:rsidRPr="00AC408F">
                <w:rPr>
                  <w:rStyle w:val="Hyperlink"/>
                  <w:i/>
                  <w:iCs/>
                  <w:color w:val="009ADE" w:themeColor="accent1"/>
                </w:rPr>
                <w:t xml:space="preserve"> public </w:t>
              </w:r>
              <w:proofErr w:type="spellStart"/>
              <w:r w:rsidRPr="00AC408F">
                <w:rPr>
                  <w:rStyle w:val="Hyperlink"/>
                  <w:i/>
                  <w:iCs/>
                  <w:color w:val="009ADE" w:themeColor="accent1"/>
                </w:rPr>
                <w:t>health</w:t>
              </w:r>
              <w:proofErr w:type="spellEnd"/>
              <w:r w:rsidRPr="00AC408F">
                <w:rPr>
                  <w:rStyle w:val="Hyperlink"/>
                  <w:i/>
                  <w:iCs/>
                  <w:color w:val="009ADE" w:themeColor="accent1"/>
                </w:rPr>
                <w:t xml:space="preserve"> emergencies</w:t>
              </w:r>
            </w:hyperlink>
            <w:r w:rsidRPr="00AC408F">
              <w:rPr>
                <w:i/>
                <w:iCs/>
                <w:color w:val="009ADE" w:themeColor="accent1"/>
              </w:rPr>
              <w:t>.</w:t>
            </w:r>
            <w:r w:rsidRPr="00E737D6">
              <w:rPr>
                <w:color w:val="0070C0"/>
              </w:rPr>
              <w:t xml:space="preserve"> </w:t>
            </w:r>
            <w:r w:rsidRPr="00E737D6">
              <w:t xml:space="preserve">Syndrome screening </w:t>
            </w:r>
            <w:proofErr w:type="spellStart"/>
            <w:r w:rsidRPr="00E737D6">
              <w:t>is</w:t>
            </w:r>
            <w:proofErr w:type="spellEnd"/>
            <w:r>
              <w:t xml:space="preserve"> </w:t>
            </w:r>
            <w:proofErr w:type="spellStart"/>
            <w:r>
              <w:t>defined</w:t>
            </w:r>
            <w:proofErr w:type="spellEnd"/>
            <w:r>
              <w:t xml:space="preserve"> as</w:t>
            </w:r>
            <w:r w:rsidRPr="00E737D6">
              <w:t xml:space="preserve"> “the process </w:t>
            </w:r>
            <w:proofErr w:type="spellStart"/>
            <w:r w:rsidRPr="00E737D6">
              <w:t>involved</w:t>
            </w:r>
            <w:proofErr w:type="spellEnd"/>
            <w:r w:rsidRPr="00E737D6">
              <w:t xml:space="preserve"> in </w:t>
            </w:r>
            <w:proofErr w:type="spellStart"/>
            <w:r w:rsidRPr="00E737D6">
              <w:t>collecting</w:t>
            </w:r>
            <w:proofErr w:type="spellEnd"/>
            <w:r w:rsidRPr="00E737D6">
              <w:t xml:space="preserve"> </w:t>
            </w:r>
            <w:proofErr w:type="spellStart"/>
            <w:r w:rsidRPr="00E737D6">
              <w:t>syndromic</w:t>
            </w:r>
            <w:proofErr w:type="spellEnd"/>
            <w:r w:rsidRPr="00E737D6">
              <w:t xml:space="preserve"> surveillance information </w:t>
            </w:r>
            <w:proofErr w:type="spellStart"/>
            <w:r w:rsidRPr="00E737D6">
              <w:t>directly</w:t>
            </w:r>
            <w:proofErr w:type="spellEnd"/>
            <w:r w:rsidRPr="00E737D6">
              <w:t xml:space="preserve"> </w:t>
            </w:r>
            <w:proofErr w:type="spellStart"/>
            <w:r w:rsidRPr="00E737D6">
              <w:t>from</w:t>
            </w:r>
            <w:proofErr w:type="spellEnd"/>
            <w:r w:rsidRPr="00E737D6">
              <w:t xml:space="preserve"> </w:t>
            </w:r>
            <w:proofErr w:type="spellStart"/>
            <w:r w:rsidRPr="00E737D6">
              <w:t>individual</w:t>
            </w:r>
            <w:proofErr w:type="spellEnd"/>
            <w:r w:rsidRPr="00E737D6">
              <w:t xml:space="preserve"> </w:t>
            </w:r>
            <w:proofErr w:type="spellStart"/>
            <w:r w:rsidRPr="00E737D6">
              <w:t>persons</w:t>
            </w:r>
            <w:proofErr w:type="spellEnd"/>
            <w:r w:rsidRPr="00E737D6">
              <w:t xml:space="preserve"> </w:t>
            </w:r>
            <w:proofErr w:type="spellStart"/>
            <w:r w:rsidRPr="00E737D6">
              <w:t>using</w:t>
            </w:r>
            <w:proofErr w:type="spellEnd"/>
            <w:r w:rsidRPr="00E737D6">
              <w:t xml:space="preserve"> one or more </w:t>
            </w:r>
            <w:proofErr w:type="spellStart"/>
            <w:r w:rsidRPr="00E737D6">
              <w:t>methods</w:t>
            </w:r>
            <w:proofErr w:type="spellEnd"/>
            <w:r w:rsidRPr="00E737D6">
              <w:t xml:space="preserve">, </w:t>
            </w:r>
            <w:proofErr w:type="spellStart"/>
            <w:r w:rsidRPr="00E737D6">
              <w:t>such</w:t>
            </w:r>
            <w:proofErr w:type="spellEnd"/>
            <w:r w:rsidRPr="00E737D6">
              <w:t xml:space="preserve"> as </w:t>
            </w:r>
            <w:proofErr w:type="spellStart"/>
            <w:r w:rsidRPr="00E737D6">
              <w:t>temperature</w:t>
            </w:r>
            <w:proofErr w:type="spellEnd"/>
            <w:r w:rsidRPr="00E737D6">
              <w:t xml:space="preserve"> check, observation and </w:t>
            </w:r>
            <w:proofErr w:type="spellStart"/>
            <w:r w:rsidRPr="00E737D6">
              <w:t>health</w:t>
            </w:r>
            <w:proofErr w:type="spellEnd"/>
            <w:r w:rsidRPr="00E737D6">
              <w:t xml:space="preserve"> </w:t>
            </w:r>
            <w:proofErr w:type="spellStart"/>
            <w:r w:rsidRPr="00E737D6">
              <w:t>declaration</w:t>
            </w:r>
            <w:proofErr w:type="spellEnd"/>
            <w:r w:rsidRPr="00E737D6">
              <w:t xml:space="preserve"> </w:t>
            </w:r>
            <w:proofErr w:type="spellStart"/>
            <w:r w:rsidRPr="00E737D6">
              <w:t>forms</w:t>
            </w:r>
            <w:proofErr w:type="spellEnd"/>
            <w:r w:rsidRPr="00E737D6">
              <w:t xml:space="preserve">, </w:t>
            </w:r>
            <w:proofErr w:type="spellStart"/>
            <w:r w:rsidRPr="00E737D6">
              <w:t>with</w:t>
            </w:r>
            <w:proofErr w:type="spellEnd"/>
            <w:r w:rsidRPr="00E737D6">
              <w:t xml:space="preserve"> </w:t>
            </w:r>
            <w:proofErr w:type="spellStart"/>
            <w:r w:rsidRPr="00E737D6">
              <w:t>subsequent</w:t>
            </w:r>
            <w:proofErr w:type="spellEnd"/>
            <w:r w:rsidRPr="00E737D6">
              <w:t xml:space="preserve"> follow-up interventions (</w:t>
            </w:r>
            <w:proofErr w:type="spellStart"/>
            <w:r w:rsidRPr="00E737D6">
              <w:t>including</w:t>
            </w:r>
            <w:proofErr w:type="spellEnd"/>
            <w:r w:rsidRPr="00E737D6">
              <w:t xml:space="preserve"> </w:t>
            </w:r>
            <w:proofErr w:type="spellStart"/>
            <w:r w:rsidRPr="00E737D6">
              <w:t>testing</w:t>
            </w:r>
            <w:proofErr w:type="spellEnd"/>
            <w:r w:rsidRPr="00E737D6">
              <w:t xml:space="preserve"> and </w:t>
            </w:r>
            <w:proofErr w:type="spellStart"/>
            <w:r w:rsidRPr="00E737D6">
              <w:t>other</w:t>
            </w:r>
            <w:proofErr w:type="spellEnd"/>
            <w:r w:rsidRPr="00E737D6">
              <w:t xml:space="preserve"> </w:t>
            </w:r>
            <w:proofErr w:type="spellStart"/>
            <w:r w:rsidRPr="00E737D6">
              <w:t>health</w:t>
            </w:r>
            <w:proofErr w:type="spellEnd"/>
            <w:r w:rsidRPr="00E737D6">
              <w:t xml:space="preserve"> </w:t>
            </w:r>
            <w:proofErr w:type="spellStart"/>
            <w:r w:rsidRPr="00E737D6">
              <w:t>measures</w:t>
            </w:r>
            <w:proofErr w:type="spellEnd"/>
            <w:r w:rsidRPr="00E737D6">
              <w:t xml:space="preserve">”. </w:t>
            </w:r>
          </w:p>
          <w:p w14:paraId="2735B7C3" w14:textId="77777777" w:rsidR="00AC408F" w:rsidRPr="00E737D6" w:rsidRDefault="00AC408F" w:rsidP="00C40F04">
            <w:pPr>
              <w:pStyle w:val="ListParagraph"/>
              <w:numPr>
                <w:ilvl w:val="0"/>
                <w:numId w:val="31"/>
              </w:numPr>
              <w:spacing w:after="120"/>
              <w:contextualSpacing w:val="0"/>
            </w:pPr>
            <w:r w:rsidRPr="00E737D6">
              <w:t xml:space="preserve">The </w:t>
            </w:r>
            <w:proofErr w:type="spellStart"/>
            <w:r w:rsidRPr="00E737D6">
              <w:t>form</w:t>
            </w:r>
            <w:proofErr w:type="spellEnd"/>
            <w:r w:rsidRPr="00E737D6">
              <w:t xml:space="preserve"> </w:t>
            </w:r>
            <w:proofErr w:type="spellStart"/>
            <w:r w:rsidRPr="00E737D6">
              <w:t>should</w:t>
            </w:r>
            <w:proofErr w:type="spellEnd"/>
            <w:r w:rsidRPr="00E737D6">
              <w:t xml:space="preserve"> </w:t>
            </w:r>
            <w:proofErr w:type="spellStart"/>
            <w:r w:rsidRPr="00E737D6">
              <w:t>include</w:t>
            </w:r>
            <w:proofErr w:type="spellEnd"/>
            <w:r w:rsidRPr="00E737D6">
              <w:t xml:space="preserve"> questions to </w:t>
            </w:r>
            <w:proofErr w:type="spellStart"/>
            <w:r w:rsidRPr="00E737D6">
              <w:t>identify</w:t>
            </w:r>
            <w:proofErr w:type="spellEnd"/>
            <w:r w:rsidRPr="00E737D6">
              <w:t xml:space="preserve"> </w:t>
            </w:r>
            <w:proofErr w:type="spellStart"/>
            <w:r w:rsidRPr="00E737D6">
              <w:t>risk</w:t>
            </w:r>
            <w:proofErr w:type="spellEnd"/>
            <w:r w:rsidRPr="00E737D6">
              <w:t xml:space="preserve"> of infection, as </w:t>
            </w:r>
            <w:proofErr w:type="spellStart"/>
            <w:r w:rsidRPr="00E737D6">
              <w:t>well</w:t>
            </w:r>
            <w:proofErr w:type="spellEnd"/>
            <w:r w:rsidRPr="00E737D6">
              <w:t xml:space="preserve"> as </w:t>
            </w:r>
            <w:proofErr w:type="spellStart"/>
            <w:r w:rsidRPr="00E737D6">
              <w:t>capturing</w:t>
            </w:r>
            <w:proofErr w:type="spellEnd"/>
            <w:r w:rsidRPr="00E737D6">
              <w:t xml:space="preserve"> instances of </w:t>
            </w:r>
            <w:proofErr w:type="spellStart"/>
            <w:r w:rsidRPr="00E737D6">
              <w:t>symptoms</w:t>
            </w:r>
            <w:proofErr w:type="spellEnd"/>
            <w:r w:rsidRPr="00E737D6">
              <w:t xml:space="preserve"> + travel </w:t>
            </w:r>
            <w:proofErr w:type="spellStart"/>
            <w:r w:rsidRPr="00E737D6">
              <w:t>history</w:t>
            </w:r>
            <w:proofErr w:type="spellEnd"/>
            <w:r w:rsidRPr="00E737D6">
              <w:t xml:space="preserve"> </w:t>
            </w:r>
            <w:proofErr w:type="spellStart"/>
            <w:r w:rsidRPr="00E737D6">
              <w:t>associated</w:t>
            </w:r>
            <w:proofErr w:type="spellEnd"/>
            <w:r w:rsidRPr="00E737D6">
              <w:t xml:space="preserve"> </w:t>
            </w:r>
            <w:proofErr w:type="spellStart"/>
            <w:r w:rsidRPr="00E737D6">
              <w:t>with</w:t>
            </w:r>
            <w:proofErr w:type="spellEnd"/>
            <w:r w:rsidRPr="00E737D6">
              <w:t xml:space="preserve"> </w:t>
            </w:r>
            <w:proofErr w:type="spellStart"/>
            <w:r w:rsidRPr="00E737D6">
              <w:t>Disease</w:t>
            </w:r>
            <w:proofErr w:type="spellEnd"/>
            <w:r w:rsidRPr="00E737D6">
              <w:t xml:space="preserve"> ‘X’. Screening questions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readily</w:t>
            </w:r>
            <w:proofErr w:type="spellEnd"/>
            <w:r w:rsidRPr="00E737D6">
              <w:t xml:space="preserve"> </w:t>
            </w:r>
            <w:proofErr w:type="spellStart"/>
            <w:r w:rsidRPr="00E737D6">
              <w:t>available</w:t>
            </w:r>
            <w:proofErr w:type="spellEnd"/>
            <w:r w:rsidRPr="00E737D6">
              <w:t xml:space="preserve"> at all screening stations (can </w:t>
            </w:r>
            <w:proofErr w:type="spellStart"/>
            <w:r w:rsidRPr="00E737D6">
              <w:t>be</w:t>
            </w:r>
            <w:proofErr w:type="spellEnd"/>
            <w:r w:rsidRPr="00E737D6">
              <w:t xml:space="preserve"> </w:t>
            </w:r>
            <w:proofErr w:type="spellStart"/>
            <w:r w:rsidRPr="00E737D6">
              <w:t>paper</w:t>
            </w:r>
            <w:proofErr w:type="spellEnd"/>
            <w:r w:rsidRPr="00E737D6">
              <w:t xml:space="preserve"> </w:t>
            </w:r>
            <w:proofErr w:type="spellStart"/>
            <w:r w:rsidRPr="00E737D6">
              <w:t>based</w:t>
            </w:r>
            <w:proofErr w:type="spellEnd"/>
            <w:r w:rsidRPr="00E737D6">
              <w:t xml:space="preserve">, </w:t>
            </w:r>
            <w:proofErr w:type="spellStart"/>
            <w:r w:rsidRPr="00E737D6">
              <w:t>electronic</w:t>
            </w:r>
            <w:proofErr w:type="spellEnd"/>
            <w:r w:rsidRPr="00E737D6">
              <w:t xml:space="preserve">, etc.). Be sure to </w:t>
            </w:r>
            <w:proofErr w:type="spellStart"/>
            <w:r w:rsidRPr="00E737D6">
              <w:t>define</w:t>
            </w:r>
            <w:proofErr w:type="spellEnd"/>
            <w:r w:rsidRPr="00E737D6">
              <w:t xml:space="preserve"> the </w:t>
            </w:r>
            <w:proofErr w:type="spellStart"/>
            <w:r w:rsidRPr="00E737D6">
              <w:t>procedure</w:t>
            </w:r>
            <w:proofErr w:type="spellEnd"/>
            <w:r w:rsidRPr="00E737D6">
              <w:t xml:space="preserve"> for </w:t>
            </w:r>
            <w:proofErr w:type="spellStart"/>
            <w:r w:rsidRPr="00E737D6">
              <w:t>when</w:t>
            </w:r>
            <w:proofErr w:type="spellEnd"/>
            <w:r w:rsidRPr="00E737D6">
              <w:t xml:space="preserve"> a </w:t>
            </w:r>
            <w:proofErr w:type="spellStart"/>
            <w:r w:rsidRPr="00E737D6">
              <w:t>suspected</w:t>
            </w:r>
            <w:proofErr w:type="spellEnd"/>
            <w:r w:rsidRPr="00E737D6">
              <w:t xml:space="preserve"> case </w:t>
            </w:r>
            <w:proofErr w:type="spellStart"/>
            <w:r w:rsidRPr="00E737D6">
              <w:t>is</w:t>
            </w:r>
            <w:proofErr w:type="spellEnd"/>
            <w:r w:rsidRPr="00E737D6">
              <w:t xml:space="preserve"> </w:t>
            </w:r>
            <w:proofErr w:type="spellStart"/>
            <w:r w:rsidRPr="00E737D6">
              <w:t>identified</w:t>
            </w:r>
            <w:proofErr w:type="spellEnd"/>
            <w:r w:rsidRPr="00E737D6">
              <w:t xml:space="preserve">. This </w:t>
            </w:r>
            <w:proofErr w:type="spellStart"/>
            <w:r w:rsidRPr="00E737D6">
              <w:t>should</w:t>
            </w:r>
            <w:proofErr w:type="spellEnd"/>
            <w:r w:rsidRPr="00E737D6">
              <w:t xml:space="preserve"> </w:t>
            </w:r>
            <w:proofErr w:type="spellStart"/>
            <w:r w:rsidRPr="00E737D6">
              <w:t>include</w:t>
            </w:r>
            <w:proofErr w:type="spellEnd"/>
            <w:r w:rsidRPr="00E737D6">
              <w:t xml:space="preserve"> a standard flow of patient </w:t>
            </w:r>
            <w:proofErr w:type="spellStart"/>
            <w:r w:rsidRPr="00E737D6">
              <w:t>pathway</w:t>
            </w:r>
            <w:proofErr w:type="spellEnd"/>
            <w:r w:rsidRPr="00E737D6">
              <w:t xml:space="preserve"> to </w:t>
            </w:r>
            <w:proofErr w:type="spellStart"/>
            <w:r w:rsidRPr="00E737D6">
              <w:t>designated</w:t>
            </w:r>
            <w:proofErr w:type="spellEnd"/>
            <w:r w:rsidRPr="00E737D6">
              <w:t xml:space="preserve"> </w:t>
            </w:r>
            <w:proofErr w:type="spellStart"/>
            <w:r w:rsidRPr="00E737D6">
              <w:t>spaces</w:t>
            </w:r>
            <w:proofErr w:type="spellEnd"/>
            <w:r w:rsidRPr="00E737D6">
              <w:t xml:space="preserve"> for patient placement </w:t>
            </w:r>
            <w:proofErr w:type="spellStart"/>
            <w:r w:rsidRPr="00E737D6">
              <w:t>according</w:t>
            </w:r>
            <w:proofErr w:type="spellEnd"/>
            <w:r w:rsidRPr="00E737D6">
              <w:t xml:space="preserve"> to the </w:t>
            </w:r>
            <w:proofErr w:type="spellStart"/>
            <w:r w:rsidRPr="00E737D6">
              <w:t>results</w:t>
            </w:r>
            <w:proofErr w:type="spellEnd"/>
            <w:r w:rsidRPr="00E737D6">
              <w:t xml:space="preserve"> of screening and to </w:t>
            </w:r>
            <w:proofErr w:type="spellStart"/>
            <w:r w:rsidRPr="00E737D6">
              <w:t>avoid</w:t>
            </w:r>
            <w:proofErr w:type="spellEnd"/>
            <w:r w:rsidRPr="00E737D6">
              <w:t xml:space="preserve"> </w:t>
            </w:r>
            <w:proofErr w:type="spellStart"/>
            <w:r w:rsidRPr="00E737D6">
              <w:t>crossing</w:t>
            </w:r>
            <w:proofErr w:type="spellEnd"/>
            <w:r w:rsidRPr="00E737D6">
              <w:t xml:space="preserve"> </w:t>
            </w:r>
            <w:proofErr w:type="spellStart"/>
            <w:r w:rsidRPr="00E737D6">
              <w:t>screened</w:t>
            </w:r>
            <w:proofErr w:type="spellEnd"/>
            <w:r w:rsidRPr="00E737D6">
              <w:t xml:space="preserve"> and not </w:t>
            </w:r>
            <w:proofErr w:type="spellStart"/>
            <w:r w:rsidRPr="00E737D6">
              <w:t>screened</w:t>
            </w:r>
            <w:proofErr w:type="spellEnd"/>
            <w:r w:rsidRPr="00E737D6">
              <w:t xml:space="preserve"> </w:t>
            </w:r>
            <w:proofErr w:type="spellStart"/>
            <w:r w:rsidRPr="00E737D6">
              <w:t>individuals</w:t>
            </w:r>
            <w:proofErr w:type="spellEnd"/>
            <w:r w:rsidRPr="00E737D6">
              <w:t xml:space="preserve">. In case of emergency services, the </w:t>
            </w:r>
            <w:proofErr w:type="spellStart"/>
            <w:r w:rsidRPr="00E737D6">
              <w:t>clinical</w:t>
            </w:r>
            <w:proofErr w:type="spellEnd"/>
            <w:r w:rsidRPr="00E737D6">
              <w:t xml:space="preserve"> triage </w:t>
            </w:r>
            <w:proofErr w:type="spellStart"/>
            <w:r w:rsidRPr="00E737D6">
              <w:t>performed</w:t>
            </w:r>
            <w:proofErr w:type="spellEnd"/>
            <w:r w:rsidRPr="00E737D6">
              <w:t xml:space="preserve"> by </w:t>
            </w:r>
            <w:proofErr w:type="spellStart"/>
            <w:r w:rsidRPr="00E737D6">
              <w:t>trained</w:t>
            </w:r>
            <w:proofErr w:type="spellEnd"/>
            <w:r w:rsidRPr="00E737D6">
              <w:t xml:space="preserve"> personnel </w:t>
            </w:r>
            <w:proofErr w:type="spellStart"/>
            <w:r w:rsidRPr="00E737D6">
              <w:t>should</w:t>
            </w:r>
            <w:proofErr w:type="spellEnd"/>
            <w:r w:rsidRPr="00E737D6">
              <w:t xml:space="preserve"> </w:t>
            </w:r>
            <w:proofErr w:type="spellStart"/>
            <w:r w:rsidRPr="00E737D6">
              <w:t>immediately</w:t>
            </w:r>
            <w:proofErr w:type="spellEnd"/>
            <w:r w:rsidRPr="00E737D6">
              <w:t xml:space="preserve"> follow the screening </w:t>
            </w:r>
            <w:proofErr w:type="spellStart"/>
            <w:r w:rsidRPr="00E737D6">
              <w:t>step</w:t>
            </w:r>
            <w:proofErr w:type="spellEnd"/>
            <w:r w:rsidRPr="00E737D6">
              <w:t xml:space="preserve">. An alternative passive screening </w:t>
            </w:r>
            <w:proofErr w:type="spellStart"/>
            <w:r w:rsidRPr="00E737D6">
              <w:t>is</w:t>
            </w:r>
            <w:proofErr w:type="spellEnd"/>
            <w:r w:rsidRPr="00E737D6">
              <w:t xml:space="preserve"> possible, </w:t>
            </w:r>
            <w:proofErr w:type="spellStart"/>
            <w:r w:rsidRPr="00E737D6">
              <w:t>using</w:t>
            </w:r>
            <w:proofErr w:type="spellEnd"/>
            <w:r w:rsidRPr="00E737D6">
              <w:t xml:space="preserve"> </w:t>
            </w:r>
            <w:proofErr w:type="spellStart"/>
            <w:r w:rsidRPr="00E737D6">
              <w:t>touch</w:t>
            </w:r>
            <w:proofErr w:type="spellEnd"/>
            <w:r w:rsidRPr="00E737D6">
              <w:t xml:space="preserve"> screen kiosk and </w:t>
            </w:r>
            <w:proofErr w:type="spellStart"/>
            <w:r w:rsidRPr="00E737D6">
              <w:t>wall</w:t>
            </w:r>
            <w:proofErr w:type="spellEnd"/>
            <w:r w:rsidRPr="00E737D6">
              <w:t xml:space="preserve"> poster to direct patients to </w:t>
            </w:r>
            <w:proofErr w:type="spellStart"/>
            <w:r w:rsidRPr="00E737D6">
              <w:t>inform</w:t>
            </w:r>
            <w:proofErr w:type="spellEnd"/>
            <w:r w:rsidRPr="00E737D6">
              <w:t xml:space="preserve"> staff if </w:t>
            </w:r>
            <w:proofErr w:type="spellStart"/>
            <w:r w:rsidRPr="00E737D6">
              <w:t>they</w:t>
            </w:r>
            <w:proofErr w:type="spellEnd"/>
            <w:r w:rsidRPr="00E737D6">
              <w:t xml:space="preserve"> have </w:t>
            </w:r>
            <w:proofErr w:type="spellStart"/>
            <w:r w:rsidRPr="00E737D6">
              <w:t>symptoms</w:t>
            </w:r>
            <w:proofErr w:type="spellEnd"/>
            <w:r w:rsidRPr="00E737D6">
              <w:t xml:space="preserve">. </w:t>
            </w:r>
            <w:proofErr w:type="spellStart"/>
            <w:r w:rsidRPr="00E737D6">
              <w:t>Personal</w:t>
            </w:r>
            <w:proofErr w:type="spellEnd"/>
            <w:r w:rsidRPr="00E737D6">
              <w:t xml:space="preserve"> protective </w:t>
            </w:r>
            <w:proofErr w:type="spellStart"/>
            <w:r w:rsidRPr="00E737D6">
              <w:t>equipment</w:t>
            </w:r>
            <w:proofErr w:type="spellEnd"/>
            <w:r w:rsidRPr="00E737D6">
              <w:t xml:space="preserve"> (PPE) </w:t>
            </w:r>
            <w:proofErr w:type="spellStart"/>
            <w:r w:rsidRPr="00E737D6">
              <w:t>should</w:t>
            </w:r>
            <w:proofErr w:type="spellEnd"/>
            <w:r w:rsidRPr="00E737D6">
              <w:t xml:space="preserve"> </w:t>
            </w:r>
            <w:proofErr w:type="spellStart"/>
            <w:r w:rsidRPr="00E737D6">
              <w:t>always</w:t>
            </w:r>
            <w:proofErr w:type="spellEnd"/>
            <w:r w:rsidRPr="00E737D6">
              <w:t xml:space="preserve"> </w:t>
            </w:r>
            <w:proofErr w:type="spellStart"/>
            <w:r w:rsidRPr="00E737D6">
              <w:t>be</w:t>
            </w:r>
            <w:proofErr w:type="spellEnd"/>
            <w:r w:rsidRPr="00E737D6">
              <w:t xml:space="preserve"> </w:t>
            </w:r>
            <w:proofErr w:type="spellStart"/>
            <w:r w:rsidRPr="00E737D6">
              <w:t>available</w:t>
            </w:r>
            <w:proofErr w:type="spellEnd"/>
            <w:r w:rsidRPr="00E737D6">
              <w:t xml:space="preserve"> to </w:t>
            </w:r>
            <w:proofErr w:type="spellStart"/>
            <w:r w:rsidRPr="00E737D6">
              <w:t>screeners</w:t>
            </w:r>
            <w:proofErr w:type="spellEnd"/>
            <w:r w:rsidRPr="00E737D6">
              <w:t xml:space="preserve">. A distance </w:t>
            </w:r>
            <w:proofErr w:type="spellStart"/>
            <w:r w:rsidRPr="00E737D6">
              <w:t>is</w:t>
            </w:r>
            <w:proofErr w:type="spellEnd"/>
            <w:r w:rsidRPr="00E737D6">
              <w:t xml:space="preserve"> </w:t>
            </w:r>
            <w:proofErr w:type="spellStart"/>
            <w:r w:rsidRPr="00E737D6">
              <w:t>recommended</w:t>
            </w:r>
            <w:proofErr w:type="spellEnd"/>
            <w:r w:rsidRPr="00E737D6">
              <w:t xml:space="preserve"> to </w:t>
            </w:r>
            <w:proofErr w:type="spellStart"/>
            <w:r w:rsidRPr="00E737D6">
              <w:t>be</w:t>
            </w:r>
            <w:proofErr w:type="spellEnd"/>
            <w:r w:rsidRPr="00E737D6">
              <w:t xml:space="preserve"> </w:t>
            </w:r>
            <w:proofErr w:type="spellStart"/>
            <w:r w:rsidRPr="00E737D6">
              <w:t>maintained</w:t>
            </w:r>
            <w:proofErr w:type="spellEnd"/>
            <w:r w:rsidRPr="00E737D6">
              <w:t xml:space="preserve"> (1m or more or </w:t>
            </w:r>
            <w:proofErr w:type="spellStart"/>
            <w:r w:rsidRPr="00E737D6">
              <w:t>physical</w:t>
            </w:r>
            <w:proofErr w:type="spellEnd"/>
            <w:r w:rsidRPr="00E737D6">
              <w:t xml:space="preserve"> </w:t>
            </w:r>
            <w:proofErr w:type="spellStart"/>
            <w:r w:rsidRPr="00E737D6">
              <w:t>barrier</w:t>
            </w:r>
            <w:proofErr w:type="spellEnd"/>
            <w:r w:rsidRPr="00E737D6">
              <w:t>)</w:t>
            </w:r>
            <w:r>
              <w:t xml:space="preserve">; </w:t>
            </w:r>
            <w:r w:rsidRPr="00E737D6">
              <w:t xml:space="preserve">in </w:t>
            </w:r>
            <w:proofErr w:type="spellStart"/>
            <w:r w:rsidRPr="00E737D6">
              <w:t>that</w:t>
            </w:r>
            <w:proofErr w:type="spellEnd"/>
            <w:r w:rsidRPr="00E737D6">
              <w:t xml:space="preserve"> case no PPE </w:t>
            </w:r>
            <w:proofErr w:type="spellStart"/>
            <w:r w:rsidRPr="00E737D6">
              <w:t>may</w:t>
            </w:r>
            <w:proofErr w:type="spellEnd"/>
            <w:r w:rsidRPr="00E737D6">
              <w:t xml:space="preserve"> </w:t>
            </w:r>
            <w:proofErr w:type="spellStart"/>
            <w:r w:rsidRPr="00E737D6">
              <w:t>need</w:t>
            </w:r>
            <w:proofErr w:type="spellEnd"/>
            <w:r w:rsidRPr="00E737D6">
              <w:t xml:space="preserve"> to </w:t>
            </w:r>
            <w:proofErr w:type="spellStart"/>
            <w:r w:rsidRPr="00E737D6">
              <w:t>be</w:t>
            </w:r>
            <w:proofErr w:type="spellEnd"/>
            <w:r w:rsidRPr="00E737D6">
              <w:t xml:space="preserve"> </w:t>
            </w:r>
            <w:proofErr w:type="spellStart"/>
            <w:r w:rsidRPr="00E737D6">
              <w:t>worn</w:t>
            </w:r>
            <w:proofErr w:type="spellEnd"/>
            <w:r w:rsidRPr="00E737D6">
              <w:t xml:space="preserve">. PPE must </w:t>
            </w:r>
            <w:proofErr w:type="spellStart"/>
            <w:r w:rsidRPr="00E737D6">
              <w:t>be</w:t>
            </w:r>
            <w:proofErr w:type="spellEnd"/>
            <w:r w:rsidRPr="00E737D6">
              <w:t xml:space="preserve"> accessible (</w:t>
            </w:r>
            <w:proofErr w:type="spellStart"/>
            <w:r w:rsidRPr="00E737D6">
              <w:t>gloves</w:t>
            </w:r>
            <w:proofErr w:type="spellEnd"/>
            <w:r w:rsidRPr="00E737D6">
              <w:t xml:space="preserve">, </w:t>
            </w:r>
            <w:proofErr w:type="spellStart"/>
            <w:r w:rsidRPr="00E737D6">
              <w:t>gowns</w:t>
            </w:r>
            <w:proofErr w:type="spellEnd"/>
            <w:r w:rsidRPr="00E737D6">
              <w:t xml:space="preserve">, </w:t>
            </w:r>
            <w:proofErr w:type="spellStart"/>
            <w:r w:rsidRPr="00E737D6">
              <w:t>goggles</w:t>
            </w:r>
            <w:proofErr w:type="spellEnd"/>
            <w:r w:rsidRPr="00E737D6">
              <w:t xml:space="preserve"> or face </w:t>
            </w:r>
            <w:proofErr w:type="spellStart"/>
            <w:r w:rsidRPr="00E737D6">
              <w:t>shields</w:t>
            </w:r>
            <w:proofErr w:type="spellEnd"/>
            <w:r w:rsidRPr="00E737D6">
              <w:t xml:space="preserve">, </w:t>
            </w:r>
            <w:proofErr w:type="spellStart"/>
            <w:r w:rsidRPr="00E737D6">
              <w:t>medical</w:t>
            </w:r>
            <w:proofErr w:type="spellEnd"/>
            <w:r w:rsidRPr="00E737D6">
              <w:t xml:space="preserve"> </w:t>
            </w:r>
            <w:proofErr w:type="spellStart"/>
            <w:r w:rsidRPr="00E737D6">
              <w:t>masks</w:t>
            </w:r>
            <w:proofErr w:type="spellEnd"/>
            <w:r w:rsidRPr="00E737D6">
              <w:t xml:space="preserve">, </w:t>
            </w:r>
            <w:proofErr w:type="spellStart"/>
            <w:r w:rsidRPr="00E737D6">
              <w:t>filtering</w:t>
            </w:r>
            <w:proofErr w:type="spellEnd"/>
            <w:r w:rsidRPr="00E737D6">
              <w:t xml:space="preserve"> </w:t>
            </w:r>
            <w:proofErr w:type="spellStart"/>
            <w:r w:rsidRPr="00E737D6">
              <w:t>facepiece</w:t>
            </w:r>
            <w:proofErr w:type="spellEnd"/>
            <w:r w:rsidRPr="00E737D6">
              <w:t xml:space="preserve"> </w:t>
            </w:r>
            <w:proofErr w:type="spellStart"/>
            <w:r w:rsidRPr="00E737D6">
              <w:t>respirators</w:t>
            </w:r>
            <w:proofErr w:type="spellEnd"/>
            <w:r w:rsidRPr="00E737D6">
              <w:t xml:space="preserve">) for staff to </w:t>
            </w:r>
            <w:proofErr w:type="spellStart"/>
            <w:r w:rsidRPr="00E737D6">
              <w:t>facilitate</w:t>
            </w:r>
            <w:proofErr w:type="spellEnd"/>
            <w:r w:rsidRPr="00E737D6">
              <w:t xml:space="preserve"> placement of patients </w:t>
            </w:r>
            <w:proofErr w:type="spellStart"/>
            <w:r w:rsidRPr="00E737D6">
              <w:t>with</w:t>
            </w:r>
            <w:proofErr w:type="spellEnd"/>
            <w:r w:rsidRPr="00E737D6">
              <w:t xml:space="preserve"> syndromes of infection </w:t>
            </w:r>
            <w:proofErr w:type="spellStart"/>
            <w:r w:rsidRPr="00E737D6">
              <w:t>requiring</w:t>
            </w:r>
            <w:proofErr w:type="spellEnd"/>
            <w:r w:rsidRPr="00E737D6">
              <w:t xml:space="preserve"> transmission-</w:t>
            </w:r>
            <w:proofErr w:type="spellStart"/>
            <w:r w:rsidRPr="00E737D6">
              <w:t>based</w:t>
            </w:r>
            <w:proofErr w:type="spellEnd"/>
            <w:r w:rsidRPr="00E737D6">
              <w:t xml:space="preserve"> </w:t>
            </w:r>
            <w:proofErr w:type="spellStart"/>
            <w:r w:rsidRPr="00E737D6">
              <w:t>precautions</w:t>
            </w:r>
            <w:proofErr w:type="spellEnd"/>
            <w:r w:rsidRPr="00E737D6">
              <w:t xml:space="preserve">.  The </w:t>
            </w:r>
            <w:proofErr w:type="spellStart"/>
            <w:r w:rsidRPr="00E737D6">
              <w:t>following</w:t>
            </w:r>
            <w:proofErr w:type="spellEnd"/>
            <w:r w:rsidRPr="00E737D6">
              <w:t xml:space="preserve"> </w:t>
            </w:r>
            <w:proofErr w:type="spellStart"/>
            <w:r w:rsidRPr="00E737D6">
              <w:t>resources</w:t>
            </w:r>
            <w:proofErr w:type="spellEnd"/>
            <w:r w:rsidRPr="00E737D6">
              <w:t xml:space="preserve"> can </w:t>
            </w:r>
            <w:proofErr w:type="spellStart"/>
            <w:r w:rsidRPr="00E737D6">
              <w:t>be</w:t>
            </w:r>
            <w:proofErr w:type="spellEnd"/>
            <w:r w:rsidRPr="00E737D6">
              <w:t xml:space="preserve"> </w:t>
            </w:r>
            <w:proofErr w:type="spellStart"/>
            <w:r w:rsidRPr="00E737D6">
              <w:t>necessary</w:t>
            </w:r>
            <w:proofErr w:type="spellEnd"/>
            <w:r w:rsidRPr="00E737D6">
              <w:t>:</w:t>
            </w:r>
          </w:p>
          <w:p w14:paraId="52D78E47" w14:textId="77777777" w:rsidR="00AC408F" w:rsidRPr="00E737D6" w:rsidRDefault="00AC408F" w:rsidP="00C40F04">
            <w:pPr>
              <w:pStyle w:val="ListParagraph"/>
              <w:numPr>
                <w:ilvl w:val="0"/>
                <w:numId w:val="29"/>
              </w:numPr>
              <w:ind w:left="714" w:hanging="357"/>
              <w:contextualSpacing w:val="0"/>
            </w:pPr>
            <w:r w:rsidRPr="00E737D6">
              <w:t xml:space="preserve">One table or support to </w:t>
            </w:r>
            <w:proofErr w:type="spellStart"/>
            <w:r w:rsidRPr="00E737D6">
              <w:t>accommodate</w:t>
            </w:r>
            <w:proofErr w:type="spellEnd"/>
            <w:r w:rsidRPr="00E737D6">
              <w:t xml:space="preserve"> the </w:t>
            </w:r>
            <w:proofErr w:type="spellStart"/>
            <w:r w:rsidRPr="00E737D6">
              <w:t>material</w:t>
            </w:r>
            <w:proofErr w:type="spellEnd"/>
            <w:r>
              <w:t>.</w:t>
            </w:r>
          </w:p>
          <w:p w14:paraId="327A1CD9" w14:textId="77777777" w:rsidR="00AC408F" w:rsidRPr="00E737D6" w:rsidRDefault="00AC408F" w:rsidP="00C40F04">
            <w:pPr>
              <w:pStyle w:val="ListParagraph"/>
              <w:numPr>
                <w:ilvl w:val="0"/>
                <w:numId w:val="29"/>
              </w:numPr>
              <w:ind w:left="714" w:hanging="357"/>
              <w:contextualSpacing w:val="0"/>
            </w:pPr>
            <w:r w:rsidRPr="00E737D6">
              <w:lastRenderedPageBreak/>
              <w:t xml:space="preserve">One chair for </w:t>
            </w:r>
            <w:proofErr w:type="spellStart"/>
            <w:r w:rsidRPr="00E737D6">
              <w:t>screeners</w:t>
            </w:r>
            <w:proofErr w:type="spellEnd"/>
            <w:r w:rsidRPr="00E737D6">
              <w:t>, one for patients/</w:t>
            </w:r>
            <w:proofErr w:type="spellStart"/>
            <w:r w:rsidRPr="00E737D6">
              <w:t>visitors</w:t>
            </w:r>
            <w:proofErr w:type="spellEnd"/>
            <w:r>
              <w:t>.</w:t>
            </w:r>
          </w:p>
          <w:p w14:paraId="11B18F9F" w14:textId="77777777" w:rsidR="00AC408F" w:rsidRPr="00E737D6" w:rsidRDefault="00AC408F" w:rsidP="00C40F04">
            <w:pPr>
              <w:pStyle w:val="ListParagraph"/>
              <w:numPr>
                <w:ilvl w:val="0"/>
                <w:numId w:val="29"/>
              </w:numPr>
              <w:ind w:left="714" w:hanging="357"/>
              <w:contextualSpacing w:val="0"/>
            </w:pPr>
            <w:proofErr w:type="spellStart"/>
            <w:r w:rsidRPr="00E737D6">
              <w:t>Alcohol</w:t>
            </w:r>
            <w:proofErr w:type="spellEnd"/>
            <w:r w:rsidRPr="00E737D6">
              <w:t xml:space="preserve">-hand </w:t>
            </w:r>
            <w:proofErr w:type="spellStart"/>
            <w:r w:rsidRPr="00E737D6">
              <w:t>rub</w:t>
            </w:r>
            <w:proofErr w:type="spellEnd"/>
            <w:r w:rsidRPr="00E737D6">
              <w:t xml:space="preserve"> and / or Veronica </w:t>
            </w:r>
            <w:proofErr w:type="spellStart"/>
            <w:r w:rsidRPr="00E737D6">
              <w:t>buckets</w:t>
            </w:r>
            <w:proofErr w:type="spellEnd"/>
            <w:r w:rsidRPr="00E737D6">
              <w:t xml:space="preserve"> for hand </w:t>
            </w:r>
            <w:proofErr w:type="spellStart"/>
            <w:r w:rsidRPr="00E737D6">
              <w:t>hygiene</w:t>
            </w:r>
            <w:proofErr w:type="spellEnd"/>
            <w:r w:rsidRPr="00E737D6">
              <w:t>.</w:t>
            </w:r>
          </w:p>
          <w:p w14:paraId="63DF719E" w14:textId="77777777" w:rsidR="00AC408F" w:rsidRPr="00E737D6" w:rsidRDefault="00AC408F" w:rsidP="00C40F04">
            <w:pPr>
              <w:pStyle w:val="ListParagraph"/>
              <w:numPr>
                <w:ilvl w:val="0"/>
                <w:numId w:val="29"/>
              </w:numPr>
              <w:ind w:left="714" w:hanging="357"/>
              <w:contextualSpacing w:val="0"/>
            </w:pPr>
            <w:r w:rsidRPr="00E737D6">
              <w:t xml:space="preserve">A </w:t>
            </w:r>
            <w:proofErr w:type="spellStart"/>
            <w:r w:rsidRPr="00E737D6">
              <w:t>form</w:t>
            </w:r>
            <w:proofErr w:type="spellEnd"/>
            <w:r w:rsidRPr="00E737D6">
              <w:t xml:space="preserve"> </w:t>
            </w:r>
            <w:proofErr w:type="spellStart"/>
            <w:r w:rsidRPr="00E737D6">
              <w:t>with</w:t>
            </w:r>
            <w:proofErr w:type="spellEnd"/>
            <w:r w:rsidRPr="00E737D6">
              <w:t xml:space="preserve"> a </w:t>
            </w:r>
            <w:proofErr w:type="spellStart"/>
            <w:r w:rsidRPr="00E737D6">
              <w:t>list</w:t>
            </w:r>
            <w:proofErr w:type="spellEnd"/>
            <w:r w:rsidRPr="00E737D6">
              <w:t xml:space="preserve"> of prompt screening questions to </w:t>
            </w:r>
            <w:proofErr w:type="spellStart"/>
            <w:r w:rsidRPr="00E737D6">
              <w:t>facilitate</w:t>
            </w:r>
            <w:proofErr w:type="spellEnd"/>
            <w:r w:rsidRPr="00E737D6">
              <w:t xml:space="preserve"> the </w:t>
            </w:r>
            <w:proofErr w:type="spellStart"/>
            <w:r w:rsidRPr="00E737D6">
              <w:t>activity</w:t>
            </w:r>
            <w:proofErr w:type="spellEnd"/>
            <w:r w:rsidRPr="00E737D6">
              <w:t xml:space="preserve">. </w:t>
            </w:r>
          </w:p>
          <w:p w14:paraId="0E16B6B5" w14:textId="77777777" w:rsidR="00AC408F" w:rsidRPr="00E737D6" w:rsidRDefault="00AC408F" w:rsidP="00C40F04">
            <w:pPr>
              <w:pStyle w:val="ListParagraph"/>
              <w:numPr>
                <w:ilvl w:val="0"/>
                <w:numId w:val="29"/>
              </w:numPr>
              <w:ind w:left="714" w:hanging="357"/>
              <w:contextualSpacing w:val="0"/>
            </w:pPr>
            <w:r w:rsidRPr="00E737D6">
              <w:t xml:space="preserve">A </w:t>
            </w:r>
            <w:proofErr w:type="spellStart"/>
            <w:r w:rsidRPr="00E737D6">
              <w:t>form</w:t>
            </w:r>
            <w:proofErr w:type="spellEnd"/>
            <w:r w:rsidRPr="00E737D6">
              <w:t xml:space="preserve"> or </w:t>
            </w:r>
            <w:proofErr w:type="spellStart"/>
            <w:r w:rsidRPr="00E737D6">
              <w:t>ledger</w:t>
            </w:r>
            <w:proofErr w:type="spellEnd"/>
            <w:r w:rsidRPr="00E737D6">
              <w:t xml:space="preserve"> to </w:t>
            </w:r>
            <w:proofErr w:type="spellStart"/>
            <w:r w:rsidRPr="00E737D6">
              <w:t>list</w:t>
            </w:r>
            <w:proofErr w:type="spellEnd"/>
            <w:r w:rsidRPr="00E737D6">
              <w:t xml:space="preserve"> the </w:t>
            </w:r>
            <w:proofErr w:type="spellStart"/>
            <w:r w:rsidRPr="00E737D6">
              <w:t>names</w:t>
            </w:r>
            <w:proofErr w:type="spellEnd"/>
            <w:r w:rsidRPr="00E737D6">
              <w:t xml:space="preserve"> and dates of people </w:t>
            </w:r>
            <w:proofErr w:type="spellStart"/>
            <w:r w:rsidRPr="00E737D6">
              <w:t>being</w:t>
            </w:r>
            <w:proofErr w:type="spellEnd"/>
            <w:r w:rsidRPr="00E737D6">
              <w:t xml:space="preserve"> </w:t>
            </w:r>
            <w:proofErr w:type="spellStart"/>
            <w:r w:rsidRPr="00E737D6">
              <w:t>screened</w:t>
            </w:r>
            <w:proofErr w:type="spellEnd"/>
            <w:r w:rsidRPr="00E737D6">
              <w:t xml:space="preserve">. </w:t>
            </w:r>
          </w:p>
          <w:p w14:paraId="186BFE58" w14:textId="77777777" w:rsidR="00AC408F" w:rsidRPr="00E737D6" w:rsidRDefault="00AC408F" w:rsidP="00C40F04">
            <w:pPr>
              <w:pStyle w:val="ListParagraph"/>
              <w:numPr>
                <w:ilvl w:val="0"/>
                <w:numId w:val="29"/>
              </w:numPr>
              <w:ind w:left="714" w:hanging="357"/>
              <w:contextualSpacing w:val="0"/>
            </w:pPr>
            <w:r w:rsidRPr="00E737D6">
              <w:t xml:space="preserve">One or </w:t>
            </w:r>
            <w:proofErr w:type="spellStart"/>
            <w:r w:rsidRPr="00E737D6">
              <w:t>two</w:t>
            </w:r>
            <w:proofErr w:type="spellEnd"/>
            <w:r w:rsidRPr="00E737D6">
              <w:t xml:space="preserve"> no-</w:t>
            </w:r>
            <w:proofErr w:type="spellStart"/>
            <w:r w:rsidRPr="00E737D6">
              <w:t>touch</w:t>
            </w:r>
            <w:proofErr w:type="spellEnd"/>
            <w:r w:rsidRPr="00E737D6">
              <w:t xml:space="preserve"> </w:t>
            </w:r>
            <w:proofErr w:type="spellStart"/>
            <w:r w:rsidRPr="00E737D6">
              <w:t>thermometers</w:t>
            </w:r>
            <w:proofErr w:type="spellEnd"/>
            <w:r w:rsidRPr="00E737D6">
              <w:t xml:space="preserve"> to </w:t>
            </w:r>
            <w:proofErr w:type="spellStart"/>
            <w:r w:rsidRPr="00E737D6">
              <w:t>identify</w:t>
            </w:r>
            <w:proofErr w:type="spellEnd"/>
            <w:r w:rsidRPr="00E737D6">
              <w:t xml:space="preserve"> </w:t>
            </w:r>
            <w:proofErr w:type="spellStart"/>
            <w:r w:rsidRPr="00E737D6">
              <w:t>persons</w:t>
            </w:r>
            <w:proofErr w:type="spellEnd"/>
            <w:r w:rsidRPr="00E737D6">
              <w:t xml:space="preserve"> </w:t>
            </w:r>
            <w:proofErr w:type="spellStart"/>
            <w:r w:rsidRPr="00E737D6">
              <w:t>with</w:t>
            </w:r>
            <w:proofErr w:type="spellEnd"/>
            <w:r w:rsidRPr="00E737D6">
              <w:t xml:space="preserve"> </w:t>
            </w:r>
            <w:proofErr w:type="spellStart"/>
            <w:r w:rsidRPr="00E737D6">
              <w:t>fever</w:t>
            </w:r>
            <w:proofErr w:type="spellEnd"/>
            <w:r w:rsidRPr="00E737D6">
              <w:t>.</w:t>
            </w:r>
          </w:p>
          <w:p w14:paraId="02093F7A" w14:textId="77777777" w:rsidR="00AC408F" w:rsidRPr="00E737D6" w:rsidRDefault="00AC408F" w:rsidP="00C40F04">
            <w:pPr>
              <w:pStyle w:val="ListParagraph"/>
              <w:numPr>
                <w:ilvl w:val="0"/>
                <w:numId w:val="29"/>
              </w:numPr>
              <w:ind w:left="714" w:hanging="357"/>
              <w:contextualSpacing w:val="0"/>
            </w:pPr>
            <w:r w:rsidRPr="00E737D6">
              <w:t>Batteries for the no-</w:t>
            </w:r>
            <w:proofErr w:type="spellStart"/>
            <w:r w:rsidRPr="00E737D6">
              <w:t>touch</w:t>
            </w:r>
            <w:proofErr w:type="spellEnd"/>
            <w:r w:rsidRPr="00E737D6">
              <w:t xml:space="preserve"> </w:t>
            </w:r>
            <w:proofErr w:type="spellStart"/>
            <w:r w:rsidRPr="00E737D6">
              <w:t>thermometers</w:t>
            </w:r>
            <w:proofErr w:type="spellEnd"/>
            <w:r>
              <w:t>.</w:t>
            </w:r>
          </w:p>
          <w:p w14:paraId="37D4E611" w14:textId="453BD00A" w:rsidR="00AC408F" w:rsidRPr="00E737D6" w:rsidRDefault="00AC408F" w:rsidP="00C40F04">
            <w:pPr>
              <w:pStyle w:val="ListParagraph"/>
              <w:numPr>
                <w:ilvl w:val="0"/>
                <w:numId w:val="29"/>
              </w:numPr>
              <w:ind w:left="714" w:hanging="357"/>
              <w:contextualSpacing w:val="0"/>
            </w:pPr>
            <w:r w:rsidRPr="00E737D6">
              <w:t>2 or 3 sets of PPE (</w:t>
            </w:r>
            <w:proofErr w:type="spellStart"/>
            <w:r w:rsidRPr="00E737D6">
              <w:t>gloves</w:t>
            </w:r>
            <w:proofErr w:type="spellEnd"/>
            <w:r w:rsidRPr="00E737D6">
              <w:t xml:space="preserve">, </w:t>
            </w:r>
            <w:proofErr w:type="spellStart"/>
            <w:r w:rsidRPr="00E737D6">
              <w:t>gown</w:t>
            </w:r>
            <w:proofErr w:type="spellEnd"/>
            <w:r w:rsidRPr="00E737D6">
              <w:t xml:space="preserve">, </w:t>
            </w:r>
            <w:proofErr w:type="spellStart"/>
            <w:r w:rsidRPr="00E737D6">
              <w:t>masks</w:t>
            </w:r>
            <w:proofErr w:type="spellEnd"/>
            <w:r w:rsidRPr="00E737D6">
              <w:t xml:space="preserve">, </w:t>
            </w:r>
            <w:proofErr w:type="spellStart"/>
            <w:r w:rsidRPr="00E737D6">
              <w:t>goggles</w:t>
            </w:r>
            <w:proofErr w:type="spellEnd"/>
            <w:r w:rsidRPr="00E737D6">
              <w:t xml:space="preserve">/face </w:t>
            </w:r>
            <w:proofErr w:type="spellStart"/>
            <w:r w:rsidRPr="00E737D6">
              <w:t>shield</w:t>
            </w:r>
            <w:proofErr w:type="spellEnd"/>
            <w:r w:rsidRPr="00E737D6">
              <w:t xml:space="preserve"> and </w:t>
            </w:r>
            <w:proofErr w:type="spellStart"/>
            <w:r w:rsidRPr="00E737D6">
              <w:t>gown</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easily</w:t>
            </w:r>
            <w:proofErr w:type="spellEnd"/>
            <w:r w:rsidRPr="00E737D6">
              <w:t xml:space="preserve"> </w:t>
            </w:r>
            <w:proofErr w:type="spellStart"/>
            <w:r w:rsidRPr="00E737D6">
              <w:t>available</w:t>
            </w:r>
            <w:proofErr w:type="spellEnd"/>
            <w:r w:rsidRPr="00E737D6">
              <w:t xml:space="preserve"> if </w:t>
            </w:r>
            <w:proofErr w:type="spellStart"/>
            <w:r w:rsidRPr="00E737D6">
              <w:t>suspected</w:t>
            </w:r>
            <w:proofErr w:type="spellEnd"/>
            <w:r w:rsidRPr="00E737D6">
              <w:t xml:space="preserve"> case </w:t>
            </w:r>
            <w:proofErr w:type="spellStart"/>
            <w:r w:rsidRPr="00E737D6">
              <w:t>is</w:t>
            </w:r>
            <w:proofErr w:type="spellEnd"/>
            <w:r w:rsidRPr="00E737D6">
              <w:t xml:space="preserve"> </w:t>
            </w:r>
            <w:proofErr w:type="spellStart"/>
            <w:r w:rsidRPr="00E737D6">
              <w:t>identified</w:t>
            </w:r>
            <w:proofErr w:type="spellEnd"/>
            <w:r w:rsidRPr="00E737D6">
              <w:t xml:space="preserve">, and assistance </w:t>
            </w:r>
            <w:proofErr w:type="spellStart"/>
            <w:r w:rsidRPr="00E737D6">
              <w:t>is</w:t>
            </w:r>
            <w:proofErr w:type="spellEnd"/>
            <w:r w:rsidRPr="00E737D6">
              <w:t xml:space="preserve"> </w:t>
            </w:r>
            <w:proofErr w:type="spellStart"/>
            <w:r w:rsidRPr="00E737D6">
              <w:t>required</w:t>
            </w:r>
            <w:proofErr w:type="spellEnd"/>
            <w:r w:rsidRPr="00E737D6">
              <w:t xml:space="preserve">. </w:t>
            </w:r>
          </w:p>
          <w:p w14:paraId="7D8ADD3C" w14:textId="77777777" w:rsidR="00AC408F" w:rsidRPr="00E737D6" w:rsidRDefault="00AC408F" w:rsidP="00C40F04">
            <w:pPr>
              <w:pStyle w:val="ListParagraph"/>
              <w:numPr>
                <w:ilvl w:val="0"/>
                <w:numId w:val="29"/>
              </w:numPr>
              <w:ind w:left="714" w:hanging="357"/>
              <w:contextualSpacing w:val="0"/>
            </w:pPr>
            <w:r w:rsidRPr="00E737D6">
              <w:t>A tissue box.</w:t>
            </w:r>
          </w:p>
          <w:p w14:paraId="53564D71" w14:textId="77777777" w:rsidR="00AC408F" w:rsidRPr="00E737D6" w:rsidRDefault="00AC408F" w:rsidP="00C40F04">
            <w:pPr>
              <w:pStyle w:val="ListParagraph"/>
              <w:numPr>
                <w:ilvl w:val="0"/>
                <w:numId w:val="29"/>
              </w:numPr>
              <w:ind w:left="714" w:hanging="357"/>
              <w:contextualSpacing w:val="0"/>
            </w:pPr>
            <w:r w:rsidRPr="00E737D6">
              <w:t xml:space="preserve">A </w:t>
            </w:r>
            <w:proofErr w:type="spellStart"/>
            <w:r w:rsidRPr="00E737D6">
              <w:t>waste</w:t>
            </w:r>
            <w:proofErr w:type="spellEnd"/>
            <w:r w:rsidRPr="00E737D6">
              <w:t xml:space="preserve"> container</w:t>
            </w:r>
            <w:r>
              <w:t>.</w:t>
            </w:r>
          </w:p>
          <w:p w14:paraId="30E5D1A0" w14:textId="77777777" w:rsidR="00AC408F" w:rsidRPr="00E737D6" w:rsidRDefault="00AC408F" w:rsidP="00C40F04">
            <w:pPr>
              <w:pStyle w:val="ListParagraph"/>
              <w:numPr>
                <w:ilvl w:val="0"/>
                <w:numId w:val="31"/>
              </w:numPr>
              <w:spacing w:after="120"/>
              <w:contextualSpacing w:val="0"/>
            </w:pPr>
            <w:r w:rsidRPr="00E737D6">
              <w:t xml:space="preserve">A </w:t>
            </w:r>
            <w:proofErr w:type="spellStart"/>
            <w:r w:rsidRPr="00E737D6">
              <w:t>specific</w:t>
            </w:r>
            <w:proofErr w:type="spellEnd"/>
            <w:r w:rsidRPr="00E737D6">
              <w:t xml:space="preserve"> case </w:t>
            </w:r>
            <w:proofErr w:type="spellStart"/>
            <w:r w:rsidRPr="00E737D6">
              <w:t>definition</w:t>
            </w:r>
            <w:proofErr w:type="spellEnd"/>
            <w:r w:rsidRPr="00E737D6">
              <w:t xml:space="preserve"> for ‘</w:t>
            </w:r>
            <w:proofErr w:type="spellStart"/>
            <w:r w:rsidRPr="00E737D6">
              <w:t>Disease</w:t>
            </w:r>
            <w:proofErr w:type="spellEnd"/>
            <w:r w:rsidRPr="00E737D6">
              <w:t xml:space="preserve"> X’ </w:t>
            </w:r>
            <w:proofErr w:type="spellStart"/>
            <w:r w:rsidRPr="00E737D6">
              <w:t>may</w:t>
            </w:r>
            <w:proofErr w:type="spellEnd"/>
            <w:r w:rsidRPr="00E737D6">
              <w:t xml:space="preserve"> </w:t>
            </w:r>
            <w:proofErr w:type="spellStart"/>
            <w:r w:rsidRPr="00E737D6">
              <w:t>be</w:t>
            </w:r>
            <w:proofErr w:type="spellEnd"/>
            <w:r w:rsidRPr="00E737D6">
              <w:t xml:space="preserve"> </w:t>
            </w:r>
            <w:proofErr w:type="spellStart"/>
            <w:r w:rsidRPr="00E737D6">
              <w:t>developed</w:t>
            </w:r>
            <w:proofErr w:type="spellEnd"/>
            <w:r w:rsidRPr="00E737D6">
              <w:t xml:space="preserve"> </w:t>
            </w:r>
            <w:proofErr w:type="spellStart"/>
            <w:r w:rsidRPr="00E737D6">
              <w:t>nationally</w:t>
            </w:r>
            <w:proofErr w:type="spellEnd"/>
            <w:r w:rsidRPr="00E737D6">
              <w:t xml:space="preserve"> or </w:t>
            </w:r>
            <w:proofErr w:type="spellStart"/>
            <w:r w:rsidRPr="00E737D6">
              <w:t>locally</w:t>
            </w:r>
            <w:proofErr w:type="spellEnd"/>
            <w:r w:rsidRPr="00E737D6">
              <w:t xml:space="preserve">, </w:t>
            </w:r>
            <w:proofErr w:type="spellStart"/>
            <w:r w:rsidRPr="00E737D6">
              <w:t>depending</w:t>
            </w:r>
            <w:proofErr w:type="spellEnd"/>
            <w:r w:rsidRPr="00E737D6">
              <w:t xml:space="preserve"> on the </w:t>
            </w:r>
            <w:proofErr w:type="spellStart"/>
            <w:r w:rsidRPr="00E737D6">
              <w:t>outbreak</w:t>
            </w:r>
            <w:proofErr w:type="spellEnd"/>
            <w:r w:rsidRPr="00E737D6">
              <w:t xml:space="preserve"> </w:t>
            </w:r>
            <w:proofErr w:type="spellStart"/>
            <w:r w:rsidRPr="00E737D6">
              <w:t>context</w:t>
            </w:r>
            <w:proofErr w:type="spellEnd"/>
            <w:r w:rsidRPr="00E737D6">
              <w:t xml:space="preserve">. This information </w:t>
            </w:r>
            <w:proofErr w:type="spellStart"/>
            <w:r w:rsidRPr="00E737D6">
              <w:t>will</w:t>
            </w:r>
            <w:proofErr w:type="spellEnd"/>
            <w:r w:rsidRPr="00E737D6">
              <w:t xml:space="preserve"> </w:t>
            </w:r>
            <w:proofErr w:type="spellStart"/>
            <w:r w:rsidRPr="00E737D6">
              <w:t>include</w:t>
            </w:r>
            <w:proofErr w:type="spellEnd"/>
            <w:r w:rsidRPr="00E737D6">
              <w:t xml:space="preserve"> the </w:t>
            </w:r>
            <w:proofErr w:type="spellStart"/>
            <w:r w:rsidRPr="00E737D6">
              <w:t>known</w:t>
            </w:r>
            <w:proofErr w:type="spellEnd"/>
            <w:r w:rsidRPr="00E737D6">
              <w:t xml:space="preserve"> </w:t>
            </w:r>
            <w:proofErr w:type="spellStart"/>
            <w:r w:rsidRPr="00E737D6">
              <w:t>symptomatology</w:t>
            </w:r>
            <w:proofErr w:type="spellEnd"/>
            <w:r w:rsidRPr="00E737D6">
              <w:t xml:space="preserve"> of the </w:t>
            </w:r>
            <w:proofErr w:type="spellStart"/>
            <w:r w:rsidRPr="00E737D6">
              <w:t>disease</w:t>
            </w:r>
            <w:proofErr w:type="spellEnd"/>
            <w:r w:rsidRPr="00E737D6">
              <w:t xml:space="preserve"> as </w:t>
            </w:r>
            <w:proofErr w:type="spellStart"/>
            <w:r w:rsidRPr="00E737D6">
              <w:t>well</w:t>
            </w:r>
            <w:proofErr w:type="spellEnd"/>
            <w:r w:rsidRPr="00E737D6">
              <w:t xml:space="preserve"> as </w:t>
            </w:r>
            <w:proofErr w:type="spellStart"/>
            <w:r w:rsidRPr="00E737D6">
              <w:t>any</w:t>
            </w:r>
            <w:proofErr w:type="spellEnd"/>
            <w:r w:rsidRPr="00E737D6">
              <w:t xml:space="preserve"> </w:t>
            </w:r>
            <w:proofErr w:type="spellStart"/>
            <w:r w:rsidRPr="00E737D6">
              <w:t>other</w:t>
            </w:r>
            <w:proofErr w:type="spellEnd"/>
            <w:r w:rsidRPr="00E737D6">
              <w:t xml:space="preserve"> relevant </w:t>
            </w:r>
            <w:proofErr w:type="spellStart"/>
            <w:r w:rsidRPr="00E737D6">
              <w:t>risk</w:t>
            </w:r>
            <w:proofErr w:type="spellEnd"/>
            <w:r w:rsidRPr="00E737D6">
              <w:t xml:space="preserve"> </w:t>
            </w:r>
            <w:proofErr w:type="spellStart"/>
            <w:r w:rsidRPr="00E737D6">
              <w:t>factors</w:t>
            </w:r>
            <w:proofErr w:type="spellEnd"/>
            <w:r w:rsidRPr="00E737D6">
              <w:t xml:space="preserve">. </w:t>
            </w:r>
            <w:proofErr w:type="spellStart"/>
            <w:r w:rsidRPr="00E737D6">
              <w:t>Some</w:t>
            </w:r>
            <w:proofErr w:type="spellEnd"/>
            <w:r w:rsidRPr="00E737D6">
              <w:t xml:space="preserve"> </w:t>
            </w:r>
            <w:proofErr w:type="spellStart"/>
            <w:r w:rsidRPr="00E737D6">
              <w:t>example</w:t>
            </w:r>
            <w:proofErr w:type="spellEnd"/>
            <w:r w:rsidRPr="00E737D6">
              <w:t xml:space="preserve"> questions </w:t>
            </w:r>
            <w:proofErr w:type="spellStart"/>
            <w:r w:rsidRPr="00E737D6">
              <w:t>might</w:t>
            </w:r>
            <w:proofErr w:type="spellEnd"/>
            <w:r w:rsidRPr="00E737D6">
              <w:t xml:space="preserve"> </w:t>
            </w:r>
            <w:proofErr w:type="spellStart"/>
            <w:r w:rsidRPr="00E737D6">
              <w:t>be</w:t>
            </w:r>
            <w:proofErr w:type="spellEnd"/>
            <w:r w:rsidRPr="00E737D6">
              <w:t>:</w:t>
            </w:r>
          </w:p>
          <w:p w14:paraId="7BA7BE57" w14:textId="77777777" w:rsidR="00AC408F" w:rsidRPr="00E737D6" w:rsidRDefault="00AC408F" w:rsidP="00C40F04">
            <w:pPr>
              <w:pStyle w:val="ListParagraph"/>
              <w:numPr>
                <w:ilvl w:val="0"/>
                <w:numId w:val="32"/>
              </w:numPr>
              <w:ind w:left="714" w:hanging="357"/>
              <w:contextualSpacing w:val="0"/>
            </w:pPr>
            <w:r w:rsidRPr="00E737D6">
              <w:t xml:space="preserve">Have </w:t>
            </w:r>
            <w:proofErr w:type="spellStart"/>
            <w:r w:rsidRPr="00E737D6">
              <w:t>you</w:t>
            </w:r>
            <w:proofErr w:type="spellEnd"/>
            <w:r w:rsidRPr="00E737D6">
              <w:t xml:space="preserve"> </w:t>
            </w:r>
            <w:proofErr w:type="spellStart"/>
            <w:r w:rsidRPr="00E737D6">
              <w:t>travelled</w:t>
            </w:r>
            <w:proofErr w:type="spellEnd"/>
            <w:r w:rsidRPr="00E737D6">
              <w:t xml:space="preserve"> </w:t>
            </w:r>
            <w:proofErr w:type="spellStart"/>
            <w:r w:rsidRPr="00E737D6">
              <w:t>recently</w:t>
            </w:r>
            <w:proofErr w:type="spellEnd"/>
            <w:r w:rsidRPr="00E737D6">
              <w:t xml:space="preserve"> to </w:t>
            </w:r>
            <w:proofErr w:type="spellStart"/>
            <w:r w:rsidRPr="00E737D6">
              <w:t>Fakecountry</w:t>
            </w:r>
            <w:proofErr w:type="spellEnd"/>
            <w:r w:rsidRPr="00E737D6">
              <w:t xml:space="preserve"> in the last X </w:t>
            </w:r>
            <w:proofErr w:type="spellStart"/>
            <w:r w:rsidRPr="00E737D6">
              <w:t>days</w:t>
            </w:r>
            <w:proofErr w:type="spellEnd"/>
            <w:r w:rsidRPr="00E737D6">
              <w:t xml:space="preserve">? </w:t>
            </w:r>
          </w:p>
          <w:p w14:paraId="6D3DF9ED" w14:textId="77777777" w:rsidR="00AC408F" w:rsidRPr="00E737D6" w:rsidRDefault="00AC408F" w:rsidP="00C40F04">
            <w:pPr>
              <w:pStyle w:val="ListParagraph"/>
              <w:numPr>
                <w:ilvl w:val="0"/>
                <w:numId w:val="32"/>
              </w:numPr>
              <w:ind w:left="714" w:hanging="357"/>
              <w:contextualSpacing w:val="0"/>
            </w:pPr>
            <w:r w:rsidRPr="00E737D6">
              <w:t xml:space="preserve">Do </w:t>
            </w:r>
            <w:proofErr w:type="spellStart"/>
            <w:r w:rsidRPr="00E737D6">
              <w:t>you</w:t>
            </w:r>
            <w:proofErr w:type="spellEnd"/>
            <w:r w:rsidRPr="00E737D6">
              <w:t xml:space="preserve"> have new or </w:t>
            </w:r>
            <w:proofErr w:type="spellStart"/>
            <w:r w:rsidRPr="00E737D6">
              <w:t>recent</w:t>
            </w:r>
            <w:proofErr w:type="spellEnd"/>
            <w:r w:rsidRPr="00E737D6">
              <w:t xml:space="preserve"> </w:t>
            </w:r>
            <w:proofErr w:type="spellStart"/>
            <w:r w:rsidRPr="00E737D6">
              <w:t>fever</w:t>
            </w:r>
            <w:proofErr w:type="spellEnd"/>
            <w:r w:rsidRPr="00E737D6">
              <w:t xml:space="preserve">? </w:t>
            </w:r>
          </w:p>
          <w:p w14:paraId="7DA9EFB5" w14:textId="77777777" w:rsidR="00AC408F" w:rsidRPr="00E737D6" w:rsidRDefault="00AC408F" w:rsidP="00C40F04">
            <w:pPr>
              <w:pStyle w:val="ListParagraph"/>
              <w:numPr>
                <w:ilvl w:val="0"/>
                <w:numId w:val="32"/>
              </w:numPr>
              <w:ind w:left="714" w:hanging="357"/>
              <w:contextualSpacing w:val="0"/>
            </w:pPr>
            <w:r w:rsidRPr="00E737D6">
              <w:t xml:space="preserve">Do </w:t>
            </w:r>
            <w:proofErr w:type="spellStart"/>
            <w:r w:rsidRPr="00E737D6">
              <w:t>you</w:t>
            </w:r>
            <w:proofErr w:type="spellEnd"/>
            <w:r w:rsidRPr="00E737D6">
              <w:t xml:space="preserve"> have new or </w:t>
            </w:r>
            <w:proofErr w:type="spellStart"/>
            <w:r w:rsidRPr="00E737D6">
              <w:t>worsening</w:t>
            </w:r>
            <w:proofErr w:type="spellEnd"/>
            <w:r w:rsidRPr="00E737D6">
              <w:t xml:space="preserve"> </w:t>
            </w:r>
            <w:proofErr w:type="spellStart"/>
            <w:r w:rsidRPr="00E737D6">
              <w:t>cough</w:t>
            </w:r>
            <w:proofErr w:type="spellEnd"/>
            <w:r w:rsidRPr="00E737D6">
              <w:t xml:space="preserve"> in the last 24 </w:t>
            </w:r>
            <w:proofErr w:type="spellStart"/>
            <w:r w:rsidRPr="00E737D6">
              <w:t>hrs</w:t>
            </w:r>
            <w:proofErr w:type="spellEnd"/>
            <w:r w:rsidRPr="00E737D6">
              <w:t xml:space="preserve">? </w:t>
            </w:r>
          </w:p>
        </w:tc>
      </w:tr>
      <w:tr w:rsidR="00AC408F" w:rsidRPr="00E737D6" w14:paraId="45BEF01E" w14:textId="77777777" w:rsidTr="00474ACF">
        <w:tc>
          <w:tcPr>
            <w:tcW w:w="709" w:type="dxa"/>
          </w:tcPr>
          <w:p w14:paraId="5B981145" w14:textId="77777777" w:rsidR="00AC408F" w:rsidRPr="00E737D6" w:rsidRDefault="00AC408F" w:rsidP="009B4C21">
            <w:pPr>
              <w:contextualSpacing w:val="0"/>
              <w:rPr>
                <w:b/>
                <w:bCs/>
              </w:rPr>
            </w:pPr>
          </w:p>
        </w:tc>
        <w:tc>
          <w:tcPr>
            <w:tcW w:w="708" w:type="dxa"/>
          </w:tcPr>
          <w:p w14:paraId="73DB71FC" w14:textId="77777777" w:rsidR="00AC408F" w:rsidRPr="00E737D6" w:rsidRDefault="00AC408F" w:rsidP="009B4C21">
            <w:pPr>
              <w:contextualSpacing w:val="0"/>
              <w:rPr>
                <w:b/>
                <w:bCs/>
              </w:rPr>
            </w:pPr>
            <w:r w:rsidRPr="00E737D6">
              <w:rPr>
                <w:b/>
                <w:bCs/>
              </w:rPr>
              <w:t>2</w:t>
            </w:r>
          </w:p>
        </w:tc>
        <w:tc>
          <w:tcPr>
            <w:tcW w:w="8080" w:type="dxa"/>
          </w:tcPr>
          <w:p w14:paraId="44B0BC4B" w14:textId="77777777" w:rsidR="00AC408F" w:rsidRDefault="00AC408F" w:rsidP="00C40F04">
            <w:pPr>
              <w:pStyle w:val="ListParagraph"/>
              <w:numPr>
                <w:ilvl w:val="0"/>
                <w:numId w:val="34"/>
              </w:numPr>
              <w:spacing w:after="120"/>
              <w:contextualSpacing w:val="0"/>
            </w:pPr>
            <w:r w:rsidRPr="00E737D6">
              <w:t xml:space="preserve">This patient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considered</w:t>
            </w:r>
            <w:proofErr w:type="spellEnd"/>
            <w:r w:rsidRPr="00E737D6">
              <w:t xml:space="preserve"> a </w:t>
            </w:r>
            <w:proofErr w:type="spellStart"/>
            <w:r w:rsidRPr="00E737D6">
              <w:t>suspected</w:t>
            </w:r>
            <w:proofErr w:type="spellEnd"/>
            <w:r w:rsidRPr="00E737D6">
              <w:t xml:space="preserve"> case, </w:t>
            </w:r>
            <w:proofErr w:type="spellStart"/>
            <w:r w:rsidRPr="00E737D6">
              <w:t>until</w:t>
            </w:r>
            <w:proofErr w:type="spellEnd"/>
            <w:r w:rsidRPr="00E737D6">
              <w:t xml:space="preserve"> a </w:t>
            </w:r>
            <w:proofErr w:type="spellStart"/>
            <w:r w:rsidRPr="00E737D6">
              <w:t>clinical</w:t>
            </w:r>
            <w:proofErr w:type="spellEnd"/>
            <w:r w:rsidRPr="00E737D6">
              <w:t xml:space="preserve"> </w:t>
            </w:r>
            <w:proofErr w:type="spellStart"/>
            <w:r w:rsidRPr="00E737D6">
              <w:t>evaluation</w:t>
            </w:r>
            <w:proofErr w:type="spellEnd"/>
            <w:r w:rsidRPr="00E737D6">
              <w:t xml:space="preserve"> </w:t>
            </w:r>
            <w:proofErr w:type="spellStart"/>
            <w:r w:rsidRPr="00E737D6">
              <w:t>is</w:t>
            </w:r>
            <w:proofErr w:type="spellEnd"/>
            <w:r w:rsidRPr="00E737D6">
              <w:t xml:space="preserve"> </w:t>
            </w:r>
            <w:proofErr w:type="spellStart"/>
            <w:r w:rsidRPr="00E737D6">
              <w:t>performed</w:t>
            </w:r>
            <w:proofErr w:type="spellEnd"/>
            <w:r w:rsidRPr="00E737D6">
              <w:t xml:space="preserve">. </w:t>
            </w:r>
            <w:proofErr w:type="spellStart"/>
            <w:r w:rsidRPr="00E737D6">
              <w:t>Inform</w:t>
            </w:r>
            <w:proofErr w:type="spellEnd"/>
            <w:r w:rsidRPr="00E737D6">
              <w:t xml:space="preserve"> and </w:t>
            </w:r>
            <w:proofErr w:type="spellStart"/>
            <w:r w:rsidRPr="00E737D6">
              <w:t>educate</w:t>
            </w:r>
            <w:proofErr w:type="spellEnd"/>
            <w:r w:rsidRPr="00E737D6">
              <w:t xml:space="preserve"> the patient on </w:t>
            </w:r>
            <w:proofErr w:type="spellStart"/>
            <w:r w:rsidRPr="00E737D6">
              <w:t>what</w:t>
            </w:r>
            <w:proofErr w:type="spellEnd"/>
            <w:r w:rsidRPr="00E737D6">
              <w:t xml:space="preserve"> </w:t>
            </w:r>
            <w:proofErr w:type="spellStart"/>
            <w:r w:rsidRPr="00E737D6">
              <w:t>will</w:t>
            </w:r>
            <w:proofErr w:type="spellEnd"/>
            <w:r w:rsidRPr="00E737D6">
              <w:t xml:space="preserve"> </w:t>
            </w:r>
            <w:proofErr w:type="spellStart"/>
            <w:r w:rsidRPr="00E737D6">
              <w:t>happen</w:t>
            </w:r>
            <w:proofErr w:type="spellEnd"/>
            <w:r w:rsidRPr="00E737D6">
              <w:t xml:space="preserve"> </w:t>
            </w:r>
            <w:proofErr w:type="spellStart"/>
            <w:r w:rsidRPr="00E737D6">
              <w:t>next</w:t>
            </w:r>
            <w:proofErr w:type="spellEnd"/>
            <w:r w:rsidRPr="00E737D6">
              <w:t xml:space="preserve"> and about the  </w:t>
            </w:r>
            <w:proofErr w:type="spellStart"/>
            <w:r w:rsidRPr="00E737D6">
              <w:t>procedures</w:t>
            </w:r>
            <w:proofErr w:type="spellEnd"/>
            <w:r w:rsidRPr="00E737D6">
              <w:t xml:space="preserve"> </w:t>
            </w:r>
            <w:proofErr w:type="spellStart"/>
            <w:r w:rsidRPr="00E737D6">
              <w:t>that</w:t>
            </w:r>
            <w:proofErr w:type="spellEnd"/>
            <w:r w:rsidRPr="00E737D6">
              <w:t xml:space="preserve"> </w:t>
            </w:r>
            <w:proofErr w:type="spellStart"/>
            <w:r w:rsidRPr="00E737D6">
              <w:t>will</w:t>
            </w:r>
            <w:proofErr w:type="spellEnd"/>
            <w:r w:rsidRPr="00E737D6">
              <w:t xml:space="preserve"> </w:t>
            </w:r>
            <w:proofErr w:type="spellStart"/>
            <w:r w:rsidRPr="00E737D6">
              <w:t>be</w:t>
            </w:r>
            <w:proofErr w:type="spellEnd"/>
            <w:r w:rsidRPr="00E737D6">
              <w:t xml:space="preserve"> </w:t>
            </w:r>
            <w:proofErr w:type="spellStart"/>
            <w:r w:rsidRPr="00E737D6">
              <w:t>required</w:t>
            </w:r>
            <w:proofErr w:type="spellEnd"/>
            <w:r w:rsidRPr="00E737D6">
              <w:t>.</w:t>
            </w:r>
          </w:p>
          <w:p w14:paraId="4B346AE1" w14:textId="77777777" w:rsidR="00AC408F" w:rsidRDefault="00AC408F" w:rsidP="00C40F04">
            <w:pPr>
              <w:pStyle w:val="ListParagraph"/>
              <w:numPr>
                <w:ilvl w:val="0"/>
                <w:numId w:val="34"/>
              </w:numPr>
              <w:spacing w:after="120"/>
              <w:contextualSpacing w:val="0"/>
            </w:pPr>
            <w:r w:rsidRPr="00E737D6">
              <w:t xml:space="preserve">IPC source control stops </w:t>
            </w:r>
            <w:proofErr w:type="spellStart"/>
            <w:r w:rsidRPr="00E737D6">
              <w:t>germs</w:t>
            </w:r>
            <w:proofErr w:type="spellEnd"/>
            <w:r w:rsidRPr="00E737D6">
              <w:t xml:space="preserve"> at </w:t>
            </w:r>
            <w:proofErr w:type="spellStart"/>
            <w:r w:rsidRPr="00E737D6">
              <w:t>their</w:t>
            </w:r>
            <w:proofErr w:type="spellEnd"/>
            <w:r w:rsidRPr="00E737D6">
              <w:t xml:space="preserve"> source, </w:t>
            </w:r>
            <w:proofErr w:type="spellStart"/>
            <w:r w:rsidRPr="00E737D6">
              <w:t>examples</w:t>
            </w:r>
            <w:proofErr w:type="spellEnd"/>
            <w:r w:rsidRPr="00E737D6">
              <w:t xml:space="preserve"> of source control </w:t>
            </w:r>
            <w:proofErr w:type="spellStart"/>
            <w:r w:rsidRPr="00E737D6">
              <w:t>include</w:t>
            </w:r>
            <w:proofErr w:type="spellEnd"/>
            <w:r w:rsidRPr="00E737D6">
              <w:t xml:space="preserve"> </w:t>
            </w:r>
            <w:proofErr w:type="spellStart"/>
            <w:r w:rsidRPr="00E737D6">
              <w:t>bandaging</w:t>
            </w:r>
            <w:proofErr w:type="spellEnd"/>
            <w:r w:rsidRPr="00E737D6">
              <w:t xml:space="preserve"> a </w:t>
            </w:r>
            <w:proofErr w:type="spellStart"/>
            <w:r w:rsidRPr="00E737D6">
              <w:t>wound</w:t>
            </w:r>
            <w:proofErr w:type="spellEnd"/>
            <w:r w:rsidRPr="00E737D6">
              <w:t xml:space="preserve">, </w:t>
            </w:r>
            <w:proofErr w:type="spellStart"/>
            <w:r w:rsidRPr="00E737D6">
              <w:t>covering</w:t>
            </w:r>
            <w:proofErr w:type="spellEnd"/>
            <w:r w:rsidRPr="00E737D6">
              <w:t xml:space="preserve"> a rash, or </w:t>
            </w:r>
            <w:proofErr w:type="spellStart"/>
            <w:r w:rsidRPr="00E737D6">
              <w:t>wearing</w:t>
            </w:r>
            <w:proofErr w:type="spellEnd"/>
            <w:r w:rsidRPr="00E737D6">
              <w:t xml:space="preserve"> </w:t>
            </w:r>
            <w:proofErr w:type="spellStart"/>
            <w:r w:rsidRPr="00E737D6">
              <w:t>well</w:t>
            </w:r>
            <w:proofErr w:type="spellEnd"/>
            <w:r w:rsidRPr="00E737D6">
              <w:t xml:space="preserve"> </w:t>
            </w:r>
            <w:proofErr w:type="spellStart"/>
            <w:r w:rsidRPr="00E737D6">
              <w:t>fitted</w:t>
            </w:r>
            <w:proofErr w:type="spellEnd"/>
            <w:r w:rsidRPr="00E737D6">
              <w:t xml:space="preserve"> </w:t>
            </w:r>
            <w:proofErr w:type="spellStart"/>
            <w:r w:rsidRPr="00E737D6">
              <w:t>medical</w:t>
            </w:r>
            <w:proofErr w:type="spellEnd"/>
            <w:r w:rsidRPr="00E737D6">
              <w:t xml:space="preserve"> </w:t>
            </w:r>
            <w:proofErr w:type="spellStart"/>
            <w:r w:rsidRPr="00E737D6">
              <w:t>masks</w:t>
            </w:r>
            <w:proofErr w:type="spellEnd"/>
            <w:r w:rsidRPr="00E737D6">
              <w:t xml:space="preserve">. The source control </w:t>
            </w:r>
            <w:proofErr w:type="spellStart"/>
            <w:r w:rsidRPr="00E737D6">
              <w:t>is</w:t>
            </w:r>
            <w:proofErr w:type="spellEnd"/>
            <w:r w:rsidRPr="00E737D6">
              <w:t xml:space="preserve"> </w:t>
            </w:r>
            <w:proofErr w:type="spellStart"/>
            <w:r w:rsidRPr="00E737D6">
              <w:t>related</w:t>
            </w:r>
            <w:proofErr w:type="spellEnd"/>
            <w:r w:rsidRPr="00E737D6">
              <w:t xml:space="preserve"> to the patient </w:t>
            </w:r>
            <w:proofErr w:type="spellStart"/>
            <w:r w:rsidRPr="00E737D6">
              <w:t>that</w:t>
            </w:r>
            <w:proofErr w:type="spellEnd"/>
            <w:r w:rsidRPr="00E737D6">
              <w:t xml:space="preserve"> </w:t>
            </w:r>
            <w:proofErr w:type="spellStart"/>
            <w:r w:rsidRPr="00E737D6">
              <w:t>is</w:t>
            </w:r>
            <w:proofErr w:type="spellEnd"/>
            <w:r w:rsidRPr="00E737D6">
              <w:t xml:space="preserve"> </w:t>
            </w:r>
            <w:proofErr w:type="spellStart"/>
            <w:r w:rsidRPr="00E737D6">
              <w:t>potentially</w:t>
            </w:r>
            <w:proofErr w:type="spellEnd"/>
            <w:r w:rsidRPr="00E737D6">
              <w:t xml:space="preserve"> </w:t>
            </w:r>
            <w:proofErr w:type="spellStart"/>
            <w:r w:rsidRPr="00E737D6">
              <w:t>infected</w:t>
            </w:r>
            <w:proofErr w:type="spellEnd"/>
            <w:r w:rsidRPr="00E737D6">
              <w:t xml:space="preserve"> and </w:t>
            </w:r>
            <w:proofErr w:type="spellStart"/>
            <w:r w:rsidRPr="00E737D6">
              <w:t>may</w:t>
            </w:r>
            <w:proofErr w:type="spellEnd"/>
            <w:r w:rsidRPr="00E737D6">
              <w:t xml:space="preserve"> </w:t>
            </w:r>
            <w:proofErr w:type="spellStart"/>
            <w:r w:rsidRPr="00E737D6">
              <w:t>be</w:t>
            </w:r>
            <w:proofErr w:type="spellEnd"/>
            <w:r w:rsidRPr="00E737D6">
              <w:t xml:space="preserve"> in the transmissible </w:t>
            </w:r>
            <w:proofErr w:type="spellStart"/>
            <w:r w:rsidRPr="00E737D6">
              <w:t>period</w:t>
            </w:r>
            <w:proofErr w:type="spellEnd"/>
            <w:r w:rsidRPr="00E737D6">
              <w:t xml:space="preserve"> of the </w:t>
            </w:r>
            <w:proofErr w:type="spellStart"/>
            <w:r w:rsidRPr="00E737D6">
              <w:t>disease</w:t>
            </w:r>
            <w:proofErr w:type="spellEnd"/>
            <w:r w:rsidRPr="00E737D6">
              <w:t xml:space="preserve">. </w:t>
            </w:r>
            <w:proofErr w:type="spellStart"/>
            <w:r w:rsidRPr="00E737D6">
              <w:t>Advise</w:t>
            </w:r>
            <w:proofErr w:type="spellEnd"/>
            <w:r w:rsidRPr="00E737D6">
              <w:t xml:space="preserve"> the use of a </w:t>
            </w:r>
            <w:proofErr w:type="spellStart"/>
            <w:r w:rsidRPr="00E737D6">
              <w:t>mask</w:t>
            </w:r>
            <w:proofErr w:type="spellEnd"/>
            <w:r w:rsidRPr="00E737D6">
              <w:t xml:space="preserve"> to the patient, if </w:t>
            </w:r>
            <w:proofErr w:type="spellStart"/>
            <w:r w:rsidRPr="00E737D6">
              <w:t>tolerated</w:t>
            </w:r>
            <w:proofErr w:type="spellEnd"/>
            <w:r w:rsidRPr="00E737D6">
              <w:t xml:space="preserve">. </w:t>
            </w:r>
          </w:p>
          <w:p w14:paraId="34F50737" w14:textId="77777777" w:rsidR="00AC408F" w:rsidRDefault="00AC408F" w:rsidP="00C40F04">
            <w:pPr>
              <w:pStyle w:val="ListParagraph"/>
              <w:numPr>
                <w:ilvl w:val="0"/>
                <w:numId w:val="34"/>
              </w:numPr>
              <w:spacing w:after="120"/>
              <w:contextualSpacing w:val="0"/>
            </w:pPr>
            <w:r w:rsidRPr="00E737D6">
              <w:t xml:space="preserve">The patient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placed</w:t>
            </w:r>
            <w:proofErr w:type="spellEnd"/>
            <w:r w:rsidRPr="00E737D6">
              <w:t xml:space="preserve"> in an isolation area, or, if not possible, at least </w:t>
            </w:r>
            <w:proofErr w:type="spellStart"/>
            <w:r w:rsidRPr="00E737D6">
              <w:t>separated</w:t>
            </w:r>
            <w:proofErr w:type="spellEnd"/>
            <w:r w:rsidRPr="00E737D6">
              <w:t xml:space="preserve"> 1 </w:t>
            </w:r>
            <w:proofErr w:type="spellStart"/>
            <w:r w:rsidRPr="00E737D6">
              <w:t>meter</w:t>
            </w:r>
            <w:proofErr w:type="spellEnd"/>
            <w:r w:rsidRPr="00E737D6">
              <w:t xml:space="preserve"> </w:t>
            </w:r>
            <w:proofErr w:type="spellStart"/>
            <w:r w:rsidRPr="00E737D6">
              <w:t>from</w:t>
            </w:r>
            <w:proofErr w:type="spellEnd"/>
            <w:r w:rsidRPr="00E737D6">
              <w:t xml:space="preserve"> </w:t>
            </w:r>
            <w:proofErr w:type="spellStart"/>
            <w:r w:rsidRPr="00E737D6">
              <w:t>others</w:t>
            </w:r>
            <w:proofErr w:type="spellEnd"/>
            <w:r w:rsidRPr="00E737D6">
              <w:t xml:space="preserve"> in a </w:t>
            </w:r>
            <w:proofErr w:type="spellStart"/>
            <w:r w:rsidRPr="00E737D6">
              <w:t>well-ventilated</w:t>
            </w:r>
            <w:proofErr w:type="spellEnd"/>
            <w:r w:rsidRPr="00E737D6">
              <w:t xml:space="preserve"> area, and the patient </w:t>
            </w:r>
            <w:proofErr w:type="spellStart"/>
            <w:r w:rsidRPr="00E737D6">
              <w:t>should</w:t>
            </w:r>
            <w:proofErr w:type="spellEnd"/>
            <w:r w:rsidRPr="00E737D6">
              <w:t xml:space="preserve"> continue to wear a </w:t>
            </w:r>
            <w:proofErr w:type="spellStart"/>
            <w:r w:rsidRPr="00E737D6">
              <w:t>medical</w:t>
            </w:r>
            <w:proofErr w:type="spellEnd"/>
            <w:r w:rsidRPr="00E737D6">
              <w:t xml:space="preserve"> </w:t>
            </w:r>
            <w:proofErr w:type="spellStart"/>
            <w:r w:rsidRPr="00E737D6">
              <w:t>mask</w:t>
            </w:r>
            <w:proofErr w:type="spellEnd"/>
            <w:r w:rsidRPr="00E737D6">
              <w:t xml:space="preserve">. </w:t>
            </w:r>
            <w:proofErr w:type="spellStart"/>
            <w:r w:rsidRPr="00E737D6">
              <w:t>Depending</w:t>
            </w:r>
            <w:proofErr w:type="spellEnd"/>
            <w:r w:rsidRPr="00E737D6">
              <w:t xml:space="preserve"> on the </w:t>
            </w:r>
            <w:proofErr w:type="spellStart"/>
            <w:r w:rsidRPr="00E737D6">
              <w:t>characteristics</w:t>
            </w:r>
            <w:proofErr w:type="spellEnd"/>
            <w:r w:rsidRPr="00E737D6">
              <w:t xml:space="preserve"> of </w:t>
            </w:r>
            <w:proofErr w:type="spellStart"/>
            <w:r w:rsidRPr="00E737D6">
              <w:t>Disease</w:t>
            </w:r>
            <w:proofErr w:type="spellEnd"/>
            <w:r w:rsidRPr="00E737D6">
              <w:t xml:space="preserve"> “X”, </w:t>
            </w:r>
            <w:proofErr w:type="spellStart"/>
            <w:r w:rsidRPr="00E737D6">
              <w:t>health</w:t>
            </w:r>
            <w:proofErr w:type="spellEnd"/>
            <w:r w:rsidRPr="00E737D6">
              <w:t xml:space="preserve"> and care </w:t>
            </w:r>
            <w:proofErr w:type="spellStart"/>
            <w:r w:rsidRPr="00E737D6">
              <w:t>workers</w:t>
            </w:r>
            <w:proofErr w:type="spellEnd"/>
            <w:r w:rsidRPr="00E737D6">
              <w:t xml:space="preserve"> </w:t>
            </w:r>
            <w:proofErr w:type="spellStart"/>
            <w:r w:rsidRPr="00E737D6">
              <w:t>taking</w:t>
            </w:r>
            <w:proofErr w:type="spellEnd"/>
            <w:r w:rsidRPr="00E737D6">
              <w:t xml:space="preserve"> care of the patient </w:t>
            </w:r>
            <w:proofErr w:type="spellStart"/>
            <w:r w:rsidRPr="00E737D6">
              <w:t>should</w:t>
            </w:r>
            <w:proofErr w:type="spellEnd"/>
            <w:r w:rsidRPr="00E737D6">
              <w:t xml:space="preserve"> use </w:t>
            </w:r>
            <w:proofErr w:type="spellStart"/>
            <w:r w:rsidRPr="00E737D6">
              <w:t>medical</w:t>
            </w:r>
            <w:proofErr w:type="spellEnd"/>
            <w:r w:rsidRPr="00E737D6">
              <w:t xml:space="preserve"> </w:t>
            </w:r>
            <w:proofErr w:type="spellStart"/>
            <w:r w:rsidRPr="00E737D6">
              <w:t>masks</w:t>
            </w:r>
            <w:proofErr w:type="spellEnd"/>
            <w:r w:rsidRPr="00E737D6">
              <w:t xml:space="preserve"> (or </w:t>
            </w:r>
            <w:proofErr w:type="spellStart"/>
            <w:r w:rsidRPr="00E737D6">
              <w:t>respirators</w:t>
            </w:r>
            <w:proofErr w:type="spellEnd"/>
            <w:r w:rsidRPr="00E737D6">
              <w:t xml:space="preserve"> if inhalation </w:t>
            </w:r>
            <w:proofErr w:type="spellStart"/>
            <w:r w:rsidRPr="00E737D6">
              <w:t>is</w:t>
            </w:r>
            <w:proofErr w:type="spellEnd"/>
            <w:r w:rsidRPr="00E737D6">
              <w:t xml:space="preserve"> </w:t>
            </w:r>
            <w:proofErr w:type="spellStart"/>
            <w:r w:rsidRPr="00E737D6">
              <w:t>suspected</w:t>
            </w:r>
            <w:proofErr w:type="spellEnd"/>
            <w:r w:rsidRPr="00E737D6">
              <w:t xml:space="preserve"> as a mode of transmission), </w:t>
            </w:r>
            <w:proofErr w:type="spellStart"/>
            <w:r w:rsidRPr="00E737D6">
              <w:t>gowns</w:t>
            </w:r>
            <w:proofErr w:type="spellEnd"/>
            <w:r w:rsidRPr="00E737D6">
              <w:t xml:space="preserve">, googles/face </w:t>
            </w:r>
            <w:proofErr w:type="spellStart"/>
            <w:r w:rsidRPr="00E737D6">
              <w:t>shield</w:t>
            </w:r>
            <w:proofErr w:type="spellEnd"/>
            <w:r w:rsidRPr="00E737D6">
              <w:t xml:space="preserve">, and </w:t>
            </w:r>
            <w:proofErr w:type="spellStart"/>
            <w:r w:rsidRPr="00E737D6">
              <w:t>gloves</w:t>
            </w:r>
            <w:proofErr w:type="spellEnd"/>
            <w:r w:rsidRPr="00E737D6">
              <w:t xml:space="preserve">. The PPE to </w:t>
            </w:r>
            <w:proofErr w:type="spellStart"/>
            <w:r w:rsidRPr="00E737D6">
              <w:t>be</w:t>
            </w:r>
            <w:proofErr w:type="spellEnd"/>
            <w:r w:rsidRPr="00E737D6">
              <w:t xml:space="preserve"> </w:t>
            </w:r>
            <w:proofErr w:type="spellStart"/>
            <w:r w:rsidRPr="00E737D6">
              <w:t>used</w:t>
            </w:r>
            <w:proofErr w:type="spellEnd"/>
            <w:r w:rsidRPr="00E737D6">
              <w:t xml:space="preserve"> to </w:t>
            </w:r>
            <w:proofErr w:type="spellStart"/>
            <w:r w:rsidRPr="00E737D6">
              <w:t>take</w:t>
            </w:r>
            <w:proofErr w:type="spellEnd"/>
            <w:r w:rsidRPr="00E737D6">
              <w:t xml:space="preserve"> care of </w:t>
            </w:r>
            <w:proofErr w:type="spellStart"/>
            <w:r w:rsidRPr="00E737D6">
              <w:t>confirmed</w:t>
            </w:r>
            <w:proofErr w:type="spellEnd"/>
            <w:r w:rsidRPr="00E737D6">
              <w:t xml:space="preserve"> patients </w:t>
            </w:r>
            <w:proofErr w:type="spellStart"/>
            <w:r w:rsidRPr="00E737D6">
              <w:t>should</w:t>
            </w:r>
            <w:proofErr w:type="spellEnd"/>
            <w:r w:rsidRPr="00E737D6">
              <w:t xml:space="preserve"> </w:t>
            </w:r>
            <w:proofErr w:type="spellStart"/>
            <w:r w:rsidRPr="00E737D6">
              <w:t>be</w:t>
            </w:r>
            <w:proofErr w:type="spellEnd"/>
            <w:r w:rsidRPr="00E737D6">
              <w:t xml:space="preserve"> the </w:t>
            </w:r>
            <w:proofErr w:type="spellStart"/>
            <w:r w:rsidRPr="00E737D6">
              <w:t>same</w:t>
            </w:r>
            <w:proofErr w:type="spellEnd"/>
            <w:r w:rsidRPr="00E737D6">
              <w:t xml:space="preserve"> for </w:t>
            </w:r>
            <w:proofErr w:type="spellStart"/>
            <w:r w:rsidRPr="00E737D6">
              <w:t>suspected</w:t>
            </w:r>
            <w:proofErr w:type="spellEnd"/>
            <w:r w:rsidRPr="00E737D6">
              <w:t xml:space="preserve"> patients.</w:t>
            </w:r>
          </w:p>
          <w:p w14:paraId="37229BC7" w14:textId="77777777" w:rsidR="00AC408F" w:rsidRPr="00E737D6" w:rsidRDefault="00AC408F" w:rsidP="00C40F04">
            <w:pPr>
              <w:pStyle w:val="ListParagraph"/>
              <w:numPr>
                <w:ilvl w:val="0"/>
                <w:numId w:val="34"/>
              </w:numPr>
              <w:spacing w:after="120"/>
              <w:contextualSpacing w:val="0"/>
            </w:pPr>
            <w:r w:rsidRPr="00E737D6">
              <w:t xml:space="preserve">The </w:t>
            </w:r>
            <w:proofErr w:type="spellStart"/>
            <w:r w:rsidRPr="00E737D6">
              <w:t>same</w:t>
            </w:r>
            <w:proofErr w:type="spellEnd"/>
            <w:r w:rsidRPr="00E737D6">
              <w:t xml:space="preserve"> PPE </w:t>
            </w:r>
            <w:proofErr w:type="spellStart"/>
            <w:r w:rsidRPr="00E737D6">
              <w:t>used</w:t>
            </w:r>
            <w:proofErr w:type="spellEnd"/>
            <w:r w:rsidRPr="00E737D6">
              <w:t xml:space="preserve"> </w:t>
            </w:r>
            <w:proofErr w:type="spellStart"/>
            <w:r w:rsidRPr="00E737D6">
              <w:t>when</w:t>
            </w:r>
            <w:proofErr w:type="spellEnd"/>
            <w:r w:rsidRPr="00E737D6">
              <w:t xml:space="preserve"> </w:t>
            </w:r>
            <w:proofErr w:type="spellStart"/>
            <w:r w:rsidRPr="00E737D6">
              <w:t>taking</w:t>
            </w:r>
            <w:proofErr w:type="spellEnd"/>
            <w:r w:rsidRPr="00E737D6">
              <w:t xml:space="preserve"> care of the patient. Important to </w:t>
            </w:r>
            <w:proofErr w:type="spellStart"/>
            <w:r w:rsidRPr="00E737D6">
              <w:t>avoid</w:t>
            </w:r>
            <w:proofErr w:type="spellEnd"/>
            <w:r w:rsidRPr="00E737D6">
              <w:t xml:space="preserve"> </w:t>
            </w:r>
            <w:proofErr w:type="spellStart"/>
            <w:r w:rsidRPr="00E737D6">
              <w:t>touching</w:t>
            </w:r>
            <w:proofErr w:type="spellEnd"/>
            <w:r w:rsidRPr="00E737D6">
              <w:t xml:space="preserve"> surfaces </w:t>
            </w:r>
            <w:proofErr w:type="spellStart"/>
            <w:r w:rsidRPr="00E737D6">
              <w:t>with</w:t>
            </w:r>
            <w:proofErr w:type="spellEnd"/>
            <w:r w:rsidRPr="00E737D6">
              <w:t xml:space="preserve"> </w:t>
            </w:r>
            <w:proofErr w:type="spellStart"/>
            <w:r w:rsidRPr="00E737D6">
              <w:t>contaminated</w:t>
            </w:r>
            <w:proofErr w:type="spellEnd"/>
            <w:r w:rsidRPr="00E737D6">
              <w:t xml:space="preserve"> </w:t>
            </w:r>
            <w:proofErr w:type="spellStart"/>
            <w:r w:rsidRPr="00E737D6">
              <w:t>gloves</w:t>
            </w:r>
            <w:proofErr w:type="spellEnd"/>
            <w:r w:rsidRPr="00E737D6">
              <w:t xml:space="preserve"> or hands.</w:t>
            </w:r>
          </w:p>
        </w:tc>
      </w:tr>
      <w:tr w:rsidR="00AC408F" w:rsidRPr="00E737D6" w14:paraId="6B19F9A5" w14:textId="77777777" w:rsidTr="00474ACF">
        <w:tc>
          <w:tcPr>
            <w:tcW w:w="709" w:type="dxa"/>
          </w:tcPr>
          <w:p w14:paraId="490E8C09" w14:textId="77777777" w:rsidR="00AC408F" w:rsidRPr="00E737D6" w:rsidRDefault="00AC408F" w:rsidP="009B4C21">
            <w:pPr>
              <w:contextualSpacing w:val="0"/>
              <w:rPr>
                <w:b/>
                <w:bCs/>
              </w:rPr>
            </w:pPr>
          </w:p>
        </w:tc>
        <w:tc>
          <w:tcPr>
            <w:tcW w:w="708" w:type="dxa"/>
          </w:tcPr>
          <w:p w14:paraId="4E1F06A4" w14:textId="77777777" w:rsidR="00AC408F" w:rsidRPr="00E737D6" w:rsidRDefault="00AC408F" w:rsidP="009B4C21">
            <w:pPr>
              <w:contextualSpacing w:val="0"/>
              <w:rPr>
                <w:b/>
                <w:bCs/>
              </w:rPr>
            </w:pPr>
            <w:r w:rsidRPr="00E737D6">
              <w:rPr>
                <w:b/>
                <w:bCs/>
              </w:rPr>
              <w:t>3</w:t>
            </w:r>
          </w:p>
        </w:tc>
        <w:tc>
          <w:tcPr>
            <w:tcW w:w="8080" w:type="dxa"/>
          </w:tcPr>
          <w:p w14:paraId="174EA576" w14:textId="77777777" w:rsidR="00AC408F" w:rsidRPr="00E737D6" w:rsidRDefault="00AC408F" w:rsidP="00C40F04">
            <w:pPr>
              <w:pStyle w:val="ListParagraph"/>
              <w:numPr>
                <w:ilvl w:val="0"/>
                <w:numId w:val="23"/>
              </w:numPr>
              <w:spacing w:after="120"/>
              <w:contextualSpacing w:val="0"/>
            </w:pPr>
            <w:proofErr w:type="spellStart"/>
            <w:r w:rsidRPr="00E737D6">
              <w:t>Although</w:t>
            </w:r>
            <w:proofErr w:type="spellEnd"/>
            <w:r w:rsidRPr="00E737D6">
              <w:t xml:space="preserve"> </w:t>
            </w:r>
            <w:proofErr w:type="spellStart"/>
            <w:r w:rsidRPr="00E737D6">
              <w:t>there</w:t>
            </w:r>
            <w:proofErr w:type="spellEnd"/>
            <w:r w:rsidRPr="00E737D6">
              <w:t xml:space="preserve"> </w:t>
            </w:r>
            <w:proofErr w:type="spellStart"/>
            <w:r w:rsidRPr="00E737D6">
              <w:t>is</w:t>
            </w:r>
            <w:proofErr w:type="spellEnd"/>
            <w:r w:rsidRPr="00E737D6">
              <w:t xml:space="preserve"> no AIIR </w:t>
            </w:r>
            <w:proofErr w:type="spellStart"/>
            <w:r w:rsidRPr="00E737D6">
              <w:t>available</w:t>
            </w:r>
            <w:proofErr w:type="spellEnd"/>
            <w:r w:rsidRPr="00E737D6">
              <w:t xml:space="preserve">, the patient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placed</w:t>
            </w:r>
            <w:proofErr w:type="spellEnd"/>
            <w:r w:rsidRPr="00E737D6">
              <w:t xml:space="preserve"> in a </w:t>
            </w:r>
            <w:proofErr w:type="spellStart"/>
            <w:r w:rsidRPr="00E737D6">
              <w:t>well-ventilated</w:t>
            </w:r>
            <w:proofErr w:type="spellEnd"/>
            <w:r w:rsidRPr="00E737D6">
              <w:t xml:space="preserve"> single room. The </w:t>
            </w:r>
            <w:proofErr w:type="spellStart"/>
            <w:r w:rsidRPr="00E737D6">
              <w:t>doors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closed</w:t>
            </w:r>
            <w:proofErr w:type="spellEnd"/>
            <w:r w:rsidRPr="00E737D6">
              <w:t xml:space="preserve"> to </w:t>
            </w:r>
            <w:proofErr w:type="spellStart"/>
            <w:r w:rsidRPr="00E737D6">
              <w:t>minimize</w:t>
            </w:r>
            <w:proofErr w:type="spellEnd"/>
            <w:r w:rsidRPr="00E737D6">
              <w:t xml:space="preserve"> </w:t>
            </w:r>
            <w:proofErr w:type="spellStart"/>
            <w:r w:rsidRPr="00E737D6">
              <w:t>exhaust</w:t>
            </w:r>
            <w:proofErr w:type="spellEnd"/>
            <w:r w:rsidRPr="00E737D6">
              <w:t xml:space="preserve"> of infection </w:t>
            </w:r>
            <w:proofErr w:type="spellStart"/>
            <w:r w:rsidRPr="00E737D6">
              <w:t>respiratory</w:t>
            </w:r>
            <w:proofErr w:type="spellEnd"/>
            <w:r w:rsidRPr="00E737D6">
              <w:t xml:space="preserve"> </w:t>
            </w:r>
            <w:proofErr w:type="spellStart"/>
            <w:r w:rsidRPr="00E737D6">
              <w:t>particles</w:t>
            </w:r>
            <w:proofErr w:type="spellEnd"/>
            <w:r w:rsidRPr="00E737D6">
              <w:t xml:space="preserve"> to the </w:t>
            </w:r>
            <w:proofErr w:type="spellStart"/>
            <w:r w:rsidRPr="00E737D6">
              <w:t>hallways</w:t>
            </w:r>
            <w:proofErr w:type="spellEnd"/>
            <w:r w:rsidRPr="00E737D6">
              <w:t xml:space="preserve">. </w:t>
            </w:r>
            <w:proofErr w:type="spellStart"/>
            <w:r w:rsidRPr="00E737D6">
              <w:t>Ensure</w:t>
            </w:r>
            <w:proofErr w:type="spellEnd"/>
            <w:r w:rsidRPr="00E737D6">
              <w:t xml:space="preserve"> </w:t>
            </w:r>
            <w:proofErr w:type="spellStart"/>
            <w:r w:rsidRPr="00E737D6">
              <w:t>appropriate</w:t>
            </w:r>
            <w:proofErr w:type="spellEnd"/>
            <w:r w:rsidRPr="00E737D6">
              <w:t xml:space="preserve"> </w:t>
            </w:r>
            <w:proofErr w:type="spellStart"/>
            <w:r w:rsidRPr="00E737D6">
              <w:t>signage</w:t>
            </w:r>
            <w:proofErr w:type="spellEnd"/>
            <w:r w:rsidRPr="00E737D6">
              <w:t xml:space="preserve"> or posters at the entrance to the room </w:t>
            </w:r>
            <w:proofErr w:type="spellStart"/>
            <w:r w:rsidRPr="00E737D6">
              <w:t>indicating</w:t>
            </w:r>
            <w:proofErr w:type="spellEnd"/>
            <w:r w:rsidRPr="00E737D6">
              <w:t xml:space="preserve"> the type of transmission-</w:t>
            </w:r>
            <w:proofErr w:type="spellStart"/>
            <w:r w:rsidRPr="00E737D6">
              <w:t>based</w:t>
            </w:r>
            <w:proofErr w:type="spellEnd"/>
            <w:r w:rsidRPr="00E737D6">
              <w:t xml:space="preserve"> </w:t>
            </w:r>
            <w:proofErr w:type="spellStart"/>
            <w:r w:rsidRPr="00E737D6">
              <w:t>precautions</w:t>
            </w:r>
            <w:proofErr w:type="spellEnd"/>
            <w:r w:rsidRPr="00E737D6">
              <w:t xml:space="preserve"> (</w:t>
            </w:r>
            <w:proofErr w:type="spellStart"/>
            <w:r w:rsidRPr="00E737D6">
              <w:t>airborne</w:t>
            </w:r>
            <w:proofErr w:type="spellEnd"/>
            <w:r w:rsidRPr="00E737D6">
              <w:t xml:space="preserve"> and contact) and PPE </w:t>
            </w:r>
            <w:proofErr w:type="spellStart"/>
            <w:r w:rsidRPr="00E737D6">
              <w:t>required</w:t>
            </w:r>
            <w:proofErr w:type="spellEnd"/>
            <w:r w:rsidRPr="00E737D6">
              <w:t>.</w:t>
            </w:r>
          </w:p>
          <w:p w14:paraId="3F2E5837" w14:textId="77777777" w:rsidR="00AC408F" w:rsidRPr="00E737D6" w:rsidRDefault="00AC408F" w:rsidP="00C40F04">
            <w:pPr>
              <w:pStyle w:val="ListParagraph"/>
              <w:numPr>
                <w:ilvl w:val="0"/>
                <w:numId w:val="23"/>
              </w:numPr>
              <w:spacing w:after="120"/>
              <w:contextualSpacing w:val="0"/>
            </w:pPr>
            <w:r w:rsidRPr="00E737D6">
              <w:t xml:space="preserve">The </w:t>
            </w:r>
            <w:proofErr w:type="spellStart"/>
            <w:r w:rsidRPr="00E737D6">
              <w:t>same</w:t>
            </w:r>
            <w:proofErr w:type="spellEnd"/>
            <w:r w:rsidRPr="00E737D6">
              <w:t xml:space="preserve"> transmission-</w:t>
            </w:r>
            <w:proofErr w:type="spellStart"/>
            <w:r w:rsidRPr="00E737D6">
              <w:t>based</w:t>
            </w:r>
            <w:proofErr w:type="spellEnd"/>
            <w:r w:rsidRPr="00E737D6">
              <w:t xml:space="preserve"> </w:t>
            </w:r>
            <w:proofErr w:type="spellStart"/>
            <w:r w:rsidRPr="00E737D6">
              <w:t>precautions</w:t>
            </w:r>
            <w:proofErr w:type="spellEnd"/>
            <w:r w:rsidRPr="00E737D6">
              <w:t xml:space="preserve">, </w:t>
            </w:r>
            <w:proofErr w:type="spellStart"/>
            <w:r w:rsidRPr="00E737D6">
              <w:t>including</w:t>
            </w:r>
            <w:proofErr w:type="spellEnd"/>
            <w:r w:rsidRPr="00E737D6">
              <w:t xml:space="preserve"> PPE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used</w:t>
            </w:r>
            <w:proofErr w:type="spellEnd"/>
            <w:r w:rsidRPr="00E737D6">
              <w:t xml:space="preserve"> </w:t>
            </w:r>
            <w:proofErr w:type="spellStart"/>
            <w:r w:rsidRPr="00E737D6">
              <w:t>when</w:t>
            </w:r>
            <w:proofErr w:type="spellEnd"/>
            <w:r w:rsidRPr="00E737D6">
              <w:t xml:space="preserve"> </w:t>
            </w:r>
            <w:proofErr w:type="spellStart"/>
            <w:r w:rsidRPr="00E737D6">
              <w:t>taking</w:t>
            </w:r>
            <w:proofErr w:type="spellEnd"/>
            <w:r w:rsidRPr="00E737D6">
              <w:t xml:space="preserve"> care of the patient. Important to </w:t>
            </w:r>
            <w:proofErr w:type="spellStart"/>
            <w:r w:rsidRPr="00E737D6">
              <w:t>avoid</w:t>
            </w:r>
            <w:proofErr w:type="spellEnd"/>
            <w:r w:rsidRPr="00E737D6">
              <w:t xml:space="preserve"> </w:t>
            </w:r>
            <w:proofErr w:type="spellStart"/>
            <w:r w:rsidRPr="00E737D6">
              <w:t>touching</w:t>
            </w:r>
            <w:proofErr w:type="spellEnd"/>
            <w:r w:rsidRPr="00E737D6">
              <w:t xml:space="preserve"> surfaces </w:t>
            </w:r>
            <w:proofErr w:type="spellStart"/>
            <w:r w:rsidRPr="00E737D6">
              <w:t>with</w:t>
            </w:r>
            <w:proofErr w:type="spellEnd"/>
            <w:r w:rsidRPr="00E737D6">
              <w:t xml:space="preserve"> </w:t>
            </w:r>
            <w:proofErr w:type="spellStart"/>
            <w:r w:rsidRPr="00E737D6">
              <w:t>contaminated</w:t>
            </w:r>
            <w:proofErr w:type="spellEnd"/>
            <w:r w:rsidRPr="00E737D6">
              <w:t xml:space="preserve"> </w:t>
            </w:r>
            <w:proofErr w:type="spellStart"/>
            <w:r w:rsidRPr="00E737D6">
              <w:t>gloves</w:t>
            </w:r>
            <w:proofErr w:type="spellEnd"/>
            <w:r w:rsidRPr="00E737D6">
              <w:t>.</w:t>
            </w:r>
          </w:p>
          <w:p w14:paraId="6FFB003B" w14:textId="22A8D638" w:rsidR="00AC408F" w:rsidRPr="00E737D6" w:rsidRDefault="00AC408F" w:rsidP="00C40F04">
            <w:pPr>
              <w:pStyle w:val="ListParagraph"/>
              <w:numPr>
                <w:ilvl w:val="0"/>
                <w:numId w:val="23"/>
              </w:numPr>
              <w:spacing w:after="120"/>
              <w:contextualSpacing w:val="0"/>
            </w:pPr>
            <w:r w:rsidRPr="00E737D6">
              <w:t xml:space="preserve">The patient transport </w:t>
            </w:r>
            <w:proofErr w:type="spellStart"/>
            <w:r w:rsidRPr="00E737D6">
              <w:t>pathway</w:t>
            </w:r>
            <w:proofErr w:type="spellEnd"/>
            <w:r w:rsidRPr="00E737D6">
              <w:t xml:space="preserve"> to the ICU </w:t>
            </w:r>
            <w:proofErr w:type="spellStart"/>
            <w:r w:rsidRPr="00E737D6">
              <w:t>will</w:t>
            </w:r>
            <w:proofErr w:type="spellEnd"/>
            <w:r w:rsidRPr="00E737D6">
              <w:t xml:space="preserve"> </w:t>
            </w:r>
            <w:proofErr w:type="spellStart"/>
            <w:r w:rsidRPr="00E737D6">
              <w:t>depend</w:t>
            </w:r>
            <w:proofErr w:type="spellEnd"/>
            <w:r w:rsidRPr="00E737D6">
              <w:t xml:space="preserve"> on the structure of </w:t>
            </w:r>
            <w:proofErr w:type="spellStart"/>
            <w:r w:rsidRPr="00E737D6">
              <w:t>health</w:t>
            </w:r>
            <w:proofErr w:type="spellEnd"/>
            <w:r w:rsidRPr="00E737D6">
              <w:t xml:space="preserve"> </w:t>
            </w:r>
            <w:proofErr w:type="spellStart"/>
            <w:r w:rsidRPr="00E737D6">
              <w:t>facility</w:t>
            </w:r>
            <w:proofErr w:type="spellEnd"/>
            <w:r w:rsidRPr="00E737D6">
              <w:t xml:space="preserve">. The best </w:t>
            </w:r>
            <w:proofErr w:type="spellStart"/>
            <w:r w:rsidRPr="00E737D6">
              <w:t>is</w:t>
            </w:r>
            <w:proofErr w:type="spellEnd"/>
            <w:r w:rsidRPr="00E737D6">
              <w:t xml:space="preserve"> to </w:t>
            </w:r>
            <w:proofErr w:type="spellStart"/>
            <w:r w:rsidRPr="00E737D6">
              <w:t>define</w:t>
            </w:r>
            <w:proofErr w:type="spellEnd"/>
            <w:r w:rsidRPr="00E737D6">
              <w:t xml:space="preserve"> the </w:t>
            </w:r>
            <w:proofErr w:type="spellStart"/>
            <w:r w:rsidRPr="00E737D6">
              <w:t>shortest</w:t>
            </w:r>
            <w:proofErr w:type="spellEnd"/>
            <w:r w:rsidRPr="00E737D6">
              <w:t xml:space="preserve"> route </w:t>
            </w:r>
            <w:proofErr w:type="spellStart"/>
            <w:r w:rsidRPr="00E737D6">
              <w:t>that</w:t>
            </w:r>
            <w:proofErr w:type="spellEnd"/>
            <w:r w:rsidRPr="00E737D6">
              <w:t xml:space="preserve"> </w:t>
            </w:r>
            <w:proofErr w:type="spellStart"/>
            <w:r w:rsidRPr="00E737D6">
              <w:t>is</w:t>
            </w:r>
            <w:proofErr w:type="spellEnd"/>
            <w:r w:rsidRPr="00E737D6">
              <w:t xml:space="preserve"> least </w:t>
            </w:r>
            <w:proofErr w:type="spellStart"/>
            <w:r w:rsidRPr="00E737D6">
              <w:t>likely</w:t>
            </w:r>
            <w:proofErr w:type="spellEnd"/>
            <w:r w:rsidRPr="00E737D6">
              <w:t xml:space="preserve"> to spread </w:t>
            </w:r>
            <w:proofErr w:type="spellStart"/>
            <w:r w:rsidRPr="00E737D6">
              <w:t>environmental</w:t>
            </w:r>
            <w:proofErr w:type="spellEnd"/>
            <w:r w:rsidRPr="00E737D6">
              <w:t xml:space="preserve"> contamination to </w:t>
            </w:r>
            <w:proofErr w:type="spellStart"/>
            <w:r w:rsidRPr="00E737D6">
              <w:t>other</w:t>
            </w:r>
            <w:proofErr w:type="spellEnd"/>
            <w:r w:rsidRPr="00E737D6">
              <w:t xml:space="preserve"> patient care areas (</w:t>
            </w:r>
            <w:proofErr w:type="spellStart"/>
            <w:r w:rsidRPr="00E737D6">
              <w:t>most</w:t>
            </w:r>
            <w:proofErr w:type="spellEnd"/>
            <w:r w:rsidRPr="00E737D6">
              <w:t xml:space="preserve"> direct route possible). </w:t>
            </w:r>
          </w:p>
          <w:p w14:paraId="0B44D7DD" w14:textId="77777777" w:rsidR="00AC408F" w:rsidRPr="00E737D6" w:rsidRDefault="00AC408F" w:rsidP="00C40F04">
            <w:pPr>
              <w:pStyle w:val="ListParagraph"/>
              <w:numPr>
                <w:ilvl w:val="0"/>
                <w:numId w:val="23"/>
              </w:numPr>
              <w:spacing w:after="120"/>
              <w:contextualSpacing w:val="0"/>
            </w:pPr>
            <w:r w:rsidRPr="00E737D6">
              <w:t xml:space="preserve">It </w:t>
            </w:r>
            <w:proofErr w:type="spellStart"/>
            <w:r w:rsidRPr="00E737D6">
              <w:t>is</w:t>
            </w:r>
            <w:proofErr w:type="spellEnd"/>
            <w:r w:rsidRPr="00E737D6">
              <w:t xml:space="preserve"> important to </w:t>
            </w:r>
            <w:proofErr w:type="spellStart"/>
            <w:r w:rsidRPr="00E737D6">
              <w:t>communicate</w:t>
            </w:r>
            <w:proofErr w:type="spellEnd"/>
            <w:r w:rsidRPr="00E737D6">
              <w:t xml:space="preserve"> to the ICU in </w:t>
            </w:r>
            <w:proofErr w:type="spellStart"/>
            <w:r w:rsidRPr="00E737D6">
              <w:t>advance</w:t>
            </w:r>
            <w:proofErr w:type="spellEnd"/>
            <w:r w:rsidRPr="00E737D6">
              <w:t xml:space="preserve"> to </w:t>
            </w:r>
            <w:proofErr w:type="spellStart"/>
            <w:r w:rsidRPr="00E737D6">
              <w:t>allow</w:t>
            </w:r>
            <w:proofErr w:type="spellEnd"/>
            <w:r w:rsidRPr="00E737D6">
              <w:t xml:space="preserve"> the team to </w:t>
            </w:r>
            <w:proofErr w:type="spellStart"/>
            <w:r w:rsidRPr="00E737D6">
              <w:t>appropriately</w:t>
            </w:r>
            <w:proofErr w:type="spellEnd"/>
            <w:r w:rsidRPr="00E737D6">
              <w:t xml:space="preserve"> </w:t>
            </w:r>
            <w:proofErr w:type="spellStart"/>
            <w:r w:rsidRPr="00E737D6">
              <w:t>prepare</w:t>
            </w:r>
            <w:proofErr w:type="spellEnd"/>
            <w:r w:rsidRPr="00E737D6">
              <w:t xml:space="preserve"> </w:t>
            </w:r>
            <w:proofErr w:type="spellStart"/>
            <w:r w:rsidRPr="00E737D6">
              <w:t>receiving</w:t>
            </w:r>
            <w:proofErr w:type="spellEnd"/>
            <w:r w:rsidRPr="00E737D6">
              <w:t xml:space="preserve"> the patient (i.e., </w:t>
            </w:r>
            <w:proofErr w:type="spellStart"/>
            <w:r w:rsidRPr="00E737D6">
              <w:t>prepping</w:t>
            </w:r>
            <w:proofErr w:type="spellEnd"/>
            <w:r w:rsidRPr="00E737D6">
              <w:t xml:space="preserve"> the right isolation room, </w:t>
            </w:r>
            <w:r w:rsidRPr="00E737D6">
              <w:lastRenderedPageBreak/>
              <w:t xml:space="preserve">supplies, etc.) and </w:t>
            </w:r>
            <w:proofErr w:type="spellStart"/>
            <w:r w:rsidRPr="00E737D6">
              <w:t>ensure</w:t>
            </w:r>
            <w:proofErr w:type="spellEnd"/>
            <w:r w:rsidRPr="00E737D6">
              <w:t xml:space="preserve"> </w:t>
            </w:r>
            <w:proofErr w:type="spellStart"/>
            <w:r w:rsidRPr="00E737D6">
              <w:t>other</w:t>
            </w:r>
            <w:proofErr w:type="spellEnd"/>
            <w:r w:rsidRPr="00E737D6">
              <w:t xml:space="preserve"> </w:t>
            </w:r>
            <w:proofErr w:type="spellStart"/>
            <w:r w:rsidRPr="00E737D6">
              <w:t>necessary</w:t>
            </w:r>
            <w:proofErr w:type="spellEnd"/>
            <w:r w:rsidRPr="00E737D6">
              <w:t xml:space="preserve"> </w:t>
            </w:r>
            <w:proofErr w:type="spellStart"/>
            <w:r w:rsidRPr="00E737D6">
              <w:t>resources</w:t>
            </w:r>
            <w:proofErr w:type="spellEnd"/>
            <w:r w:rsidRPr="00E737D6">
              <w:t xml:space="preserve"> </w:t>
            </w:r>
            <w:proofErr w:type="spellStart"/>
            <w:r w:rsidRPr="00E737D6">
              <w:t>depending</w:t>
            </w:r>
            <w:proofErr w:type="spellEnd"/>
            <w:r w:rsidRPr="00E737D6">
              <w:t xml:space="preserve"> on the </w:t>
            </w:r>
            <w:proofErr w:type="spellStart"/>
            <w:r w:rsidRPr="00E737D6">
              <w:t>clinical</w:t>
            </w:r>
            <w:proofErr w:type="spellEnd"/>
            <w:r w:rsidRPr="00E737D6">
              <w:t xml:space="preserve"> conditions of the patient. The suspicion of </w:t>
            </w:r>
            <w:proofErr w:type="spellStart"/>
            <w:r w:rsidRPr="00E737D6">
              <w:t>Disease</w:t>
            </w:r>
            <w:proofErr w:type="spellEnd"/>
            <w:r w:rsidRPr="00E737D6">
              <w:t xml:space="preserve"> “X”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informed</w:t>
            </w:r>
            <w:proofErr w:type="spellEnd"/>
            <w:r w:rsidRPr="00E737D6">
              <w:t xml:space="preserve">, as </w:t>
            </w:r>
            <w:proofErr w:type="spellStart"/>
            <w:r w:rsidRPr="00E737D6">
              <w:t>well</w:t>
            </w:r>
            <w:proofErr w:type="spellEnd"/>
            <w:r w:rsidRPr="00E737D6">
              <w:t xml:space="preserve"> the </w:t>
            </w:r>
            <w:proofErr w:type="spellStart"/>
            <w:r w:rsidRPr="00E737D6">
              <w:t>status</w:t>
            </w:r>
            <w:proofErr w:type="spellEnd"/>
            <w:r w:rsidRPr="00E737D6">
              <w:t xml:space="preserve"> of </w:t>
            </w:r>
            <w:proofErr w:type="spellStart"/>
            <w:r w:rsidRPr="00E737D6">
              <w:t>specimen</w:t>
            </w:r>
            <w:proofErr w:type="spellEnd"/>
            <w:r w:rsidRPr="00E737D6">
              <w:t xml:space="preserve"> collection for </w:t>
            </w:r>
            <w:proofErr w:type="spellStart"/>
            <w:r w:rsidRPr="00E737D6">
              <w:t>microbiological</w:t>
            </w:r>
            <w:proofErr w:type="spellEnd"/>
            <w:r w:rsidRPr="00E737D6">
              <w:t xml:space="preserve"> confirmation, if </w:t>
            </w:r>
            <w:proofErr w:type="spellStart"/>
            <w:r w:rsidRPr="00E737D6">
              <w:t>already</w:t>
            </w:r>
            <w:proofErr w:type="spellEnd"/>
            <w:r w:rsidRPr="00E737D6">
              <w:t xml:space="preserve"> </w:t>
            </w:r>
            <w:proofErr w:type="spellStart"/>
            <w:r w:rsidRPr="00E737D6">
              <w:t>done</w:t>
            </w:r>
            <w:proofErr w:type="spellEnd"/>
            <w:r w:rsidRPr="00E737D6">
              <w:t>.</w:t>
            </w:r>
          </w:p>
        </w:tc>
      </w:tr>
      <w:tr w:rsidR="00AC408F" w:rsidRPr="00E737D6" w14:paraId="462B900E" w14:textId="77777777" w:rsidTr="00474ACF">
        <w:tc>
          <w:tcPr>
            <w:tcW w:w="709" w:type="dxa"/>
          </w:tcPr>
          <w:p w14:paraId="5E8B3044" w14:textId="77777777" w:rsidR="00AC408F" w:rsidRPr="00E737D6" w:rsidRDefault="00AC408F" w:rsidP="009B4C21">
            <w:pPr>
              <w:contextualSpacing w:val="0"/>
              <w:rPr>
                <w:b/>
                <w:bCs/>
              </w:rPr>
            </w:pPr>
          </w:p>
        </w:tc>
        <w:tc>
          <w:tcPr>
            <w:tcW w:w="708" w:type="dxa"/>
          </w:tcPr>
          <w:p w14:paraId="1CC78E53" w14:textId="77777777" w:rsidR="00AC408F" w:rsidRPr="00E737D6" w:rsidRDefault="00AC408F" w:rsidP="009B4C21">
            <w:pPr>
              <w:contextualSpacing w:val="0"/>
              <w:rPr>
                <w:b/>
                <w:bCs/>
              </w:rPr>
            </w:pPr>
            <w:r w:rsidRPr="00E737D6">
              <w:rPr>
                <w:b/>
                <w:bCs/>
              </w:rPr>
              <w:t>4</w:t>
            </w:r>
          </w:p>
        </w:tc>
        <w:tc>
          <w:tcPr>
            <w:tcW w:w="8080" w:type="dxa"/>
          </w:tcPr>
          <w:p w14:paraId="2EABD607" w14:textId="77777777" w:rsidR="00AC408F" w:rsidRPr="00E737D6" w:rsidRDefault="00AC408F" w:rsidP="00C40F04">
            <w:pPr>
              <w:pStyle w:val="ListParagraph"/>
              <w:numPr>
                <w:ilvl w:val="0"/>
                <w:numId w:val="24"/>
              </w:numPr>
              <w:spacing w:after="120"/>
              <w:contextualSpacing w:val="0"/>
            </w:pPr>
            <w:r w:rsidRPr="00E737D6">
              <w:t xml:space="preserve">This </w:t>
            </w:r>
            <w:proofErr w:type="spellStart"/>
            <w:r w:rsidRPr="00E737D6">
              <w:t>will</w:t>
            </w:r>
            <w:proofErr w:type="spellEnd"/>
            <w:r w:rsidRPr="00E737D6">
              <w:t xml:space="preserve"> </w:t>
            </w:r>
            <w:proofErr w:type="spellStart"/>
            <w:r w:rsidRPr="00E737D6">
              <w:t>depend</w:t>
            </w:r>
            <w:proofErr w:type="spellEnd"/>
            <w:r w:rsidRPr="00E737D6">
              <w:t xml:space="preserve"> on the structure of the </w:t>
            </w:r>
            <w:proofErr w:type="spellStart"/>
            <w:r w:rsidRPr="00E737D6">
              <w:t>health</w:t>
            </w:r>
            <w:proofErr w:type="spellEnd"/>
            <w:r w:rsidRPr="00E737D6">
              <w:t xml:space="preserve"> </w:t>
            </w:r>
            <w:proofErr w:type="spellStart"/>
            <w:r w:rsidRPr="00E737D6">
              <w:t>facility</w:t>
            </w:r>
            <w:proofErr w:type="spellEnd"/>
            <w:r w:rsidRPr="00E737D6">
              <w:t xml:space="preserve"> and the </w:t>
            </w:r>
            <w:proofErr w:type="spellStart"/>
            <w:r w:rsidRPr="00E737D6">
              <w:t>number</w:t>
            </w:r>
            <w:proofErr w:type="spellEnd"/>
            <w:r w:rsidRPr="00E737D6">
              <w:t xml:space="preserve"> of cases </w:t>
            </w:r>
            <w:proofErr w:type="spellStart"/>
            <w:r w:rsidRPr="00E737D6">
              <w:t>expected</w:t>
            </w:r>
            <w:proofErr w:type="spellEnd"/>
            <w:r w:rsidRPr="00E737D6">
              <w:t>/</w:t>
            </w:r>
            <w:proofErr w:type="spellStart"/>
            <w:r w:rsidRPr="00E737D6">
              <w:t>already</w:t>
            </w:r>
            <w:proofErr w:type="spellEnd"/>
            <w:r w:rsidRPr="00E737D6">
              <w:t xml:space="preserve"> </w:t>
            </w:r>
            <w:proofErr w:type="spellStart"/>
            <w:r w:rsidRPr="00E737D6">
              <w:t>received</w:t>
            </w:r>
            <w:proofErr w:type="spellEnd"/>
            <w:r w:rsidRPr="00E737D6">
              <w:t xml:space="preserve">/are </w:t>
            </w:r>
            <w:proofErr w:type="spellStart"/>
            <w:r w:rsidRPr="00E737D6">
              <w:t>receiving</w:t>
            </w:r>
            <w:proofErr w:type="spellEnd"/>
            <w:r w:rsidRPr="00E737D6">
              <w:t xml:space="preserve">. One option can </w:t>
            </w:r>
            <w:proofErr w:type="spellStart"/>
            <w:r w:rsidRPr="00E737D6">
              <w:t>be</w:t>
            </w:r>
            <w:proofErr w:type="spellEnd"/>
            <w:r w:rsidRPr="00E737D6">
              <w:t xml:space="preserve"> to </w:t>
            </w:r>
            <w:proofErr w:type="spellStart"/>
            <w:r w:rsidRPr="00E737D6">
              <w:t>repurpose</w:t>
            </w:r>
            <w:proofErr w:type="spellEnd"/>
            <w:r w:rsidRPr="00E737D6">
              <w:t xml:space="preserve"> </w:t>
            </w:r>
            <w:proofErr w:type="spellStart"/>
            <w:r w:rsidRPr="00E737D6">
              <w:t>spaces</w:t>
            </w:r>
            <w:proofErr w:type="spellEnd"/>
            <w:r w:rsidRPr="00E737D6">
              <w:t xml:space="preserve"> </w:t>
            </w:r>
            <w:proofErr w:type="spellStart"/>
            <w:r w:rsidRPr="00E737D6">
              <w:t>within</w:t>
            </w:r>
            <w:proofErr w:type="spellEnd"/>
            <w:r w:rsidRPr="00E737D6">
              <w:t xml:space="preserve"> the </w:t>
            </w:r>
            <w:proofErr w:type="spellStart"/>
            <w:r w:rsidRPr="00E737D6">
              <w:t>facility</w:t>
            </w:r>
            <w:proofErr w:type="spellEnd"/>
            <w:r w:rsidRPr="00E737D6">
              <w:t xml:space="preserve">, but </w:t>
            </w:r>
            <w:proofErr w:type="spellStart"/>
            <w:r w:rsidRPr="00E737D6">
              <w:t>this</w:t>
            </w:r>
            <w:proofErr w:type="spellEnd"/>
            <w:r w:rsidRPr="00E737D6">
              <w:t xml:space="preserve"> option </w:t>
            </w:r>
            <w:proofErr w:type="spellStart"/>
            <w:r w:rsidRPr="00E737D6">
              <w:t>requires</w:t>
            </w:r>
            <w:proofErr w:type="spellEnd"/>
            <w:r w:rsidRPr="00E737D6">
              <w:t xml:space="preserve"> important </w:t>
            </w:r>
            <w:proofErr w:type="spellStart"/>
            <w:r w:rsidRPr="00E737D6">
              <w:t>considerations</w:t>
            </w:r>
            <w:proofErr w:type="spellEnd"/>
            <w:r w:rsidRPr="00E737D6">
              <w:t xml:space="preserve">: </w:t>
            </w:r>
          </w:p>
          <w:p w14:paraId="113E9626" w14:textId="77777777" w:rsidR="00AC408F" w:rsidRDefault="00AC408F" w:rsidP="00C40F04">
            <w:pPr>
              <w:pStyle w:val="ListParagraph"/>
              <w:numPr>
                <w:ilvl w:val="0"/>
                <w:numId w:val="35"/>
              </w:numPr>
              <w:ind w:left="714" w:hanging="357"/>
              <w:contextualSpacing w:val="0"/>
            </w:pPr>
            <w:proofErr w:type="spellStart"/>
            <w:r w:rsidRPr="00E737D6">
              <w:t>Identify</w:t>
            </w:r>
            <w:proofErr w:type="spellEnd"/>
            <w:r w:rsidRPr="00E737D6">
              <w:t xml:space="preserve"> areas in the </w:t>
            </w:r>
            <w:proofErr w:type="spellStart"/>
            <w:r w:rsidRPr="00E737D6">
              <w:t>health</w:t>
            </w:r>
            <w:proofErr w:type="spellEnd"/>
            <w:r w:rsidRPr="00E737D6">
              <w:t xml:space="preserve"> </w:t>
            </w:r>
            <w:proofErr w:type="spellStart"/>
            <w:r w:rsidRPr="00E737D6">
              <w:t>facility</w:t>
            </w:r>
            <w:proofErr w:type="spellEnd"/>
            <w:r w:rsidRPr="00E737D6">
              <w:t xml:space="preserve"> </w:t>
            </w:r>
            <w:proofErr w:type="spellStart"/>
            <w:r w:rsidRPr="00E737D6">
              <w:t>which</w:t>
            </w:r>
            <w:proofErr w:type="spellEnd"/>
            <w:r w:rsidRPr="00E737D6">
              <w:t xml:space="preserve"> have </w:t>
            </w:r>
            <w:proofErr w:type="spellStart"/>
            <w:r w:rsidRPr="00E737D6">
              <w:t>available</w:t>
            </w:r>
            <w:proofErr w:type="spellEnd"/>
            <w:r w:rsidRPr="00E737D6">
              <w:t xml:space="preserve"> essential structure (e.g. </w:t>
            </w:r>
            <w:proofErr w:type="spellStart"/>
            <w:r w:rsidRPr="00E737D6">
              <w:t>medical</w:t>
            </w:r>
            <w:proofErr w:type="spellEnd"/>
            <w:r w:rsidRPr="00E737D6">
              <w:t xml:space="preserve"> </w:t>
            </w:r>
            <w:proofErr w:type="spellStart"/>
            <w:r w:rsidRPr="00E737D6">
              <w:t>gas</w:t>
            </w:r>
            <w:proofErr w:type="spellEnd"/>
            <w:r w:rsidRPr="00E737D6">
              <w:t xml:space="preserve"> panel, </w:t>
            </w:r>
            <w:proofErr w:type="spellStart"/>
            <w:r w:rsidRPr="00E737D6">
              <w:t>spaces</w:t>
            </w:r>
            <w:proofErr w:type="spellEnd"/>
            <w:r w:rsidRPr="00E737D6">
              <w:t xml:space="preserve"> for </w:t>
            </w:r>
            <w:proofErr w:type="spellStart"/>
            <w:r w:rsidRPr="00E737D6">
              <w:t>beds</w:t>
            </w:r>
            <w:proofErr w:type="spellEnd"/>
            <w:r w:rsidRPr="00E737D6">
              <w:t xml:space="preserve">, etc.) </w:t>
            </w:r>
            <w:proofErr w:type="spellStart"/>
            <w:r w:rsidRPr="00E737D6">
              <w:t>that</w:t>
            </w:r>
            <w:proofErr w:type="spellEnd"/>
            <w:r w:rsidRPr="00E737D6">
              <w:t xml:space="preserve"> can </w:t>
            </w:r>
            <w:proofErr w:type="spellStart"/>
            <w:r w:rsidRPr="00E737D6">
              <w:t>be</w:t>
            </w:r>
            <w:proofErr w:type="spellEnd"/>
            <w:r w:rsidRPr="00E737D6">
              <w:t xml:space="preserve"> </w:t>
            </w:r>
            <w:proofErr w:type="spellStart"/>
            <w:r w:rsidRPr="00E737D6">
              <w:t>repurposed</w:t>
            </w:r>
            <w:proofErr w:type="spellEnd"/>
            <w:r w:rsidRPr="00E737D6">
              <w:t xml:space="preserve"> to attend to the </w:t>
            </w:r>
            <w:proofErr w:type="spellStart"/>
            <w:r w:rsidRPr="00E737D6">
              <w:t>surge</w:t>
            </w:r>
            <w:proofErr w:type="spellEnd"/>
            <w:r w:rsidRPr="00E737D6">
              <w:t xml:space="preserve"> </w:t>
            </w:r>
            <w:proofErr w:type="spellStart"/>
            <w:r w:rsidRPr="00E737D6">
              <w:t>demand</w:t>
            </w:r>
            <w:proofErr w:type="spellEnd"/>
            <w:r w:rsidRPr="00E737D6">
              <w:t xml:space="preserve">. </w:t>
            </w:r>
          </w:p>
          <w:p w14:paraId="2912EDD9" w14:textId="77777777" w:rsidR="00AC408F" w:rsidRDefault="00AC408F" w:rsidP="00C40F04">
            <w:pPr>
              <w:pStyle w:val="ListParagraph"/>
              <w:numPr>
                <w:ilvl w:val="0"/>
                <w:numId w:val="35"/>
              </w:numPr>
              <w:ind w:left="714" w:hanging="357"/>
              <w:contextualSpacing w:val="0"/>
            </w:pPr>
            <w:proofErr w:type="spellStart"/>
            <w:r w:rsidRPr="00E737D6">
              <w:t>Consider</w:t>
            </w:r>
            <w:proofErr w:type="spellEnd"/>
            <w:r w:rsidRPr="00E737D6">
              <w:t xml:space="preserve"> how the patient flow can </w:t>
            </w:r>
            <w:proofErr w:type="spellStart"/>
            <w:r w:rsidRPr="00E737D6">
              <w:t>be</w:t>
            </w:r>
            <w:proofErr w:type="spellEnd"/>
            <w:r w:rsidRPr="00E737D6">
              <w:t xml:space="preserve"> </w:t>
            </w:r>
            <w:proofErr w:type="spellStart"/>
            <w:r w:rsidRPr="00E737D6">
              <w:t>optimized</w:t>
            </w:r>
            <w:proofErr w:type="spellEnd"/>
            <w:r w:rsidRPr="00E737D6">
              <w:t xml:space="preserve"> if </w:t>
            </w:r>
            <w:proofErr w:type="spellStart"/>
            <w:r w:rsidRPr="00E737D6">
              <w:t>these</w:t>
            </w:r>
            <w:proofErr w:type="spellEnd"/>
            <w:r w:rsidRPr="00E737D6">
              <w:t xml:space="preserve"> areas are </w:t>
            </w:r>
            <w:proofErr w:type="spellStart"/>
            <w:r w:rsidRPr="00E737D6">
              <w:t>repurposed</w:t>
            </w:r>
            <w:proofErr w:type="spellEnd"/>
            <w:r w:rsidRPr="00E737D6">
              <w:t xml:space="preserve">, </w:t>
            </w:r>
            <w:proofErr w:type="spellStart"/>
            <w:r w:rsidRPr="00E737D6">
              <w:t>including</w:t>
            </w:r>
            <w:proofErr w:type="spellEnd"/>
            <w:r w:rsidRPr="00E737D6">
              <w:t xml:space="preserve"> the flow </w:t>
            </w:r>
            <w:proofErr w:type="spellStart"/>
            <w:r w:rsidRPr="00E737D6">
              <w:t>from</w:t>
            </w:r>
            <w:proofErr w:type="spellEnd"/>
            <w:r w:rsidRPr="00E737D6">
              <w:t xml:space="preserve"> the screening area to </w:t>
            </w:r>
            <w:proofErr w:type="spellStart"/>
            <w:r w:rsidRPr="00E737D6">
              <w:t>inpatient</w:t>
            </w:r>
            <w:proofErr w:type="spellEnd"/>
            <w:r w:rsidRPr="00E737D6">
              <w:t xml:space="preserve"> area. </w:t>
            </w:r>
          </w:p>
          <w:p w14:paraId="563B6098" w14:textId="77777777" w:rsidR="00AC408F" w:rsidRDefault="00AC408F" w:rsidP="00C40F04">
            <w:pPr>
              <w:pStyle w:val="ListParagraph"/>
              <w:numPr>
                <w:ilvl w:val="0"/>
                <w:numId w:val="35"/>
              </w:numPr>
              <w:ind w:left="714" w:hanging="357"/>
              <w:contextualSpacing w:val="0"/>
            </w:pPr>
            <w:proofErr w:type="spellStart"/>
            <w:r w:rsidRPr="00E737D6">
              <w:t>Assess</w:t>
            </w:r>
            <w:proofErr w:type="spellEnd"/>
            <w:r w:rsidRPr="00E737D6">
              <w:t xml:space="preserve"> </w:t>
            </w:r>
            <w:proofErr w:type="spellStart"/>
            <w:r w:rsidRPr="00E737D6">
              <w:t>existing</w:t>
            </w:r>
            <w:proofErr w:type="spellEnd"/>
            <w:r w:rsidRPr="00E737D6">
              <w:t xml:space="preserve"> </w:t>
            </w:r>
            <w:proofErr w:type="spellStart"/>
            <w:r w:rsidRPr="00E737D6">
              <w:t>space</w:t>
            </w:r>
            <w:proofErr w:type="spellEnd"/>
            <w:r w:rsidRPr="00E737D6">
              <w:t xml:space="preserve"> </w:t>
            </w:r>
            <w:proofErr w:type="spellStart"/>
            <w:r w:rsidRPr="00E737D6">
              <w:t>within</w:t>
            </w:r>
            <w:proofErr w:type="spellEnd"/>
            <w:r w:rsidRPr="00E737D6">
              <w:t xml:space="preserve"> the </w:t>
            </w:r>
            <w:proofErr w:type="spellStart"/>
            <w:r w:rsidRPr="00E737D6">
              <w:t>health</w:t>
            </w:r>
            <w:proofErr w:type="spellEnd"/>
            <w:r w:rsidRPr="00E737D6">
              <w:t xml:space="preserve">-care </w:t>
            </w:r>
            <w:proofErr w:type="spellStart"/>
            <w:r w:rsidRPr="00E737D6">
              <w:t>facility</w:t>
            </w:r>
            <w:proofErr w:type="spellEnd"/>
            <w:r w:rsidRPr="00E737D6">
              <w:t xml:space="preserve"> to </w:t>
            </w:r>
            <w:proofErr w:type="spellStart"/>
            <w:r w:rsidRPr="00E737D6">
              <w:t>determine</w:t>
            </w:r>
            <w:proofErr w:type="spellEnd"/>
            <w:r w:rsidRPr="00E737D6">
              <w:t xml:space="preserve"> if </w:t>
            </w:r>
            <w:proofErr w:type="spellStart"/>
            <w:r w:rsidRPr="00E737D6">
              <w:t>it</w:t>
            </w:r>
            <w:proofErr w:type="spellEnd"/>
            <w:r w:rsidRPr="00E737D6">
              <w:t xml:space="preserve"> can </w:t>
            </w:r>
            <w:proofErr w:type="spellStart"/>
            <w:r w:rsidRPr="00E737D6">
              <w:t>be</w:t>
            </w:r>
            <w:proofErr w:type="spellEnd"/>
            <w:r w:rsidRPr="00E737D6">
              <w:t xml:space="preserve"> </w:t>
            </w:r>
            <w:proofErr w:type="spellStart"/>
            <w:r w:rsidRPr="00E737D6">
              <w:t>modified</w:t>
            </w:r>
            <w:proofErr w:type="spellEnd"/>
            <w:r w:rsidRPr="00E737D6">
              <w:t xml:space="preserve"> to </w:t>
            </w:r>
            <w:proofErr w:type="spellStart"/>
            <w:r w:rsidRPr="00E737D6">
              <w:t>make</w:t>
            </w:r>
            <w:proofErr w:type="spellEnd"/>
            <w:r w:rsidRPr="00E737D6">
              <w:t xml:space="preserve"> </w:t>
            </w:r>
            <w:proofErr w:type="spellStart"/>
            <w:r w:rsidRPr="00E737D6">
              <w:t>available</w:t>
            </w:r>
            <w:proofErr w:type="spellEnd"/>
            <w:r w:rsidRPr="00E737D6">
              <w:t xml:space="preserve"> </w:t>
            </w:r>
            <w:proofErr w:type="spellStart"/>
            <w:r w:rsidRPr="00E737D6">
              <w:t>additional</w:t>
            </w:r>
            <w:proofErr w:type="spellEnd"/>
            <w:r w:rsidRPr="00E737D6">
              <w:t xml:space="preserve"> </w:t>
            </w:r>
            <w:proofErr w:type="spellStart"/>
            <w:r w:rsidRPr="00E737D6">
              <w:t>space</w:t>
            </w:r>
            <w:proofErr w:type="spellEnd"/>
            <w:r w:rsidRPr="00E737D6">
              <w:t xml:space="preserve"> for patient care. </w:t>
            </w:r>
          </w:p>
          <w:p w14:paraId="3EF57AFD" w14:textId="77777777" w:rsidR="00AC408F" w:rsidRDefault="00AC408F" w:rsidP="00C40F04">
            <w:pPr>
              <w:pStyle w:val="ListParagraph"/>
              <w:numPr>
                <w:ilvl w:val="0"/>
                <w:numId w:val="35"/>
              </w:numPr>
              <w:ind w:left="714" w:hanging="357"/>
              <w:contextualSpacing w:val="0"/>
            </w:pPr>
            <w:proofErr w:type="spellStart"/>
            <w:r w:rsidRPr="00E737D6">
              <w:t>Assess</w:t>
            </w:r>
            <w:proofErr w:type="spellEnd"/>
            <w:r w:rsidRPr="00E737D6">
              <w:t xml:space="preserve"> </w:t>
            </w:r>
            <w:proofErr w:type="spellStart"/>
            <w:r w:rsidRPr="00E737D6">
              <w:t>which</w:t>
            </w:r>
            <w:proofErr w:type="spellEnd"/>
            <w:r w:rsidRPr="00E737D6">
              <w:t xml:space="preserve"> </w:t>
            </w:r>
            <w:proofErr w:type="spellStart"/>
            <w:r w:rsidRPr="00E737D6">
              <w:t>kind</w:t>
            </w:r>
            <w:proofErr w:type="spellEnd"/>
            <w:r w:rsidRPr="00E737D6">
              <w:t xml:space="preserve"> of services can </w:t>
            </w:r>
            <w:proofErr w:type="spellStart"/>
            <w:r w:rsidRPr="00E737D6">
              <w:t>be</w:t>
            </w:r>
            <w:proofErr w:type="spellEnd"/>
            <w:r w:rsidRPr="00E737D6">
              <w:t xml:space="preserve"> </w:t>
            </w:r>
            <w:proofErr w:type="spellStart"/>
            <w:r w:rsidRPr="00E737D6">
              <w:t>cancelled</w:t>
            </w:r>
            <w:proofErr w:type="spellEnd"/>
            <w:r w:rsidRPr="00E737D6">
              <w:t xml:space="preserve"> to </w:t>
            </w:r>
            <w:proofErr w:type="spellStart"/>
            <w:r w:rsidRPr="00E737D6">
              <w:t>accommodate</w:t>
            </w:r>
            <w:proofErr w:type="spellEnd"/>
            <w:r w:rsidRPr="00E737D6">
              <w:t xml:space="preserve"> the situation, balancing the impact of </w:t>
            </w:r>
            <w:proofErr w:type="spellStart"/>
            <w:r w:rsidRPr="00E737D6">
              <w:t>cancelling</w:t>
            </w:r>
            <w:proofErr w:type="spellEnd"/>
            <w:r w:rsidRPr="00E737D6">
              <w:t xml:space="preserve"> or </w:t>
            </w:r>
            <w:proofErr w:type="spellStart"/>
            <w:r w:rsidRPr="00E737D6">
              <w:t>pausing</w:t>
            </w:r>
            <w:proofErr w:type="spellEnd"/>
            <w:r w:rsidRPr="00E737D6">
              <w:t xml:space="preserve"> </w:t>
            </w:r>
            <w:proofErr w:type="spellStart"/>
            <w:r w:rsidRPr="00E737D6">
              <w:t>those</w:t>
            </w:r>
            <w:proofErr w:type="spellEnd"/>
            <w:r w:rsidRPr="00E737D6">
              <w:t xml:space="preserve"> services</w:t>
            </w:r>
            <w:r>
              <w:t>.</w:t>
            </w:r>
          </w:p>
          <w:p w14:paraId="6A7C1898" w14:textId="77777777" w:rsidR="00AC408F" w:rsidRPr="00E737D6" w:rsidRDefault="00AC408F" w:rsidP="00C40F04">
            <w:pPr>
              <w:pStyle w:val="ListParagraph"/>
              <w:numPr>
                <w:ilvl w:val="0"/>
                <w:numId w:val="30"/>
              </w:numPr>
              <w:ind w:left="714" w:hanging="357"/>
              <w:contextualSpacing w:val="0"/>
            </w:pPr>
            <w:proofErr w:type="spellStart"/>
            <w:r w:rsidRPr="00E737D6">
              <w:t>Some</w:t>
            </w:r>
            <w:proofErr w:type="spellEnd"/>
            <w:r w:rsidRPr="00E737D6">
              <w:t xml:space="preserve"> options </w:t>
            </w:r>
            <w:proofErr w:type="spellStart"/>
            <w:r w:rsidRPr="00E737D6">
              <w:t>within</w:t>
            </w:r>
            <w:proofErr w:type="spellEnd"/>
            <w:r w:rsidRPr="00E737D6">
              <w:t xml:space="preserve"> the </w:t>
            </w:r>
            <w:proofErr w:type="spellStart"/>
            <w:r w:rsidRPr="00E737D6">
              <w:t>facility</w:t>
            </w:r>
            <w:proofErr w:type="spellEnd"/>
            <w:r w:rsidRPr="00E737D6">
              <w:t xml:space="preserve"> </w:t>
            </w:r>
            <w:proofErr w:type="spellStart"/>
            <w:r w:rsidRPr="00E737D6">
              <w:t>that</w:t>
            </w:r>
            <w:proofErr w:type="spellEnd"/>
            <w:r w:rsidRPr="00E737D6">
              <w:t xml:space="preserve"> participants can </w:t>
            </w:r>
            <w:proofErr w:type="spellStart"/>
            <w:r w:rsidRPr="00E737D6">
              <w:t>consider</w:t>
            </w:r>
            <w:proofErr w:type="spellEnd"/>
            <w:r w:rsidRPr="00E737D6">
              <w:t>:</w:t>
            </w:r>
            <w:r>
              <w:t xml:space="preserve"> a</w:t>
            </w:r>
            <w:r w:rsidRPr="00E737D6">
              <w:t xml:space="preserve">n </w:t>
            </w:r>
            <w:r>
              <w:t>intensive care unit</w:t>
            </w:r>
            <w:r w:rsidRPr="00E737D6">
              <w:t xml:space="preserve"> can </w:t>
            </w:r>
            <w:proofErr w:type="spellStart"/>
            <w:r w:rsidRPr="00E737D6">
              <w:t>be</w:t>
            </w:r>
            <w:proofErr w:type="spellEnd"/>
            <w:r w:rsidRPr="00E737D6">
              <w:t xml:space="preserve"> </w:t>
            </w:r>
            <w:proofErr w:type="spellStart"/>
            <w:r w:rsidRPr="00E737D6">
              <w:t>fully</w:t>
            </w:r>
            <w:proofErr w:type="spellEnd"/>
            <w:r w:rsidRPr="00E737D6">
              <w:t xml:space="preserve"> </w:t>
            </w:r>
            <w:proofErr w:type="spellStart"/>
            <w:r w:rsidRPr="00E737D6">
              <w:t>repurposed</w:t>
            </w:r>
            <w:proofErr w:type="spellEnd"/>
            <w:r w:rsidRPr="00E737D6">
              <w:t xml:space="preserve"> to attend </w:t>
            </w:r>
            <w:proofErr w:type="spellStart"/>
            <w:r w:rsidRPr="00E737D6">
              <w:t>only</w:t>
            </w:r>
            <w:proofErr w:type="spellEnd"/>
            <w:r w:rsidRPr="00E737D6">
              <w:t xml:space="preserve"> patients </w:t>
            </w:r>
            <w:proofErr w:type="spellStart"/>
            <w:r w:rsidRPr="00E737D6">
              <w:t>with</w:t>
            </w:r>
            <w:proofErr w:type="spellEnd"/>
            <w:r w:rsidRPr="00E737D6">
              <w:t xml:space="preserve"> </w:t>
            </w:r>
            <w:proofErr w:type="spellStart"/>
            <w:r w:rsidRPr="00E737D6">
              <w:t>Disease</w:t>
            </w:r>
            <w:proofErr w:type="spellEnd"/>
            <w:r w:rsidRPr="00E737D6">
              <w:t xml:space="preserve"> “X”</w:t>
            </w:r>
            <w:r>
              <w:t xml:space="preserve">; </w:t>
            </w:r>
            <w:proofErr w:type="spellStart"/>
            <w:r>
              <w:t>f</w:t>
            </w:r>
            <w:r w:rsidRPr="00E737D6">
              <w:t>f</w:t>
            </w:r>
            <w:proofErr w:type="spellEnd"/>
            <w:r w:rsidRPr="00E737D6">
              <w:t xml:space="preserve"> routine </w:t>
            </w:r>
            <w:proofErr w:type="spellStart"/>
            <w:r w:rsidRPr="00E737D6">
              <w:t>surgical</w:t>
            </w:r>
            <w:proofErr w:type="spellEnd"/>
            <w:r w:rsidRPr="00E737D6">
              <w:t xml:space="preserve"> </w:t>
            </w:r>
            <w:proofErr w:type="spellStart"/>
            <w:r w:rsidRPr="00E737D6">
              <w:t>procedures</w:t>
            </w:r>
            <w:proofErr w:type="spellEnd"/>
            <w:r w:rsidRPr="00E737D6">
              <w:t xml:space="preserve"> are </w:t>
            </w:r>
            <w:proofErr w:type="spellStart"/>
            <w:r w:rsidRPr="00E737D6">
              <w:t>canceled</w:t>
            </w:r>
            <w:proofErr w:type="spellEnd"/>
            <w:r w:rsidRPr="00E737D6">
              <w:t xml:space="preserve">, the operating room can </w:t>
            </w:r>
            <w:proofErr w:type="spellStart"/>
            <w:r w:rsidRPr="00E737D6">
              <w:t>be</w:t>
            </w:r>
            <w:proofErr w:type="spellEnd"/>
            <w:r w:rsidRPr="00E737D6">
              <w:t xml:space="preserve"> </w:t>
            </w:r>
            <w:proofErr w:type="spellStart"/>
            <w:r w:rsidRPr="00E737D6">
              <w:t>repurposed</w:t>
            </w:r>
            <w:proofErr w:type="spellEnd"/>
            <w:r w:rsidRPr="00E737D6">
              <w:t xml:space="preserve"> for </w:t>
            </w:r>
            <w:proofErr w:type="spellStart"/>
            <w:r w:rsidRPr="00E737D6">
              <w:t>inpatient</w:t>
            </w:r>
            <w:proofErr w:type="spellEnd"/>
            <w:r w:rsidRPr="00E737D6">
              <w:t xml:space="preserve"> care</w:t>
            </w:r>
            <w:r>
              <w:t xml:space="preserve">. </w:t>
            </w:r>
            <w:proofErr w:type="spellStart"/>
            <w:r>
              <w:t>O</w:t>
            </w:r>
            <w:r w:rsidRPr="00E737D6">
              <w:t>ther</w:t>
            </w:r>
            <w:proofErr w:type="spellEnd"/>
            <w:r w:rsidRPr="00E737D6">
              <w:t xml:space="preserve"> options can </w:t>
            </w:r>
            <w:proofErr w:type="spellStart"/>
            <w:r w:rsidRPr="00E737D6">
              <w:t>be</w:t>
            </w:r>
            <w:proofErr w:type="spellEnd"/>
            <w:r w:rsidRPr="00E737D6">
              <w:t xml:space="preserve"> </w:t>
            </w:r>
            <w:proofErr w:type="spellStart"/>
            <w:r w:rsidRPr="00E737D6">
              <w:t>discussed</w:t>
            </w:r>
            <w:proofErr w:type="spellEnd"/>
            <w:r w:rsidRPr="00E737D6">
              <w:t xml:space="preserve"> by the participants, </w:t>
            </w:r>
            <w:proofErr w:type="spellStart"/>
            <w:r w:rsidRPr="00E737D6">
              <w:t>according</w:t>
            </w:r>
            <w:proofErr w:type="spellEnd"/>
            <w:r w:rsidRPr="00E737D6">
              <w:t xml:space="preserve"> to </w:t>
            </w:r>
            <w:proofErr w:type="spellStart"/>
            <w:r w:rsidRPr="00E737D6">
              <w:t>their</w:t>
            </w:r>
            <w:proofErr w:type="spellEnd"/>
            <w:r w:rsidRPr="00E737D6">
              <w:t xml:space="preserve"> </w:t>
            </w:r>
            <w:proofErr w:type="spellStart"/>
            <w:r w:rsidRPr="00E737D6">
              <w:t>context</w:t>
            </w:r>
            <w:proofErr w:type="spellEnd"/>
            <w:r w:rsidRPr="00E737D6">
              <w:t xml:space="preserve"> and </w:t>
            </w:r>
            <w:proofErr w:type="spellStart"/>
            <w:r w:rsidRPr="00E737D6">
              <w:t>experiences</w:t>
            </w:r>
            <w:proofErr w:type="spellEnd"/>
            <w:r w:rsidRPr="00E737D6">
              <w:t>.</w:t>
            </w:r>
          </w:p>
          <w:p w14:paraId="35C87382" w14:textId="77777777" w:rsidR="00AC408F" w:rsidRPr="00E737D6" w:rsidRDefault="00AC408F" w:rsidP="00C40F04">
            <w:pPr>
              <w:pStyle w:val="ListParagraph"/>
              <w:numPr>
                <w:ilvl w:val="0"/>
                <w:numId w:val="30"/>
              </w:numPr>
              <w:ind w:left="714" w:hanging="357"/>
              <w:contextualSpacing w:val="0"/>
            </w:pPr>
            <w:proofErr w:type="spellStart"/>
            <w:r w:rsidRPr="00E737D6">
              <w:t>Consider</w:t>
            </w:r>
            <w:proofErr w:type="spellEnd"/>
            <w:r w:rsidRPr="00E737D6">
              <w:t xml:space="preserve"> the </w:t>
            </w:r>
            <w:proofErr w:type="spellStart"/>
            <w:r w:rsidRPr="00E737D6">
              <w:t>possibility</w:t>
            </w:r>
            <w:proofErr w:type="spellEnd"/>
            <w:r w:rsidRPr="00E737D6">
              <w:t xml:space="preserve"> to </w:t>
            </w:r>
            <w:proofErr w:type="spellStart"/>
            <w:r w:rsidRPr="00E737D6">
              <w:t>negotiate</w:t>
            </w:r>
            <w:proofErr w:type="spellEnd"/>
            <w:r w:rsidRPr="00E737D6">
              <w:t xml:space="preserve"> </w:t>
            </w:r>
            <w:proofErr w:type="spellStart"/>
            <w:r w:rsidRPr="00E737D6">
              <w:t>transfer</w:t>
            </w:r>
            <w:proofErr w:type="spellEnd"/>
            <w:r w:rsidRPr="00E737D6">
              <w:t xml:space="preserve"> options </w:t>
            </w:r>
            <w:proofErr w:type="spellStart"/>
            <w:r w:rsidRPr="00E737D6">
              <w:t>with</w:t>
            </w:r>
            <w:proofErr w:type="spellEnd"/>
            <w:r w:rsidRPr="00E737D6">
              <w:t xml:space="preserve"> </w:t>
            </w:r>
            <w:proofErr w:type="spellStart"/>
            <w:r w:rsidRPr="00E737D6">
              <w:t>neighboring</w:t>
            </w:r>
            <w:proofErr w:type="spellEnd"/>
            <w:r w:rsidRPr="00E737D6">
              <w:t xml:space="preserve"> </w:t>
            </w:r>
            <w:proofErr w:type="spellStart"/>
            <w:r w:rsidRPr="00E737D6">
              <w:t>facilities</w:t>
            </w:r>
            <w:proofErr w:type="spellEnd"/>
            <w:r w:rsidRPr="00E737D6">
              <w:t xml:space="preserve"> to </w:t>
            </w:r>
            <w:proofErr w:type="spellStart"/>
            <w:r w:rsidRPr="00E737D6">
              <w:t>receive</w:t>
            </w:r>
            <w:proofErr w:type="spellEnd"/>
            <w:r w:rsidRPr="00E737D6">
              <w:t xml:space="preserve"> </w:t>
            </w:r>
            <w:proofErr w:type="spellStart"/>
            <w:r w:rsidRPr="00E737D6">
              <w:t>overflow</w:t>
            </w:r>
            <w:proofErr w:type="spellEnd"/>
            <w:r w:rsidRPr="00E737D6">
              <w:t xml:space="preserve"> patients. </w:t>
            </w:r>
            <w:proofErr w:type="spellStart"/>
            <w:r w:rsidRPr="00E737D6">
              <w:t>Establish</w:t>
            </w:r>
            <w:proofErr w:type="spellEnd"/>
            <w:r w:rsidRPr="00E737D6">
              <w:t xml:space="preserve"> </w:t>
            </w:r>
            <w:proofErr w:type="spellStart"/>
            <w:r w:rsidRPr="00E737D6">
              <w:t>safe</w:t>
            </w:r>
            <w:proofErr w:type="spellEnd"/>
            <w:r w:rsidRPr="00E737D6">
              <w:t xml:space="preserve"> </w:t>
            </w:r>
            <w:proofErr w:type="spellStart"/>
            <w:r w:rsidRPr="00E737D6">
              <w:t>referral</w:t>
            </w:r>
            <w:proofErr w:type="spellEnd"/>
            <w:r w:rsidRPr="00E737D6">
              <w:t xml:space="preserve"> and </w:t>
            </w:r>
            <w:proofErr w:type="spellStart"/>
            <w:r w:rsidRPr="00E737D6">
              <w:t>transfer</w:t>
            </w:r>
            <w:proofErr w:type="spellEnd"/>
            <w:r w:rsidRPr="00E737D6">
              <w:t xml:space="preserve"> </w:t>
            </w:r>
            <w:proofErr w:type="spellStart"/>
            <w:r w:rsidRPr="00E737D6">
              <w:t>systems</w:t>
            </w:r>
            <w:proofErr w:type="spellEnd"/>
            <w:r w:rsidRPr="00E737D6">
              <w:t xml:space="preserve"> to </w:t>
            </w:r>
            <w:proofErr w:type="spellStart"/>
            <w:r w:rsidRPr="00E737D6">
              <w:t>partnered</w:t>
            </w:r>
            <w:proofErr w:type="spellEnd"/>
            <w:r w:rsidRPr="00E737D6">
              <w:t xml:space="preserve"> </w:t>
            </w:r>
            <w:proofErr w:type="spellStart"/>
            <w:r w:rsidRPr="00E737D6">
              <w:t>health</w:t>
            </w:r>
            <w:proofErr w:type="spellEnd"/>
            <w:r w:rsidRPr="00E737D6">
              <w:t xml:space="preserve">-care </w:t>
            </w:r>
            <w:proofErr w:type="spellStart"/>
            <w:r w:rsidRPr="00E737D6">
              <w:t>facilities</w:t>
            </w:r>
            <w:proofErr w:type="spellEnd"/>
            <w:r w:rsidRPr="00E737D6">
              <w:t>.</w:t>
            </w:r>
            <w:r>
              <w:t xml:space="preserve"> </w:t>
            </w:r>
            <w:proofErr w:type="spellStart"/>
            <w:r w:rsidRPr="00E737D6">
              <w:t>During</w:t>
            </w:r>
            <w:proofErr w:type="spellEnd"/>
            <w:r w:rsidRPr="00E737D6">
              <w:t xml:space="preserve"> intense </w:t>
            </w:r>
            <w:proofErr w:type="spellStart"/>
            <w:r w:rsidRPr="00E737D6">
              <w:t>surges</w:t>
            </w:r>
            <w:proofErr w:type="spellEnd"/>
            <w:r w:rsidRPr="00E737D6">
              <w:t xml:space="preserve"> in patient care </w:t>
            </w:r>
            <w:proofErr w:type="spellStart"/>
            <w:r w:rsidRPr="00E737D6">
              <w:t>needs</w:t>
            </w:r>
            <w:proofErr w:type="spellEnd"/>
            <w:r w:rsidRPr="00E737D6">
              <w:t xml:space="preserve"> or </w:t>
            </w:r>
            <w:proofErr w:type="spellStart"/>
            <w:r w:rsidRPr="00E737D6">
              <w:t>during</w:t>
            </w:r>
            <w:proofErr w:type="spellEnd"/>
            <w:r w:rsidRPr="00E737D6">
              <w:t xml:space="preserve"> </w:t>
            </w:r>
            <w:proofErr w:type="spellStart"/>
            <w:r w:rsidRPr="00E737D6">
              <w:t>community</w:t>
            </w:r>
            <w:proofErr w:type="spellEnd"/>
            <w:r w:rsidRPr="00E737D6">
              <w:t xml:space="preserve"> </w:t>
            </w:r>
            <w:proofErr w:type="spellStart"/>
            <w:r w:rsidRPr="00E737D6">
              <w:t>outbreaks</w:t>
            </w:r>
            <w:proofErr w:type="spellEnd"/>
            <w:r w:rsidRPr="00E737D6">
              <w:t xml:space="preserve"> of </w:t>
            </w:r>
            <w:proofErr w:type="spellStart"/>
            <w:r w:rsidRPr="00E737D6">
              <w:t>infectious</w:t>
            </w:r>
            <w:proofErr w:type="spellEnd"/>
            <w:r w:rsidRPr="00E737D6">
              <w:t xml:space="preserve"> </w:t>
            </w:r>
            <w:proofErr w:type="spellStart"/>
            <w:r w:rsidRPr="00E737D6">
              <w:t>diseases</w:t>
            </w:r>
            <w:proofErr w:type="spellEnd"/>
            <w:r w:rsidRPr="00E737D6">
              <w:t xml:space="preserve">, </w:t>
            </w:r>
            <w:proofErr w:type="spellStart"/>
            <w:r w:rsidRPr="00E737D6">
              <w:t>consider</w:t>
            </w:r>
            <w:proofErr w:type="spellEnd"/>
            <w:r w:rsidRPr="00E737D6">
              <w:t xml:space="preserve"> </w:t>
            </w:r>
            <w:proofErr w:type="spellStart"/>
            <w:r w:rsidRPr="00E737D6">
              <w:t>establishing</w:t>
            </w:r>
            <w:proofErr w:type="spellEnd"/>
            <w:r w:rsidRPr="00E737D6">
              <w:t xml:space="preserve"> or </w:t>
            </w:r>
            <w:proofErr w:type="spellStart"/>
            <w:r w:rsidRPr="00E737D6">
              <w:t>repurposing</w:t>
            </w:r>
            <w:proofErr w:type="spellEnd"/>
            <w:r w:rsidRPr="00E737D6">
              <w:t xml:space="preserve"> </w:t>
            </w:r>
            <w:proofErr w:type="spellStart"/>
            <w:r w:rsidRPr="00E737D6">
              <w:t>existing</w:t>
            </w:r>
            <w:proofErr w:type="spellEnd"/>
            <w:r w:rsidRPr="00E737D6">
              <w:t xml:space="preserve"> </w:t>
            </w:r>
            <w:proofErr w:type="spellStart"/>
            <w:r w:rsidRPr="00E737D6">
              <w:t>community</w:t>
            </w:r>
            <w:proofErr w:type="spellEnd"/>
            <w:r w:rsidRPr="00E737D6">
              <w:t xml:space="preserve"> infrastructure </w:t>
            </w:r>
            <w:proofErr w:type="spellStart"/>
            <w:r w:rsidRPr="00E737D6">
              <w:t>temporarily</w:t>
            </w:r>
            <w:proofErr w:type="spellEnd"/>
            <w:r w:rsidRPr="00E737D6">
              <w:t xml:space="preserve"> to </w:t>
            </w:r>
            <w:proofErr w:type="spellStart"/>
            <w:r w:rsidRPr="00E737D6">
              <w:t>function</w:t>
            </w:r>
            <w:proofErr w:type="spellEnd"/>
            <w:r w:rsidRPr="00E737D6">
              <w:t xml:space="preserve"> as </w:t>
            </w:r>
            <w:proofErr w:type="spellStart"/>
            <w:r w:rsidRPr="00E737D6">
              <w:t>surge</w:t>
            </w:r>
            <w:proofErr w:type="spellEnd"/>
            <w:r w:rsidRPr="00E737D6">
              <w:t xml:space="preserve"> </w:t>
            </w:r>
            <w:proofErr w:type="spellStart"/>
            <w:r w:rsidRPr="00E737D6">
              <w:t>capacity</w:t>
            </w:r>
            <w:proofErr w:type="spellEnd"/>
            <w:r w:rsidRPr="00E737D6">
              <w:t>.</w:t>
            </w:r>
          </w:p>
          <w:p w14:paraId="66041878" w14:textId="77777777" w:rsidR="00AC408F" w:rsidRPr="00E737D6" w:rsidRDefault="00AC408F" w:rsidP="00C40F04">
            <w:pPr>
              <w:pStyle w:val="ListParagraph"/>
              <w:numPr>
                <w:ilvl w:val="0"/>
                <w:numId w:val="24"/>
              </w:numPr>
              <w:spacing w:after="120"/>
              <w:contextualSpacing w:val="0"/>
            </w:pPr>
            <w:r w:rsidRPr="00E737D6">
              <w:t xml:space="preserve">The local </w:t>
            </w:r>
            <w:proofErr w:type="spellStart"/>
            <w:r w:rsidRPr="00E737D6">
              <w:t>health</w:t>
            </w:r>
            <w:proofErr w:type="spellEnd"/>
            <w:r w:rsidRPr="00E737D6">
              <w:t xml:space="preserve"> </w:t>
            </w:r>
            <w:proofErr w:type="spellStart"/>
            <w:r w:rsidRPr="00E737D6">
              <w:t>authorities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immediately</w:t>
            </w:r>
            <w:proofErr w:type="spellEnd"/>
            <w:r w:rsidRPr="00E737D6">
              <w:t xml:space="preserve"> </w:t>
            </w:r>
            <w:proofErr w:type="spellStart"/>
            <w:r w:rsidRPr="00E737D6">
              <w:t>communicated</w:t>
            </w:r>
            <w:proofErr w:type="spellEnd"/>
            <w:r w:rsidRPr="00E737D6">
              <w:t xml:space="preserve"> about the </w:t>
            </w:r>
            <w:proofErr w:type="spellStart"/>
            <w:r w:rsidRPr="00E737D6">
              <w:t>number</w:t>
            </w:r>
            <w:proofErr w:type="spellEnd"/>
            <w:r w:rsidRPr="00E737D6">
              <w:t xml:space="preserve"> of </w:t>
            </w:r>
            <w:proofErr w:type="spellStart"/>
            <w:r w:rsidRPr="00E737D6">
              <w:t>suspected</w:t>
            </w:r>
            <w:proofErr w:type="spellEnd"/>
            <w:r w:rsidRPr="00E737D6">
              <w:t xml:space="preserve"> or </w:t>
            </w:r>
            <w:proofErr w:type="spellStart"/>
            <w:r w:rsidRPr="00E737D6">
              <w:t>confirmed</w:t>
            </w:r>
            <w:proofErr w:type="spellEnd"/>
            <w:r w:rsidRPr="00E737D6">
              <w:t xml:space="preserve"> cases. Request to </w:t>
            </w:r>
            <w:proofErr w:type="spellStart"/>
            <w:r w:rsidRPr="00E737D6">
              <w:t>review</w:t>
            </w:r>
            <w:proofErr w:type="spellEnd"/>
            <w:r w:rsidRPr="00E737D6">
              <w:t xml:space="preserve"> the </w:t>
            </w:r>
            <w:proofErr w:type="spellStart"/>
            <w:r w:rsidRPr="00E737D6">
              <w:t>health</w:t>
            </w:r>
            <w:proofErr w:type="spellEnd"/>
            <w:r w:rsidRPr="00E737D6">
              <w:t xml:space="preserve"> system patient </w:t>
            </w:r>
            <w:proofErr w:type="spellStart"/>
            <w:r w:rsidRPr="00E737D6">
              <w:t>pathway</w:t>
            </w:r>
            <w:proofErr w:type="spellEnd"/>
            <w:r w:rsidRPr="00E737D6">
              <w:t xml:space="preserve"> </w:t>
            </w:r>
            <w:proofErr w:type="spellStart"/>
            <w:r w:rsidRPr="00E737D6">
              <w:t>may</w:t>
            </w:r>
            <w:proofErr w:type="spellEnd"/>
            <w:r w:rsidRPr="00E737D6">
              <w:t xml:space="preserve"> </w:t>
            </w:r>
            <w:proofErr w:type="spellStart"/>
            <w:r w:rsidRPr="00E737D6">
              <w:t>be</w:t>
            </w:r>
            <w:proofErr w:type="spellEnd"/>
            <w:r w:rsidRPr="00E737D6">
              <w:t xml:space="preserve"> </w:t>
            </w:r>
            <w:proofErr w:type="spellStart"/>
            <w:r w:rsidRPr="00E737D6">
              <w:t>necessary</w:t>
            </w:r>
            <w:proofErr w:type="spellEnd"/>
            <w:r w:rsidRPr="00E737D6">
              <w:t xml:space="preserve">. </w:t>
            </w:r>
            <w:proofErr w:type="spellStart"/>
            <w:r w:rsidRPr="00E737D6">
              <w:t>Additional</w:t>
            </w:r>
            <w:proofErr w:type="spellEnd"/>
            <w:r w:rsidRPr="00E737D6">
              <w:t xml:space="preserve"> support for PPE procurement to </w:t>
            </w:r>
            <w:proofErr w:type="spellStart"/>
            <w:r w:rsidRPr="00E737D6">
              <w:t>keep</w:t>
            </w:r>
            <w:proofErr w:type="spellEnd"/>
            <w:r w:rsidRPr="00E737D6">
              <w:t xml:space="preserve"> up </w:t>
            </w:r>
            <w:proofErr w:type="spellStart"/>
            <w:r w:rsidRPr="00E737D6">
              <w:t>with</w:t>
            </w:r>
            <w:proofErr w:type="spellEnd"/>
            <w:r w:rsidRPr="00E737D6">
              <w:t xml:space="preserve"> the </w:t>
            </w:r>
            <w:proofErr w:type="spellStart"/>
            <w:r w:rsidRPr="00E737D6">
              <w:t>surge</w:t>
            </w:r>
            <w:proofErr w:type="spellEnd"/>
            <w:r w:rsidRPr="00E737D6">
              <w:t xml:space="preserve"> </w:t>
            </w:r>
            <w:proofErr w:type="spellStart"/>
            <w:r w:rsidRPr="00E737D6">
              <w:t>demand</w:t>
            </w:r>
            <w:proofErr w:type="spellEnd"/>
            <w:r w:rsidRPr="00E737D6">
              <w:t xml:space="preserve"> as </w:t>
            </w:r>
            <w:proofErr w:type="spellStart"/>
            <w:r w:rsidRPr="00E737D6">
              <w:t>well</w:t>
            </w:r>
            <w:proofErr w:type="spellEnd"/>
            <w:r w:rsidRPr="00E737D6">
              <w:t xml:space="preserve"> </w:t>
            </w:r>
            <w:proofErr w:type="spellStart"/>
            <w:r w:rsidRPr="00E737D6">
              <w:t>other</w:t>
            </w:r>
            <w:proofErr w:type="spellEnd"/>
            <w:r w:rsidRPr="00E737D6">
              <w:t xml:space="preserve"> IPC </w:t>
            </w:r>
            <w:proofErr w:type="spellStart"/>
            <w:r w:rsidRPr="00E737D6">
              <w:t>commodities</w:t>
            </w:r>
            <w:proofErr w:type="spellEnd"/>
            <w:r w:rsidRPr="00E737D6">
              <w:t xml:space="preserve"> (e.g. </w:t>
            </w:r>
            <w:proofErr w:type="spellStart"/>
            <w:r w:rsidRPr="00E737D6">
              <w:t>alcohol-based</w:t>
            </w:r>
            <w:proofErr w:type="spellEnd"/>
            <w:r w:rsidRPr="00E737D6">
              <w:t xml:space="preserve"> hand </w:t>
            </w:r>
            <w:proofErr w:type="spellStart"/>
            <w:r w:rsidRPr="00E737D6">
              <w:t>rub</w:t>
            </w:r>
            <w:proofErr w:type="spellEnd"/>
            <w:r w:rsidRPr="00E737D6">
              <w:t xml:space="preserve">, </w:t>
            </w:r>
            <w:proofErr w:type="spellStart"/>
            <w:r w:rsidRPr="00E737D6">
              <w:t>cleaning</w:t>
            </w:r>
            <w:proofErr w:type="spellEnd"/>
            <w:r w:rsidRPr="00E737D6">
              <w:t xml:space="preserve"> supplies) can </w:t>
            </w:r>
            <w:proofErr w:type="spellStart"/>
            <w:r w:rsidRPr="00E737D6">
              <w:t>be</w:t>
            </w:r>
            <w:proofErr w:type="spellEnd"/>
            <w:r w:rsidRPr="00E737D6">
              <w:t xml:space="preserve"> </w:t>
            </w:r>
            <w:proofErr w:type="spellStart"/>
            <w:r w:rsidRPr="00E737D6">
              <w:t>requested</w:t>
            </w:r>
            <w:proofErr w:type="spellEnd"/>
            <w:r w:rsidRPr="00E737D6">
              <w:t xml:space="preserve">. </w:t>
            </w:r>
            <w:proofErr w:type="spellStart"/>
            <w:r w:rsidRPr="00E737D6">
              <w:t>Other</w:t>
            </w:r>
            <w:proofErr w:type="spellEnd"/>
            <w:r w:rsidRPr="00E737D6">
              <w:t xml:space="preserve"> </w:t>
            </w:r>
            <w:proofErr w:type="spellStart"/>
            <w:r w:rsidRPr="00E737D6">
              <w:t>needs</w:t>
            </w:r>
            <w:proofErr w:type="spellEnd"/>
            <w:r w:rsidRPr="00E737D6">
              <w:t xml:space="preserve"> can </w:t>
            </w:r>
            <w:proofErr w:type="spellStart"/>
            <w:r w:rsidRPr="00E737D6">
              <w:t>be</w:t>
            </w:r>
            <w:proofErr w:type="spellEnd"/>
            <w:r w:rsidRPr="00E737D6">
              <w:t xml:space="preserve"> </w:t>
            </w:r>
            <w:proofErr w:type="spellStart"/>
            <w:r w:rsidRPr="00E737D6">
              <w:t>discussed</w:t>
            </w:r>
            <w:proofErr w:type="spellEnd"/>
            <w:r w:rsidRPr="00E737D6">
              <w:t xml:space="preserve"> by the participants, </w:t>
            </w:r>
            <w:proofErr w:type="spellStart"/>
            <w:r w:rsidRPr="00E737D6">
              <w:t>according</w:t>
            </w:r>
            <w:proofErr w:type="spellEnd"/>
            <w:r w:rsidRPr="00E737D6">
              <w:t xml:space="preserve"> to </w:t>
            </w:r>
            <w:proofErr w:type="spellStart"/>
            <w:r w:rsidRPr="00E737D6">
              <w:t>their</w:t>
            </w:r>
            <w:proofErr w:type="spellEnd"/>
            <w:r w:rsidRPr="00E737D6">
              <w:t xml:space="preserve"> </w:t>
            </w:r>
            <w:proofErr w:type="spellStart"/>
            <w:r w:rsidRPr="00E737D6">
              <w:t>context</w:t>
            </w:r>
            <w:proofErr w:type="spellEnd"/>
            <w:r w:rsidRPr="00E737D6">
              <w:t xml:space="preserve"> and </w:t>
            </w:r>
            <w:proofErr w:type="spellStart"/>
            <w:r w:rsidRPr="00E737D6">
              <w:t>experiences</w:t>
            </w:r>
            <w:proofErr w:type="spellEnd"/>
            <w:r w:rsidRPr="00E737D6">
              <w:t>.</w:t>
            </w:r>
          </w:p>
        </w:tc>
      </w:tr>
      <w:tr w:rsidR="00AC408F" w:rsidRPr="00E737D6" w14:paraId="05F88EA5" w14:textId="77777777" w:rsidTr="00474ACF">
        <w:tc>
          <w:tcPr>
            <w:tcW w:w="709" w:type="dxa"/>
            <w:shd w:val="clear" w:color="auto" w:fill="DDEFF9"/>
          </w:tcPr>
          <w:p w14:paraId="10424879" w14:textId="77777777" w:rsidR="00AC408F" w:rsidRPr="00E737D6" w:rsidRDefault="00AC408F" w:rsidP="009B4C21">
            <w:pPr>
              <w:contextualSpacing w:val="0"/>
              <w:rPr>
                <w:b/>
                <w:bCs/>
              </w:rPr>
            </w:pPr>
            <w:r w:rsidRPr="00E737D6">
              <w:rPr>
                <w:b/>
                <w:bCs/>
              </w:rPr>
              <w:t>2</w:t>
            </w:r>
          </w:p>
        </w:tc>
        <w:tc>
          <w:tcPr>
            <w:tcW w:w="708" w:type="dxa"/>
            <w:shd w:val="clear" w:color="auto" w:fill="DDEFF9"/>
          </w:tcPr>
          <w:p w14:paraId="59E30633" w14:textId="77777777" w:rsidR="00AC408F" w:rsidRPr="00E737D6" w:rsidRDefault="00AC408F" w:rsidP="009B4C21">
            <w:pPr>
              <w:contextualSpacing w:val="0"/>
              <w:rPr>
                <w:b/>
                <w:bCs/>
              </w:rPr>
            </w:pPr>
            <w:r w:rsidRPr="00E737D6">
              <w:rPr>
                <w:b/>
                <w:bCs/>
              </w:rPr>
              <w:t>5</w:t>
            </w:r>
          </w:p>
        </w:tc>
        <w:tc>
          <w:tcPr>
            <w:tcW w:w="8080" w:type="dxa"/>
            <w:shd w:val="clear" w:color="auto" w:fill="DDEFF9"/>
          </w:tcPr>
          <w:p w14:paraId="7571ADDD" w14:textId="77777777" w:rsidR="00AC408F" w:rsidRPr="00E737D6" w:rsidRDefault="00AC408F" w:rsidP="00C40F04">
            <w:pPr>
              <w:pStyle w:val="ListParagraph"/>
              <w:numPr>
                <w:ilvl w:val="0"/>
                <w:numId w:val="25"/>
              </w:numPr>
              <w:spacing w:after="120"/>
              <w:contextualSpacing w:val="0"/>
            </w:pPr>
            <w:r w:rsidRPr="00E737D6">
              <w:t xml:space="preserve">If no </w:t>
            </w:r>
            <w:proofErr w:type="spellStart"/>
            <w:r w:rsidRPr="00E737D6">
              <w:t>anteroom</w:t>
            </w:r>
            <w:proofErr w:type="spellEnd"/>
            <w:r w:rsidRPr="00E737D6">
              <w:t xml:space="preserve"> </w:t>
            </w:r>
            <w:proofErr w:type="spellStart"/>
            <w:r w:rsidRPr="00E737D6">
              <w:t>is</w:t>
            </w:r>
            <w:proofErr w:type="spellEnd"/>
            <w:r w:rsidRPr="00E737D6">
              <w:t xml:space="preserve"> </w:t>
            </w:r>
            <w:proofErr w:type="spellStart"/>
            <w:r w:rsidRPr="00E737D6">
              <w:t>available</w:t>
            </w:r>
            <w:proofErr w:type="spellEnd"/>
            <w:r w:rsidRPr="00E737D6">
              <w:t xml:space="preserve">, </w:t>
            </w:r>
            <w:proofErr w:type="spellStart"/>
            <w:r w:rsidRPr="00E737D6">
              <w:t>this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improvised</w:t>
            </w:r>
            <w:proofErr w:type="spellEnd"/>
            <w:r w:rsidRPr="00E737D6">
              <w:t xml:space="preserve"> </w:t>
            </w:r>
            <w:proofErr w:type="spellStart"/>
            <w:r w:rsidRPr="00E737D6">
              <w:t>with</w:t>
            </w:r>
            <w:proofErr w:type="spellEnd"/>
            <w:r w:rsidRPr="00E737D6">
              <w:t xml:space="preserve"> a </w:t>
            </w:r>
            <w:proofErr w:type="spellStart"/>
            <w:r w:rsidRPr="00E737D6">
              <w:t>small</w:t>
            </w:r>
            <w:proofErr w:type="spellEnd"/>
            <w:r w:rsidRPr="00E737D6">
              <w:t xml:space="preserve"> </w:t>
            </w:r>
            <w:proofErr w:type="spellStart"/>
            <w:r w:rsidRPr="00E737D6">
              <w:t>bedside</w:t>
            </w:r>
            <w:proofErr w:type="spellEnd"/>
            <w:r w:rsidRPr="00E737D6">
              <w:t xml:space="preserve"> table or </w:t>
            </w:r>
            <w:proofErr w:type="spellStart"/>
            <w:r w:rsidRPr="00E737D6">
              <w:t>equivalent</w:t>
            </w:r>
            <w:proofErr w:type="spellEnd"/>
            <w:r w:rsidRPr="00E737D6">
              <w:t xml:space="preserve"> to </w:t>
            </w:r>
            <w:proofErr w:type="spellStart"/>
            <w:r w:rsidRPr="00E737D6">
              <w:t>accommodate</w:t>
            </w:r>
            <w:proofErr w:type="spellEnd"/>
            <w:r w:rsidRPr="00E737D6">
              <w:t xml:space="preserve"> PPE </w:t>
            </w:r>
            <w:proofErr w:type="spellStart"/>
            <w:r w:rsidRPr="00E737D6">
              <w:t>before</w:t>
            </w:r>
            <w:proofErr w:type="spellEnd"/>
            <w:r w:rsidRPr="00E737D6">
              <w:t xml:space="preserve"> the entrance of the room for the </w:t>
            </w:r>
            <w:proofErr w:type="spellStart"/>
            <w:r w:rsidRPr="00E737D6">
              <w:t>donning</w:t>
            </w:r>
            <w:proofErr w:type="spellEnd"/>
            <w:r w:rsidRPr="00E737D6">
              <w:t xml:space="preserve"> </w:t>
            </w:r>
            <w:proofErr w:type="spellStart"/>
            <w:r w:rsidRPr="00E737D6">
              <w:t>procedure</w:t>
            </w:r>
            <w:proofErr w:type="spellEnd"/>
            <w:r w:rsidRPr="00E737D6">
              <w:t xml:space="preserve">. Hand </w:t>
            </w:r>
            <w:proofErr w:type="spellStart"/>
            <w:r w:rsidRPr="00E737D6">
              <w:t>hygiene</w:t>
            </w:r>
            <w:proofErr w:type="spellEnd"/>
            <w:r w:rsidRPr="00E737D6">
              <w:t xml:space="preserve"> </w:t>
            </w:r>
            <w:proofErr w:type="spellStart"/>
            <w:r w:rsidRPr="00E737D6">
              <w:t>resources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available</w:t>
            </w:r>
            <w:proofErr w:type="spellEnd"/>
            <w:r w:rsidRPr="00E737D6">
              <w:t xml:space="preserve"> for the </w:t>
            </w:r>
            <w:proofErr w:type="spellStart"/>
            <w:r w:rsidRPr="00E737D6">
              <w:t>doffing</w:t>
            </w:r>
            <w:proofErr w:type="spellEnd"/>
            <w:r w:rsidRPr="00E737D6">
              <w:t xml:space="preserve"> </w:t>
            </w:r>
            <w:proofErr w:type="spellStart"/>
            <w:r w:rsidRPr="00E737D6">
              <w:t>procedure</w:t>
            </w:r>
            <w:proofErr w:type="spellEnd"/>
            <w:r w:rsidRPr="00E737D6">
              <w:t xml:space="preserve">. The </w:t>
            </w:r>
            <w:proofErr w:type="spellStart"/>
            <w:r w:rsidRPr="00E737D6">
              <w:t>doffing</w:t>
            </w:r>
            <w:proofErr w:type="spellEnd"/>
            <w:r w:rsidRPr="00E737D6">
              <w:t xml:space="preserve"> </w:t>
            </w:r>
            <w:proofErr w:type="spellStart"/>
            <w:r w:rsidRPr="00E737D6">
              <w:t>procedure</w:t>
            </w:r>
            <w:proofErr w:type="spellEnd"/>
            <w:r w:rsidRPr="00E737D6">
              <w:t xml:space="preserve"> can </w:t>
            </w:r>
            <w:proofErr w:type="spellStart"/>
            <w:r w:rsidRPr="00E737D6">
              <w:t>be</w:t>
            </w:r>
            <w:proofErr w:type="spellEnd"/>
            <w:r w:rsidRPr="00E737D6">
              <w:t xml:space="preserve"> </w:t>
            </w:r>
            <w:proofErr w:type="spellStart"/>
            <w:r w:rsidRPr="00E737D6">
              <w:t>done</w:t>
            </w:r>
            <w:proofErr w:type="spellEnd"/>
            <w:r w:rsidRPr="00E737D6">
              <w:t xml:space="preserve"> </w:t>
            </w:r>
            <w:proofErr w:type="spellStart"/>
            <w:r w:rsidRPr="00E737D6">
              <w:t>inside</w:t>
            </w:r>
            <w:proofErr w:type="spellEnd"/>
            <w:r w:rsidRPr="00E737D6">
              <w:t xml:space="preserve"> the room, </w:t>
            </w:r>
            <w:proofErr w:type="spellStart"/>
            <w:r w:rsidRPr="00E737D6">
              <w:t>just</w:t>
            </w:r>
            <w:proofErr w:type="spellEnd"/>
            <w:r w:rsidRPr="00E737D6">
              <w:t xml:space="preserve"> </w:t>
            </w:r>
            <w:proofErr w:type="spellStart"/>
            <w:r w:rsidRPr="00E737D6">
              <w:t>before</w:t>
            </w:r>
            <w:proofErr w:type="spellEnd"/>
            <w:r w:rsidRPr="00E737D6">
              <w:t xml:space="preserve"> </w:t>
            </w:r>
            <w:proofErr w:type="spellStart"/>
            <w:r w:rsidRPr="00E737D6">
              <w:t>leaving</w:t>
            </w:r>
            <w:proofErr w:type="spellEnd"/>
            <w:r w:rsidRPr="00E737D6">
              <w:t xml:space="preserve">, for </w:t>
            </w:r>
            <w:proofErr w:type="spellStart"/>
            <w:r w:rsidRPr="00E737D6">
              <w:t>gloves</w:t>
            </w:r>
            <w:proofErr w:type="spellEnd"/>
            <w:r w:rsidRPr="00E737D6">
              <w:t xml:space="preserve"> and </w:t>
            </w:r>
            <w:proofErr w:type="spellStart"/>
            <w:r w:rsidRPr="00E737D6">
              <w:t>gowns</w:t>
            </w:r>
            <w:proofErr w:type="spellEnd"/>
            <w:r w:rsidRPr="00E737D6">
              <w:t xml:space="preserve"> </w:t>
            </w:r>
            <w:proofErr w:type="spellStart"/>
            <w:r w:rsidRPr="00E737D6">
              <w:t>removal</w:t>
            </w:r>
            <w:proofErr w:type="spellEnd"/>
            <w:r w:rsidRPr="00E737D6">
              <w:t xml:space="preserve">. </w:t>
            </w:r>
            <w:proofErr w:type="spellStart"/>
            <w:r w:rsidRPr="00E737D6">
              <w:t>Alternatively</w:t>
            </w:r>
            <w:proofErr w:type="spellEnd"/>
            <w:r w:rsidRPr="00E737D6">
              <w:t xml:space="preserve">, if </w:t>
            </w:r>
            <w:proofErr w:type="spellStart"/>
            <w:r w:rsidRPr="00E737D6">
              <w:t>space</w:t>
            </w:r>
            <w:proofErr w:type="spellEnd"/>
            <w:r w:rsidRPr="00E737D6">
              <w:t xml:space="preserve"> </w:t>
            </w:r>
            <w:proofErr w:type="spellStart"/>
            <w:r w:rsidRPr="00E737D6">
              <w:t>is</w:t>
            </w:r>
            <w:proofErr w:type="spellEnd"/>
            <w:r w:rsidRPr="00E737D6">
              <w:t xml:space="preserve"> </w:t>
            </w:r>
            <w:proofErr w:type="spellStart"/>
            <w:r w:rsidRPr="00E737D6">
              <w:t>limited</w:t>
            </w:r>
            <w:proofErr w:type="spellEnd"/>
            <w:r w:rsidRPr="00E737D6">
              <w:t xml:space="preserve">, the </w:t>
            </w:r>
            <w:proofErr w:type="spellStart"/>
            <w:r w:rsidRPr="00E737D6">
              <w:t>doffing</w:t>
            </w:r>
            <w:proofErr w:type="spellEnd"/>
            <w:r w:rsidRPr="00E737D6">
              <w:t xml:space="preserve"> of PPE can </w:t>
            </w:r>
            <w:proofErr w:type="spellStart"/>
            <w:r w:rsidRPr="00E737D6">
              <w:t>be</w:t>
            </w:r>
            <w:proofErr w:type="spellEnd"/>
            <w:r w:rsidRPr="00E737D6">
              <w:t xml:space="preserve"> </w:t>
            </w:r>
            <w:proofErr w:type="spellStart"/>
            <w:r w:rsidRPr="00E737D6">
              <w:t>done</w:t>
            </w:r>
            <w:proofErr w:type="spellEnd"/>
            <w:r w:rsidRPr="00E737D6">
              <w:t xml:space="preserve"> </w:t>
            </w:r>
            <w:proofErr w:type="spellStart"/>
            <w:r w:rsidRPr="00E737D6">
              <w:t>just</w:t>
            </w:r>
            <w:proofErr w:type="spellEnd"/>
            <w:r w:rsidRPr="00E737D6">
              <w:t xml:space="preserve"> </w:t>
            </w:r>
            <w:proofErr w:type="spellStart"/>
            <w:r w:rsidRPr="00E737D6">
              <w:t>outside</w:t>
            </w:r>
            <w:proofErr w:type="spellEnd"/>
            <w:r w:rsidRPr="00E737D6">
              <w:t xml:space="preserve"> the room, </w:t>
            </w:r>
            <w:proofErr w:type="spellStart"/>
            <w:r w:rsidRPr="00E737D6">
              <w:t>provided</w:t>
            </w:r>
            <w:proofErr w:type="spellEnd"/>
            <w:r w:rsidRPr="00E737D6">
              <w:t xml:space="preserve"> the </w:t>
            </w:r>
            <w:proofErr w:type="spellStart"/>
            <w:r w:rsidRPr="00E737D6">
              <w:t>proper</w:t>
            </w:r>
            <w:proofErr w:type="spellEnd"/>
            <w:r w:rsidRPr="00E737D6">
              <w:t xml:space="preserve"> </w:t>
            </w:r>
            <w:proofErr w:type="spellStart"/>
            <w:r w:rsidRPr="00E737D6">
              <w:t>waste</w:t>
            </w:r>
            <w:proofErr w:type="spellEnd"/>
            <w:r w:rsidRPr="00E737D6">
              <w:t xml:space="preserve"> </w:t>
            </w:r>
            <w:proofErr w:type="spellStart"/>
            <w:r w:rsidRPr="00E737D6">
              <w:t>receptacles</w:t>
            </w:r>
            <w:proofErr w:type="spellEnd"/>
            <w:r w:rsidRPr="00E737D6">
              <w:t xml:space="preserve"> are </w:t>
            </w:r>
            <w:proofErr w:type="spellStart"/>
            <w:r w:rsidRPr="00E737D6">
              <w:t>available</w:t>
            </w:r>
            <w:proofErr w:type="spellEnd"/>
            <w:r w:rsidRPr="00E737D6">
              <w:t xml:space="preserve">, hand </w:t>
            </w:r>
            <w:proofErr w:type="spellStart"/>
            <w:r w:rsidRPr="00E737D6">
              <w:t>hygiene</w:t>
            </w:r>
            <w:proofErr w:type="spellEnd"/>
            <w:r w:rsidRPr="00E737D6">
              <w:t xml:space="preserve"> stations can </w:t>
            </w:r>
            <w:proofErr w:type="spellStart"/>
            <w:r w:rsidRPr="00E737D6">
              <w:t>be</w:t>
            </w:r>
            <w:proofErr w:type="spellEnd"/>
            <w:r w:rsidRPr="00E737D6">
              <w:t xml:space="preserve"> </w:t>
            </w:r>
            <w:proofErr w:type="spellStart"/>
            <w:r w:rsidRPr="00E737D6">
              <w:t>accessed</w:t>
            </w:r>
            <w:proofErr w:type="spellEnd"/>
            <w:r w:rsidRPr="00E737D6">
              <w:t xml:space="preserve">, and all </w:t>
            </w:r>
            <w:proofErr w:type="spellStart"/>
            <w:r w:rsidRPr="00E737D6">
              <w:t>other</w:t>
            </w:r>
            <w:proofErr w:type="spellEnd"/>
            <w:r w:rsidRPr="00E737D6">
              <w:t xml:space="preserve"> </w:t>
            </w:r>
            <w:proofErr w:type="spellStart"/>
            <w:r w:rsidRPr="00E737D6">
              <w:t>necessary</w:t>
            </w:r>
            <w:proofErr w:type="spellEnd"/>
            <w:r w:rsidRPr="00E737D6">
              <w:t xml:space="preserve"> </w:t>
            </w:r>
            <w:proofErr w:type="spellStart"/>
            <w:r w:rsidRPr="00E737D6">
              <w:t>materials</w:t>
            </w:r>
            <w:proofErr w:type="spellEnd"/>
            <w:r w:rsidRPr="00E737D6">
              <w:t xml:space="preserve"> are </w:t>
            </w:r>
            <w:proofErr w:type="spellStart"/>
            <w:r w:rsidRPr="00E737D6">
              <w:t>accommodated</w:t>
            </w:r>
            <w:proofErr w:type="spellEnd"/>
            <w:r w:rsidRPr="00E737D6">
              <w:t xml:space="preserve"> </w:t>
            </w:r>
            <w:proofErr w:type="spellStart"/>
            <w:r w:rsidRPr="00E737D6">
              <w:t>without</w:t>
            </w:r>
            <w:proofErr w:type="spellEnd"/>
            <w:r w:rsidRPr="00E737D6">
              <w:t xml:space="preserve"> </w:t>
            </w:r>
            <w:proofErr w:type="spellStart"/>
            <w:r w:rsidRPr="00E737D6">
              <w:t>impeding</w:t>
            </w:r>
            <w:proofErr w:type="spellEnd"/>
            <w:r w:rsidRPr="00E737D6">
              <w:t xml:space="preserve"> the </w:t>
            </w:r>
            <w:proofErr w:type="spellStart"/>
            <w:r w:rsidRPr="00E737D6">
              <w:t>clinical</w:t>
            </w:r>
            <w:proofErr w:type="spellEnd"/>
            <w:r w:rsidRPr="00E737D6">
              <w:t xml:space="preserve"> workflow. In all cases, the </w:t>
            </w:r>
            <w:proofErr w:type="spellStart"/>
            <w:r w:rsidRPr="00E737D6">
              <w:t>removal</w:t>
            </w:r>
            <w:proofErr w:type="spellEnd"/>
            <w:r w:rsidRPr="00E737D6">
              <w:t xml:space="preserve"> of googles and </w:t>
            </w:r>
            <w:proofErr w:type="spellStart"/>
            <w:r w:rsidRPr="00E737D6">
              <w:t>masks</w:t>
            </w:r>
            <w:proofErr w:type="spellEnd"/>
            <w:r w:rsidRPr="00E737D6">
              <w:t xml:space="preserve"> or </w:t>
            </w:r>
            <w:proofErr w:type="spellStart"/>
            <w:r w:rsidRPr="00E737D6">
              <w:t>respirators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performed</w:t>
            </w:r>
            <w:proofErr w:type="spellEnd"/>
            <w:r w:rsidRPr="00E737D6">
              <w:t xml:space="preserve"> </w:t>
            </w:r>
            <w:proofErr w:type="spellStart"/>
            <w:r w:rsidRPr="00E737D6">
              <w:t>after</w:t>
            </w:r>
            <w:proofErr w:type="spellEnd"/>
            <w:r w:rsidRPr="00E737D6">
              <w:t xml:space="preserve"> </w:t>
            </w:r>
            <w:proofErr w:type="spellStart"/>
            <w:r w:rsidRPr="00E737D6">
              <w:t>leaving</w:t>
            </w:r>
            <w:proofErr w:type="spellEnd"/>
            <w:r w:rsidRPr="00E737D6">
              <w:t xml:space="preserve"> the room, </w:t>
            </w:r>
            <w:proofErr w:type="spellStart"/>
            <w:r w:rsidRPr="00E737D6">
              <w:t>considering</w:t>
            </w:r>
            <w:proofErr w:type="spellEnd"/>
            <w:r w:rsidRPr="00E737D6">
              <w:t xml:space="preserve"> the </w:t>
            </w:r>
            <w:proofErr w:type="spellStart"/>
            <w:r w:rsidRPr="00E737D6">
              <w:t>risk</w:t>
            </w:r>
            <w:proofErr w:type="spellEnd"/>
            <w:r w:rsidRPr="00E737D6">
              <w:t xml:space="preserve"> of transmission </w:t>
            </w:r>
            <w:proofErr w:type="spellStart"/>
            <w:r w:rsidRPr="00E737D6">
              <w:t>through</w:t>
            </w:r>
            <w:proofErr w:type="spellEnd"/>
            <w:r w:rsidRPr="00E737D6">
              <w:t xml:space="preserve"> the air. Hand </w:t>
            </w:r>
            <w:proofErr w:type="spellStart"/>
            <w:r w:rsidRPr="00E737D6">
              <w:t>hygiene</w:t>
            </w:r>
            <w:proofErr w:type="spellEnd"/>
            <w:r w:rsidRPr="00E737D6">
              <w:t xml:space="preserve"> </w:t>
            </w:r>
            <w:proofErr w:type="spellStart"/>
            <w:r w:rsidRPr="00E737D6">
              <w:t>resources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available</w:t>
            </w:r>
            <w:proofErr w:type="spellEnd"/>
            <w:r w:rsidRPr="00E737D6">
              <w:t xml:space="preserve"> for the </w:t>
            </w:r>
            <w:proofErr w:type="spellStart"/>
            <w:r w:rsidRPr="00E737D6">
              <w:t>doffing</w:t>
            </w:r>
            <w:proofErr w:type="spellEnd"/>
            <w:r w:rsidRPr="00E737D6">
              <w:t xml:space="preserve"> </w:t>
            </w:r>
            <w:proofErr w:type="spellStart"/>
            <w:r w:rsidRPr="00E737D6">
              <w:t>procedure</w:t>
            </w:r>
            <w:proofErr w:type="spellEnd"/>
            <w:r w:rsidRPr="00E737D6">
              <w:t xml:space="preserve"> </w:t>
            </w:r>
            <w:proofErr w:type="spellStart"/>
            <w:r w:rsidRPr="00E737D6">
              <w:t>where</w:t>
            </w:r>
            <w:proofErr w:type="spellEnd"/>
            <w:r w:rsidRPr="00E737D6">
              <w:t xml:space="preserve"> </w:t>
            </w:r>
            <w:proofErr w:type="spellStart"/>
            <w:r w:rsidRPr="00E737D6">
              <w:t>it</w:t>
            </w:r>
            <w:proofErr w:type="spellEnd"/>
            <w:r w:rsidRPr="00E737D6">
              <w:t xml:space="preserve"> </w:t>
            </w:r>
            <w:proofErr w:type="spellStart"/>
            <w:r w:rsidRPr="00E737D6">
              <w:t>is</w:t>
            </w:r>
            <w:proofErr w:type="spellEnd"/>
            <w:r w:rsidRPr="00E737D6">
              <w:t xml:space="preserve"> </w:t>
            </w:r>
            <w:proofErr w:type="spellStart"/>
            <w:r w:rsidRPr="00E737D6">
              <w:t>performed</w:t>
            </w:r>
            <w:proofErr w:type="spellEnd"/>
            <w:r w:rsidRPr="00E737D6">
              <w:t xml:space="preserve">. A </w:t>
            </w:r>
            <w:proofErr w:type="spellStart"/>
            <w:r w:rsidRPr="00E737D6">
              <w:t>proper</w:t>
            </w:r>
            <w:proofErr w:type="spellEnd"/>
            <w:r w:rsidRPr="00E737D6">
              <w:t xml:space="preserve"> </w:t>
            </w:r>
            <w:proofErr w:type="spellStart"/>
            <w:r w:rsidRPr="00E737D6">
              <w:t>space</w:t>
            </w:r>
            <w:proofErr w:type="spellEnd"/>
            <w:r w:rsidRPr="00E737D6">
              <w:t xml:space="preserve"> </w:t>
            </w:r>
            <w:proofErr w:type="spellStart"/>
            <w:r w:rsidRPr="00E737D6">
              <w:t>with</w:t>
            </w:r>
            <w:proofErr w:type="spellEnd"/>
            <w:r w:rsidRPr="00E737D6">
              <w:t xml:space="preserve"> </w:t>
            </w:r>
            <w:proofErr w:type="spellStart"/>
            <w:r w:rsidRPr="00E737D6">
              <w:t>recipient</w:t>
            </w:r>
            <w:proofErr w:type="spellEnd"/>
            <w:r w:rsidRPr="00E737D6">
              <w:t xml:space="preserve"> for </w:t>
            </w:r>
            <w:proofErr w:type="spellStart"/>
            <w:r w:rsidRPr="00E737D6">
              <w:t>disposal</w:t>
            </w:r>
            <w:proofErr w:type="spellEnd"/>
            <w:r w:rsidRPr="00E737D6">
              <w:t xml:space="preserve"> of </w:t>
            </w:r>
            <w:proofErr w:type="spellStart"/>
            <w:r w:rsidRPr="00E737D6">
              <w:t>mask</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established</w:t>
            </w:r>
            <w:proofErr w:type="spellEnd"/>
            <w:r w:rsidRPr="00E737D6">
              <w:t xml:space="preserve">. A </w:t>
            </w:r>
            <w:proofErr w:type="spellStart"/>
            <w:r w:rsidRPr="00E737D6">
              <w:t>proper</w:t>
            </w:r>
            <w:proofErr w:type="spellEnd"/>
            <w:r w:rsidRPr="00E737D6">
              <w:t xml:space="preserve"> </w:t>
            </w:r>
            <w:proofErr w:type="spellStart"/>
            <w:r w:rsidRPr="00E737D6">
              <w:t>space</w:t>
            </w:r>
            <w:proofErr w:type="spellEnd"/>
            <w:r w:rsidRPr="00E737D6">
              <w:t xml:space="preserve"> and </w:t>
            </w:r>
            <w:proofErr w:type="spellStart"/>
            <w:r w:rsidRPr="00E737D6">
              <w:t>procedure</w:t>
            </w:r>
            <w:proofErr w:type="spellEnd"/>
            <w:r w:rsidRPr="00E737D6">
              <w:t xml:space="preserve"> for google or face </w:t>
            </w:r>
            <w:proofErr w:type="spellStart"/>
            <w:r w:rsidRPr="00E737D6">
              <w:t>shield</w:t>
            </w:r>
            <w:proofErr w:type="spellEnd"/>
            <w:r w:rsidRPr="00E737D6">
              <w:t xml:space="preserve"> </w:t>
            </w:r>
            <w:proofErr w:type="spellStart"/>
            <w:r w:rsidRPr="00E737D6">
              <w:t>cleaning</w:t>
            </w:r>
            <w:proofErr w:type="spellEnd"/>
            <w:r w:rsidRPr="00E737D6">
              <w:t xml:space="preserve"> and </w:t>
            </w:r>
            <w:proofErr w:type="spellStart"/>
            <w:r w:rsidRPr="00E737D6">
              <w:t>disinfection</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established</w:t>
            </w:r>
            <w:proofErr w:type="spellEnd"/>
            <w:r w:rsidRPr="00E737D6">
              <w:t xml:space="preserve">. </w:t>
            </w:r>
            <w:proofErr w:type="spellStart"/>
            <w:r w:rsidRPr="00E737D6">
              <w:t>When</w:t>
            </w:r>
            <w:proofErr w:type="spellEnd"/>
            <w:r w:rsidRPr="00E737D6">
              <w:t xml:space="preserve"> </w:t>
            </w:r>
            <w:proofErr w:type="spellStart"/>
            <w:r w:rsidRPr="00E737D6">
              <w:t>deciding</w:t>
            </w:r>
            <w:proofErr w:type="spellEnd"/>
            <w:r w:rsidRPr="00E737D6">
              <w:t xml:space="preserve"> the </w:t>
            </w:r>
            <w:proofErr w:type="spellStart"/>
            <w:r w:rsidRPr="00E737D6">
              <w:t>donning</w:t>
            </w:r>
            <w:proofErr w:type="spellEnd"/>
            <w:r w:rsidRPr="00E737D6">
              <w:t xml:space="preserve"> and </w:t>
            </w:r>
            <w:proofErr w:type="spellStart"/>
            <w:r w:rsidRPr="00E737D6">
              <w:t>doffing</w:t>
            </w:r>
            <w:proofErr w:type="spellEnd"/>
            <w:r w:rsidRPr="00E737D6">
              <w:t xml:space="preserve"> area, </w:t>
            </w:r>
            <w:proofErr w:type="spellStart"/>
            <w:r w:rsidRPr="00E737D6">
              <w:t>always</w:t>
            </w:r>
            <w:proofErr w:type="spellEnd"/>
            <w:r w:rsidRPr="00E737D6">
              <w:t xml:space="preserve"> </w:t>
            </w:r>
            <w:proofErr w:type="spellStart"/>
            <w:r w:rsidRPr="00E737D6">
              <w:t>consider</w:t>
            </w:r>
            <w:proofErr w:type="spellEnd"/>
            <w:r w:rsidRPr="00E737D6">
              <w:t xml:space="preserve"> the </w:t>
            </w:r>
            <w:proofErr w:type="spellStart"/>
            <w:r w:rsidRPr="00E737D6">
              <w:t>space</w:t>
            </w:r>
            <w:proofErr w:type="spellEnd"/>
            <w:r w:rsidRPr="00E737D6">
              <w:t xml:space="preserve"> </w:t>
            </w:r>
            <w:proofErr w:type="spellStart"/>
            <w:r w:rsidRPr="00E737D6">
              <w:t>available</w:t>
            </w:r>
            <w:proofErr w:type="spellEnd"/>
            <w:r w:rsidRPr="00E737D6">
              <w:t xml:space="preserve">, </w:t>
            </w:r>
            <w:proofErr w:type="spellStart"/>
            <w:r w:rsidRPr="00E737D6">
              <w:t>need</w:t>
            </w:r>
            <w:proofErr w:type="spellEnd"/>
            <w:r w:rsidRPr="00E737D6">
              <w:t xml:space="preserve"> for </w:t>
            </w:r>
            <w:proofErr w:type="spellStart"/>
            <w:r w:rsidRPr="00E737D6">
              <w:t>recipients</w:t>
            </w:r>
            <w:proofErr w:type="spellEnd"/>
            <w:r w:rsidRPr="00E737D6">
              <w:t xml:space="preserve"> for </w:t>
            </w:r>
            <w:proofErr w:type="spellStart"/>
            <w:r w:rsidRPr="00E737D6">
              <w:t>both</w:t>
            </w:r>
            <w:proofErr w:type="spellEnd"/>
            <w:r w:rsidRPr="00E737D6">
              <w:t xml:space="preserve"> </w:t>
            </w:r>
            <w:proofErr w:type="spellStart"/>
            <w:r w:rsidRPr="00E737D6">
              <w:t>disposable</w:t>
            </w:r>
            <w:proofErr w:type="spellEnd"/>
            <w:r w:rsidRPr="00E737D6">
              <w:t xml:space="preserve"> or </w:t>
            </w:r>
            <w:proofErr w:type="spellStart"/>
            <w:r w:rsidRPr="00E737D6">
              <w:t>reusable</w:t>
            </w:r>
            <w:proofErr w:type="spellEnd"/>
            <w:r w:rsidRPr="00E737D6">
              <w:t xml:space="preserve"> </w:t>
            </w:r>
            <w:proofErr w:type="spellStart"/>
            <w:r w:rsidRPr="00E737D6">
              <w:t>materials</w:t>
            </w:r>
            <w:proofErr w:type="spellEnd"/>
            <w:r w:rsidRPr="00E737D6">
              <w:t xml:space="preserve">, flow of </w:t>
            </w:r>
            <w:proofErr w:type="spellStart"/>
            <w:r w:rsidRPr="00E737D6">
              <w:t>health</w:t>
            </w:r>
            <w:proofErr w:type="spellEnd"/>
            <w:r w:rsidRPr="00E737D6">
              <w:t xml:space="preserve"> and care </w:t>
            </w:r>
            <w:proofErr w:type="spellStart"/>
            <w:r w:rsidRPr="00E737D6">
              <w:t>workers</w:t>
            </w:r>
            <w:proofErr w:type="spellEnd"/>
            <w:r w:rsidRPr="00E737D6">
              <w:t xml:space="preserve">, , </w:t>
            </w:r>
            <w:proofErr w:type="spellStart"/>
            <w:r w:rsidRPr="00E737D6">
              <w:t>safety</w:t>
            </w:r>
            <w:proofErr w:type="spellEnd"/>
            <w:r w:rsidRPr="00E737D6">
              <w:t xml:space="preserve"> of </w:t>
            </w:r>
            <w:proofErr w:type="spellStart"/>
            <w:r w:rsidRPr="00E737D6">
              <w:t>hallways</w:t>
            </w:r>
            <w:proofErr w:type="spellEnd"/>
            <w:r w:rsidRPr="00E737D6">
              <w:t xml:space="preserve"> / corridors. </w:t>
            </w:r>
            <w:proofErr w:type="spellStart"/>
            <w:r w:rsidRPr="00E737D6">
              <w:t>Gloves</w:t>
            </w:r>
            <w:proofErr w:type="spellEnd"/>
            <w:r w:rsidRPr="00E737D6">
              <w:t xml:space="preserve"> box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available</w:t>
            </w:r>
            <w:proofErr w:type="spellEnd"/>
            <w:r w:rsidRPr="00E737D6">
              <w:t xml:space="preserve"> </w:t>
            </w:r>
            <w:proofErr w:type="spellStart"/>
            <w:r w:rsidRPr="00E737D6">
              <w:t>inside</w:t>
            </w:r>
            <w:proofErr w:type="spellEnd"/>
            <w:r w:rsidRPr="00E737D6">
              <w:t xml:space="preserve"> the room to </w:t>
            </w:r>
            <w:proofErr w:type="spellStart"/>
            <w:r w:rsidRPr="00E737D6">
              <w:t>allow</w:t>
            </w:r>
            <w:proofErr w:type="spellEnd"/>
            <w:r w:rsidRPr="00E737D6">
              <w:t xml:space="preserve"> </w:t>
            </w:r>
            <w:proofErr w:type="spellStart"/>
            <w:r w:rsidRPr="00E737D6">
              <w:t>glove</w:t>
            </w:r>
            <w:proofErr w:type="spellEnd"/>
            <w:r w:rsidRPr="00E737D6">
              <w:t xml:space="preserve"> changes to </w:t>
            </w:r>
            <w:proofErr w:type="spellStart"/>
            <w:r w:rsidRPr="00E737D6">
              <w:t>be</w:t>
            </w:r>
            <w:proofErr w:type="spellEnd"/>
            <w:r w:rsidRPr="00E737D6">
              <w:t xml:space="preserve"> </w:t>
            </w:r>
            <w:proofErr w:type="spellStart"/>
            <w:r w:rsidRPr="00E737D6">
              <w:t>performed</w:t>
            </w:r>
            <w:proofErr w:type="spellEnd"/>
            <w:r w:rsidRPr="00E737D6">
              <w:t xml:space="preserve"> per the 5 moments for hand </w:t>
            </w:r>
            <w:proofErr w:type="spellStart"/>
            <w:r w:rsidRPr="00E737D6">
              <w:t>hygiene</w:t>
            </w:r>
            <w:proofErr w:type="spellEnd"/>
            <w:r w:rsidRPr="00E737D6">
              <w:t xml:space="preserve">, </w:t>
            </w:r>
            <w:proofErr w:type="spellStart"/>
            <w:r w:rsidRPr="00E737D6">
              <w:t>including</w:t>
            </w:r>
            <w:proofErr w:type="spellEnd"/>
            <w:r w:rsidRPr="00E737D6">
              <w:t xml:space="preserve"> </w:t>
            </w:r>
            <w:proofErr w:type="spellStart"/>
            <w:r w:rsidRPr="00E737D6">
              <w:t>between</w:t>
            </w:r>
            <w:proofErr w:type="spellEnd"/>
            <w:r w:rsidRPr="00E737D6">
              <w:t xml:space="preserve"> care of </w:t>
            </w:r>
            <w:proofErr w:type="spellStart"/>
            <w:r w:rsidRPr="00E737D6">
              <w:t>different</w:t>
            </w:r>
            <w:proofErr w:type="spellEnd"/>
            <w:r w:rsidRPr="00E737D6">
              <w:t xml:space="preserve"> patients and </w:t>
            </w:r>
            <w:proofErr w:type="spellStart"/>
            <w:r w:rsidRPr="00E737D6">
              <w:t>whenever</w:t>
            </w:r>
            <w:proofErr w:type="spellEnd"/>
            <w:r w:rsidRPr="00E737D6">
              <w:t xml:space="preserve"> </w:t>
            </w:r>
            <w:proofErr w:type="spellStart"/>
            <w:r w:rsidRPr="00E737D6">
              <w:t>necessary</w:t>
            </w:r>
            <w:proofErr w:type="spellEnd"/>
            <w:r w:rsidRPr="00E737D6">
              <w:t>.</w:t>
            </w:r>
          </w:p>
          <w:p w14:paraId="2527E13C" w14:textId="77777777" w:rsidR="00AC408F" w:rsidRPr="00B943C0" w:rsidRDefault="00AC408F" w:rsidP="00C40F04">
            <w:pPr>
              <w:pStyle w:val="ListParagraph"/>
              <w:numPr>
                <w:ilvl w:val="0"/>
                <w:numId w:val="25"/>
              </w:numPr>
              <w:spacing w:after="120"/>
              <w:contextualSpacing w:val="0"/>
            </w:pPr>
            <w:r w:rsidRPr="00E737D6">
              <w:lastRenderedPageBreak/>
              <w:t xml:space="preserve">The use of </w:t>
            </w:r>
            <w:proofErr w:type="spellStart"/>
            <w:r w:rsidRPr="00E737D6">
              <w:t>alcohol-based</w:t>
            </w:r>
            <w:proofErr w:type="spellEnd"/>
            <w:r w:rsidRPr="00E737D6">
              <w:t xml:space="preserve"> hand </w:t>
            </w:r>
            <w:proofErr w:type="spellStart"/>
            <w:r w:rsidRPr="00E737D6">
              <w:t>rub</w:t>
            </w:r>
            <w:proofErr w:type="spellEnd"/>
            <w:r w:rsidRPr="00E737D6">
              <w:t xml:space="preserve"> </w:t>
            </w:r>
            <w:proofErr w:type="spellStart"/>
            <w:r w:rsidRPr="00E737D6">
              <w:t>is</w:t>
            </w:r>
            <w:proofErr w:type="spellEnd"/>
            <w:r w:rsidRPr="00E737D6">
              <w:t xml:space="preserve"> </w:t>
            </w:r>
            <w:proofErr w:type="spellStart"/>
            <w:r w:rsidRPr="00E737D6">
              <w:t>preferred</w:t>
            </w:r>
            <w:proofErr w:type="spellEnd"/>
            <w:r w:rsidRPr="00E737D6">
              <w:t xml:space="preserve"> for </w:t>
            </w:r>
            <w:proofErr w:type="spellStart"/>
            <w:r w:rsidRPr="00E737D6">
              <w:t>unsoiled</w:t>
            </w:r>
            <w:proofErr w:type="spellEnd"/>
            <w:r w:rsidRPr="00E737D6">
              <w:t xml:space="preserve"> hands. </w:t>
            </w:r>
            <w:proofErr w:type="spellStart"/>
            <w:r w:rsidRPr="00E737D6">
              <w:t>Alternatively</w:t>
            </w:r>
            <w:proofErr w:type="spellEnd"/>
            <w:r w:rsidRPr="00E737D6">
              <w:t xml:space="preserve">, soap and water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used</w:t>
            </w:r>
            <w:proofErr w:type="spellEnd"/>
            <w:r w:rsidRPr="00E737D6">
              <w:t xml:space="preserve"> </w:t>
            </w:r>
            <w:proofErr w:type="spellStart"/>
            <w:r w:rsidRPr="00E737D6">
              <w:t>when</w:t>
            </w:r>
            <w:proofErr w:type="spellEnd"/>
            <w:r w:rsidRPr="00E737D6">
              <w:t xml:space="preserve"> hands are </w:t>
            </w:r>
            <w:proofErr w:type="spellStart"/>
            <w:r w:rsidRPr="00E737D6">
              <w:t>visibly</w:t>
            </w:r>
            <w:proofErr w:type="spellEnd"/>
            <w:r w:rsidRPr="00E737D6">
              <w:t xml:space="preserve"> </w:t>
            </w:r>
            <w:proofErr w:type="spellStart"/>
            <w:r w:rsidRPr="00E737D6">
              <w:t>soiled</w:t>
            </w:r>
            <w:proofErr w:type="spellEnd"/>
            <w:r w:rsidRPr="00E737D6">
              <w:t xml:space="preserve">. If the room has no </w:t>
            </w:r>
            <w:proofErr w:type="spellStart"/>
            <w:r w:rsidRPr="00E737D6">
              <w:t>access</w:t>
            </w:r>
            <w:proofErr w:type="spellEnd"/>
            <w:r w:rsidRPr="00E737D6">
              <w:t xml:space="preserve"> to </w:t>
            </w:r>
            <w:proofErr w:type="spellStart"/>
            <w:r w:rsidRPr="00E737D6">
              <w:t>alcohol-based</w:t>
            </w:r>
            <w:proofErr w:type="spellEnd"/>
            <w:r w:rsidRPr="00E737D6">
              <w:t xml:space="preserve"> hand </w:t>
            </w:r>
            <w:proofErr w:type="spellStart"/>
            <w:r w:rsidRPr="00E737D6">
              <w:t>rub</w:t>
            </w:r>
            <w:proofErr w:type="spellEnd"/>
            <w:r w:rsidRPr="00E737D6">
              <w:t xml:space="preserve"> or running water, Veronica </w:t>
            </w:r>
            <w:proofErr w:type="spellStart"/>
            <w:r w:rsidRPr="00E737D6">
              <w:t>buckets</w:t>
            </w:r>
            <w:proofErr w:type="spellEnd"/>
            <w:r w:rsidRPr="00E737D6">
              <w:t xml:space="preserve"> (or </w:t>
            </w:r>
            <w:proofErr w:type="spellStart"/>
            <w:r w:rsidRPr="00E737D6">
              <w:t>any</w:t>
            </w:r>
            <w:proofErr w:type="spellEnd"/>
            <w:r w:rsidRPr="00E737D6">
              <w:t xml:space="preserve"> </w:t>
            </w:r>
            <w:proofErr w:type="spellStart"/>
            <w:r w:rsidRPr="00E737D6">
              <w:t>bucket</w:t>
            </w:r>
            <w:proofErr w:type="spellEnd"/>
            <w:r w:rsidRPr="00E737D6">
              <w:t xml:space="preserve"> </w:t>
            </w:r>
            <w:proofErr w:type="spellStart"/>
            <w:r w:rsidRPr="00E737D6">
              <w:t>with</w:t>
            </w:r>
            <w:proofErr w:type="spellEnd"/>
            <w:r w:rsidRPr="00E737D6">
              <w:t xml:space="preserve"> a </w:t>
            </w:r>
            <w:proofErr w:type="spellStart"/>
            <w:r w:rsidRPr="00E737D6">
              <w:t>lid</w:t>
            </w:r>
            <w:proofErr w:type="spellEnd"/>
            <w:r w:rsidRPr="00E737D6">
              <w:t xml:space="preserve">) can </w:t>
            </w:r>
            <w:proofErr w:type="spellStart"/>
            <w:r w:rsidRPr="00E737D6">
              <w:t>be</w:t>
            </w:r>
            <w:proofErr w:type="spellEnd"/>
            <w:r w:rsidRPr="00E737D6">
              <w:t xml:space="preserve"> </w:t>
            </w:r>
            <w:proofErr w:type="spellStart"/>
            <w:r w:rsidRPr="00E737D6">
              <w:t>used</w:t>
            </w:r>
            <w:proofErr w:type="spellEnd"/>
            <w:r w:rsidRPr="00E737D6">
              <w:t xml:space="preserve">. </w:t>
            </w:r>
          </w:p>
        </w:tc>
      </w:tr>
      <w:tr w:rsidR="00AC408F" w:rsidRPr="00E737D6" w14:paraId="6010EFCE" w14:textId="77777777" w:rsidTr="00474ACF">
        <w:tc>
          <w:tcPr>
            <w:tcW w:w="709" w:type="dxa"/>
            <w:shd w:val="clear" w:color="auto" w:fill="DDEFF9"/>
          </w:tcPr>
          <w:p w14:paraId="2B850D3C" w14:textId="77777777" w:rsidR="00AC408F" w:rsidRPr="00E737D6" w:rsidRDefault="00AC408F" w:rsidP="009B4C21">
            <w:pPr>
              <w:contextualSpacing w:val="0"/>
              <w:rPr>
                <w:b/>
                <w:bCs/>
              </w:rPr>
            </w:pPr>
          </w:p>
        </w:tc>
        <w:tc>
          <w:tcPr>
            <w:tcW w:w="708" w:type="dxa"/>
            <w:shd w:val="clear" w:color="auto" w:fill="DDEFF9"/>
          </w:tcPr>
          <w:p w14:paraId="2A59809A" w14:textId="77777777" w:rsidR="00AC408F" w:rsidRPr="00E737D6" w:rsidRDefault="00AC408F" w:rsidP="009B4C21">
            <w:pPr>
              <w:contextualSpacing w:val="0"/>
              <w:rPr>
                <w:b/>
                <w:bCs/>
              </w:rPr>
            </w:pPr>
            <w:r w:rsidRPr="00E737D6">
              <w:rPr>
                <w:b/>
                <w:bCs/>
              </w:rPr>
              <w:t>6</w:t>
            </w:r>
          </w:p>
        </w:tc>
        <w:tc>
          <w:tcPr>
            <w:tcW w:w="8080" w:type="dxa"/>
            <w:shd w:val="clear" w:color="auto" w:fill="DDEFF9"/>
          </w:tcPr>
          <w:p w14:paraId="46A76A90" w14:textId="77777777" w:rsidR="00AC408F" w:rsidRPr="00E737D6" w:rsidRDefault="00AC408F" w:rsidP="00C40F04">
            <w:pPr>
              <w:pStyle w:val="ListParagraph"/>
              <w:numPr>
                <w:ilvl w:val="0"/>
                <w:numId w:val="26"/>
              </w:numPr>
              <w:spacing w:after="120"/>
              <w:contextualSpacing w:val="0"/>
            </w:pPr>
            <w:r w:rsidRPr="00E737D6">
              <w:t xml:space="preserve">The PPE </w:t>
            </w:r>
            <w:proofErr w:type="spellStart"/>
            <w:r w:rsidRPr="00E737D6">
              <w:t>should</w:t>
            </w:r>
            <w:proofErr w:type="spellEnd"/>
            <w:r w:rsidRPr="00E737D6">
              <w:t xml:space="preserve"> </w:t>
            </w:r>
            <w:proofErr w:type="spellStart"/>
            <w:r w:rsidRPr="00E737D6">
              <w:t>be</w:t>
            </w:r>
            <w:proofErr w:type="spellEnd"/>
            <w:r w:rsidRPr="00E737D6">
              <w:t xml:space="preserve"> to care for </w:t>
            </w:r>
            <w:proofErr w:type="spellStart"/>
            <w:r w:rsidRPr="00E737D6">
              <w:t>only</w:t>
            </w:r>
            <w:proofErr w:type="spellEnd"/>
            <w:r w:rsidRPr="00E737D6">
              <w:t xml:space="preserve"> one patient </w:t>
            </w:r>
            <w:proofErr w:type="spellStart"/>
            <w:r w:rsidRPr="00E737D6">
              <w:t>each</w:t>
            </w:r>
            <w:proofErr w:type="spellEnd"/>
            <w:r w:rsidRPr="00E737D6">
              <w:t xml:space="preserve"> time. Clean surfaces </w:t>
            </w:r>
            <w:proofErr w:type="spellStart"/>
            <w:r w:rsidRPr="00E737D6">
              <w:t>should</w:t>
            </w:r>
            <w:proofErr w:type="spellEnd"/>
            <w:r w:rsidRPr="00E737D6">
              <w:t xml:space="preserve"> </w:t>
            </w:r>
            <w:proofErr w:type="spellStart"/>
            <w:r w:rsidRPr="00E737D6">
              <w:t>be</w:t>
            </w:r>
            <w:proofErr w:type="spellEnd"/>
            <w:r w:rsidRPr="00E737D6">
              <w:t xml:space="preserve"> not </w:t>
            </w:r>
            <w:proofErr w:type="spellStart"/>
            <w:r w:rsidRPr="00E737D6">
              <w:t>touched</w:t>
            </w:r>
            <w:proofErr w:type="spellEnd"/>
            <w:r w:rsidRPr="00E737D6">
              <w:t xml:space="preserve"> </w:t>
            </w:r>
            <w:proofErr w:type="spellStart"/>
            <w:r w:rsidRPr="00E737D6">
              <w:t>with</w:t>
            </w:r>
            <w:proofErr w:type="spellEnd"/>
            <w:r w:rsidRPr="00E737D6">
              <w:t xml:space="preserve"> </w:t>
            </w:r>
            <w:proofErr w:type="spellStart"/>
            <w:r w:rsidRPr="00E737D6">
              <w:t>gloved</w:t>
            </w:r>
            <w:proofErr w:type="spellEnd"/>
            <w:r w:rsidRPr="00E737D6">
              <w:t xml:space="preserve"> hands, </w:t>
            </w:r>
            <w:proofErr w:type="spellStart"/>
            <w:r w:rsidRPr="00E737D6">
              <w:t>unless</w:t>
            </w:r>
            <w:proofErr w:type="spellEnd"/>
            <w:r w:rsidRPr="00E737D6">
              <w:t xml:space="preserve"> the </w:t>
            </w:r>
            <w:proofErr w:type="spellStart"/>
            <w:r w:rsidRPr="00E737D6">
              <w:t>health</w:t>
            </w:r>
            <w:proofErr w:type="spellEnd"/>
            <w:r w:rsidRPr="00E737D6">
              <w:t xml:space="preserve"> </w:t>
            </w:r>
            <w:proofErr w:type="spellStart"/>
            <w:r w:rsidRPr="00E737D6">
              <w:t>worker</w:t>
            </w:r>
            <w:proofErr w:type="spellEnd"/>
            <w:r w:rsidRPr="00E737D6">
              <w:t xml:space="preserve"> </w:t>
            </w:r>
            <w:proofErr w:type="spellStart"/>
            <w:r w:rsidRPr="00E737D6">
              <w:t>is</w:t>
            </w:r>
            <w:proofErr w:type="spellEnd"/>
            <w:r w:rsidRPr="00E737D6">
              <w:t xml:space="preserve"> </w:t>
            </w:r>
            <w:proofErr w:type="spellStart"/>
            <w:r w:rsidRPr="00E737D6">
              <w:t>entering</w:t>
            </w:r>
            <w:proofErr w:type="spellEnd"/>
            <w:r w:rsidRPr="00E737D6">
              <w:t xml:space="preserve">  a contact isolation </w:t>
            </w:r>
            <w:proofErr w:type="spellStart"/>
            <w:r w:rsidRPr="00E737D6">
              <w:t>space</w:t>
            </w:r>
            <w:proofErr w:type="spellEnd"/>
            <w:r w:rsidRPr="00E737D6">
              <w:t xml:space="preserve"> (</w:t>
            </w:r>
            <w:proofErr w:type="spellStart"/>
            <w:r w:rsidRPr="00E737D6">
              <w:t>which</w:t>
            </w:r>
            <w:proofErr w:type="spellEnd"/>
            <w:r w:rsidRPr="00E737D6">
              <w:t xml:space="preserve"> </w:t>
            </w:r>
            <w:proofErr w:type="spellStart"/>
            <w:r w:rsidRPr="00E737D6">
              <w:t>is</w:t>
            </w:r>
            <w:proofErr w:type="spellEnd"/>
            <w:r w:rsidRPr="00E737D6">
              <w:t xml:space="preserve"> the case). The nurse </w:t>
            </w:r>
            <w:proofErr w:type="spellStart"/>
            <w:r w:rsidRPr="00E737D6">
              <w:t>should</w:t>
            </w:r>
            <w:proofErr w:type="spellEnd"/>
            <w:r w:rsidRPr="00E737D6">
              <w:t xml:space="preserve"> </w:t>
            </w:r>
            <w:proofErr w:type="spellStart"/>
            <w:r w:rsidRPr="00E737D6">
              <w:t>perform</w:t>
            </w:r>
            <w:proofErr w:type="spellEnd"/>
            <w:r w:rsidRPr="00E737D6">
              <w:t xml:space="preserve"> hand </w:t>
            </w:r>
            <w:proofErr w:type="spellStart"/>
            <w:r w:rsidRPr="00E737D6">
              <w:t>hygiene</w:t>
            </w:r>
            <w:proofErr w:type="spellEnd"/>
            <w:r w:rsidRPr="00E737D6">
              <w:t xml:space="preserve"> and change the </w:t>
            </w:r>
            <w:proofErr w:type="spellStart"/>
            <w:r w:rsidRPr="00E737D6">
              <w:t>gloves</w:t>
            </w:r>
            <w:proofErr w:type="spellEnd"/>
            <w:r w:rsidRPr="00E737D6">
              <w:t xml:space="preserve"> </w:t>
            </w:r>
            <w:proofErr w:type="spellStart"/>
            <w:r w:rsidRPr="00E737D6">
              <w:t>before</w:t>
            </w:r>
            <w:proofErr w:type="spellEnd"/>
            <w:r w:rsidRPr="00E737D6">
              <w:t xml:space="preserve"> </w:t>
            </w:r>
            <w:proofErr w:type="spellStart"/>
            <w:r w:rsidRPr="00E737D6">
              <w:t>going</w:t>
            </w:r>
            <w:proofErr w:type="spellEnd"/>
            <w:r w:rsidRPr="00E737D6">
              <w:t xml:space="preserve"> back to the first patient. </w:t>
            </w:r>
            <w:proofErr w:type="spellStart"/>
            <w:r w:rsidRPr="00E737D6">
              <w:t>Advise</w:t>
            </w:r>
            <w:proofErr w:type="spellEnd"/>
            <w:r w:rsidRPr="00E737D6">
              <w:t xml:space="preserve"> the nurse team to </w:t>
            </w:r>
            <w:proofErr w:type="spellStart"/>
            <w:r w:rsidRPr="00E737D6">
              <w:t>be</w:t>
            </w:r>
            <w:proofErr w:type="spellEnd"/>
            <w:r w:rsidRPr="00E737D6">
              <w:t xml:space="preserve"> </w:t>
            </w:r>
            <w:proofErr w:type="spellStart"/>
            <w:r w:rsidRPr="00E737D6">
              <w:t>well</w:t>
            </w:r>
            <w:proofErr w:type="spellEnd"/>
            <w:r w:rsidRPr="00E737D6">
              <w:t xml:space="preserve"> </w:t>
            </w:r>
            <w:proofErr w:type="spellStart"/>
            <w:r w:rsidRPr="00E737D6">
              <w:t>prepared</w:t>
            </w:r>
            <w:proofErr w:type="spellEnd"/>
            <w:r w:rsidRPr="00E737D6">
              <w:t xml:space="preserve"> </w:t>
            </w:r>
            <w:proofErr w:type="spellStart"/>
            <w:r w:rsidRPr="00E737D6">
              <w:t>before</w:t>
            </w:r>
            <w:proofErr w:type="spellEnd"/>
            <w:r w:rsidRPr="00E737D6">
              <w:t xml:space="preserve"> </w:t>
            </w:r>
            <w:proofErr w:type="spellStart"/>
            <w:r w:rsidRPr="00E737D6">
              <w:t>performing</w:t>
            </w:r>
            <w:proofErr w:type="spellEnd"/>
            <w:r w:rsidRPr="00E737D6">
              <w:t xml:space="preserve"> a </w:t>
            </w:r>
            <w:proofErr w:type="spellStart"/>
            <w:r w:rsidRPr="00E737D6">
              <w:t>procedure</w:t>
            </w:r>
            <w:proofErr w:type="spellEnd"/>
            <w:r w:rsidRPr="00E737D6">
              <w:t xml:space="preserve">, </w:t>
            </w:r>
            <w:proofErr w:type="spellStart"/>
            <w:r w:rsidRPr="00E737D6">
              <w:t>this</w:t>
            </w:r>
            <w:proofErr w:type="spellEnd"/>
            <w:r w:rsidRPr="00E737D6">
              <w:t xml:space="preserve"> </w:t>
            </w:r>
            <w:proofErr w:type="spellStart"/>
            <w:r w:rsidRPr="00E737D6">
              <w:t>includes</w:t>
            </w:r>
            <w:proofErr w:type="spellEnd"/>
            <w:r w:rsidRPr="00E737D6">
              <w:t xml:space="preserve"> </w:t>
            </w:r>
            <w:proofErr w:type="spellStart"/>
            <w:r w:rsidRPr="00E737D6">
              <w:t>organization</w:t>
            </w:r>
            <w:proofErr w:type="spellEnd"/>
            <w:r w:rsidRPr="00E737D6">
              <w:t xml:space="preserve"> of </w:t>
            </w:r>
            <w:proofErr w:type="spellStart"/>
            <w:r w:rsidRPr="00E737D6">
              <w:t>material</w:t>
            </w:r>
            <w:proofErr w:type="spellEnd"/>
            <w:r w:rsidRPr="00E737D6">
              <w:t xml:space="preserve"> and </w:t>
            </w:r>
            <w:proofErr w:type="spellStart"/>
            <w:r w:rsidRPr="00E737D6">
              <w:t>drawing</w:t>
            </w:r>
            <w:proofErr w:type="spellEnd"/>
            <w:r w:rsidRPr="00E737D6">
              <w:t xml:space="preserve"> </w:t>
            </w:r>
            <w:proofErr w:type="spellStart"/>
            <w:r w:rsidRPr="00E737D6">
              <w:t>curtains</w:t>
            </w:r>
            <w:proofErr w:type="spellEnd"/>
            <w:r w:rsidRPr="00E737D6">
              <w:t xml:space="preserve"> for </w:t>
            </w:r>
            <w:proofErr w:type="spellStart"/>
            <w:r w:rsidRPr="00E737D6">
              <w:t>privacy</w:t>
            </w:r>
            <w:proofErr w:type="spellEnd"/>
            <w:r w:rsidRPr="00E737D6">
              <w:t>.</w:t>
            </w:r>
          </w:p>
          <w:p w14:paraId="1FAFEF41" w14:textId="77777777" w:rsidR="00AC408F" w:rsidRPr="00E737D6" w:rsidRDefault="00AC408F" w:rsidP="00C40F04">
            <w:pPr>
              <w:pStyle w:val="ListParagraph"/>
              <w:numPr>
                <w:ilvl w:val="0"/>
                <w:numId w:val="26"/>
              </w:numPr>
              <w:spacing w:after="120"/>
              <w:contextualSpacing w:val="0"/>
            </w:pPr>
            <w:r w:rsidRPr="00E737D6">
              <w:t xml:space="preserve">The distance </w:t>
            </w:r>
            <w:proofErr w:type="spellStart"/>
            <w:r w:rsidRPr="00E737D6">
              <w:t>between</w:t>
            </w:r>
            <w:proofErr w:type="spellEnd"/>
            <w:r w:rsidRPr="00E737D6">
              <w:t xml:space="preserve"> </w:t>
            </w:r>
            <w:proofErr w:type="spellStart"/>
            <w:r w:rsidRPr="00E737D6">
              <w:t>beds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more </w:t>
            </w:r>
            <w:proofErr w:type="spellStart"/>
            <w:r w:rsidRPr="00E737D6">
              <w:t>than</w:t>
            </w:r>
            <w:proofErr w:type="spellEnd"/>
            <w:r w:rsidRPr="00E737D6">
              <w:t xml:space="preserve"> 1 </w:t>
            </w:r>
            <w:proofErr w:type="spellStart"/>
            <w:r w:rsidRPr="00E737D6">
              <w:t>metre</w:t>
            </w:r>
            <w:proofErr w:type="spellEnd"/>
            <w:r w:rsidRPr="00E737D6">
              <w:t>.</w:t>
            </w:r>
          </w:p>
          <w:p w14:paraId="3B7A5B64" w14:textId="77777777" w:rsidR="00AC408F" w:rsidRPr="00B943C0" w:rsidRDefault="00AC408F" w:rsidP="00C40F04">
            <w:pPr>
              <w:pStyle w:val="ListParagraph"/>
              <w:numPr>
                <w:ilvl w:val="0"/>
                <w:numId w:val="26"/>
              </w:numPr>
              <w:spacing w:after="120"/>
              <w:contextualSpacing w:val="0"/>
            </w:pPr>
            <w:r w:rsidRPr="00E737D6">
              <w:t xml:space="preserve">There </w:t>
            </w:r>
            <w:proofErr w:type="spellStart"/>
            <w:r w:rsidRPr="00E737D6">
              <w:t>is</w:t>
            </w:r>
            <w:proofErr w:type="spellEnd"/>
            <w:r w:rsidRPr="00E737D6">
              <w:t xml:space="preserve"> no information if the </w:t>
            </w:r>
            <w:proofErr w:type="spellStart"/>
            <w:r w:rsidRPr="00E737D6">
              <w:t>other</w:t>
            </w:r>
            <w:proofErr w:type="spellEnd"/>
            <w:r w:rsidRPr="00E737D6">
              <w:t xml:space="preserve"> patient has MRSA.  </w:t>
            </w:r>
            <w:proofErr w:type="spellStart"/>
            <w:r w:rsidRPr="00E737D6">
              <w:t>However</w:t>
            </w:r>
            <w:proofErr w:type="spellEnd"/>
            <w:r w:rsidRPr="00E737D6">
              <w:t xml:space="preserve">, </w:t>
            </w:r>
            <w:proofErr w:type="spellStart"/>
            <w:r w:rsidRPr="00E737D6">
              <w:t>whether</w:t>
            </w:r>
            <w:proofErr w:type="spellEnd"/>
            <w:r w:rsidRPr="00E737D6">
              <w:t xml:space="preserve"> the </w:t>
            </w:r>
            <w:proofErr w:type="spellStart"/>
            <w:r w:rsidRPr="00E737D6">
              <w:t>other</w:t>
            </w:r>
            <w:proofErr w:type="spellEnd"/>
            <w:r w:rsidRPr="00E737D6">
              <w:t xml:space="preserve"> patient </w:t>
            </w:r>
            <w:proofErr w:type="spellStart"/>
            <w:r w:rsidRPr="00E737D6">
              <w:t>also</w:t>
            </w:r>
            <w:proofErr w:type="spellEnd"/>
            <w:r w:rsidRPr="00E737D6">
              <w:t xml:space="preserve"> has MRSA or not, </w:t>
            </w:r>
            <w:proofErr w:type="spellStart"/>
            <w:r w:rsidRPr="00E737D6">
              <w:t>this</w:t>
            </w:r>
            <w:proofErr w:type="spellEnd"/>
            <w:r w:rsidRPr="00E737D6">
              <w:t xml:space="preserve"> </w:t>
            </w:r>
            <w:proofErr w:type="spellStart"/>
            <w:r w:rsidRPr="00E737D6">
              <w:t>does</w:t>
            </w:r>
            <w:proofErr w:type="spellEnd"/>
            <w:r w:rsidRPr="00E737D6">
              <w:t xml:space="preserve"> not affect the IPC </w:t>
            </w:r>
            <w:proofErr w:type="spellStart"/>
            <w:r w:rsidRPr="00E737D6">
              <w:t>measures</w:t>
            </w:r>
            <w:proofErr w:type="spellEnd"/>
            <w:r w:rsidRPr="00E737D6">
              <w:t xml:space="preserve"> (standard </w:t>
            </w:r>
            <w:proofErr w:type="spellStart"/>
            <w:r w:rsidRPr="00E737D6">
              <w:t>precautions</w:t>
            </w:r>
            <w:proofErr w:type="spellEnd"/>
            <w:r w:rsidRPr="00E737D6">
              <w:t xml:space="preserve">) </w:t>
            </w:r>
            <w:proofErr w:type="spellStart"/>
            <w:r w:rsidRPr="00E737D6">
              <w:t>which</w:t>
            </w:r>
            <w:proofErr w:type="spellEnd"/>
            <w:r w:rsidRPr="00E737D6">
              <w:t xml:space="preserve"> </w:t>
            </w:r>
            <w:proofErr w:type="spellStart"/>
            <w:r w:rsidRPr="00E737D6">
              <w:t>requires</w:t>
            </w:r>
            <w:proofErr w:type="spellEnd"/>
            <w:r w:rsidRPr="00E737D6">
              <w:t xml:space="preserve"> hand </w:t>
            </w:r>
            <w:proofErr w:type="spellStart"/>
            <w:r w:rsidRPr="00E737D6">
              <w:t>hygiene</w:t>
            </w:r>
            <w:proofErr w:type="spellEnd"/>
            <w:r w:rsidRPr="00E737D6">
              <w:t xml:space="preserve"> and PPE changes </w:t>
            </w:r>
            <w:proofErr w:type="spellStart"/>
            <w:r w:rsidRPr="00E737D6">
              <w:t>between</w:t>
            </w:r>
            <w:proofErr w:type="spellEnd"/>
            <w:r w:rsidRPr="00E737D6">
              <w:t xml:space="preserve"> care of </w:t>
            </w:r>
            <w:proofErr w:type="spellStart"/>
            <w:r w:rsidRPr="00E737D6">
              <w:t>different</w:t>
            </w:r>
            <w:proofErr w:type="spellEnd"/>
            <w:r w:rsidRPr="00E737D6">
              <w:t xml:space="preserve"> patients. </w:t>
            </w:r>
          </w:p>
        </w:tc>
      </w:tr>
      <w:tr w:rsidR="00AC408F" w:rsidRPr="00E737D6" w14:paraId="6085EF60" w14:textId="77777777" w:rsidTr="00474ACF">
        <w:tc>
          <w:tcPr>
            <w:tcW w:w="709" w:type="dxa"/>
            <w:shd w:val="clear" w:color="auto" w:fill="DDEFF9"/>
          </w:tcPr>
          <w:p w14:paraId="04CCA1EF" w14:textId="77777777" w:rsidR="00AC408F" w:rsidRPr="00E737D6" w:rsidRDefault="00AC408F" w:rsidP="009B4C21">
            <w:pPr>
              <w:contextualSpacing w:val="0"/>
              <w:rPr>
                <w:b/>
                <w:bCs/>
              </w:rPr>
            </w:pPr>
          </w:p>
        </w:tc>
        <w:tc>
          <w:tcPr>
            <w:tcW w:w="708" w:type="dxa"/>
            <w:shd w:val="clear" w:color="auto" w:fill="DDEFF9"/>
          </w:tcPr>
          <w:p w14:paraId="396CF71C" w14:textId="77777777" w:rsidR="00AC408F" w:rsidRPr="00E737D6" w:rsidRDefault="00AC408F" w:rsidP="009B4C21">
            <w:pPr>
              <w:contextualSpacing w:val="0"/>
              <w:rPr>
                <w:b/>
                <w:bCs/>
              </w:rPr>
            </w:pPr>
            <w:r w:rsidRPr="00E737D6">
              <w:rPr>
                <w:b/>
                <w:bCs/>
              </w:rPr>
              <w:t>7</w:t>
            </w:r>
          </w:p>
        </w:tc>
        <w:tc>
          <w:tcPr>
            <w:tcW w:w="8080" w:type="dxa"/>
            <w:shd w:val="clear" w:color="auto" w:fill="DDEFF9"/>
          </w:tcPr>
          <w:p w14:paraId="2450CA3C" w14:textId="77777777" w:rsidR="00AC408F" w:rsidRPr="00E737D6" w:rsidRDefault="00AC408F" w:rsidP="00C40F04">
            <w:pPr>
              <w:pStyle w:val="ListParagraph"/>
              <w:numPr>
                <w:ilvl w:val="0"/>
                <w:numId w:val="27"/>
              </w:numPr>
              <w:spacing w:after="120"/>
              <w:contextualSpacing w:val="0"/>
            </w:pPr>
            <w:r w:rsidRPr="00E737D6">
              <w:t xml:space="preserve">There </w:t>
            </w:r>
            <w:proofErr w:type="spellStart"/>
            <w:r w:rsidRPr="00E737D6">
              <w:t>is</w:t>
            </w:r>
            <w:proofErr w:type="spellEnd"/>
            <w:r w:rsidRPr="00E737D6">
              <w:t xml:space="preserve"> a </w:t>
            </w:r>
            <w:proofErr w:type="spellStart"/>
            <w:r w:rsidRPr="00E737D6">
              <w:t>need</w:t>
            </w:r>
            <w:proofErr w:type="spellEnd"/>
            <w:r w:rsidRPr="00E737D6">
              <w:t xml:space="preserve"> to </w:t>
            </w:r>
            <w:proofErr w:type="spellStart"/>
            <w:r w:rsidRPr="00E737D6">
              <w:t>review</w:t>
            </w:r>
            <w:proofErr w:type="spellEnd"/>
            <w:r w:rsidRPr="00E737D6">
              <w:t xml:space="preserve"> the patient records and interview the </w:t>
            </w:r>
            <w:proofErr w:type="spellStart"/>
            <w:r w:rsidRPr="00E737D6">
              <w:t>health</w:t>
            </w:r>
            <w:proofErr w:type="spellEnd"/>
            <w:r w:rsidRPr="00E737D6">
              <w:t xml:space="preserve"> care </w:t>
            </w:r>
            <w:proofErr w:type="spellStart"/>
            <w:r w:rsidRPr="00E737D6">
              <w:t>workers</w:t>
            </w:r>
            <w:proofErr w:type="spellEnd"/>
            <w:r w:rsidRPr="00E737D6">
              <w:t xml:space="preserve"> to </w:t>
            </w:r>
            <w:proofErr w:type="spellStart"/>
            <w:r w:rsidRPr="00E737D6">
              <w:t>identify</w:t>
            </w:r>
            <w:proofErr w:type="spellEnd"/>
            <w:r w:rsidRPr="00E737D6">
              <w:t xml:space="preserve"> </w:t>
            </w:r>
            <w:proofErr w:type="spellStart"/>
            <w:r w:rsidRPr="00E737D6">
              <w:t>other</w:t>
            </w:r>
            <w:proofErr w:type="spellEnd"/>
            <w:r w:rsidRPr="00E737D6">
              <w:t xml:space="preserve"> </w:t>
            </w:r>
            <w:proofErr w:type="spellStart"/>
            <w:r w:rsidRPr="00E737D6">
              <w:t>underlying</w:t>
            </w:r>
            <w:proofErr w:type="spellEnd"/>
            <w:r w:rsidRPr="00E737D6">
              <w:t xml:space="preserve"> </w:t>
            </w:r>
            <w:proofErr w:type="spellStart"/>
            <w:r w:rsidRPr="00E737D6">
              <w:t>reasons</w:t>
            </w:r>
            <w:proofErr w:type="spellEnd"/>
            <w:r w:rsidRPr="00E737D6">
              <w:t xml:space="preserve"> </w:t>
            </w:r>
            <w:proofErr w:type="spellStart"/>
            <w:r w:rsidRPr="00E737D6">
              <w:t>most</w:t>
            </w:r>
            <w:proofErr w:type="spellEnd"/>
            <w:r w:rsidRPr="00E737D6">
              <w:t xml:space="preserve"> </w:t>
            </w:r>
            <w:proofErr w:type="spellStart"/>
            <w:r w:rsidRPr="00E737D6">
              <w:t>probably</w:t>
            </w:r>
            <w:proofErr w:type="spellEnd"/>
            <w:r w:rsidRPr="00E737D6">
              <w:t xml:space="preserve"> </w:t>
            </w:r>
            <w:proofErr w:type="spellStart"/>
            <w:r w:rsidRPr="00E737D6">
              <w:t>causing</w:t>
            </w:r>
            <w:proofErr w:type="spellEnd"/>
            <w:r w:rsidRPr="00E737D6">
              <w:t xml:space="preserve"> the </w:t>
            </w:r>
            <w:proofErr w:type="spellStart"/>
            <w:r w:rsidRPr="00E737D6">
              <w:t>increase</w:t>
            </w:r>
            <w:proofErr w:type="spellEnd"/>
            <w:r w:rsidRPr="00E737D6">
              <w:t xml:space="preserve"> in </w:t>
            </w:r>
            <w:proofErr w:type="spellStart"/>
            <w:r w:rsidRPr="00E737D6">
              <w:t>stool</w:t>
            </w:r>
            <w:proofErr w:type="spellEnd"/>
            <w:r w:rsidRPr="00E737D6">
              <w:t xml:space="preserve">, e.g. exacerbation of a </w:t>
            </w:r>
            <w:proofErr w:type="spellStart"/>
            <w:r w:rsidRPr="00E737D6">
              <w:t>chronic</w:t>
            </w:r>
            <w:proofErr w:type="spellEnd"/>
            <w:r w:rsidRPr="00E737D6">
              <w:t xml:space="preserve"> condition, a new </w:t>
            </w:r>
            <w:proofErr w:type="spellStart"/>
            <w:r w:rsidRPr="00E737D6">
              <w:t>treatment</w:t>
            </w:r>
            <w:proofErr w:type="spellEnd"/>
            <w:r w:rsidRPr="00E737D6">
              <w:t xml:space="preserve"> (e.g. </w:t>
            </w:r>
            <w:proofErr w:type="spellStart"/>
            <w:r w:rsidRPr="00E737D6">
              <w:t>enteral</w:t>
            </w:r>
            <w:proofErr w:type="spellEnd"/>
            <w:r w:rsidRPr="00E737D6">
              <w:t xml:space="preserve"> nutrition, </w:t>
            </w:r>
            <w:proofErr w:type="spellStart"/>
            <w:r w:rsidRPr="00E737D6">
              <w:t>antibiotics</w:t>
            </w:r>
            <w:proofErr w:type="spellEnd"/>
            <w:r w:rsidRPr="00E737D6">
              <w:t xml:space="preserve">, laxatives or </w:t>
            </w:r>
            <w:proofErr w:type="spellStart"/>
            <w:r w:rsidRPr="00E737D6">
              <w:t>suppositories</w:t>
            </w:r>
            <w:proofErr w:type="spellEnd"/>
            <w:r w:rsidRPr="00E737D6">
              <w:t xml:space="preserve">), a </w:t>
            </w:r>
            <w:proofErr w:type="spellStart"/>
            <w:r w:rsidRPr="00E737D6">
              <w:t>recent</w:t>
            </w:r>
            <w:proofErr w:type="spellEnd"/>
            <w:r w:rsidRPr="00E737D6">
              <w:t xml:space="preserve"> </w:t>
            </w:r>
            <w:proofErr w:type="spellStart"/>
            <w:r w:rsidRPr="00E737D6">
              <w:t>medical</w:t>
            </w:r>
            <w:proofErr w:type="spellEnd"/>
            <w:r w:rsidRPr="00E737D6">
              <w:t xml:space="preserve"> </w:t>
            </w:r>
            <w:proofErr w:type="spellStart"/>
            <w:r w:rsidRPr="00E737D6">
              <w:t>procedure</w:t>
            </w:r>
            <w:proofErr w:type="spellEnd"/>
            <w:r w:rsidRPr="00E737D6">
              <w:t xml:space="preserve"> (e.g. </w:t>
            </w:r>
            <w:proofErr w:type="spellStart"/>
            <w:r w:rsidRPr="00E737D6">
              <w:t>surgical</w:t>
            </w:r>
            <w:proofErr w:type="spellEnd"/>
            <w:r w:rsidRPr="00E737D6">
              <w:t xml:space="preserve"> </w:t>
            </w:r>
            <w:proofErr w:type="spellStart"/>
            <w:r w:rsidRPr="00E737D6">
              <w:t>resection</w:t>
            </w:r>
            <w:proofErr w:type="spellEnd"/>
            <w:r w:rsidRPr="00E737D6">
              <w:t xml:space="preserve">, radiation </w:t>
            </w:r>
            <w:proofErr w:type="spellStart"/>
            <w:r w:rsidRPr="00E737D6">
              <w:t>therapy</w:t>
            </w:r>
            <w:proofErr w:type="spellEnd"/>
            <w:r w:rsidRPr="00E737D6">
              <w:t xml:space="preserve">), a </w:t>
            </w:r>
            <w:proofErr w:type="spellStart"/>
            <w:r w:rsidRPr="00E737D6">
              <w:t>dietary</w:t>
            </w:r>
            <w:proofErr w:type="spellEnd"/>
            <w:r w:rsidRPr="00E737D6">
              <w:t xml:space="preserve"> </w:t>
            </w:r>
            <w:proofErr w:type="spellStart"/>
            <w:r w:rsidRPr="00E737D6">
              <w:t>allergy</w:t>
            </w:r>
            <w:proofErr w:type="spellEnd"/>
            <w:r w:rsidRPr="00E737D6">
              <w:t xml:space="preserve"> or </w:t>
            </w:r>
            <w:proofErr w:type="spellStart"/>
            <w:r w:rsidRPr="00E737D6">
              <w:t>intolerance</w:t>
            </w:r>
            <w:proofErr w:type="spellEnd"/>
            <w:r w:rsidRPr="00E737D6">
              <w:t xml:space="preserve">, </w:t>
            </w:r>
            <w:proofErr w:type="spellStart"/>
            <w:r w:rsidRPr="00E737D6">
              <w:t>psychological</w:t>
            </w:r>
            <w:proofErr w:type="spellEnd"/>
            <w:r w:rsidRPr="00E737D6">
              <w:t xml:space="preserve"> stress, or </w:t>
            </w:r>
            <w:proofErr w:type="spellStart"/>
            <w:r w:rsidRPr="00E737D6">
              <w:t>another</w:t>
            </w:r>
            <w:proofErr w:type="spellEnd"/>
            <w:r w:rsidRPr="00E737D6">
              <w:t xml:space="preserve"> non-</w:t>
            </w:r>
            <w:proofErr w:type="spellStart"/>
            <w:r w:rsidRPr="00E737D6">
              <w:t>infectious</w:t>
            </w:r>
            <w:proofErr w:type="spellEnd"/>
            <w:r w:rsidRPr="00E737D6">
              <w:t xml:space="preserve"> cause. </w:t>
            </w:r>
          </w:p>
          <w:p w14:paraId="4A6B2A33" w14:textId="77777777" w:rsidR="00AC408F" w:rsidRPr="00E737D6" w:rsidRDefault="00AC408F" w:rsidP="00C40F04">
            <w:pPr>
              <w:pStyle w:val="ListParagraph"/>
              <w:numPr>
                <w:ilvl w:val="0"/>
                <w:numId w:val="27"/>
              </w:numPr>
              <w:spacing w:after="120"/>
              <w:contextualSpacing w:val="0"/>
            </w:pPr>
            <w:r w:rsidRPr="00E737D6">
              <w:t xml:space="preserve">If in </w:t>
            </w:r>
            <w:proofErr w:type="spellStart"/>
            <w:r w:rsidRPr="00E737D6">
              <w:t>doubt</w:t>
            </w:r>
            <w:proofErr w:type="spellEnd"/>
            <w:r w:rsidRPr="00E737D6">
              <w:t xml:space="preserve"> if the </w:t>
            </w:r>
            <w:proofErr w:type="spellStart"/>
            <w:r w:rsidRPr="00E737D6">
              <w:t>reason</w:t>
            </w:r>
            <w:proofErr w:type="spellEnd"/>
            <w:r w:rsidRPr="00E737D6">
              <w:t xml:space="preserve"> </w:t>
            </w:r>
            <w:proofErr w:type="spellStart"/>
            <w:r w:rsidRPr="00E737D6">
              <w:t>is</w:t>
            </w:r>
            <w:proofErr w:type="spellEnd"/>
            <w:r w:rsidRPr="00E737D6">
              <w:t xml:space="preserve"> </w:t>
            </w:r>
            <w:proofErr w:type="spellStart"/>
            <w:r w:rsidRPr="00E737D6">
              <w:t>infectious</w:t>
            </w:r>
            <w:proofErr w:type="spellEnd"/>
            <w:r w:rsidRPr="00E737D6">
              <w:t xml:space="preserve"> or if no </w:t>
            </w:r>
            <w:proofErr w:type="spellStart"/>
            <w:r w:rsidRPr="00E737D6">
              <w:t>obvious</w:t>
            </w:r>
            <w:proofErr w:type="spellEnd"/>
            <w:r w:rsidRPr="00E737D6">
              <w:t xml:space="preserve"> </w:t>
            </w:r>
            <w:proofErr w:type="spellStart"/>
            <w:r w:rsidRPr="00E737D6">
              <w:t>other</w:t>
            </w:r>
            <w:proofErr w:type="spellEnd"/>
            <w:r w:rsidRPr="00E737D6">
              <w:t xml:space="preserve"> cause, the </w:t>
            </w:r>
            <w:proofErr w:type="spellStart"/>
            <w:r w:rsidRPr="00E737D6">
              <w:t>cautionary</w:t>
            </w:r>
            <w:proofErr w:type="spellEnd"/>
            <w:r w:rsidRPr="00E737D6">
              <w:t xml:space="preserve"> </w:t>
            </w:r>
            <w:proofErr w:type="spellStart"/>
            <w:r w:rsidRPr="00E737D6">
              <w:t>principle</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adopted</w:t>
            </w:r>
            <w:proofErr w:type="spellEnd"/>
            <w:r w:rsidRPr="00E737D6">
              <w:t xml:space="preserve"> If </w:t>
            </w:r>
            <w:proofErr w:type="spellStart"/>
            <w:r w:rsidRPr="00E737D6">
              <w:t>stools</w:t>
            </w:r>
            <w:proofErr w:type="spellEnd"/>
            <w:r w:rsidRPr="00E737D6">
              <w:t xml:space="preserve"> are loose or </w:t>
            </w:r>
            <w:proofErr w:type="spellStart"/>
            <w:r w:rsidRPr="00E737D6">
              <w:t>watery</w:t>
            </w:r>
            <w:proofErr w:type="spellEnd"/>
            <w:r w:rsidRPr="00E737D6">
              <w:t xml:space="preserve">, </w:t>
            </w:r>
            <w:proofErr w:type="spellStart"/>
            <w:r w:rsidRPr="00E737D6">
              <w:t>consider</w:t>
            </w:r>
            <w:proofErr w:type="spellEnd"/>
            <w:r w:rsidRPr="00E737D6">
              <w:t xml:space="preserve"> </w:t>
            </w:r>
            <w:proofErr w:type="spellStart"/>
            <w:r w:rsidRPr="00E737D6">
              <w:t>starting</w:t>
            </w:r>
            <w:proofErr w:type="spellEnd"/>
            <w:r w:rsidRPr="00E737D6">
              <w:t xml:space="preserve"> contact </w:t>
            </w:r>
            <w:proofErr w:type="spellStart"/>
            <w:r w:rsidRPr="00E737D6">
              <w:t>precautions</w:t>
            </w:r>
            <w:proofErr w:type="spellEnd"/>
            <w:r w:rsidRPr="00E737D6">
              <w:t xml:space="preserve"> and the use of a </w:t>
            </w:r>
            <w:proofErr w:type="spellStart"/>
            <w:r w:rsidRPr="00E737D6">
              <w:t>dedicate</w:t>
            </w:r>
            <w:proofErr w:type="spellEnd"/>
            <w:r w:rsidRPr="00E737D6">
              <w:t xml:space="preserve"> </w:t>
            </w:r>
            <w:proofErr w:type="spellStart"/>
            <w:r w:rsidRPr="00E737D6">
              <w:t>toilet</w:t>
            </w:r>
            <w:proofErr w:type="spellEnd"/>
            <w:r w:rsidRPr="00E737D6">
              <w:t>.</w:t>
            </w:r>
          </w:p>
          <w:p w14:paraId="0C3ECE88" w14:textId="77777777" w:rsidR="00AC408F" w:rsidRPr="00B943C0" w:rsidRDefault="00AC408F" w:rsidP="00C40F04">
            <w:pPr>
              <w:pStyle w:val="ListParagraph"/>
              <w:numPr>
                <w:ilvl w:val="0"/>
                <w:numId w:val="27"/>
              </w:numPr>
              <w:spacing w:after="120"/>
              <w:contextualSpacing w:val="0"/>
            </w:pPr>
            <w:r w:rsidRPr="00E737D6">
              <w:t xml:space="preserve">A new placement of the patient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identified</w:t>
            </w:r>
            <w:proofErr w:type="spellEnd"/>
            <w:r w:rsidRPr="00E737D6">
              <w:t xml:space="preserve">, </w:t>
            </w:r>
            <w:proofErr w:type="spellStart"/>
            <w:r w:rsidRPr="00E737D6">
              <w:t>with</w:t>
            </w:r>
            <w:proofErr w:type="spellEnd"/>
            <w:r w:rsidRPr="00E737D6">
              <w:t xml:space="preserve"> a </w:t>
            </w:r>
            <w:proofErr w:type="spellStart"/>
            <w:r w:rsidRPr="00E737D6">
              <w:t>dedicated</w:t>
            </w:r>
            <w:proofErr w:type="spellEnd"/>
            <w:r w:rsidRPr="00E737D6">
              <w:t xml:space="preserve"> </w:t>
            </w:r>
            <w:proofErr w:type="spellStart"/>
            <w:r w:rsidRPr="00E737D6">
              <w:t>toilet</w:t>
            </w:r>
            <w:proofErr w:type="spellEnd"/>
            <w:r w:rsidRPr="00E737D6">
              <w:t xml:space="preserve">, at least. If </w:t>
            </w:r>
            <w:proofErr w:type="spellStart"/>
            <w:r w:rsidRPr="00E737D6">
              <w:t>rooms</w:t>
            </w:r>
            <w:proofErr w:type="spellEnd"/>
            <w:r w:rsidRPr="00E737D6">
              <w:t xml:space="preserve"> do not have </w:t>
            </w:r>
            <w:proofErr w:type="spellStart"/>
            <w:r w:rsidRPr="00E737D6">
              <w:t>individual</w:t>
            </w:r>
            <w:proofErr w:type="spellEnd"/>
            <w:r w:rsidRPr="00E737D6">
              <w:t xml:space="preserve"> </w:t>
            </w:r>
            <w:proofErr w:type="spellStart"/>
            <w:r w:rsidRPr="00E737D6">
              <w:t>toilets</w:t>
            </w:r>
            <w:proofErr w:type="spellEnd"/>
            <w:r w:rsidRPr="00E737D6">
              <w:t xml:space="preserve">, enable the use of a </w:t>
            </w:r>
            <w:proofErr w:type="spellStart"/>
            <w:r w:rsidRPr="00E737D6">
              <w:t>bed</w:t>
            </w:r>
            <w:proofErr w:type="spellEnd"/>
            <w:r w:rsidRPr="00E737D6">
              <w:t xml:space="preserve"> pan or commode for exclusive use by the patient, or </w:t>
            </w:r>
            <w:proofErr w:type="spellStart"/>
            <w:r w:rsidRPr="00E737D6">
              <w:t>identify</w:t>
            </w:r>
            <w:proofErr w:type="spellEnd"/>
            <w:r w:rsidRPr="00E737D6">
              <w:t xml:space="preserve"> a latrine in the collective area </w:t>
            </w:r>
            <w:proofErr w:type="spellStart"/>
            <w:r w:rsidRPr="00E737D6">
              <w:t>that</w:t>
            </w:r>
            <w:proofErr w:type="spellEnd"/>
            <w:r w:rsidRPr="00E737D6">
              <w:t xml:space="preserve"> </w:t>
            </w:r>
            <w:proofErr w:type="spellStart"/>
            <w:r w:rsidRPr="00E737D6">
              <w:t>could</w:t>
            </w:r>
            <w:proofErr w:type="spellEnd"/>
            <w:r w:rsidRPr="00E737D6">
              <w:t xml:space="preserve"> </w:t>
            </w:r>
            <w:proofErr w:type="spellStart"/>
            <w:r w:rsidRPr="00E737D6">
              <w:t>be</w:t>
            </w:r>
            <w:proofErr w:type="spellEnd"/>
            <w:r w:rsidRPr="00E737D6">
              <w:t xml:space="preserve"> </w:t>
            </w:r>
            <w:proofErr w:type="spellStart"/>
            <w:r w:rsidRPr="00E737D6">
              <w:t>exclusively</w:t>
            </w:r>
            <w:proofErr w:type="spellEnd"/>
            <w:r w:rsidRPr="00E737D6">
              <w:t xml:space="preserve"> </w:t>
            </w:r>
            <w:proofErr w:type="spellStart"/>
            <w:r w:rsidRPr="00E737D6">
              <w:t>dedicated</w:t>
            </w:r>
            <w:proofErr w:type="spellEnd"/>
            <w:r w:rsidRPr="00E737D6">
              <w:t xml:space="preserve"> to </w:t>
            </w:r>
            <w:proofErr w:type="spellStart"/>
            <w:r w:rsidRPr="00E737D6">
              <w:t>this</w:t>
            </w:r>
            <w:proofErr w:type="spellEnd"/>
            <w:r w:rsidRPr="00E737D6">
              <w:t xml:space="preserve"> patient.</w:t>
            </w:r>
          </w:p>
        </w:tc>
      </w:tr>
      <w:tr w:rsidR="00AC408F" w:rsidRPr="00E737D6" w14:paraId="6005A195" w14:textId="77777777" w:rsidTr="00474ACF">
        <w:tc>
          <w:tcPr>
            <w:tcW w:w="709" w:type="dxa"/>
          </w:tcPr>
          <w:p w14:paraId="0D3D2A04" w14:textId="77777777" w:rsidR="00AC408F" w:rsidRPr="00E737D6" w:rsidRDefault="00AC408F" w:rsidP="009B4C21">
            <w:pPr>
              <w:contextualSpacing w:val="0"/>
              <w:rPr>
                <w:b/>
                <w:bCs/>
              </w:rPr>
            </w:pPr>
            <w:r w:rsidRPr="00E737D6">
              <w:rPr>
                <w:b/>
                <w:bCs/>
              </w:rPr>
              <w:t>3</w:t>
            </w:r>
          </w:p>
        </w:tc>
        <w:tc>
          <w:tcPr>
            <w:tcW w:w="708" w:type="dxa"/>
          </w:tcPr>
          <w:p w14:paraId="7E81A3C1" w14:textId="77777777" w:rsidR="00AC408F" w:rsidRPr="00E737D6" w:rsidRDefault="00AC408F" w:rsidP="009B4C21">
            <w:pPr>
              <w:contextualSpacing w:val="0"/>
              <w:rPr>
                <w:b/>
                <w:bCs/>
              </w:rPr>
            </w:pPr>
            <w:r w:rsidRPr="00E737D6">
              <w:rPr>
                <w:b/>
                <w:bCs/>
              </w:rPr>
              <w:t>8</w:t>
            </w:r>
          </w:p>
        </w:tc>
        <w:tc>
          <w:tcPr>
            <w:tcW w:w="8080" w:type="dxa"/>
          </w:tcPr>
          <w:p w14:paraId="4E742E2E" w14:textId="77777777" w:rsidR="00AC408F" w:rsidRPr="00E737D6" w:rsidRDefault="00AC408F" w:rsidP="00C40F04">
            <w:pPr>
              <w:pStyle w:val="ListParagraph"/>
              <w:numPr>
                <w:ilvl w:val="0"/>
                <w:numId w:val="28"/>
              </w:numPr>
              <w:spacing w:after="120"/>
              <w:contextualSpacing w:val="0"/>
            </w:pPr>
            <w:proofErr w:type="spellStart"/>
            <w:r w:rsidRPr="00E737D6">
              <w:t>Alternatively</w:t>
            </w:r>
            <w:proofErr w:type="spellEnd"/>
            <w:r w:rsidRPr="00E737D6">
              <w:t xml:space="preserve">, the </w:t>
            </w:r>
            <w:proofErr w:type="spellStart"/>
            <w:r w:rsidRPr="00E737D6">
              <w:t>three</w:t>
            </w:r>
            <w:proofErr w:type="spellEnd"/>
            <w:r w:rsidRPr="00E737D6">
              <w:t xml:space="preserve"> patients </w:t>
            </w:r>
            <w:proofErr w:type="spellStart"/>
            <w:r w:rsidRPr="00E737D6">
              <w:t>could</w:t>
            </w:r>
            <w:proofErr w:type="spellEnd"/>
            <w:r w:rsidRPr="00E737D6">
              <w:t xml:space="preserve"> </w:t>
            </w:r>
            <w:proofErr w:type="spellStart"/>
            <w:r w:rsidRPr="00E737D6">
              <w:t>be</w:t>
            </w:r>
            <w:proofErr w:type="spellEnd"/>
            <w:r w:rsidRPr="00E737D6">
              <w:t xml:space="preserve"> </w:t>
            </w:r>
            <w:proofErr w:type="spellStart"/>
            <w:r w:rsidRPr="00E737D6">
              <w:t>placed</w:t>
            </w:r>
            <w:proofErr w:type="spellEnd"/>
            <w:r w:rsidRPr="00E737D6">
              <w:t xml:space="preserve"> in a </w:t>
            </w:r>
            <w:proofErr w:type="spellStart"/>
            <w:r w:rsidRPr="00E737D6">
              <w:t>cohort</w:t>
            </w:r>
            <w:proofErr w:type="spellEnd"/>
            <w:r w:rsidRPr="00E737D6">
              <w:t xml:space="preserve"> room. It </w:t>
            </w:r>
            <w:proofErr w:type="spellStart"/>
            <w:r w:rsidRPr="00E737D6">
              <w:t>would</w:t>
            </w:r>
            <w:proofErr w:type="spellEnd"/>
            <w:r w:rsidRPr="00E737D6">
              <w:t xml:space="preserve"> </w:t>
            </w:r>
            <w:proofErr w:type="spellStart"/>
            <w:r w:rsidRPr="00E737D6">
              <w:t>be</w:t>
            </w:r>
            <w:proofErr w:type="spellEnd"/>
            <w:r w:rsidRPr="00E737D6">
              <w:t xml:space="preserve"> </w:t>
            </w:r>
            <w:proofErr w:type="spellStart"/>
            <w:r w:rsidRPr="00E737D6">
              <w:t>necessary</w:t>
            </w:r>
            <w:proofErr w:type="spellEnd"/>
            <w:r w:rsidRPr="00E737D6">
              <w:t xml:space="preserve"> to </w:t>
            </w:r>
            <w:proofErr w:type="spellStart"/>
            <w:r w:rsidRPr="00E737D6">
              <w:t>identify</w:t>
            </w:r>
            <w:proofErr w:type="spellEnd"/>
            <w:r w:rsidRPr="00E737D6">
              <w:t xml:space="preserve"> </w:t>
            </w:r>
            <w:proofErr w:type="spellStart"/>
            <w:r w:rsidRPr="00E737D6">
              <w:t>other</w:t>
            </w:r>
            <w:proofErr w:type="spellEnd"/>
            <w:r w:rsidRPr="00E737D6">
              <w:t xml:space="preserve"> patients </w:t>
            </w:r>
            <w:proofErr w:type="spellStart"/>
            <w:r w:rsidRPr="00E737D6">
              <w:t>that</w:t>
            </w:r>
            <w:proofErr w:type="spellEnd"/>
            <w:r w:rsidRPr="00E737D6">
              <w:t xml:space="preserve"> </w:t>
            </w:r>
            <w:proofErr w:type="spellStart"/>
            <w:r w:rsidRPr="00E737D6">
              <w:t>share</w:t>
            </w:r>
            <w:proofErr w:type="spellEnd"/>
            <w:r w:rsidRPr="00E737D6">
              <w:t xml:space="preserve"> the </w:t>
            </w:r>
            <w:proofErr w:type="spellStart"/>
            <w:r w:rsidRPr="00E737D6">
              <w:t>same</w:t>
            </w:r>
            <w:proofErr w:type="spellEnd"/>
            <w:r w:rsidRPr="00E737D6">
              <w:t xml:space="preserve"> room and place </w:t>
            </w:r>
            <w:proofErr w:type="spellStart"/>
            <w:r w:rsidRPr="00E737D6">
              <w:t>them</w:t>
            </w:r>
            <w:proofErr w:type="spellEnd"/>
            <w:r w:rsidRPr="00E737D6">
              <w:t xml:space="preserve"> on droplet </w:t>
            </w:r>
            <w:proofErr w:type="spellStart"/>
            <w:r w:rsidRPr="00E737D6">
              <w:t>precautions</w:t>
            </w:r>
            <w:proofErr w:type="spellEnd"/>
            <w:r w:rsidRPr="00E737D6">
              <w:t xml:space="preserve"> to observe if </w:t>
            </w:r>
            <w:proofErr w:type="spellStart"/>
            <w:r w:rsidRPr="00E737D6">
              <w:t>they</w:t>
            </w:r>
            <w:proofErr w:type="spellEnd"/>
            <w:r w:rsidRPr="00E737D6">
              <w:t xml:space="preserve"> </w:t>
            </w:r>
            <w:proofErr w:type="spellStart"/>
            <w:r w:rsidRPr="00E737D6">
              <w:t>will</w:t>
            </w:r>
            <w:proofErr w:type="spellEnd"/>
            <w:r w:rsidRPr="00E737D6">
              <w:t xml:space="preserve"> </w:t>
            </w:r>
            <w:proofErr w:type="spellStart"/>
            <w:r w:rsidRPr="00E737D6">
              <w:t>develop</w:t>
            </w:r>
            <w:proofErr w:type="spellEnd"/>
            <w:r w:rsidRPr="00E737D6">
              <w:t xml:space="preserve"> </w:t>
            </w:r>
            <w:proofErr w:type="spellStart"/>
            <w:r w:rsidRPr="00E737D6">
              <w:t>symptoms</w:t>
            </w:r>
            <w:proofErr w:type="spellEnd"/>
            <w:r w:rsidRPr="00E737D6">
              <w:t xml:space="preserve">. Collection of </w:t>
            </w:r>
            <w:proofErr w:type="spellStart"/>
            <w:r w:rsidRPr="00E737D6">
              <w:t>specimens</w:t>
            </w:r>
            <w:proofErr w:type="spellEnd"/>
            <w:r w:rsidRPr="00E737D6">
              <w:t xml:space="preserve"> for </w:t>
            </w:r>
            <w:proofErr w:type="spellStart"/>
            <w:r w:rsidRPr="00E737D6">
              <w:t>etiological</w:t>
            </w:r>
            <w:proofErr w:type="spellEnd"/>
            <w:r w:rsidRPr="00E737D6">
              <w:t xml:space="preserve"> identification </w:t>
            </w:r>
            <w:proofErr w:type="spellStart"/>
            <w:r w:rsidRPr="00E737D6">
              <w:t>is</w:t>
            </w:r>
            <w:proofErr w:type="spellEnd"/>
            <w:r w:rsidRPr="00E737D6">
              <w:t xml:space="preserve"> relevant for </w:t>
            </w:r>
            <w:proofErr w:type="spellStart"/>
            <w:r w:rsidRPr="00E737D6">
              <w:t>both</w:t>
            </w:r>
            <w:proofErr w:type="spellEnd"/>
            <w:r w:rsidRPr="00E737D6">
              <w:t xml:space="preserve"> patients </w:t>
            </w:r>
            <w:proofErr w:type="spellStart"/>
            <w:r w:rsidRPr="00E737D6">
              <w:t>with</w:t>
            </w:r>
            <w:proofErr w:type="spellEnd"/>
            <w:r w:rsidRPr="00E737D6">
              <w:t xml:space="preserve"> </w:t>
            </w:r>
            <w:proofErr w:type="spellStart"/>
            <w:r w:rsidRPr="00E737D6">
              <w:t>symptoms</w:t>
            </w:r>
            <w:proofErr w:type="spellEnd"/>
            <w:r w:rsidRPr="00E737D6">
              <w:t xml:space="preserve"> and </w:t>
            </w:r>
            <w:proofErr w:type="spellStart"/>
            <w:r w:rsidRPr="00E737D6">
              <w:t>suspected</w:t>
            </w:r>
            <w:proofErr w:type="spellEnd"/>
            <w:r w:rsidRPr="00E737D6">
              <w:t xml:space="preserve"> cases. </w:t>
            </w:r>
            <w:proofErr w:type="spellStart"/>
            <w:r w:rsidRPr="00E737D6">
              <w:t>Reinforcement</w:t>
            </w:r>
            <w:proofErr w:type="spellEnd"/>
            <w:r w:rsidRPr="00E737D6">
              <w:t xml:space="preserve"> of </w:t>
            </w:r>
            <w:proofErr w:type="spellStart"/>
            <w:r w:rsidRPr="00E737D6">
              <w:t>environment</w:t>
            </w:r>
            <w:proofErr w:type="spellEnd"/>
            <w:r w:rsidRPr="00E737D6">
              <w:t xml:space="preserve"> </w:t>
            </w:r>
            <w:proofErr w:type="spellStart"/>
            <w:r w:rsidRPr="00E737D6">
              <w:t>cleaning</w:t>
            </w:r>
            <w:proofErr w:type="spellEnd"/>
            <w:r w:rsidRPr="00E737D6">
              <w:t xml:space="preserve"> </w:t>
            </w:r>
            <w:proofErr w:type="spellStart"/>
            <w:r w:rsidRPr="00E737D6">
              <w:t>disinfection</w:t>
            </w:r>
            <w:proofErr w:type="spellEnd"/>
            <w:r w:rsidRPr="00E737D6">
              <w:t xml:space="preserve">, </w:t>
            </w:r>
            <w:proofErr w:type="spellStart"/>
            <w:r w:rsidRPr="00E737D6">
              <w:t>hang</w:t>
            </w:r>
            <w:proofErr w:type="spellEnd"/>
            <w:r w:rsidRPr="00E737D6">
              <w:t xml:space="preserve"> </w:t>
            </w:r>
            <w:proofErr w:type="spellStart"/>
            <w:r w:rsidRPr="00E737D6">
              <w:t>hygiene</w:t>
            </w:r>
            <w:proofErr w:type="spellEnd"/>
            <w:r w:rsidRPr="00E737D6">
              <w:t xml:space="preserve"> and PPE use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performed</w:t>
            </w:r>
            <w:proofErr w:type="spellEnd"/>
            <w:r w:rsidRPr="00E737D6">
              <w:t xml:space="preserve"> to </w:t>
            </w:r>
            <w:proofErr w:type="spellStart"/>
            <w:r w:rsidRPr="00E737D6">
              <w:t>ensure</w:t>
            </w:r>
            <w:proofErr w:type="spellEnd"/>
            <w:r w:rsidRPr="00E737D6">
              <w:t xml:space="preserve"> the </w:t>
            </w:r>
            <w:proofErr w:type="spellStart"/>
            <w:r w:rsidRPr="00E737D6">
              <w:t>health</w:t>
            </w:r>
            <w:proofErr w:type="spellEnd"/>
            <w:r w:rsidRPr="00E737D6">
              <w:t xml:space="preserve"> and care </w:t>
            </w:r>
            <w:proofErr w:type="spellStart"/>
            <w:r w:rsidRPr="00E737D6">
              <w:t>workers</w:t>
            </w:r>
            <w:proofErr w:type="spellEnd"/>
            <w:r w:rsidRPr="00E737D6">
              <w:t xml:space="preserve"> are </w:t>
            </w:r>
            <w:proofErr w:type="spellStart"/>
            <w:r w:rsidRPr="00E737D6">
              <w:t>performing</w:t>
            </w:r>
            <w:proofErr w:type="spellEnd"/>
            <w:r w:rsidRPr="00E737D6">
              <w:t xml:space="preserve"> </w:t>
            </w:r>
            <w:proofErr w:type="spellStart"/>
            <w:r w:rsidRPr="00E737D6">
              <w:t>appropriate</w:t>
            </w:r>
            <w:proofErr w:type="spellEnd"/>
            <w:r w:rsidRPr="00E737D6">
              <w:t xml:space="preserve"> IPC </w:t>
            </w:r>
            <w:proofErr w:type="spellStart"/>
            <w:r w:rsidRPr="00E737D6">
              <w:t>measures</w:t>
            </w:r>
            <w:proofErr w:type="spellEnd"/>
            <w:r w:rsidRPr="00E737D6">
              <w:t>.</w:t>
            </w:r>
          </w:p>
          <w:p w14:paraId="5A1C7958" w14:textId="77777777" w:rsidR="00AC408F" w:rsidRPr="00E737D6" w:rsidRDefault="00AC408F" w:rsidP="00C40F04">
            <w:pPr>
              <w:pStyle w:val="ListParagraph"/>
              <w:numPr>
                <w:ilvl w:val="0"/>
                <w:numId w:val="28"/>
              </w:numPr>
              <w:spacing w:after="120"/>
              <w:contextualSpacing w:val="0"/>
            </w:pPr>
            <w:r w:rsidRPr="00E737D6">
              <w:t xml:space="preserve">Yes, the communication </w:t>
            </w:r>
            <w:proofErr w:type="spellStart"/>
            <w:r w:rsidRPr="00E737D6">
              <w:t>with</w:t>
            </w:r>
            <w:proofErr w:type="spellEnd"/>
            <w:r w:rsidRPr="00E737D6">
              <w:t xml:space="preserve"> surveillance team </w:t>
            </w:r>
            <w:proofErr w:type="spellStart"/>
            <w:r w:rsidRPr="00E737D6">
              <w:t>is</w:t>
            </w:r>
            <w:proofErr w:type="spellEnd"/>
            <w:r w:rsidRPr="00E737D6">
              <w:t xml:space="preserve"> essential. The case </w:t>
            </w:r>
            <w:proofErr w:type="spellStart"/>
            <w:r w:rsidRPr="00E737D6">
              <w:t>definition</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done</w:t>
            </w:r>
            <w:proofErr w:type="spellEnd"/>
            <w:r w:rsidRPr="00E737D6">
              <w:t xml:space="preserve"> in </w:t>
            </w:r>
            <w:proofErr w:type="spellStart"/>
            <w:r w:rsidRPr="00E737D6">
              <w:t>cooperation</w:t>
            </w:r>
            <w:proofErr w:type="spellEnd"/>
            <w:r w:rsidRPr="00E737D6">
              <w:t xml:space="preserve"> </w:t>
            </w:r>
            <w:proofErr w:type="spellStart"/>
            <w:r w:rsidRPr="00E737D6">
              <w:t>with</w:t>
            </w:r>
            <w:proofErr w:type="spellEnd"/>
            <w:r w:rsidRPr="00E737D6">
              <w:t xml:space="preserve"> the surveillance team, </w:t>
            </w:r>
            <w:proofErr w:type="spellStart"/>
            <w:r w:rsidRPr="00E737D6">
              <w:t>considering</w:t>
            </w:r>
            <w:proofErr w:type="spellEnd"/>
            <w:r w:rsidRPr="00E737D6">
              <w:t xml:space="preserve"> the </w:t>
            </w:r>
            <w:proofErr w:type="spellStart"/>
            <w:r w:rsidRPr="00E737D6">
              <w:t>existing</w:t>
            </w:r>
            <w:proofErr w:type="spellEnd"/>
            <w:r w:rsidRPr="00E737D6">
              <w:t xml:space="preserve"> </w:t>
            </w:r>
            <w:proofErr w:type="spellStart"/>
            <w:r w:rsidRPr="00E737D6">
              <w:t>definitions</w:t>
            </w:r>
            <w:proofErr w:type="spellEnd"/>
            <w:r w:rsidRPr="00E737D6">
              <w:t xml:space="preserve"> at national </w:t>
            </w:r>
            <w:proofErr w:type="spellStart"/>
            <w:r w:rsidRPr="00E737D6">
              <w:t>level</w:t>
            </w:r>
            <w:proofErr w:type="spellEnd"/>
            <w:r w:rsidRPr="00E737D6">
              <w:t xml:space="preserve"> for acute </w:t>
            </w:r>
            <w:proofErr w:type="spellStart"/>
            <w:r w:rsidRPr="00E737D6">
              <w:t>respiratory</w:t>
            </w:r>
            <w:proofErr w:type="spellEnd"/>
            <w:r w:rsidRPr="00E737D6">
              <w:t xml:space="preserve"> infections. </w:t>
            </w:r>
            <w:proofErr w:type="spellStart"/>
            <w:r w:rsidRPr="00E737D6">
              <w:t>Reporting</w:t>
            </w:r>
            <w:proofErr w:type="spellEnd"/>
            <w:r w:rsidRPr="00E737D6">
              <w:t xml:space="preserve"> </w:t>
            </w:r>
            <w:proofErr w:type="spellStart"/>
            <w:r w:rsidRPr="00E737D6">
              <w:t>mechanisms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established</w:t>
            </w:r>
            <w:proofErr w:type="spellEnd"/>
            <w:r w:rsidRPr="00E737D6">
              <w:t xml:space="preserve"> to </w:t>
            </w:r>
            <w:proofErr w:type="spellStart"/>
            <w:r w:rsidRPr="00E737D6">
              <w:t>ensure</w:t>
            </w:r>
            <w:proofErr w:type="spellEnd"/>
            <w:r w:rsidRPr="00E737D6">
              <w:t xml:space="preserve"> </w:t>
            </w:r>
            <w:proofErr w:type="spellStart"/>
            <w:r w:rsidRPr="00E737D6">
              <w:t>that</w:t>
            </w:r>
            <w:proofErr w:type="spellEnd"/>
            <w:r w:rsidRPr="00E737D6">
              <w:t xml:space="preserve"> </w:t>
            </w:r>
            <w:proofErr w:type="spellStart"/>
            <w:r w:rsidRPr="00E737D6">
              <w:t>both</w:t>
            </w:r>
            <w:proofErr w:type="spellEnd"/>
            <w:r w:rsidRPr="00E737D6">
              <w:t xml:space="preserve"> </w:t>
            </w:r>
            <w:proofErr w:type="spellStart"/>
            <w:r w:rsidRPr="00E737D6">
              <w:t>suspected</w:t>
            </w:r>
            <w:proofErr w:type="spellEnd"/>
            <w:r w:rsidRPr="00E737D6">
              <w:t xml:space="preserve"> cases and </w:t>
            </w:r>
            <w:proofErr w:type="spellStart"/>
            <w:r w:rsidRPr="00E737D6">
              <w:t>confirmed</w:t>
            </w:r>
            <w:proofErr w:type="spellEnd"/>
            <w:r w:rsidRPr="00E737D6">
              <w:t xml:space="preserve"> cases </w:t>
            </w:r>
            <w:proofErr w:type="spellStart"/>
            <w:r w:rsidRPr="00E737D6">
              <w:t>will</w:t>
            </w:r>
            <w:proofErr w:type="spellEnd"/>
            <w:r w:rsidRPr="00E737D6">
              <w:t xml:space="preserve"> </w:t>
            </w:r>
            <w:proofErr w:type="spellStart"/>
            <w:r w:rsidRPr="00E737D6">
              <w:t>be</w:t>
            </w:r>
            <w:proofErr w:type="spellEnd"/>
            <w:r w:rsidRPr="00E737D6">
              <w:t xml:space="preserve"> </w:t>
            </w:r>
            <w:proofErr w:type="spellStart"/>
            <w:r w:rsidRPr="00E737D6">
              <w:t>reported</w:t>
            </w:r>
            <w:proofErr w:type="spellEnd"/>
            <w:r w:rsidRPr="00E737D6">
              <w:t>.</w:t>
            </w:r>
          </w:p>
          <w:p w14:paraId="11680E9F" w14:textId="77777777" w:rsidR="00AC408F" w:rsidRPr="00B943C0" w:rsidRDefault="00AC408F" w:rsidP="00C40F04">
            <w:pPr>
              <w:pStyle w:val="ListParagraph"/>
              <w:numPr>
                <w:ilvl w:val="0"/>
                <w:numId w:val="28"/>
              </w:numPr>
              <w:spacing w:after="120"/>
              <w:contextualSpacing w:val="0"/>
            </w:pPr>
            <w:r w:rsidRPr="00E737D6">
              <w:t xml:space="preserve">Daily active monitoring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implemented</w:t>
            </w:r>
            <w:proofErr w:type="spellEnd"/>
            <w:r w:rsidRPr="00E737D6">
              <w:t xml:space="preserve">, </w:t>
            </w:r>
            <w:proofErr w:type="spellStart"/>
            <w:r w:rsidRPr="00E737D6">
              <w:t>investigating</w:t>
            </w:r>
            <w:proofErr w:type="spellEnd"/>
            <w:r w:rsidRPr="00E737D6">
              <w:t xml:space="preserve"> </w:t>
            </w:r>
            <w:proofErr w:type="spellStart"/>
            <w:r w:rsidRPr="00E737D6">
              <w:t>any</w:t>
            </w:r>
            <w:proofErr w:type="spellEnd"/>
            <w:r w:rsidRPr="00E737D6">
              <w:t xml:space="preserve"> new </w:t>
            </w:r>
            <w:proofErr w:type="spellStart"/>
            <w:r w:rsidRPr="00E737D6">
              <w:t>signs</w:t>
            </w:r>
            <w:proofErr w:type="spellEnd"/>
            <w:r w:rsidRPr="00E737D6">
              <w:t xml:space="preserve"> or </w:t>
            </w:r>
            <w:proofErr w:type="spellStart"/>
            <w:r w:rsidRPr="00E737D6">
              <w:t>symptoms</w:t>
            </w:r>
            <w:proofErr w:type="spellEnd"/>
            <w:r w:rsidRPr="00E737D6">
              <w:t xml:space="preserve"> </w:t>
            </w:r>
            <w:proofErr w:type="spellStart"/>
            <w:r w:rsidRPr="00E737D6">
              <w:t>that</w:t>
            </w:r>
            <w:proofErr w:type="spellEnd"/>
            <w:r w:rsidRPr="00E737D6">
              <w:t xml:space="preserve"> are compatible </w:t>
            </w:r>
            <w:proofErr w:type="spellStart"/>
            <w:r w:rsidRPr="00E737D6">
              <w:t>with</w:t>
            </w:r>
            <w:proofErr w:type="spellEnd"/>
            <w:r w:rsidRPr="00E737D6">
              <w:t xml:space="preserve"> new </w:t>
            </w:r>
            <w:proofErr w:type="spellStart"/>
            <w:r w:rsidRPr="00E737D6">
              <w:t>potential</w:t>
            </w:r>
            <w:proofErr w:type="spellEnd"/>
            <w:r w:rsidRPr="00E737D6">
              <w:t xml:space="preserve"> cases. The nursing team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oriented</w:t>
            </w:r>
            <w:proofErr w:type="spellEnd"/>
            <w:r w:rsidRPr="00E737D6">
              <w:t xml:space="preserve"> to </w:t>
            </w:r>
            <w:proofErr w:type="spellStart"/>
            <w:r w:rsidRPr="00E737D6">
              <w:t>perform</w:t>
            </w:r>
            <w:proofErr w:type="spellEnd"/>
            <w:r w:rsidRPr="00E737D6">
              <w:t xml:space="preserve"> the </w:t>
            </w:r>
            <w:proofErr w:type="spellStart"/>
            <w:r w:rsidRPr="00E737D6">
              <w:t>daily</w:t>
            </w:r>
            <w:proofErr w:type="spellEnd"/>
            <w:r w:rsidRPr="00E737D6">
              <w:t xml:space="preserve"> monitoring, </w:t>
            </w:r>
            <w:proofErr w:type="spellStart"/>
            <w:r w:rsidRPr="00E737D6">
              <w:t>with</w:t>
            </w:r>
            <w:proofErr w:type="spellEnd"/>
            <w:r w:rsidRPr="00E737D6">
              <w:t xml:space="preserve"> supervision of the local IPC focal point.</w:t>
            </w:r>
          </w:p>
        </w:tc>
      </w:tr>
      <w:tr w:rsidR="00AC408F" w:rsidRPr="00E737D6" w14:paraId="4B857C29" w14:textId="77777777" w:rsidTr="00474ACF">
        <w:tc>
          <w:tcPr>
            <w:tcW w:w="709" w:type="dxa"/>
          </w:tcPr>
          <w:p w14:paraId="5314B755" w14:textId="77777777" w:rsidR="00AC408F" w:rsidRPr="00E737D6" w:rsidRDefault="00AC408F" w:rsidP="009B4C21">
            <w:pPr>
              <w:contextualSpacing w:val="0"/>
              <w:rPr>
                <w:b/>
                <w:bCs/>
              </w:rPr>
            </w:pPr>
          </w:p>
        </w:tc>
        <w:tc>
          <w:tcPr>
            <w:tcW w:w="708" w:type="dxa"/>
          </w:tcPr>
          <w:p w14:paraId="5CCA086D" w14:textId="77777777" w:rsidR="00AC408F" w:rsidRPr="00E737D6" w:rsidRDefault="00AC408F" w:rsidP="009B4C21">
            <w:pPr>
              <w:contextualSpacing w:val="0"/>
              <w:rPr>
                <w:b/>
                <w:bCs/>
              </w:rPr>
            </w:pPr>
            <w:r w:rsidRPr="00E737D6">
              <w:rPr>
                <w:b/>
                <w:bCs/>
              </w:rPr>
              <w:t>9</w:t>
            </w:r>
          </w:p>
        </w:tc>
        <w:tc>
          <w:tcPr>
            <w:tcW w:w="8080" w:type="dxa"/>
          </w:tcPr>
          <w:p w14:paraId="4DB2218D" w14:textId="77777777" w:rsidR="00AC408F" w:rsidRPr="00E737D6" w:rsidRDefault="00AC408F" w:rsidP="00C40F04">
            <w:pPr>
              <w:pStyle w:val="ListParagraph"/>
              <w:numPr>
                <w:ilvl w:val="0"/>
                <w:numId w:val="33"/>
              </w:numPr>
              <w:spacing w:after="120"/>
              <w:contextualSpacing w:val="0"/>
            </w:pPr>
            <w:r w:rsidRPr="00E737D6">
              <w:t xml:space="preserve">The patients </w:t>
            </w:r>
            <w:proofErr w:type="spellStart"/>
            <w:r w:rsidRPr="00E737D6">
              <w:t>with</w:t>
            </w:r>
            <w:proofErr w:type="spellEnd"/>
            <w:r w:rsidRPr="00E737D6">
              <w:t xml:space="preserve"> </w:t>
            </w:r>
            <w:proofErr w:type="spellStart"/>
            <w:r w:rsidRPr="00E737D6">
              <w:t>symptoms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kept</w:t>
            </w:r>
            <w:proofErr w:type="spellEnd"/>
            <w:r w:rsidRPr="00E737D6">
              <w:t xml:space="preserve"> in the </w:t>
            </w:r>
            <w:proofErr w:type="spellStart"/>
            <w:r w:rsidRPr="00E737D6">
              <w:t>same</w:t>
            </w:r>
            <w:proofErr w:type="spellEnd"/>
            <w:r w:rsidRPr="00E737D6">
              <w:t xml:space="preserve"> room, </w:t>
            </w:r>
            <w:proofErr w:type="spellStart"/>
            <w:r w:rsidRPr="00E737D6">
              <w:t>under</w:t>
            </w:r>
            <w:proofErr w:type="spellEnd"/>
            <w:r w:rsidRPr="00E737D6">
              <w:t xml:space="preserve"> droplet </w:t>
            </w:r>
            <w:proofErr w:type="spellStart"/>
            <w:r w:rsidRPr="00E737D6">
              <w:t>precautions</w:t>
            </w:r>
            <w:proofErr w:type="spellEnd"/>
            <w:r w:rsidRPr="00E737D6">
              <w:t xml:space="preserve">. The </w:t>
            </w:r>
            <w:proofErr w:type="spellStart"/>
            <w:r w:rsidRPr="00E737D6">
              <w:t>roommates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isolated</w:t>
            </w:r>
            <w:proofErr w:type="spellEnd"/>
            <w:r w:rsidRPr="00E737D6">
              <w:t xml:space="preserve"> </w:t>
            </w:r>
            <w:proofErr w:type="spellStart"/>
            <w:r w:rsidRPr="00E737D6">
              <w:t>under</w:t>
            </w:r>
            <w:proofErr w:type="spellEnd"/>
            <w:r w:rsidRPr="00E737D6">
              <w:t xml:space="preserve"> droplet </w:t>
            </w:r>
            <w:proofErr w:type="spellStart"/>
            <w:r w:rsidRPr="00E737D6">
              <w:t>precautions</w:t>
            </w:r>
            <w:proofErr w:type="spellEnd"/>
            <w:r w:rsidRPr="00E737D6">
              <w:t xml:space="preserve">, if </w:t>
            </w:r>
            <w:r w:rsidRPr="00E737D6">
              <w:lastRenderedPageBreak/>
              <w:t xml:space="preserve">possible, in single </w:t>
            </w:r>
            <w:proofErr w:type="spellStart"/>
            <w:r w:rsidRPr="00E737D6">
              <w:t>rooms</w:t>
            </w:r>
            <w:proofErr w:type="spellEnd"/>
            <w:r w:rsidRPr="00E737D6">
              <w:t xml:space="preserve">, to </w:t>
            </w:r>
            <w:proofErr w:type="spellStart"/>
            <w:r w:rsidRPr="00E737D6">
              <w:t>see</w:t>
            </w:r>
            <w:proofErr w:type="spellEnd"/>
            <w:r w:rsidRPr="00E737D6">
              <w:t xml:space="preserve"> if </w:t>
            </w:r>
            <w:proofErr w:type="spellStart"/>
            <w:r w:rsidRPr="00E737D6">
              <w:t>symptoms</w:t>
            </w:r>
            <w:proofErr w:type="spellEnd"/>
            <w:r w:rsidRPr="00E737D6">
              <w:t xml:space="preserve"> </w:t>
            </w:r>
            <w:proofErr w:type="spellStart"/>
            <w:r w:rsidRPr="00E737D6">
              <w:t>develop</w:t>
            </w:r>
            <w:proofErr w:type="spellEnd"/>
            <w:r w:rsidRPr="00E737D6">
              <w:t xml:space="preserve"> or not. If not, </w:t>
            </w:r>
            <w:proofErr w:type="spellStart"/>
            <w:r w:rsidRPr="00E737D6">
              <w:t>they</w:t>
            </w:r>
            <w:proofErr w:type="spellEnd"/>
            <w:r w:rsidRPr="00E737D6">
              <w:t xml:space="preserve"> can </w:t>
            </w:r>
            <w:proofErr w:type="spellStart"/>
            <w:r w:rsidRPr="00E737D6">
              <w:t>share</w:t>
            </w:r>
            <w:proofErr w:type="spellEnd"/>
            <w:r w:rsidRPr="00E737D6">
              <w:t xml:space="preserve"> the </w:t>
            </w:r>
            <w:proofErr w:type="spellStart"/>
            <w:r w:rsidRPr="00E737D6">
              <w:t>same</w:t>
            </w:r>
            <w:proofErr w:type="spellEnd"/>
            <w:r w:rsidRPr="00E737D6">
              <w:t xml:space="preserve"> room and </w:t>
            </w:r>
            <w:proofErr w:type="spellStart"/>
            <w:r w:rsidRPr="00E737D6">
              <w:t>be</w:t>
            </w:r>
            <w:proofErr w:type="spellEnd"/>
            <w:r w:rsidRPr="00E737D6">
              <w:t xml:space="preserve"> </w:t>
            </w:r>
            <w:proofErr w:type="spellStart"/>
            <w:r w:rsidRPr="00E737D6">
              <w:t>observed</w:t>
            </w:r>
            <w:proofErr w:type="spellEnd"/>
            <w:r w:rsidRPr="00E737D6">
              <w:t xml:space="preserve"> about the </w:t>
            </w:r>
            <w:proofErr w:type="spellStart"/>
            <w:r w:rsidRPr="00E737D6">
              <w:t>development</w:t>
            </w:r>
            <w:proofErr w:type="spellEnd"/>
            <w:r w:rsidRPr="00E737D6">
              <w:t xml:space="preserve"> of </w:t>
            </w:r>
            <w:proofErr w:type="spellStart"/>
            <w:r w:rsidRPr="00E737D6">
              <w:t>symptoms</w:t>
            </w:r>
            <w:proofErr w:type="spellEnd"/>
            <w:r w:rsidRPr="00E737D6">
              <w:t xml:space="preserve">. </w:t>
            </w:r>
          </w:p>
          <w:p w14:paraId="45BE03E6" w14:textId="77777777" w:rsidR="00AC408F" w:rsidRPr="00E737D6" w:rsidRDefault="00AC408F" w:rsidP="00C40F04">
            <w:pPr>
              <w:pStyle w:val="ListParagraph"/>
              <w:numPr>
                <w:ilvl w:val="0"/>
                <w:numId w:val="33"/>
              </w:numPr>
              <w:spacing w:after="120"/>
              <w:contextualSpacing w:val="0"/>
            </w:pPr>
            <w:r w:rsidRPr="00E737D6">
              <w:t xml:space="preserve">Terminal clean can </w:t>
            </w:r>
            <w:proofErr w:type="spellStart"/>
            <w:r w:rsidRPr="00E737D6">
              <w:t>be</w:t>
            </w:r>
            <w:proofErr w:type="spellEnd"/>
            <w:r w:rsidRPr="00E737D6">
              <w:t xml:space="preserve"> </w:t>
            </w:r>
            <w:proofErr w:type="spellStart"/>
            <w:r w:rsidRPr="00E737D6">
              <w:t>done</w:t>
            </w:r>
            <w:proofErr w:type="spellEnd"/>
            <w:r w:rsidRPr="00E737D6">
              <w:t xml:space="preserve"> by </w:t>
            </w:r>
            <w:proofErr w:type="spellStart"/>
            <w:r w:rsidRPr="00E737D6">
              <w:t>rotating</w:t>
            </w:r>
            <w:proofErr w:type="spellEnd"/>
            <w:r w:rsidRPr="00E737D6">
              <w:t xml:space="preserve"> patients in the </w:t>
            </w:r>
            <w:proofErr w:type="spellStart"/>
            <w:r w:rsidRPr="00E737D6">
              <w:t>rooms</w:t>
            </w:r>
            <w:proofErr w:type="spellEnd"/>
            <w:r w:rsidRPr="00E737D6">
              <w:t xml:space="preserve">, </w:t>
            </w:r>
            <w:proofErr w:type="spellStart"/>
            <w:r w:rsidRPr="00E737D6">
              <w:t>aiming</w:t>
            </w:r>
            <w:proofErr w:type="spellEnd"/>
            <w:r w:rsidRPr="00E737D6">
              <w:t xml:space="preserve"> to </w:t>
            </w:r>
            <w:proofErr w:type="spellStart"/>
            <w:r w:rsidRPr="00E737D6">
              <w:t>minimize</w:t>
            </w:r>
            <w:proofErr w:type="spellEnd"/>
            <w:r w:rsidRPr="00E737D6">
              <w:t xml:space="preserve"> the </w:t>
            </w:r>
            <w:proofErr w:type="spellStart"/>
            <w:r w:rsidRPr="00E737D6">
              <w:t>environmental</w:t>
            </w:r>
            <w:proofErr w:type="spellEnd"/>
            <w:r w:rsidRPr="00E737D6">
              <w:t xml:space="preserve"> contamination. </w:t>
            </w:r>
            <w:proofErr w:type="spellStart"/>
            <w:r w:rsidRPr="00E737D6">
              <w:t>Performing</w:t>
            </w:r>
            <w:proofErr w:type="spellEnd"/>
            <w:r w:rsidRPr="00E737D6">
              <w:t xml:space="preserve"> terminal clean </w:t>
            </w:r>
            <w:proofErr w:type="spellStart"/>
            <w:r w:rsidRPr="00E737D6">
              <w:t>helps</w:t>
            </w:r>
            <w:proofErr w:type="spellEnd"/>
            <w:r w:rsidRPr="00E737D6">
              <w:t xml:space="preserve"> to </w:t>
            </w:r>
            <w:proofErr w:type="spellStart"/>
            <w:r w:rsidRPr="00E737D6">
              <w:t>reduce</w:t>
            </w:r>
            <w:proofErr w:type="spellEnd"/>
            <w:r w:rsidRPr="00E737D6">
              <w:t xml:space="preserve"> </w:t>
            </w:r>
            <w:proofErr w:type="spellStart"/>
            <w:r w:rsidRPr="00E737D6">
              <w:t>potential</w:t>
            </w:r>
            <w:proofErr w:type="spellEnd"/>
            <w:r w:rsidRPr="00E737D6">
              <w:t xml:space="preserve"> </w:t>
            </w:r>
            <w:proofErr w:type="spellStart"/>
            <w:r w:rsidRPr="00E737D6">
              <w:t>bioburden</w:t>
            </w:r>
            <w:proofErr w:type="spellEnd"/>
            <w:r w:rsidRPr="00E737D6">
              <w:t xml:space="preserve"> and start </w:t>
            </w:r>
            <w:proofErr w:type="spellStart"/>
            <w:r w:rsidRPr="00E737D6">
              <w:t>from</w:t>
            </w:r>
            <w:proofErr w:type="spellEnd"/>
            <w:r w:rsidRPr="00E737D6">
              <w:t xml:space="preserve"> a ‘</w:t>
            </w:r>
            <w:proofErr w:type="spellStart"/>
            <w:r w:rsidRPr="00E737D6">
              <w:t>cleaner</w:t>
            </w:r>
            <w:proofErr w:type="spellEnd"/>
            <w:r w:rsidRPr="00E737D6">
              <w:t xml:space="preserve">’ </w:t>
            </w:r>
            <w:proofErr w:type="spellStart"/>
            <w:r w:rsidRPr="00E737D6">
              <w:t>baseline</w:t>
            </w:r>
            <w:proofErr w:type="spellEnd"/>
            <w:r w:rsidRPr="00E737D6">
              <w:t xml:space="preserve">. Terminal cleans, </w:t>
            </w:r>
            <w:proofErr w:type="spellStart"/>
            <w:r w:rsidRPr="00E737D6">
              <w:t>however</w:t>
            </w:r>
            <w:proofErr w:type="spellEnd"/>
            <w:r w:rsidRPr="00E737D6">
              <w:t xml:space="preserve">, do not replace the </w:t>
            </w:r>
            <w:proofErr w:type="spellStart"/>
            <w:r w:rsidRPr="00E737D6">
              <w:t>need</w:t>
            </w:r>
            <w:proofErr w:type="spellEnd"/>
            <w:r w:rsidRPr="00E737D6">
              <w:t xml:space="preserve"> for routine </w:t>
            </w:r>
            <w:proofErr w:type="spellStart"/>
            <w:r w:rsidRPr="00E737D6">
              <w:t>cleaning</w:t>
            </w:r>
            <w:proofErr w:type="spellEnd"/>
            <w:r w:rsidRPr="00E737D6">
              <w:t xml:space="preserve"> and </w:t>
            </w:r>
            <w:proofErr w:type="spellStart"/>
            <w:r w:rsidRPr="00E737D6">
              <w:t>disinfection</w:t>
            </w:r>
            <w:proofErr w:type="spellEnd"/>
            <w:r w:rsidRPr="00E737D6">
              <w:t xml:space="preserve">, </w:t>
            </w:r>
            <w:proofErr w:type="spellStart"/>
            <w:r w:rsidRPr="00E737D6">
              <w:t>that</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reinforced</w:t>
            </w:r>
            <w:proofErr w:type="spellEnd"/>
            <w:r w:rsidRPr="00E737D6">
              <w:t xml:space="preserve">, </w:t>
            </w:r>
            <w:proofErr w:type="spellStart"/>
            <w:r w:rsidRPr="00E737D6">
              <w:t>with</w:t>
            </w:r>
            <w:proofErr w:type="spellEnd"/>
            <w:r w:rsidRPr="00E737D6">
              <w:t xml:space="preserve"> </w:t>
            </w:r>
            <w:proofErr w:type="spellStart"/>
            <w:r w:rsidRPr="00E737D6">
              <w:t>especial</w:t>
            </w:r>
            <w:proofErr w:type="spellEnd"/>
            <w:r w:rsidRPr="00E737D6">
              <w:t xml:space="preserve"> attention to high </w:t>
            </w:r>
            <w:proofErr w:type="spellStart"/>
            <w:r w:rsidRPr="00E737D6">
              <w:t>touch</w:t>
            </w:r>
            <w:proofErr w:type="spellEnd"/>
            <w:r w:rsidRPr="00E737D6">
              <w:t xml:space="preserve"> surfaces and the </w:t>
            </w:r>
            <w:proofErr w:type="spellStart"/>
            <w:r w:rsidRPr="00E737D6">
              <w:t>environment</w:t>
            </w:r>
            <w:proofErr w:type="spellEnd"/>
            <w:r w:rsidRPr="00E737D6">
              <w:t xml:space="preserve"> </w:t>
            </w:r>
            <w:proofErr w:type="spellStart"/>
            <w:r w:rsidRPr="00E737D6">
              <w:t>around</w:t>
            </w:r>
            <w:proofErr w:type="spellEnd"/>
            <w:r w:rsidRPr="00E737D6">
              <w:t xml:space="preserve"> the patients </w:t>
            </w:r>
            <w:proofErr w:type="spellStart"/>
            <w:r w:rsidRPr="00E737D6">
              <w:t>done</w:t>
            </w:r>
            <w:proofErr w:type="spellEnd"/>
            <w:r w:rsidRPr="00E737D6">
              <w:t xml:space="preserve"> </w:t>
            </w:r>
            <w:proofErr w:type="spellStart"/>
            <w:r w:rsidRPr="00E737D6">
              <w:t>daily</w:t>
            </w:r>
            <w:proofErr w:type="spellEnd"/>
            <w:r w:rsidRPr="00E737D6">
              <w:t xml:space="preserve">, </w:t>
            </w:r>
            <w:proofErr w:type="spellStart"/>
            <w:r w:rsidRPr="00E737D6">
              <w:t>ideally</w:t>
            </w:r>
            <w:proofErr w:type="spellEnd"/>
            <w:r w:rsidRPr="00E737D6">
              <w:t xml:space="preserve"> </w:t>
            </w:r>
            <w:proofErr w:type="spellStart"/>
            <w:r w:rsidRPr="00E737D6">
              <w:t>twice</w:t>
            </w:r>
            <w:proofErr w:type="spellEnd"/>
            <w:r w:rsidRPr="00E737D6">
              <w:t xml:space="preserve"> </w:t>
            </w:r>
            <w:proofErr w:type="spellStart"/>
            <w:r w:rsidRPr="00E737D6">
              <w:t>daily</w:t>
            </w:r>
            <w:proofErr w:type="spellEnd"/>
            <w:r w:rsidRPr="00E737D6">
              <w:t>.</w:t>
            </w:r>
          </w:p>
          <w:p w14:paraId="25A87B0E" w14:textId="77777777" w:rsidR="00AC408F" w:rsidRPr="00E737D6" w:rsidRDefault="00AC408F" w:rsidP="00C40F04">
            <w:pPr>
              <w:pStyle w:val="ListParagraph"/>
              <w:numPr>
                <w:ilvl w:val="0"/>
                <w:numId w:val="33"/>
              </w:numPr>
              <w:spacing w:after="120"/>
              <w:contextualSpacing w:val="0"/>
            </w:pPr>
            <w:r w:rsidRPr="00E737D6">
              <w:t xml:space="preserve">Health and care </w:t>
            </w:r>
            <w:proofErr w:type="spellStart"/>
            <w:r w:rsidRPr="00E737D6">
              <w:t>workers</w:t>
            </w:r>
            <w:proofErr w:type="spellEnd"/>
            <w:r w:rsidRPr="00E737D6">
              <w:t xml:space="preserve"> </w:t>
            </w:r>
            <w:proofErr w:type="spellStart"/>
            <w:r w:rsidRPr="00E737D6">
              <w:t>should</w:t>
            </w:r>
            <w:proofErr w:type="spellEnd"/>
            <w:r w:rsidRPr="00E737D6">
              <w:t xml:space="preserve"> </w:t>
            </w:r>
            <w:proofErr w:type="spellStart"/>
            <w:r w:rsidRPr="00E737D6">
              <w:t>receive</w:t>
            </w:r>
            <w:proofErr w:type="spellEnd"/>
            <w:r w:rsidRPr="00E737D6">
              <w:t xml:space="preserve"> </w:t>
            </w:r>
            <w:proofErr w:type="spellStart"/>
            <w:r w:rsidRPr="00E737D6">
              <w:t>refresher</w:t>
            </w:r>
            <w:proofErr w:type="spellEnd"/>
            <w:r w:rsidRPr="00E737D6">
              <w:t xml:space="preserve"> training about IPC </w:t>
            </w:r>
            <w:proofErr w:type="spellStart"/>
            <w:r w:rsidRPr="00E737D6">
              <w:t>measures</w:t>
            </w:r>
            <w:proofErr w:type="spellEnd"/>
            <w:r w:rsidRPr="00E737D6">
              <w:t xml:space="preserve"> to </w:t>
            </w:r>
            <w:proofErr w:type="spellStart"/>
            <w:r w:rsidRPr="00E737D6">
              <w:t>prevent</w:t>
            </w:r>
            <w:proofErr w:type="spellEnd"/>
            <w:r w:rsidRPr="00E737D6">
              <w:t xml:space="preserve"> acute </w:t>
            </w:r>
            <w:proofErr w:type="spellStart"/>
            <w:r w:rsidRPr="00E737D6">
              <w:t>respiratory</w:t>
            </w:r>
            <w:proofErr w:type="spellEnd"/>
            <w:r w:rsidRPr="00E737D6">
              <w:t xml:space="preserve"> infections and droplet </w:t>
            </w:r>
            <w:proofErr w:type="spellStart"/>
            <w:r w:rsidRPr="00E737D6">
              <w:t>precautions</w:t>
            </w:r>
            <w:proofErr w:type="spellEnd"/>
            <w:r w:rsidRPr="00E737D6">
              <w:t xml:space="preserve">. </w:t>
            </w:r>
            <w:proofErr w:type="spellStart"/>
            <w:r w:rsidRPr="00E737D6">
              <w:t>They</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oriented</w:t>
            </w:r>
            <w:proofErr w:type="spellEnd"/>
            <w:r w:rsidRPr="00E737D6">
              <w:t xml:space="preserve"> </w:t>
            </w:r>
            <w:proofErr w:type="spellStart"/>
            <w:r w:rsidRPr="00E737D6">
              <w:t>regarding</w:t>
            </w:r>
            <w:proofErr w:type="spellEnd"/>
            <w:r w:rsidRPr="00E737D6">
              <w:t xml:space="preserve"> self monitoring about the </w:t>
            </w:r>
            <w:proofErr w:type="spellStart"/>
            <w:r w:rsidRPr="00E737D6">
              <w:t>signs</w:t>
            </w:r>
            <w:proofErr w:type="spellEnd"/>
            <w:r w:rsidRPr="00E737D6">
              <w:t xml:space="preserve"> and </w:t>
            </w:r>
            <w:proofErr w:type="spellStart"/>
            <w:r w:rsidRPr="00E737D6">
              <w:t>symptoms</w:t>
            </w:r>
            <w:proofErr w:type="spellEnd"/>
            <w:r w:rsidRPr="00E737D6">
              <w:t xml:space="preserve"> and to not show up to </w:t>
            </w:r>
            <w:proofErr w:type="spellStart"/>
            <w:r w:rsidRPr="00E737D6">
              <w:t>work</w:t>
            </w:r>
            <w:proofErr w:type="spellEnd"/>
            <w:r w:rsidRPr="00E737D6">
              <w:t xml:space="preserve"> if </w:t>
            </w:r>
            <w:proofErr w:type="spellStart"/>
            <w:r w:rsidRPr="00E737D6">
              <w:t>symptomatic</w:t>
            </w:r>
            <w:proofErr w:type="spellEnd"/>
            <w:r w:rsidRPr="00E737D6">
              <w:t xml:space="preserve">. The patients and </w:t>
            </w:r>
            <w:proofErr w:type="spellStart"/>
            <w:r w:rsidRPr="00E737D6">
              <w:t>visitors</w:t>
            </w:r>
            <w:proofErr w:type="spellEnd"/>
            <w:r w:rsidRPr="00E737D6">
              <w:t xml:space="preserve">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oriented</w:t>
            </w:r>
            <w:proofErr w:type="spellEnd"/>
            <w:r w:rsidRPr="00E737D6">
              <w:t xml:space="preserve"> about the </w:t>
            </w:r>
            <w:proofErr w:type="spellStart"/>
            <w:r w:rsidRPr="00E737D6">
              <w:t>procedures</w:t>
            </w:r>
            <w:proofErr w:type="spellEnd"/>
            <w:r w:rsidRPr="00E737D6">
              <w:t xml:space="preserve"> for droplet </w:t>
            </w:r>
            <w:proofErr w:type="spellStart"/>
            <w:r w:rsidRPr="00E737D6">
              <w:t>precautions</w:t>
            </w:r>
            <w:proofErr w:type="spellEnd"/>
            <w:r w:rsidRPr="00E737D6">
              <w:t xml:space="preserve"> and to </w:t>
            </w:r>
            <w:proofErr w:type="spellStart"/>
            <w:r w:rsidRPr="00E737D6">
              <w:t>avoid</w:t>
            </w:r>
            <w:proofErr w:type="spellEnd"/>
            <w:r w:rsidRPr="00E737D6">
              <w:t xml:space="preserve"> </w:t>
            </w:r>
            <w:proofErr w:type="spellStart"/>
            <w:r w:rsidRPr="00E737D6">
              <w:t>visiting</w:t>
            </w:r>
            <w:proofErr w:type="spellEnd"/>
            <w:r w:rsidRPr="00E737D6">
              <w:t xml:space="preserve"> susceptible </w:t>
            </w:r>
            <w:proofErr w:type="spellStart"/>
            <w:r w:rsidRPr="00E737D6">
              <w:t>individuals</w:t>
            </w:r>
            <w:proofErr w:type="spellEnd"/>
            <w:r w:rsidRPr="00E737D6">
              <w:t xml:space="preserve"> (e.g. </w:t>
            </w:r>
            <w:proofErr w:type="spellStart"/>
            <w:r w:rsidRPr="00E737D6">
              <w:t>aged</w:t>
            </w:r>
            <w:proofErr w:type="spellEnd"/>
            <w:r w:rsidRPr="00E737D6">
              <w:t xml:space="preserve"> </w:t>
            </w:r>
            <w:proofErr w:type="spellStart"/>
            <w:r w:rsidRPr="00E737D6">
              <w:t>person</w:t>
            </w:r>
            <w:proofErr w:type="spellEnd"/>
            <w:r w:rsidRPr="00E737D6">
              <w:t xml:space="preserve">, </w:t>
            </w:r>
            <w:proofErr w:type="spellStart"/>
            <w:r w:rsidRPr="00E737D6">
              <w:t>immunocompromised</w:t>
            </w:r>
            <w:proofErr w:type="spellEnd"/>
            <w:r w:rsidRPr="00E737D6">
              <w:t xml:space="preserve">). </w:t>
            </w:r>
          </w:p>
        </w:tc>
      </w:tr>
      <w:tr w:rsidR="00AC408F" w:rsidRPr="00E737D6" w14:paraId="4AB71AB1" w14:textId="77777777" w:rsidTr="00474ACF">
        <w:tc>
          <w:tcPr>
            <w:tcW w:w="709" w:type="dxa"/>
          </w:tcPr>
          <w:p w14:paraId="5AF913F3" w14:textId="77777777" w:rsidR="00AC408F" w:rsidRPr="00E737D6" w:rsidRDefault="00AC408F" w:rsidP="009B4C21">
            <w:pPr>
              <w:contextualSpacing w:val="0"/>
              <w:rPr>
                <w:b/>
                <w:bCs/>
              </w:rPr>
            </w:pPr>
          </w:p>
        </w:tc>
        <w:tc>
          <w:tcPr>
            <w:tcW w:w="708" w:type="dxa"/>
          </w:tcPr>
          <w:p w14:paraId="207F3010" w14:textId="77777777" w:rsidR="00AC408F" w:rsidRPr="00E737D6" w:rsidRDefault="00AC408F" w:rsidP="009B4C21">
            <w:pPr>
              <w:contextualSpacing w:val="0"/>
              <w:rPr>
                <w:b/>
                <w:bCs/>
              </w:rPr>
            </w:pPr>
            <w:r w:rsidRPr="00E737D6">
              <w:rPr>
                <w:b/>
                <w:bCs/>
              </w:rPr>
              <w:t>10</w:t>
            </w:r>
          </w:p>
        </w:tc>
        <w:tc>
          <w:tcPr>
            <w:tcW w:w="8080" w:type="dxa"/>
          </w:tcPr>
          <w:p w14:paraId="4A63A709" w14:textId="77777777" w:rsidR="00AC408F" w:rsidRDefault="00AC408F" w:rsidP="00C40F04">
            <w:pPr>
              <w:pStyle w:val="ListParagraph"/>
              <w:numPr>
                <w:ilvl w:val="0"/>
                <w:numId w:val="20"/>
              </w:numPr>
              <w:spacing w:after="120"/>
              <w:contextualSpacing w:val="0"/>
            </w:pPr>
            <w:r w:rsidRPr="00E737D6">
              <w:t xml:space="preserve">The first </w:t>
            </w:r>
            <w:proofErr w:type="spellStart"/>
            <w:r w:rsidRPr="00E737D6">
              <w:t>step</w:t>
            </w:r>
            <w:proofErr w:type="spellEnd"/>
            <w:r w:rsidRPr="00E737D6">
              <w:t xml:space="preserve"> </w:t>
            </w:r>
            <w:proofErr w:type="spellStart"/>
            <w:r w:rsidRPr="00E737D6">
              <w:t>is</w:t>
            </w:r>
            <w:proofErr w:type="spellEnd"/>
            <w:r w:rsidRPr="00E737D6">
              <w:t xml:space="preserve"> to </w:t>
            </w:r>
            <w:proofErr w:type="spellStart"/>
            <w:r w:rsidRPr="00E737D6">
              <w:t>collect</w:t>
            </w:r>
            <w:proofErr w:type="spellEnd"/>
            <w:r w:rsidRPr="00E737D6">
              <w:t xml:space="preserve"> </w:t>
            </w:r>
            <w:proofErr w:type="spellStart"/>
            <w:r w:rsidRPr="00E737D6">
              <w:t>additional</w:t>
            </w:r>
            <w:proofErr w:type="spellEnd"/>
            <w:r w:rsidRPr="00E737D6">
              <w:t xml:space="preserve"> information to </w:t>
            </w:r>
            <w:proofErr w:type="spellStart"/>
            <w:r w:rsidRPr="00E737D6">
              <w:t>understand</w:t>
            </w:r>
            <w:proofErr w:type="spellEnd"/>
            <w:r w:rsidRPr="00E737D6">
              <w:t xml:space="preserve"> the </w:t>
            </w:r>
            <w:proofErr w:type="spellStart"/>
            <w:r w:rsidRPr="00E737D6">
              <w:t>exposure</w:t>
            </w:r>
            <w:proofErr w:type="spellEnd"/>
            <w:r w:rsidRPr="00E737D6">
              <w:t xml:space="preserve"> </w:t>
            </w:r>
            <w:proofErr w:type="spellStart"/>
            <w:r w:rsidRPr="00E737D6">
              <w:t>level</w:t>
            </w:r>
            <w:proofErr w:type="spellEnd"/>
            <w:r w:rsidRPr="00E737D6">
              <w:t xml:space="preserve">, </w:t>
            </w:r>
            <w:proofErr w:type="spellStart"/>
            <w:r w:rsidRPr="00E737D6">
              <w:t>including</w:t>
            </w:r>
            <w:proofErr w:type="spellEnd"/>
            <w:r w:rsidRPr="00E737D6">
              <w:t xml:space="preserve"> the type and duration of </w:t>
            </w:r>
            <w:proofErr w:type="spellStart"/>
            <w:r w:rsidRPr="00E737D6">
              <w:t>exposure</w:t>
            </w:r>
            <w:proofErr w:type="spellEnd"/>
            <w:r w:rsidRPr="00E737D6">
              <w:t xml:space="preserve">. </w:t>
            </w:r>
            <w:proofErr w:type="spellStart"/>
            <w:r w:rsidRPr="00E737D6">
              <w:t>Depending</w:t>
            </w:r>
            <w:proofErr w:type="spellEnd"/>
            <w:r w:rsidRPr="00E737D6">
              <w:t xml:space="preserve"> on how long the patients are </w:t>
            </w:r>
            <w:proofErr w:type="spellStart"/>
            <w:r w:rsidRPr="00E737D6">
              <w:t>hospitalized</w:t>
            </w:r>
            <w:proofErr w:type="spellEnd"/>
            <w:r w:rsidRPr="00E737D6">
              <w:t xml:space="preserve">, </w:t>
            </w:r>
            <w:proofErr w:type="spellStart"/>
            <w:r w:rsidRPr="00E737D6">
              <w:t>it</w:t>
            </w:r>
            <w:proofErr w:type="spellEnd"/>
            <w:r w:rsidRPr="00E737D6">
              <w:t xml:space="preserve"> </w:t>
            </w:r>
            <w:proofErr w:type="spellStart"/>
            <w:r w:rsidRPr="00E737D6">
              <w:t>is</w:t>
            </w:r>
            <w:proofErr w:type="spellEnd"/>
            <w:r w:rsidRPr="00E737D6">
              <w:t xml:space="preserve"> important to </w:t>
            </w:r>
            <w:proofErr w:type="spellStart"/>
            <w:r w:rsidRPr="00E737D6">
              <w:t>understand</w:t>
            </w:r>
            <w:proofErr w:type="spellEnd"/>
            <w:r w:rsidRPr="00E737D6">
              <w:t xml:space="preserve"> </w:t>
            </w:r>
            <w:proofErr w:type="spellStart"/>
            <w:r w:rsidRPr="00E737D6">
              <w:t>potential</w:t>
            </w:r>
            <w:proofErr w:type="spellEnd"/>
            <w:r w:rsidRPr="00E737D6">
              <w:t xml:space="preserve"> </w:t>
            </w:r>
            <w:proofErr w:type="spellStart"/>
            <w:r w:rsidRPr="00E737D6">
              <w:t>exposure</w:t>
            </w:r>
            <w:proofErr w:type="spellEnd"/>
            <w:r w:rsidRPr="00E737D6">
              <w:t xml:space="preserve"> in the </w:t>
            </w:r>
            <w:proofErr w:type="spellStart"/>
            <w:r w:rsidRPr="00E737D6">
              <w:t>community</w:t>
            </w:r>
            <w:proofErr w:type="spellEnd"/>
            <w:r w:rsidRPr="00E737D6">
              <w:t xml:space="preserve"> </w:t>
            </w:r>
            <w:proofErr w:type="spellStart"/>
            <w:r w:rsidRPr="00E737D6">
              <w:t>that</w:t>
            </w:r>
            <w:proofErr w:type="spellEnd"/>
            <w:r w:rsidRPr="00E737D6">
              <w:t xml:space="preserve"> </w:t>
            </w:r>
            <w:proofErr w:type="spellStart"/>
            <w:r w:rsidRPr="00E737D6">
              <w:t>could</w:t>
            </w:r>
            <w:proofErr w:type="spellEnd"/>
            <w:r w:rsidRPr="00E737D6">
              <w:t xml:space="preserve"> </w:t>
            </w:r>
            <w:proofErr w:type="spellStart"/>
            <w:r w:rsidRPr="00E737D6">
              <w:t>explain</w:t>
            </w:r>
            <w:proofErr w:type="spellEnd"/>
            <w:r w:rsidRPr="00E737D6">
              <w:t xml:space="preserve"> the </w:t>
            </w:r>
            <w:proofErr w:type="spellStart"/>
            <w:r w:rsidRPr="00E737D6">
              <w:t>signs</w:t>
            </w:r>
            <w:proofErr w:type="spellEnd"/>
            <w:r w:rsidRPr="00E737D6">
              <w:t xml:space="preserve"> and </w:t>
            </w:r>
            <w:proofErr w:type="spellStart"/>
            <w:r w:rsidRPr="00E737D6">
              <w:t>symptoms</w:t>
            </w:r>
            <w:proofErr w:type="spellEnd"/>
            <w:r w:rsidRPr="00E737D6">
              <w:t xml:space="preserve"> as </w:t>
            </w:r>
            <w:proofErr w:type="spellStart"/>
            <w:r w:rsidRPr="00E737D6">
              <w:t>well</w:t>
            </w:r>
            <w:proofErr w:type="spellEnd"/>
            <w:r w:rsidRPr="00E737D6">
              <w:t xml:space="preserve"> as </w:t>
            </w:r>
            <w:proofErr w:type="spellStart"/>
            <w:r w:rsidRPr="00E737D6">
              <w:t>those</w:t>
            </w:r>
            <w:proofErr w:type="spellEnd"/>
            <w:r w:rsidRPr="00E737D6">
              <w:t xml:space="preserve"> </w:t>
            </w:r>
            <w:proofErr w:type="spellStart"/>
            <w:r w:rsidRPr="00E737D6">
              <w:t>that</w:t>
            </w:r>
            <w:proofErr w:type="spellEnd"/>
            <w:r w:rsidRPr="00E737D6">
              <w:t xml:space="preserve"> </w:t>
            </w:r>
            <w:proofErr w:type="spellStart"/>
            <w:r w:rsidRPr="00E737D6">
              <w:t>may</w:t>
            </w:r>
            <w:proofErr w:type="spellEnd"/>
            <w:r w:rsidRPr="00E737D6">
              <w:t xml:space="preserve"> </w:t>
            </w:r>
            <w:proofErr w:type="spellStart"/>
            <w:r w:rsidRPr="00E737D6">
              <w:t>occur</w:t>
            </w:r>
            <w:proofErr w:type="spellEnd"/>
            <w:r w:rsidRPr="00E737D6">
              <w:t xml:space="preserve"> </w:t>
            </w:r>
            <w:proofErr w:type="spellStart"/>
            <w:r w:rsidRPr="00E737D6">
              <w:t>while</w:t>
            </w:r>
            <w:proofErr w:type="spellEnd"/>
            <w:r w:rsidRPr="00E737D6">
              <w:t xml:space="preserve"> </w:t>
            </w:r>
            <w:proofErr w:type="spellStart"/>
            <w:r w:rsidRPr="00E737D6">
              <w:t>hospitalized</w:t>
            </w:r>
            <w:proofErr w:type="spellEnd"/>
            <w:r w:rsidRPr="00E737D6">
              <w:t xml:space="preserve">. </w:t>
            </w:r>
          </w:p>
          <w:p w14:paraId="6C0BDA36" w14:textId="77777777" w:rsidR="00AC408F" w:rsidRDefault="00AC408F" w:rsidP="00C40F04">
            <w:pPr>
              <w:pStyle w:val="ListParagraph"/>
              <w:numPr>
                <w:ilvl w:val="0"/>
                <w:numId w:val="20"/>
              </w:numPr>
              <w:spacing w:after="120"/>
              <w:contextualSpacing w:val="0"/>
            </w:pPr>
            <w:r w:rsidRPr="00E737D6">
              <w:t xml:space="preserve">The patients </w:t>
            </w:r>
            <w:proofErr w:type="spellStart"/>
            <w:r w:rsidRPr="00E737D6">
              <w:t>with</w:t>
            </w:r>
            <w:proofErr w:type="spellEnd"/>
            <w:r w:rsidRPr="00E737D6">
              <w:t xml:space="preserve"> </w:t>
            </w:r>
            <w:proofErr w:type="spellStart"/>
            <w:r w:rsidRPr="00E737D6">
              <w:t>symptoms</w:t>
            </w:r>
            <w:proofErr w:type="spellEnd"/>
            <w:r w:rsidRPr="00E737D6">
              <w:t xml:space="preserve"> can </w:t>
            </w:r>
            <w:proofErr w:type="spellStart"/>
            <w:r w:rsidRPr="00E737D6">
              <w:t>be</w:t>
            </w:r>
            <w:proofErr w:type="spellEnd"/>
            <w:r w:rsidRPr="00E737D6">
              <w:t xml:space="preserve"> </w:t>
            </w:r>
            <w:proofErr w:type="spellStart"/>
            <w:r w:rsidRPr="00E737D6">
              <w:t>placed</w:t>
            </w:r>
            <w:proofErr w:type="spellEnd"/>
            <w:r w:rsidRPr="00E737D6">
              <w:t xml:space="preserve"> in </w:t>
            </w:r>
            <w:proofErr w:type="spellStart"/>
            <w:r w:rsidRPr="00E737D6">
              <w:t>individual</w:t>
            </w:r>
            <w:proofErr w:type="spellEnd"/>
            <w:r w:rsidRPr="00E737D6">
              <w:t xml:space="preserve"> isolation </w:t>
            </w:r>
            <w:proofErr w:type="spellStart"/>
            <w:r w:rsidRPr="00E737D6">
              <w:t>rooms</w:t>
            </w:r>
            <w:proofErr w:type="spellEnd"/>
            <w:r w:rsidRPr="00E737D6">
              <w:t xml:space="preserve"> or in a </w:t>
            </w:r>
            <w:proofErr w:type="spellStart"/>
            <w:r w:rsidRPr="00E737D6">
              <w:t>cohort</w:t>
            </w:r>
            <w:proofErr w:type="spellEnd"/>
            <w:r w:rsidRPr="00E737D6">
              <w:t xml:space="preserve"> </w:t>
            </w:r>
            <w:proofErr w:type="spellStart"/>
            <w:r w:rsidRPr="00E737D6">
              <w:t>together</w:t>
            </w:r>
            <w:proofErr w:type="spellEnd"/>
            <w:r w:rsidRPr="00E737D6">
              <w:t xml:space="preserve"> in the </w:t>
            </w:r>
            <w:proofErr w:type="spellStart"/>
            <w:r w:rsidRPr="00E737D6">
              <w:t>same</w:t>
            </w:r>
            <w:proofErr w:type="spellEnd"/>
            <w:r w:rsidRPr="00E737D6">
              <w:t xml:space="preserve"> room, </w:t>
            </w:r>
            <w:proofErr w:type="spellStart"/>
            <w:r w:rsidRPr="00E737D6">
              <w:t>so</w:t>
            </w:r>
            <w:proofErr w:type="spellEnd"/>
            <w:r w:rsidRPr="00E737D6">
              <w:t xml:space="preserve"> long as the patients have the </w:t>
            </w:r>
            <w:proofErr w:type="spellStart"/>
            <w:r w:rsidRPr="00E737D6">
              <w:t>same</w:t>
            </w:r>
            <w:proofErr w:type="spellEnd"/>
            <w:r w:rsidRPr="00E737D6">
              <w:t xml:space="preserve"> </w:t>
            </w:r>
            <w:proofErr w:type="spellStart"/>
            <w:r w:rsidRPr="00E737D6">
              <w:t>presenting</w:t>
            </w:r>
            <w:proofErr w:type="spellEnd"/>
            <w:r w:rsidRPr="00E737D6">
              <w:t xml:space="preserve"> </w:t>
            </w:r>
            <w:proofErr w:type="spellStart"/>
            <w:r w:rsidRPr="00E737D6">
              <w:t>etiology</w:t>
            </w:r>
            <w:proofErr w:type="spellEnd"/>
            <w:r w:rsidRPr="00E737D6">
              <w:t xml:space="preserve">. The non </w:t>
            </w:r>
            <w:proofErr w:type="spellStart"/>
            <w:r w:rsidRPr="00E737D6">
              <w:t>symptomatic</w:t>
            </w:r>
            <w:proofErr w:type="spellEnd"/>
            <w:r w:rsidRPr="00E737D6">
              <w:t xml:space="preserve"> patient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isolated</w:t>
            </w:r>
            <w:proofErr w:type="spellEnd"/>
            <w:r w:rsidRPr="00E737D6">
              <w:t xml:space="preserve"> in an </w:t>
            </w:r>
            <w:proofErr w:type="spellStart"/>
            <w:r w:rsidRPr="00E737D6">
              <w:t>individual</w:t>
            </w:r>
            <w:proofErr w:type="spellEnd"/>
            <w:r w:rsidRPr="00E737D6">
              <w:t xml:space="preserve"> room for a </w:t>
            </w:r>
            <w:proofErr w:type="spellStart"/>
            <w:r w:rsidRPr="00E737D6">
              <w:t>period</w:t>
            </w:r>
            <w:proofErr w:type="spellEnd"/>
            <w:r w:rsidRPr="00E737D6">
              <w:t xml:space="preserve"> of observation.</w:t>
            </w:r>
          </w:p>
          <w:p w14:paraId="1DBF3092" w14:textId="77777777" w:rsidR="00AC408F" w:rsidRPr="00E737D6" w:rsidRDefault="00AC408F" w:rsidP="00C40F04">
            <w:pPr>
              <w:pStyle w:val="ListParagraph"/>
              <w:numPr>
                <w:ilvl w:val="0"/>
                <w:numId w:val="20"/>
              </w:numPr>
              <w:spacing w:after="120"/>
              <w:contextualSpacing w:val="0"/>
            </w:pPr>
            <w:proofErr w:type="spellStart"/>
            <w:r w:rsidRPr="00E737D6">
              <w:t>Considering</w:t>
            </w:r>
            <w:proofErr w:type="spellEnd"/>
            <w:r w:rsidRPr="00E737D6">
              <w:t xml:space="preserve"> the </w:t>
            </w:r>
            <w:proofErr w:type="spellStart"/>
            <w:r w:rsidRPr="00E737D6">
              <w:t>known</w:t>
            </w:r>
            <w:proofErr w:type="spellEnd"/>
            <w:r w:rsidRPr="00E737D6">
              <w:t xml:space="preserve"> or </w:t>
            </w:r>
            <w:proofErr w:type="spellStart"/>
            <w:r w:rsidRPr="00E737D6">
              <w:t>estimated</w:t>
            </w:r>
            <w:proofErr w:type="spellEnd"/>
            <w:r w:rsidRPr="00E737D6">
              <w:t xml:space="preserve"> incubation </w:t>
            </w:r>
            <w:proofErr w:type="spellStart"/>
            <w:r w:rsidRPr="00E737D6">
              <w:t>period</w:t>
            </w:r>
            <w:proofErr w:type="spellEnd"/>
            <w:r w:rsidRPr="00E737D6">
              <w:t xml:space="preserve"> for </w:t>
            </w:r>
            <w:proofErr w:type="spellStart"/>
            <w:r w:rsidRPr="00E737D6">
              <w:t>Disease</w:t>
            </w:r>
            <w:proofErr w:type="spellEnd"/>
            <w:r w:rsidRPr="00E737D6">
              <w:t xml:space="preserve"> “X” to </w:t>
            </w:r>
            <w:proofErr w:type="spellStart"/>
            <w:r w:rsidRPr="00E737D6">
              <w:t>define</w:t>
            </w:r>
            <w:proofErr w:type="spellEnd"/>
            <w:r w:rsidRPr="00E737D6">
              <w:t xml:space="preserve"> the monitoring </w:t>
            </w:r>
            <w:proofErr w:type="spellStart"/>
            <w:r w:rsidRPr="00E737D6">
              <w:t>period</w:t>
            </w:r>
            <w:proofErr w:type="spellEnd"/>
            <w:r w:rsidRPr="00E737D6">
              <w:t xml:space="preserve"> for the observation of the non-</w:t>
            </w:r>
            <w:proofErr w:type="spellStart"/>
            <w:r w:rsidRPr="00E737D6">
              <w:t>symptomatic</w:t>
            </w:r>
            <w:proofErr w:type="spellEnd"/>
            <w:r w:rsidRPr="00E737D6">
              <w:t xml:space="preserve"> patient.</w:t>
            </w:r>
          </w:p>
        </w:tc>
      </w:tr>
      <w:tr w:rsidR="00AC408F" w:rsidRPr="00E737D6" w14:paraId="2A57D968" w14:textId="77777777" w:rsidTr="00474ACF">
        <w:tc>
          <w:tcPr>
            <w:tcW w:w="709" w:type="dxa"/>
          </w:tcPr>
          <w:p w14:paraId="6D87E758" w14:textId="77777777" w:rsidR="00AC408F" w:rsidRPr="00E737D6" w:rsidRDefault="00AC408F" w:rsidP="009B4C21">
            <w:pPr>
              <w:contextualSpacing w:val="0"/>
              <w:rPr>
                <w:b/>
                <w:bCs/>
              </w:rPr>
            </w:pPr>
          </w:p>
        </w:tc>
        <w:tc>
          <w:tcPr>
            <w:tcW w:w="708" w:type="dxa"/>
          </w:tcPr>
          <w:p w14:paraId="11C2FC27" w14:textId="77777777" w:rsidR="00AC408F" w:rsidRPr="00E737D6" w:rsidRDefault="00AC408F" w:rsidP="009B4C21">
            <w:pPr>
              <w:contextualSpacing w:val="0"/>
              <w:rPr>
                <w:b/>
                <w:bCs/>
              </w:rPr>
            </w:pPr>
            <w:r w:rsidRPr="00E737D6">
              <w:rPr>
                <w:b/>
                <w:bCs/>
              </w:rPr>
              <w:t>11</w:t>
            </w:r>
          </w:p>
        </w:tc>
        <w:tc>
          <w:tcPr>
            <w:tcW w:w="8080" w:type="dxa"/>
          </w:tcPr>
          <w:p w14:paraId="00502E47" w14:textId="77777777" w:rsidR="00AC408F" w:rsidRPr="00E737D6" w:rsidRDefault="00AC408F" w:rsidP="00C40F04">
            <w:pPr>
              <w:pStyle w:val="ListParagraph"/>
              <w:numPr>
                <w:ilvl w:val="0"/>
                <w:numId w:val="36"/>
              </w:numPr>
              <w:spacing w:after="120"/>
              <w:contextualSpacing w:val="0"/>
            </w:pPr>
            <w:r w:rsidRPr="00E737D6">
              <w:t xml:space="preserve">The first </w:t>
            </w:r>
            <w:proofErr w:type="spellStart"/>
            <w:r w:rsidRPr="00E737D6">
              <w:t>step</w:t>
            </w:r>
            <w:proofErr w:type="spellEnd"/>
            <w:r w:rsidRPr="00E737D6">
              <w:t xml:space="preserve"> </w:t>
            </w:r>
            <w:proofErr w:type="spellStart"/>
            <w:r w:rsidRPr="00E737D6">
              <w:t>is</w:t>
            </w:r>
            <w:proofErr w:type="spellEnd"/>
            <w:r w:rsidRPr="00E737D6">
              <w:t xml:space="preserve"> to </w:t>
            </w:r>
            <w:proofErr w:type="spellStart"/>
            <w:r w:rsidRPr="00E737D6">
              <w:t>collect</w:t>
            </w:r>
            <w:proofErr w:type="spellEnd"/>
            <w:r w:rsidRPr="00E737D6">
              <w:t xml:space="preserve"> </w:t>
            </w:r>
            <w:proofErr w:type="spellStart"/>
            <w:r w:rsidRPr="00E737D6">
              <w:t>additional</w:t>
            </w:r>
            <w:proofErr w:type="spellEnd"/>
            <w:r w:rsidRPr="00E737D6">
              <w:t xml:space="preserve"> information to </w:t>
            </w:r>
            <w:proofErr w:type="spellStart"/>
            <w:r w:rsidRPr="00E737D6">
              <w:t>understand</w:t>
            </w:r>
            <w:proofErr w:type="spellEnd"/>
            <w:r w:rsidRPr="00E737D6">
              <w:t xml:space="preserve"> the </w:t>
            </w:r>
            <w:proofErr w:type="spellStart"/>
            <w:r w:rsidRPr="00E737D6">
              <w:t>exposure</w:t>
            </w:r>
            <w:proofErr w:type="spellEnd"/>
            <w:r w:rsidRPr="00E737D6">
              <w:t xml:space="preserve"> </w:t>
            </w:r>
            <w:proofErr w:type="spellStart"/>
            <w:r w:rsidRPr="00E737D6">
              <w:t>level</w:t>
            </w:r>
            <w:proofErr w:type="spellEnd"/>
            <w:r w:rsidRPr="00E737D6">
              <w:t xml:space="preserve">, </w:t>
            </w:r>
            <w:proofErr w:type="spellStart"/>
            <w:r w:rsidRPr="00E737D6">
              <w:t>including</w:t>
            </w:r>
            <w:proofErr w:type="spellEnd"/>
            <w:r w:rsidRPr="00E737D6">
              <w:t xml:space="preserve"> the type and duration of </w:t>
            </w:r>
            <w:proofErr w:type="spellStart"/>
            <w:r w:rsidRPr="00E737D6">
              <w:t>exposure</w:t>
            </w:r>
            <w:proofErr w:type="spellEnd"/>
            <w:r w:rsidRPr="00E737D6">
              <w:t xml:space="preserve">. This can </w:t>
            </w:r>
            <w:proofErr w:type="spellStart"/>
            <w:r w:rsidRPr="00E737D6">
              <w:t>define</w:t>
            </w:r>
            <w:proofErr w:type="spellEnd"/>
            <w:r w:rsidRPr="00E737D6">
              <w:t xml:space="preserve"> the </w:t>
            </w:r>
            <w:proofErr w:type="spellStart"/>
            <w:r w:rsidRPr="00E737D6">
              <w:t>likelihood</w:t>
            </w:r>
            <w:proofErr w:type="spellEnd"/>
            <w:r w:rsidRPr="00E737D6">
              <w:t xml:space="preserve"> of the </w:t>
            </w:r>
            <w:proofErr w:type="spellStart"/>
            <w:r w:rsidRPr="00E737D6">
              <w:t>health</w:t>
            </w:r>
            <w:proofErr w:type="spellEnd"/>
            <w:r w:rsidRPr="00E737D6">
              <w:t xml:space="preserve"> and care </w:t>
            </w:r>
            <w:proofErr w:type="spellStart"/>
            <w:r w:rsidRPr="00E737D6">
              <w:t>worker</w:t>
            </w:r>
            <w:proofErr w:type="spellEnd"/>
            <w:r w:rsidRPr="00E737D6">
              <w:t xml:space="preserve"> to </w:t>
            </w:r>
            <w:proofErr w:type="spellStart"/>
            <w:r w:rsidRPr="00E737D6">
              <w:t>develop</w:t>
            </w:r>
            <w:proofErr w:type="spellEnd"/>
            <w:r w:rsidRPr="00E737D6">
              <w:t xml:space="preserve"> the infection, and the </w:t>
            </w:r>
            <w:proofErr w:type="spellStart"/>
            <w:r w:rsidRPr="00E737D6">
              <w:t>categories</w:t>
            </w:r>
            <w:proofErr w:type="spellEnd"/>
            <w:r w:rsidRPr="00E737D6">
              <w:t xml:space="preserve"> can </w:t>
            </w:r>
            <w:proofErr w:type="spellStart"/>
            <w:r w:rsidRPr="00E737D6">
              <w:t>be</w:t>
            </w:r>
            <w:proofErr w:type="spellEnd"/>
            <w:r w:rsidRPr="00E737D6">
              <w:t xml:space="preserve"> </w:t>
            </w:r>
            <w:proofErr w:type="spellStart"/>
            <w:r w:rsidRPr="00E737D6">
              <w:t>low</w:t>
            </w:r>
            <w:proofErr w:type="spellEnd"/>
            <w:r w:rsidRPr="00E737D6">
              <w:t xml:space="preserve">, </w:t>
            </w:r>
            <w:proofErr w:type="spellStart"/>
            <w:r w:rsidRPr="00E737D6">
              <w:t>intermediate</w:t>
            </w:r>
            <w:proofErr w:type="spellEnd"/>
            <w:r w:rsidRPr="00E737D6">
              <w:t xml:space="preserve"> or high. This </w:t>
            </w:r>
            <w:proofErr w:type="spellStart"/>
            <w:r w:rsidRPr="00E737D6">
              <w:t>assessment</w:t>
            </w:r>
            <w:proofErr w:type="spellEnd"/>
            <w:r w:rsidRPr="00E737D6">
              <w:t xml:space="preserve"> </w:t>
            </w:r>
            <w:proofErr w:type="spellStart"/>
            <w:r w:rsidRPr="00E737D6">
              <w:t>should</w:t>
            </w:r>
            <w:proofErr w:type="spellEnd"/>
            <w:r w:rsidRPr="00E737D6">
              <w:t xml:space="preserve"> </w:t>
            </w:r>
            <w:proofErr w:type="spellStart"/>
            <w:r w:rsidRPr="00E737D6">
              <w:t>consider</w:t>
            </w:r>
            <w:proofErr w:type="spellEnd"/>
            <w:r w:rsidRPr="00E737D6">
              <w:t xml:space="preserve"> the information </w:t>
            </w:r>
            <w:proofErr w:type="spellStart"/>
            <w:r w:rsidRPr="00E737D6">
              <w:t>available</w:t>
            </w:r>
            <w:proofErr w:type="spellEnd"/>
            <w:r w:rsidRPr="00E737D6">
              <w:t xml:space="preserve"> up to the moment </w:t>
            </w:r>
            <w:proofErr w:type="spellStart"/>
            <w:r w:rsidRPr="00E737D6">
              <w:t>regarding</w:t>
            </w:r>
            <w:proofErr w:type="spellEnd"/>
            <w:r w:rsidRPr="00E737D6">
              <w:t xml:space="preserve"> the </w:t>
            </w:r>
            <w:proofErr w:type="spellStart"/>
            <w:r w:rsidRPr="00E737D6">
              <w:t>Disease</w:t>
            </w:r>
            <w:proofErr w:type="spellEnd"/>
            <w:r w:rsidRPr="00E737D6">
              <w:t xml:space="preserve"> “X” </w:t>
            </w:r>
            <w:proofErr w:type="spellStart"/>
            <w:r w:rsidRPr="00E737D6">
              <w:t>risk</w:t>
            </w:r>
            <w:proofErr w:type="spellEnd"/>
            <w:r w:rsidRPr="00E737D6">
              <w:t xml:space="preserve"> </w:t>
            </w:r>
            <w:proofErr w:type="spellStart"/>
            <w:r w:rsidRPr="00E737D6">
              <w:t>factors</w:t>
            </w:r>
            <w:proofErr w:type="spellEnd"/>
            <w:r w:rsidRPr="00E737D6">
              <w:t xml:space="preserve"> for transmission. This </w:t>
            </w:r>
            <w:proofErr w:type="spellStart"/>
            <w:r w:rsidRPr="00E737D6">
              <w:t>should</w:t>
            </w:r>
            <w:proofErr w:type="spellEnd"/>
            <w:r w:rsidRPr="00E737D6">
              <w:t xml:space="preserve"> </w:t>
            </w:r>
            <w:proofErr w:type="spellStart"/>
            <w:r w:rsidRPr="00E737D6">
              <w:t>be</w:t>
            </w:r>
            <w:proofErr w:type="spellEnd"/>
            <w:r w:rsidRPr="00E737D6">
              <w:t xml:space="preserve"> </w:t>
            </w:r>
            <w:proofErr w:type="spellStart"/>
            <w:r w:rsidRPr="00E737D6">
              <w:t>done</w:t>
            </w:r>
            <w:proofErr w:type="spellEnd"/>
            <w:r w:rsidRPr="00E737D6">
              <w:t xml:space="preserve"> in accordance </w:t>
            </w:r>
            <w:proofErr w:type="spellStart"/>
            <w:r w:rsidRPr="00E737D6">
              <w:t>with</w:t>
            </w:r>
            <w:proofErr w:type="spellEnd"/>
            <w:r w:rsidRPr="00E737D6">
              <w:t xml:space="preserve"> </w:t>
            </w:r>
            <w:proofErr w:type="spellStart"/>
            <w:r w:rsidRPr="00E737D6">
              <w:t>occupational</w:t>
            </w:r>
            <w:proofErr w:type="spellEnd"/>
            <w:r w:rsidRPr="00E737D6">
              <w:t xml:space="preserve"> </w:t>
            </w:r>
            <w:proofErr w:type="spellStart"/>
            <w:r w:rsidRPr="00E737D6">
              <w:t>health</w:t>
            </w:r>
            <w:proofErr w:type="spellEnd"/>
            <w:r w:rsidRPr="00E737D6">
              <w:t xml:space="preserve"> service, if </w:t>
            </w:r>
            <w:proofErr w:type="spellStart"/>
            <w:r w:rsidRPr="00E737D6">
              <w:t>available</w:t>
            </w:r>
            <w:proofErr w:type="spellEnd"/>
            <w:r w:rsidRPr="00E737D6">
              <w:t xml:space="preserve"> in the </w:t>
            </w:r>
            <w:proofErr w:type="spellStart"/>
            <w:r w:rsidRPr="00E737D6">
              <w:t>facility</w:t>
            </w:r>
            <w:proofErr w:type="spellEnd"/>
            <w:r w:rsidRPr="00E737D6">
              <w:t xml:space="preserve">. </w:t>
            </w:r>
          </w:p>
          <w:p w14:paraId="1F0BFF8F" w14:textId="77777777" w:rsidR="00AC408F" w:rsidRPr="00E737D6" w:rsidRDefault="00AC408F" w:rsidP="00C40F04">
            <w:pPr>
              <w:pStyle w:val="ListParagraph"/>
              <w:numPr>
                <w:ilvl w:val="0"/>
                <w:numId w:val="36"/>
              </w:numPr>
              <w:spacing w:after="120"/>
              <w:contextualSpacing w:val="0"/>
            </w:pPr>
            <w:proofErr w:type="spellStart"/>
            <w:r w:rsidRPr="00E737D6">
              <w:t>Consider</w:t>
            </w:r>
            <w:proofErr w:type="spellEnd"/>
            <w:r w:rsidRPr="00E737D6">
              <w:t xml:space="preserve"> </w:t>
            </w:r>
            <w:proofErr w:type="spellStart"/>
            <w:r w:rsidRPr="00E737D6">
              <w:t>recommending</w:t>
            </w:r>
            <w:proofErr w:type="spellEnd"/>
            <w:r w:rsidRPr="00E737D6">
              <w:t xml:space="preserve"> the </w:t>
            </w:r>
            <w:proofErr w:type="spellStart"/>
            <w:r w:rsidRPr="00E737D6">
              <w:t>health</w:t>
            </w:r>
            <w:proofErr w:type="spellEnd"/>
            <w:r w:rsidRPr="00E737D6">
              <w:t xml:space="preserve"> and care </w:t>
            </w:r>
            <w:proofErr w:type="spellStart"/>
            <w:r w:rsidRPr="00E737D6">
              <w:t>worker</w:t>
            </w:r>
            <w:proofErr w:type="spellEnd"/>
            <w:r w:rsidRPr="00E737D6">
              <w:t xml:space="preserve"> to </w:t>
            </w:r>
            <w:proofErr w:type="spellStart"/>
            <w:r w:rsidRPr="00E737D6">
              <w:t>be</w:t>
            </w:r>
            <w:proofErr w:type="spellEnd"/>
            <w:r w:rsidRPr="00E737D6">
              <w:t xml:space="preserve"> </w:t>
            </w:r>
            <w:proofErr w:type="spellStart"/>
            <w:r w:rsidRPr="00E737D6">
              <w:t>temporarily</w:t>
            </w:r>
            <w:proofErr w:type="spellEnd"/>
            <w:r w:rsidRPr="00E737D6">
              <w:t xml:space="preserve"> absent </w:t>
            </w:r>
            <w:proofErr w:type="spellStart"/>
            <w:r w:rsidRPr="00E737D6">
              <w:t>from</w:t>
            </w:r>
            <w:proofErr w:type="spellEnd"/>
            <w:r w:rsidRPr="00E737D6">
              <w:t xml:space="preserve"> </w:t>
            </w:r>
            <w:proofErr w:type="spellStart"/>
            <w:r w:rsidRPr="00E737D6">
              <w:t>work</w:t>
            </w:r>
            <w:proofErr w:type="spellEnd"/>
            <w:r w:rsidRPr="00E737D6">
              <w:t xml:space="preserve"> and </w:t>
            </w:r>
            <w:proofErr w:type="spellStart"/>
            <w:r w:rsidRPr="00E737D6">
              <w:t>encouraged</w:t>
            </w:r>
            <w:proofErr w:type="spellEnd"/>
            <w:r w:rsidRPr="00E737D6">
              <w:t xml:space="preserve"> to </w:t>
            </w:r>
            <w:proofErr w:type="spellStart"/>
            <w:r w:rsidRPr="00E737D6">
              <w:t>quarantine</w:t>
            </w:r>
            <w:proofErr w:type="spellEnd"/>
            <w:r w:rsidRPr="00E737D6">
              <w:t xml:space="preserve"> at home </w:t>
            </w:r>
            <w:proofErr w:type="spellStart"/>
            <w:r w:rsidRPr="00E737D6">
              <w:t>until</w:t>
            </w:r>
            <w:proofErr w:type="spellEnd"/>
            <w:r w:rsidRPr="00E737D6">
              <w:t xml:space="preserve"> the </w:t>
            </w:r>
            <w:proofErr w:type="spellStart"/>
            <w:r w:rsidRPr="00E737D6">
              <w:t>period</w:t>
            </w:r>
            <w:proofErr w:type="spellEnd"/>
            <w:r w:rsidRPr="00E737D6">
              <w:t xml:space="preserve"> of observation has </w:t>
            </w:r>
            <w:proofErr w:type="spellStart"/>
            <w:r w:rsidRPr="00E737D6">
              <w:t>lapsed</w:t>
            </w:r>
            <w:proofErr w:type="spellEnd"/>
            <w:r w:rsidRPr="00E737D6">
              <w:t xml:space="preserve"> (i.e. incubation </w:t>
            </w:r>
            <w:proofErr w:type="spellStart"/>
            <w:r w:rsidRPr="00E737D6">
              <w:t>period</w:t>
            </w:r>
            <w:proofErr w:type="spellEnd"/>
            <w:r w:rsidRPr="00E737D6">
              <w:t>/</w:t>
            </w:r>
            <w:proofErr w:type="spellStart"/>
            <w:r w:rsidRPr="00E737D6">
              <w:t>quarantine</w:t>
            </w:r>
            <w:proofErr w:type="spellEnd"/>
            <w:r w:rsidRPr="00E737D6">
              <w:t xml:space="preserve"> </w:t>
            </w:r>
            <w:proofErr w:type="spellStart"/>
            <w:r w:rsidRPr="00E737D6">
              <w:t>period</w:t>
            </w:r>
            <w:proofErr w:type="spellEnd"/>
            <w:r w:rsidRPr="00E737D6">
              <w:t xml:space="preserve">), if the </w:t>
            </w:r>
            <w:proofErr w:type="spellStart"/>
            <w:r w:rsidRPr="00E737D6">
              <w:t>exposure</w:t>
            </w:r>
            <w:proofErr w:type="spellEnd"/>
            <w:r w:rsidRPr="00E737D6">
              <w:t xml:space="preserve"> </w:t>
            </w:r>
            <w:proofErr w:type="spellStart"/>
            <w:r w:rsidRPr="00E737D6">
              <w:t>was</w:t>
            </w:r>
            <w:proofErr w:type="spellEnd"/>
            <w:r w:rsidRPr="00E737D6">
              <w:t xml:space="preserve"> </w:t>
            </w:r>
            <w:proofErr w:type="spellStart"/>
            <w:r w:rsidRPr="00E737D6">
              <w:t>classified</w:t>
            </w:r>
            <w:proofErr w:type="spellEnd"/>
            <w:r w:rsidRPr="00E737D6">
              <w:t xml:space="preserve"> as high or </w:t>
            </w:r>
            <w:proofErr w:type="spellStart"/>
            <w:r w:rsidRPr="00E737D6">
              <w:t>intermediate</w:t>
            </w:r>
            <w:proofErr w:type="spellEnd"/>
            <w:r w:rsidRPr="00E737D6">
              <w:t xml:space="preserve">. </w:t>
            </w:r>
            <w:proofErr w:type="spellStart"/>
            <w:r w:rsidRPr="00E737D6">
              <w:t>Consider</w:t>
            </w:r>
            <w:proofErr w:type="spellEnd"/>
            <w:r w:rsidRPr="00E737D6">
              <w:t xml:space="preserve"> </w:t>
            </w:r>
            <w:proofErr w:type="spellStart"/>
            <w:r w:rsidRPr="00E737D6">
              <w:t>establishing</w:t>
            </w:r>
            <w:proofErr w:type="spellEnd"/>
            <w:r w:rsidRPr="00E737D6">
              <w:t xml:space="preserve">, in </w:t>
            </w:r>
            <w:proofErr w:type="spellStart"/>
            <w:r w:rsidRPr="00E737D6">
              <w:t>cooperation</w:t>
            </w:r>
            <w:proofErr w:type="spellEnd"/>
            <w:r w:rsidRPr="00E737D6">
              <w:t xml:space="preserve"> </w:t>
            </w:r>
            <w:proofErr w:type="spellStart"/>
            <w:r w:rsidRPr="00E737D6">
              <w:t>with</w:t>
            </w:r>
            <w:proofErr w:type="spellEnd"/>
            <w:r w:rsidRPr="00E737D6">
              <w:t xml:space="preserve"> the administration of the </w:t>
            </w:r>
            <w:proofErr w:type="spellStart"/>
            <w:r w:rsidRPr="00E737D6">
              <w:t>health</w:t>
            </w:r>
            <w:proofErr w:type="spellEnd"/>
            <w:r w:rsidRPr="00E737D6">
              <w:t xml:space="preserve"> </w:t>
            </w:r>
            <w:proofErr w:type="spellStart"/>
            <w:r w:rsidRPr="00E737D6">
              <w:t>facility</w:t>
            </w:r>
            <w:proofErr w:type="spellEnd"/>
            <w:r w:rsidRPr="00E737D6">
              <w:t xml:space="preserve">, a </w:t>
            </w:r>
            <w:proofErr w:type="spellStart"/>
            <w:r w:rsidRPr="00E737D6">
              <w:t>mechanism</w:t>
            </w:r>
            <w:proofErr w:type="spellEnd"/>
            <w:r w:rsidRPr="00E737D6">
              <w:t xml:space="preserve"> to </w:t>
            </w:r>
            <w:proofErr w:type="spellStart"/>
            <w:r w:rsidRPr="00E737D6">
              <w:t>avoid</w:t>
            </w:r>
            <w:proofErr w:type="spellEnd"/>
            <w:r w:rsidRPr="00E737D6">
              <w:t xml:space="preserve"> </w:t>
            </w:r>
            <w:proofErr w:type="spellStart"/>
            <w:r w:rsidRPr="00E737D6">
              <w:t>financial</w:t>
            </w:r>
            <w:proofErr w:type="spellEnd"/>
            <w:r w:rsidRPr="00E737D6">
              <w:t xml:space="preserve"> </w:t>
            </w:r>
            <w:proofErr w:type="spellStart"/>
            <w:r w:rsidRPr="00E737D6">
              <w:t>loss</w:t>
            </w:r>
            <w:proofErr w:type="spellEnd"/>
            <w:r w:rsidRPr="00E737D6">
              <w:t xml:space="preserve"> for the </w:t>
            </w:r>
            <w:proofErr w:type="spellStart"/>
            <w:r w:rsidRPr="00E737D6">
              <w:t>health</w:t>
            </w:r>
            <w:proofErr w:type="spellEnd"/>
            <w:r w:rsidRPr="00E737D6">
              <w:t xml:space="preserve"> and care </w:t>
            </w:r>
            <w:proofErr w:type="spellStart"/>
            <w:r w:rsidRPr="00E737D6">
              <w:t>worker</w:t>
            </w:r>
            <w:proofErr w:type="spellEnd"/>
            <w:r w:rsidRPr="00E737D6">
              <w:t xml:space="preserve"> </w:t>
            </w:r>
            <w:proofErr w:type="spellStart"/>
            <w:r w:rsidRPr="00E737D6">
              <w:t>during</w:t>
            </w:r>
            <w:proofErr w:type="spellEnd"/>
            <w:r w:rsidRPr="00E737D6">
              <w:t xml:space="preserve"> </w:t>
            </w:r>
            <w:proofErr w:type="spellStart"/>
            <w:r w:rsidRPr="00E737D6">
              <w:t>this</w:t>
            </w:r>
            <w:proofErr w:type="spellEnd"/>
            <w:r w:rsidRPr="00E737D6">
              <w:t xml:space="preserve"> </w:t>
            </w:r>
            <w:proofErr w:type="spellStart"/>
            <w:r w:rsidRPr="00E737D6">
              <w:t>period</w:t>
            </w:r>
            <w:proofErr w:type="spellEnd"/>
            <w:r w:rsidRPr="00E737D6">
              <w:t xml:space="preserve"> of absence in </w:t>
            </w:r>
            <w:proofErr w:type="spellStart"/>
            <w:r w:rsidRPr="00E737D6">
              <w:t>such</w:t>
            </w:r>
            <w:proofErr w:type="spellEnd"/>
            <w:r w:rsidRPr="00E737D6">
              <w:t xml:space="preserve"> </w:t>
            </w:r>
            <w:proofErr w:type="spellStart"/>
            <w:r w:rsidRPr="00E737D6">
              <w:t>circumstances</w:t>
            </w:r>
            <w:proofErr w:type="spellEnd"/>
            <w:r w:rsidRPr="00E737D6">
              <w:t xml:space="preserve">. It </w:t>
            </w:r>
            <w:proofErr w:type="spellStart"/>
            <w:r w:rsidRPr="00E737D6">
              <w:t>may</w:t>
            </w:r>
            <w:proofErr w:type="spellEnd"/>
            <w:r w:rsidRPr="00E737D6">
              <w:t xml:space="preserve"> </w:t>
            </w:r>
            <w:proofErr w:type="spellStart"/>
            <w:r w:rsidRPr="00E737D6">
              <w:t>be</w:t>
            </w:r>
            <w:proofErr w:type="spellEnd"/>
            <w:r w:rsidRPr="00E737D6">
              <w:t xml:space="preserve"> </w:t>
            </w:r>
            <w:proofErr w:type="spellStart"/>
            <w:r w:rsidRPr="00E737D6">
              <w:t>necessary</w:t>
            </w:r>
            <w:proofErr w:type="spellEnd"/>
            <w:r w:rsidRPr="00E737D6">
              <w:t xml:space="preserve"> to </w:t>
            </w:r>
            <w:proofErr w:type="spellStart"/>
            <w:r w:rsidRPr="00E737D6">
              <w:t>develop</w:t>
            </w:r>
            <w:proofErr w:type="spellEnd"/>
            <w:r w:rsidRPr="00E737D6">
              <w:t xml:space="preserve"> </w:t>
            </w:r>
            <w:proofErr w:type="spellStart"/>
            <w:r w:rsidRPr="00E737D6">
              <w:t>surge</w:t>
            </w:r>
            <w:proofErr w:type="spellEnd"/>
            <w:r w:rsidRPr="00E737D6">
              <w:t xml:space="preserve"> </w:t>
            </w:r>
            <w:proofErr w:type="spellStart"/>
            <w:r w:rsidRPr="00E737D6">
              <w:t>staffing</w:t>
            </w:r>
            <w:proofErr w:type="spellEnd"/>
            <w:r w:rsidRPr="00E737D6">
              <w:t xml:space="preserve"> plans to support an effective </w:t>
            </w:r>
            <w:proofErr w:type="spellStart"/>
            <w:r w:rsidRPr="00E737D6">
              <w:t>outbreak</w:t>
            </w:r>
            <w:proofErr w:type="spellEnd"/>
            <w:r w:rsidRPr="00E737D6">
              <w:t xml:space="preserve"> </w:t>
            </w:r>
            <w:proofErr w:type="spellStart"/>
            <w:r w:rsidRPr="00E737D6">
              <w:t>response</w:t>
            </w:r>
            <w:proofErr w:type="spellEnd"/>
            <w:r w:rsidRPr="00E737D6">
              <w:t xml:space="preserve">. </w:t>
            </w:r>
          </w:p>
        </w:tc>
      </w:tr>
    </w:tbl>
    <w:p w14:paraId="479F26F4" w14:textId="77777777" w:rsidR="00AF5979" w:rsidRDefault="00AF5979" w:rsidP="00AF5979">
      <w:pPr>
        <w:spacing w:after="240"/>
        <w:contextualSpacing w:val="0"/>
        <w:rPr>
          <w:rFonts w:cstheme="minorHAnsi"/>
        </w:rPr>
      </w:pPr>
    </w:p>
    <w:p w14:paraId="0B5A15AA" w14:textId="1F1EF0E6" w:rsidR="00412968" w:rsidRDefault="00412968" w:rsidP="006A4140">
      <w:pPr>
        <w:ind w:left="0"/>
      </w:pPr>
    </w:p>
    <w:p w14:paraId="32BEB40B" w14:textId="77777777" w:rsidR="009B4C21" w:rsidRDefault="009B4C21" w:rsidP="006A4140">
      <w:pPr>
        <w:ind w:left="0"/>
      </w:pPr>
    </w:p>
    <w:p w14:paraId="32E4BFDA" w14:textId="77777777" w:rsidR="00437D25" w:rsidRDefault="00437D25" w:rsidP="006A4140">
      <w:pPr>
        <w:ind w:left="0"/>
      </w:pPr>
    </w:p>
    <w:p w14:paraId="59AA1462" w14:textId="77777777" w:rsidR="0012703E" w:rsidRDefault="0012703E" w:rsidP="006A4140">
      <w:pPr>
        <w:ind w:left="0"/>
      </w:pPr>
    </w:p>
    <w:p w14:paraId="70689B33" w14:textId="77777777" w:rsidR="0012703E" w:rsidRDefault="0012703E" w:rsidP="006A4140">
      <w:pPr>
        <w:ind w:left="0"/>
      </w:pPr>
    </w:p>
    <w:p w14:paraId="14EC87B1" w14:textId="77777777" w:rsidR="00437D25" w:rsidRDefault="00437D25" w:rsidP="006A4140">
      <w:pPr>
        <w:ind w:left="0"/>
      </w:pPr>
    </w:p>
    <w:p w14:paraId="00DCA91B" w14:textId="77777777" w:rsidR="009B4C21" w:rsidRDefault="009B4C21" w:rsidP="006A4140">
      <w:pPr>
        <w:ind w:left="0"/>
      </w:pPr>
    </w:p>
    <w:p w14:paraId="1836C596" w14:textId="77777777" w:rsidR="009B4C21" w:rsidRDefault="009B4C21" w:rsidP="006A4140">
      <w:pPr>
        <w:ind w:left="0"/>
      </w:pPr>
    </w:p>
    <w:p w14:paraId="2E4FA30A" w14:textId="6E1ED8C7" w:rsidR="009B4C21" w:rsidRPr="0012703E" w:rsidRDefault="009B4C21" w:rsidP="009B4C21">
      <w:pPr>
        <w:pStyle w:val="Heading1"/>
        <w:spacing w:line="360" w:lineRule="auto"/>
        <w:rPr>
          <w:rFonts w:cstheme="minorHAnsi"/>
        </w:rPr>
      </w:pPr>
      <w:bookmarkStart w:id="14" w:name="_Toc195599347"/>
      <w:r w:rsidRPr="0012703E">
        <w:rPr>
          <w:rFonts w:cstheme="minorHAnsi"/>
        </w:rPr>
        <w:lastRenderedPageBreak/>
        <w:t>Annex</w:t>
      </w:r>
      <w:r w:rsidR="0012703E" w:rsidRPr="0012703E">
        <w:rPr>
          <w:rFonts w:cstheme="minorHAnsi"/>
        </w:rPr>
        <mc:AlternateContent>
          <mc:Choice Requires="wps">
            <w:drawing>
              <wp:anchor distT="0" distB="0" distL="114300" distR="114300" simplePos="0" relativeHeight="251719680" behindDoc="0" locked="1" layoutInCell="1" allowOverlap="1" wp14:anchorId="306F3AFD" wp14:editId="0DCAAD5A">
                <wp:simplePos x="0" y="0"/>
                <wp:positionH relativeFrom="page">
                  <wp:posOffset>-89535</wp:posOffset>
                </wp:positionH>
                <wp:positionV relativeFrom="page">
                  <wp:posOffset>1000760</wp:posOffset>
                </wp:positionV>
                <wp:extent cx="460800" cy="133200"/>
                <wp:effectExtent l="0" t="0" r="0" b="635"/>
                <wp:wrapNone/>
                <wp:docPr id="154840433"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B889" id="Rectangle 2" o:spid="_x0000_s1026" style="position:absolute;margin-left:-7.05pt;margin-top:78.8pt;width:36.3pt;height:10.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Bop/vXhAAAACgEAAA8AAABkcnMvZG93bnJl&#10;di54bWxMj8tOwzAQRfdI/IM1SOxaJ5Q8lMapqkrdIIREoAt2bjyNA7EdxW4a+HqGVVnO3KM7Z8rN&#10;bHo24eg7ZwXEywgY2sapzrYC3t/2ixyYD9Iq2TuLAr7Rw6a6vSllodzFvuJUh5ZRifWFFKBDGArO&#10;faPRSL90A1rKTm40MtA4tlyN8kLlpucPUZRyIztLF7QccKex+arPRsDTZ7aq9bSdflYveNDu8Pyx&#10;33kh7u/m7RpYwDlcYfjTJ3WoyOnozlZ51gtYxI8xoRQkWQqMiCRPgB1pkeUp8Krk/1+ofgEAAP//&#10;AwBQSwECLQAUAAYACAAAACEAtoM4kv4AAADhAQAAEwAAAAAAAAAAAAAAAAAAAAAAW0NvbnRlbnRf&#10;VHlwZXNdLnhtbFBLAQItABQABgAIAAAAIQA4/SH/1gAAAJQBAAALAAAAAAAAAAAAAAAAAC8BAABf&#10;cmVscy8ucmVsc1BLAQItABQABgAIAAAAIQBv2TWTZAIAACoFAAAOAAAAAAAAAAAAAAAAAC4CAABk&#10;cnMvZTJvRG9jLnhtbFBLAQItABQABgAIAAAAIQAaKf714QAAAAoBAAAPAAAAAAAAAAAAAAAAAL4E&#10;AABkcnMvZG93bnJldi54bWxQSwUGAAAAAAQABADzAAAAzAUAAAAA&#10;" fillcolor="#009ade [3204]" stroked="f" strokeweight="1pt">
                <w10:wrap anchorx="page" anchory="page"/>
                <w10:anchorlock/>
              </v:rect>
            </w:pict>
          </mc:Fallback>
        </mc:AlternateContent>
      </w:r>
      <w:r w:rsidRPr="0012703E">
        <w:rPr>
          <w:rFonts w:cstheme="minorHAnsi"/>
        </w:rPr>
        <w:t xml:space="preserve"> B – Suggestion screening for Disease “X”</w:t>
      </w:r>
      <w:bookmarkEnd w:id="14"/>
    </w:p>
    <w:p w14:paraId="59329423" w14:textId="77777777" w:rsidR="009B4C21" w:rsidRPr="00AC408F" w:rsidRDefault="009B4C21" w:rsidP="009B4C21"/>
    <w:p w14:paraId="1D81ED0C" w14:textId="7D683B30" w:rsidR="009B4C21" w:rsidRDefault="009B4C21" w:rsidP="006A4140">
      <w:pPr>
        <w:ind w:left="0"/>
        <w:rPr>
          <w:lang w:val="en-CA"/>
        </w:rPr>
      </w:pPr>
      <w:r w:rsidRPr="009B4C21">
        <w:rPr>
          <w:lang w:val="en-CA"/>
        </w:rPr>
        <w:t>Suggestion for screening questions:</w:t>
      </w:r>
    </w:p>
    <w:p w14:paraId="35B706B2" w14:textId="77777777" w:rsidR="009B4C21" w:rsidRPr="00822B8A" w:rsidRDefault="009B4C21" w:rsidP="00C40F04">
      <w:pPr>
        <w:pStyle w:val="ListParagraph"/>
        <w:numPr>
          <w:ilvl w:val="0"/>
          <w:numId w:val="37"/>
        </w:numPr>
        <w:spacing w:after="120"/>
        <w:contextualSpacing w:val="0"/>
      </w:pPr>
      <w:proofErr w:type="spellStart"/>
      <w:r w:rsidRPr="00822B8A">
        <w:t>Does</w:t>
      </w:r>
      <w:proofErr w:type="spellEnd"/>
      <w:r w:rsidRPr="00822B8A">
        <w:t xml:space="preserve"> the </w:t>
      </w:r>
      <w:proofErr w:type="spellStart"/>
      <w:r w:rsidRPr="00822B8A">
        <w:t>person</w:t>
      </w:r>
      <w:proofErr w:type="spellEnd"/>
      <w:r w:rsidRPr="00822B8A">
        <w:t xml:space="preserve"> have </w:t>
      </w:r>
      <w:proofErr w:type="spellStart"/>
      <w:r w:rsidRPr="00822B8A">
        <w:t>any</w:t>
      </w:r>
      <w:proofErr w:type="spellEnd"/>
      <w:r w:rsidRPr="00822B8A">
        <w:t xml:space="preserve"> of the </w:t>
      </w:r>
      <w:proofErr w:type="spellStart"/>
      <w:r w:rsidRPr="00822B8A">
        <w:t>following</w:t>
      </w:r>
      <w:proofErr w:type="spellEnd"/>
      <w:r w:rsidRPr="00822B8A">
        <w:t xml:space="preserve"> </w:t>
      </w:r>
      <w:proofErr w:type="spellStart"/>
      <w:r w:rsidRPr="00822B8A">
        <w:t>symptoms</w:t>
      </w:r>
      <w:proofErr w:type="spellEnd"/>
      <w:r w:rsidRPr="00822B8A">
        <w:t>?</w:t>
      </w:r>
    </w:p>
    <w:p w14:paraId="4988A01F" w14:textId="7C89AA77" w:rsidR="009B4C21" w:rsidRPr="00822B8A" w:rsidRDefault="00000000" w:rsidP="00474ACF">
      <w:pPr>
        <w:spacing w:after="0" w:line="240" w:lineRule="auto"/>
        <w:ind w:left="720"/>
        <w:contextualSpacing w:val="0"/>
      </w:pPr>
      <w:sdt>
        <w:sdtPr>
          <w:rPr>
            <w:rFonts w:ascii="MS Gothic" w:eastAsia="MS Gothic" w:hAnsi="MS Gothic"/>
          </w:rPr>
          <w:id w:val="1701057039"/>
          <w14:checkbox>
            <w14:checked w14:val="0"/>
            <w14:checkedState w14:val="2612" w14:font="MS Gothic"/>
            <w14:uncheckedState w14:val="2610" w14:font="MS Gothic"/>
          </w14:checkbox>
        </w:sdtPr>
        <w:sdtContent>
          <w:r w:rsidR="00474ACF">
            <w:rPr>
              <w:rFonts w:ascii="MS Gothic" w:eastAsia="MS Gothic" w:hAnsi="MS Gothic" w:hint="eastAsia"/>
            </w:rPr>
            <w:t>☐</w:t>
          </w:r>
        </w:sdtContent>
      </w:sdt>
      <w:r w:rsidR="009B4C21" w:rsidRPr="00822B8A">
        <w:t>Fever and/or chills</w:t>
      </w:r>
    </w:p>
    <w:p w14:paraId="1973ADB7" w14:textId="0670CB9E" w:rsidR="009B4C21" w:rsidRPr="00822B8A" w:rsidRDefault="00000000" w:rsidP="00474ACF">
      <w:pPr>
        <w:spacing w:after="0" w:line="240" w:lineRule="auto"/>
        <w:ind w:left="720"/>
        <w:contextualSpacing w:val="0"/>
      </w:pPr>
      <w:sdt>
        <w:sdtPr>
          <w:rPr>
            <w:rFonts w:ascii="MS Gothic" w:eastAsia="MS Gothic" w:hAnsi="MS Gothic"/>
          </w:rPr>
          <w:id w:val="277693679"/>
          <w14:checkbox>
            <w14:checked w14:val="0"/>
            <w14:checkedState w14:val="2612" w14:font="MS Gothic"/>
            <w14:uncheckedState w14:val="2610" w14:font="MS Gothic"/>
          </w14:checkbox>
        </w:sdtPr>
        <w:sdtContent>
          <w:r w:rsidR="00474ACF">
            <w:rPr>
              <w:rFonts w:ascii="MS Gothic" w:eastAsia="MS Gothic" w:hAnsi="MS Gothic" w:hint="eastAsia"/>
            </w:rPr>
            <w:t>☐</w:t>
          </w:r>
        </w:sdtContent>
      </w:sdt>
      <w:r w:rsidR="009B4C21" w:rsidRPr="00822B8A">
        <w:t>New onset of cough or worsening chronic cough</w:t>
      </w:r>
    </w:p>
    <w:p w14:paraId="05DC00E7" w14:textId="1F4F9C2E" w:rsidR="009B4C21" w:rsidRPr="00822B8A" w:rsidRDefault="00000000" w:rsidP="0012703E">
      <w:pPr>
        <w:spacing w:line="240" w:lineRule="auto"/>
        <w:ind w:left="720"/>
        <w:contextualSpacing w:val="0"/>
      </w:pPr>
      <w:sdt>
        <w:sdtPr>
          <w:rPr>
            <w:rFonts w:ascii="MS Gothic" w:eastAsia="MS Gothic" w:hAnsi="MS Gothic"/>
          </w:rPr>
          <w:id w:val="1875195821"/>
          <w14:checkbox>
            <w14:checked w14:val="0"/>
            <w14:checkedState w14:val="2612" w14:font="MS Gothic"/>
            <w14:uncheckedState w14:val="2610" w14:font="MS Gothic"/>
          </w14:checkbox>
        </w:sdtPr>
        <w:sdtContent>
          <w:r w:rsidR="00474ACF" w:rsidRPr="00474ACF">
            <w:rPr>
              <w:rFonts w:ascii="MS Gothic" w:eastAsia="MS Gothic" w:hAnsi="MS Gothic" w:hint="eastAsia"/>
            </w:rPr>
            <w:t>☐</w:t>
          </w:r>
        </w:sdtContent>
      </w:sdt>
      <w:r w:rsidR="009B4C21" w:rsidRPr="00822B8A">
        <w:t>Shortness of breath</w:t>
      </w:r>
    </w:p>
    <w:p w14:paraId="641B52F7" w14:textId="77777777" w:rsidR="009B4C21" w:rsidRPr="00822B8A" w:rsidRDefault="009B4C21" w:rsidP="00C40F04">
      <w:pPr>
        <w:pStyle w:val="ListParagraph"/>
        <w:numPr>
          <w:ilvl w:val="0"/>
          <w:numId w:val="37"/>
        </w:numPr>
        <w:spacing w:after="120"/>
        <w:contextualSpacing w:val="0"/>
      </w:pPr>
      <w:proofErr w:type="spellStart"/>
      <w:r>
        <w:t>Does</w:t>
      </w:r>
      <w:proofErr w:type="spellEnd"/>
      <w:r>
        <w:t xml:space="preserve"> the </w:t>
      </w:r>
      <w:proofErr w:type="spellStart"/>
      <w:r>
        <w:t>person</w:t>
      </w:r>
      <w:proofErr w:type="spellEnd"/>
      <w:r>
        <w:t xml:space="preserve"> have close contact </w:t>
      </w:r>
      <w:proofErr w:type="spellStart"/>
      <w:r>
        <w:t>with</w:t>
      </w:r>
      <w:proofErr w:type="spellEnd"/>
      <w:r>
        <w:t xml:space="preserve"> an </w:t>
      </w:r>
      <w:proofErr w:type="spellStart"/>
      <w:r>
        <w:t>individual</w:t>
      </w:r>
      <w:proofErr w:type="spellEnd"/>
      <w:r>
        <w:t xml:space="preserve"> </w:t>
      </w:r>
      <w:proofErr w:type="spellStart"/>
      <w:r>
        <w:t>diagnosed</w:t>
      </w:r>
      <w:proofErr w:type="spellEnd"/>
      <w:r>
        <w:t xml:space="preserve"> </w:t>
      </w:r>
      <w:proofErr w:type="spellStart"/>
      <w:r>
        <w:t>with</w:t>
      </w:r>
      <w:proofErr w:type="spellEnd"/>
      <w:r>
        <w:t xml:space="preserve"> </w:t>
      </w:r>
      <w:proofErr w:type="spellStart"/>
      <w:r>
        <w:rPr>
          <w:i/>
          <w:iCs/>
        </w:rPr>
        <w:t>Disease</w:t>
      </w:r>
      <w:proofErr w:type="spellEnd"/>
      <w:r>
        <w:rPr>
          <w:i/>
          <w:iCs/>
        </w:rPr>
        <w:t xml:space="preserve"> “XXX”</w:t>
      </w:r>
      <w:r>
        <w:t xml:space="preserve"> in the last 14 </w:t>
      </w:r>
      <w:proofErr w:type="spellStart"/>
      <w:r>
        <w:t>days</w:t>
      </w:r>
      <w:proofErr w:type="spellEnd"/>
      <w:r>
        <w:t>?</w:t>
      </w:r>
    </w:p>
    <w:p w14:paraId="074ABEA7" w14:textId="77777777" w:rsidR="009B4C21" w:rsidRPr="00822B8A" w:rsidRDefault="009B4C21" w:rsidP="00C40F04">
      <w:pPr>
        <w:pStyle w:val="ListParagraph"/>
        <w:numPr>
          <w:ilvl w:val="0"/>
          <w:numId w:val="37"/>
        </w:numPr>
        <w:spacing w:after="120"/>
        <w:contextualSpacing w:val="0"/>
      </w:pPr>
      <w:proofErr w:type="spellStart"/>
      <w:r w:rsidRPr="00822B8A">
        <w:t>Did</w:t>
      </w:r>
      <w:proofErr w:type="spellEnd"/>
      <w:r w:rsidRPr="00822B8A">
        <w:t xml:space="preserve"> the </w:t>
      </w:r>
      <w:proofErr w:type="spellStart"/>
      <w:r w:rsidRPr="00822B8A">
        <w:t>person</w:t>
      </w:r>
      <w:proofErr w:type="spellEnd"/>
      <w:r w:rsidRPr="00822B8A">
        <w:t xml:space="preserve"> travel </w:t>
      </w:r>
      <w:proofErr w:type="spellStart"/>
      <w:r w:rsidRPr="00822B8A">
        <w:t>outside</w:t>
      </w:r>
      <w:proofErr w:type="spellEnd"/>
      <w:r w:rsidRPr="00822B8A">
        <w:t xml:space="preserve"> of the country in the </w:t>
      </w:r>
      <w:proofErr w:type="spellStart"/>
      <w:r w:rsidRPr="00822B8A">
        <w:t>past</w:t>
      </w:r>
      <w:proofErr w:type="spellEnd"/>
      <w:r w:rsidRPr="00822B8A">
        <w:t xml:space="preserve"> 14 </w:t>
      </w:r>
      <w:proofErr w:type="spellStart"/>
      <w:r w:rsidRPr="00822B8A">
        <w:t>days</w:t>
      </w:r>
      <w:proofErr w:type="spellEnd"/>
      <w:r w:rsidRPr="00822B8A">
        <w:t xml:space="preserve">? If </w:t>
      </w:r>
      <w:proofErr w:type="spellStart"/>
      <w:r w:rsidRPr="00822B8A">
        <w:t>so</w:t>
      </w:r>
      <w:proofErr w:type="spellEnd"/>
      <w:r w:rsidRPr="00822B8A">
        <w:t xml:space="preserve">, </w:t>
      </w:r>
      <w:proofErr w:type="spellStart"/>
      <w:r w:rsidRPr="00822B8A">
        <w:t>what</w:t>
      </w:r>
      <w:proofErr w:type="spellEnd"/>
      <w:r w:rsidRPr="00822B8A">
        <w:t xml:space="preserve"> country </w:t>
      </w:r>
      <w:proofErr w:type="spellStart"/>
      <w:r w:rsidRPr="00822B8A">
        <w:t>did</w:t>
      </w:r>
      <w:proofErr w:type="spellEnd"/>
      <w:r w:rsidRPr="00822B8A">
        <w:t xml:space="preserve"> the patient travel?</w:t>
      </w:r>
    </w:p>
    <w:p w14:paraId="5980B5E1" w14:textId="77777777" w:rsidR="009B4C21" w:rsidRPr="00822B8A" w:rsidRDefault="009B4C21" w:rsidP="00C40F04">
      <w:pPr>
        <w:pStyle w:val="ListParagraph"/>
        <w:numPr>
          <w:ilvl w:val="0"/>
          <w:numId w:val="37"/>
        </w:numPr>
        <w:spacing w:after="120"/>
        <w:contextualSpacing w:val="0"/>
      </w:pPr>
      <w:proofErr w:type="spellStart"/>
      <w:r>
        <w:t>Did</w:t>
      </w:r>
      <w:proofErr w:type="spellEnd"/>
      <w:r>
        <w:t xml:space="preserve"> the </w:t>
      </w:r>
      <w:proofErr w:type="spellStart"/>
      <w:r>
        <w:t>person</w:t>
      </w:r>
      <w:proofErr w:type="spellEnd"/>
      <w:r>
        <w:t xml:space="preserve"> have close contact (</w:t>
      </w:r>
      <w:proofErr w:type="spellStart"/>
      <w:r>
        <w:t>household</w:t>
      </w:r>
      <w:proofErr w:type="spellEnd"/>
      <w:r>
        <w:t xml:space="preserve">) </w:t>
      </w:r>
      <w:proofErr w:type="spellStart"/>
      <w:r>
        <w:t>with</w:t>
      </w:r>
      <w:proofErr w:type="spellEnd"/>
      <w:r>
        <w:t xml:space="preserve"> </w:t>
      </w:r>
      <w:proofErr w:type="spellStart"/>
      <w:r>
        <w:t>someone</w:t>
      </w:r>
      <w:proofErr w:type="spellEnd"/>
      <w:r>
        <w:t xml:space="preserve"> </w:t>
      </w:r>
      <w:proofErr w:type="spellStart"/>
      <w:r>
        <w:t>returning</w:t>
      </w:r>
      <w:proofErr w:type="spellEnd"/>
      <w:r>
        <w:t xml:space="preserve"> </w:t>
      </w:r>
      <w:proofErr w:type="spellStart"/>
      <w:r>
        <w:t>from</w:t>
      </w:r>
      <w:proofErr w:type="spellEnd"/>
      <w:r>
        <w:t xml:space="preserve"> </w:t>
      </w:r>
      <w:proofErr w:type="spellStart"/>
      <w:r>
        <w:t>Fakecountry</w:t>
      </w:r>
      <w:proofErr w:type="spellEnd"/>
      <w:r>
        <w:t xml:space="preserve"> in the </w:t>
      </w:r>
      <w:proofErr w:type="spellStart"/>
      <w:r>
        <w:t>past</w:t>
      </w:r>
      <w:proofErr w:type="spellEnd"/>
      <w:r>
        <w:t xml:space="preserve"> 14 </w:t>
      </w:r>
      <w:proofErr w:type="spellStart"/>
      <w:r>
        <w:t>days</w:t>
      </w:r>
      <w:proofErr w:type="spellEnd"/>
      <w:r>
        <w:t>?</w:t>
      </w:r>
    </w:p>
    <w:p w14:paraId="775C946D" w14:textId="77777777" w:rsidR="009B4C21" w:rsidRDefault="009B4C21" w:rsidP="006A4140">
      <w:pPr>
        <w:ind w:left="0"/>
        <w:rPr>
          <w:lang w:val="fr-FR"/>
        </w:rPr>
      </w:pPr>
    </w:p>
    <w:p w14:paraId="5D87A118" w14:textId="232F4B4B" w:rsidR="00474ACF" w:rsidRPr="00474ACF" w:rsidRDefault="00474ACF" w:rsidP="00474ACF">
      <w:pPr>
        <w:rPr>
          <w:color w:val="009ADE" w:themeColor="accent1"/>
          <w:lang w:val="en-CA"/>
        </w:rPr>
      </w:pPr>
      <w:r w:rsidRPr="00474ACF">
        <w:rPr>
          <w:color w:val="009ADE" w:themeColor="accent1"/>
        </w:rPr>
        <w:t>Table A.1. Possible screening results and respective actions</w:t>
      </w:r>
    </w:p>
    <w:tbl>
      <w:tblPr>
        <w:tblStyle w:val="TableGrid"/>
        <w:tblW w:w="0" w:type="auto"/>
        <w:tblInd w:w="421" w:type="dxa"/>
        <w:tblBorders>
          <w:top w:val="single" w:sz="4" w:space="0" w:color="009ADE" w:themeColor="accent1"/>
          <w:left w:val="single" w:sz="4" w:space="0" w:color="009ADE" w:themeColor="accent1"/>
          <w:bottom w:val="single" w:sz="4" w:space="0" w:color="009ADE" w:themeColor="accent1"/>
          <w:right w:val="single" w:sz="4" w:space="0" w:color="009ADE" w:themeColor="accent1"/>
          <w:insideH w:val="single" w:sz="4" w:space="0" w:color="009ADE" w:themeColor="accent1"/>
          <w:insideV w:val="single" w:sz="4" w:space="0" w:color="009ADE" w:themeColor="accent1"/>
        </w:tblBorders>
        <w:tblLook w:val="0420" w:firstRow="1" w:lastRow="0" w:firstColumn="0" w:lastColumn="0" w:noHBand="0" w:noVBand="1"/>
      </w:tblPr>
      <w:tblGrid>
        <w:gridCol w:w="4069"/>
        <w:gridCol w:w="5138"/>
      </w:tblGrid>
      <w:tr w:rsidR="00474ACF" w:rsidRPr="0095464A" w14:paraId="717B9E4B" w14:textId="77777777" w:rsidTr="00E379DE">
        <w:trPr>
          <w:trHeight w:val="397"/>
        </w:trPr>
        <w:tc>
          <w:tcPr>
            <w:tcW w:w="0" w:type="auto"/>
            <w:shd w:val="clear" w:color="auto" w:fill="009ADE" w:themeFill="accent1"/>
          </w:tcPr>
          <w:p w14:paraId="2AA95FE7" w14:textId="69AE38D7" w:rsidR="00474ACF" w:rsidRPr="00474ACF" w:rsidRDefault="00474ACF" w:rsidP="00474ACF">
            <w:pPr>
              <w:ind w:left="113"/>
              <w:jc w:val="center"/>
              <w:rPr>
                <w:b/>
                <w:bCs/>
                <w:color w:val="FFFFFF" w:themeColor="background1"/>
              </w:rPr>
            </w:pPr>
            <w:r w:rsidRPr="00474ACF">
              <w:rPr>
                <w:b/>
                <w:bCs/>
                <w:color w:val="FFFFFF" w:themeColor="background1"/>
              </w:rPr>
              <w:t>Possible results</w:t>
            </w:r>
          </w:p>
        </w:tc>
        <w:tc>
          <w:tcPr>
            <w:tcW w:w="0" w:type="auto"/>
            <w:shd w:val="clear" w:color="auto" w:fill="009ADE" w:themeFill="accent1"/>
          </w:tcPr>
          <w:p w14:paraId="3ED0F609" w14:textId="10E124EB" w:rsidR="00474ACF" w:rsidRPr="00474ACF" w:rsidRDefault="00474ACF" w:rsidP="00474ACF">
            <w:pPr>
              <w:jc w:val="center"/>
              <w:rPr>
                <w:b/>
                <w:color w:val="FFFFFF" w:themeColor="background1"/>
              </w:rPr>
            </w:pPr>
            <w:r w:rsidRPr="00474ACF">
              <w:rPr>
                <w:b/>
                <w:bCs/>
                <w:color w:val="FFFFFF" w:themeColor="background1"/>
              </w:rPr>
              <w:t>Actions</w:t>
            </w:r>
          </w:p>
        </w:tc>
      </w:tr>
      <w:tr w:rsidR="00474ACF" w:rsidRPr="0095464A" w14:paraId="3A38EF48" w14:textId="77777777" w:rsidTr="00E379DE">
        <w:tc>
          <w:tcPr>
            <w:tcW w:w="0" w:type="auto"/>
          </w:tcPr>
          <w:p w14:paraId="2E749A15" w14:textId="6C69AB96" w:rsidR="00474ACF" w:rsidRPr="00347AF8" w:rsidRDefault="00474ACF" w:rsidP="00474ACF">
            <w:pPr>
              <w:spacing w:after="0"/>
              <w:ind w:left="0"/>
              <w:contextualSpacing w:val="0"/>
              <w:rPr>
                <w:b/>
                <w:bCs/>
              </w:rPr>
            </w:pPr>
            <w:r w:rsidRPr="0098509A">
              <w:t>If the response to ALL the screening questions is NO:</w:t>
            </w:r>
          </w:p>
        </w:tc>
        <w:tc>
          <w:tcPr>
            <w:tcW w:w="0" w:type="auto"/>
          </w:tcPr>
          <w:p w14:paraId="4585D493" w14:textId="6F6BF54B" w:rsidR="00474ACF" w:rsidRPr="0095464A" w:rsidRDefault="00474ACF" w:rsidP="00474ACF">
            <w:pPr>
              <w:pStyle w:val="ListParagraph"/>
              <w:numPr>
                <w:ilvl w:val="0"/>
                <w:numId w:val="0"/>
              </w:numPr>
              <w:contextualSpacing w:val="0"/>
            </w:pPr>
            <w:r w:rsidRPr="0098509A">
              <w:t>Follow standard and transmission-</w:t>
            </w:r>
            <w:proofErr w:type="spellStart"/>
            <w:r w:rsidRPr="0098509A">
              <w:t>based</w:t>
            </w:r>
            <w:proofErr w:type="spellEnd"/>
            <w:r w:rsidRPr="0098509A">
              <w:t xml:space="preserve"> </w:t>
            </w:r>
            <w:proofErr w:type="spellStart"/>
            <w:r w:rsidRPr="0098509A">
              <w:t>precautions</w:t>
            </w:r>
            <w:proofErr w:type="spellEnd"/>
            <w:r w:rsidRPr="0098509A">
              <w:t xml:space="preserve"> as applicable</w:t>
            </w:r>
          </w:p>
        </w:tc>
      </w:tr>
      <w:tr w:rsidR="00474ACF" w:rsidRPr="0095464A" w14:paraId="006E20FC" w14:textId="77777777" w:rsidTr="00E379DE">
        <w:trPr>
          <w:trHeight w:val="300"/>
        </w:trPr>
        <w:tc>
          <w:tcPr>
            <w:tcW w:w="0" w:type="auto"/>
          </w:tcPr>
          <w:p w14:paraId="35407BDE" w14:textId="02ADA0D9" w:rsidR="00474ACF" w:rsidRPr="00347AF8" w:rsidRDefault="00474ACF" w:rsidP="00474ACF">
            <w:pPr>
              <w:spacing w:after="0"/>
              <w:ind w:left="0"/>
              <w:contextualSpacing w:val="0"/>
              <w:rPr>
                <w:b/>
                <w:bCs/>
              </w:rPr>
            </w:pPr>
            <w:r w:rsidRPr="0098509A">
              <w:t>If the response to Question 1 is YES and Question 2, 3 and 4 is NO</w:t>
            </w:r>
          </w:p>
        </w:tc>
        <w:tc>
          <w:tcPr>
            <w:tcW w:w="0" w:type="auto"/>
          </w:tcPr>
          <w:p w14:paraId="05DCBDE8" w14:textId="588554AD" w:rsidR="00474ACF" w:rsidRPr="0095464A" w:rsidRDefault="00474ACF" w:rsidP="00474ACF">
            <w:pPr>
              <w:pStyle w:val="ListParagraph"/>
              <w:numPr>
                <w:ilvl w:val="0"/>
                <w:numId w:val="0"/>
              </w:numPr>
              <w:contextualSpacing w:val="0"/>
            </w:pPr>
            <w:r w:rsidRPr="0098509A">
              <w:t>Follow transmission-</w:t>
            </w:r>
            <w:proofErr w:type="spellStart"/>
            <w:r w:rsidRPr="0098509A">
              <w:t>based</w:t>
            </w:r>
            <w:proofErr w:type="spellEnd"/>
            <w:r w:rsidRPr="0098509A">
              <w:t xml:space="preserve"> </w:t>
            </w:r>
            <w:proofErr w:type="spellStart"/>
            <w:r w:rsidRPr="0098509A">
              <w:t>precaution</w:t>
            </w:r>
            <w:proofErr w:type="spellEnd"/>
            <w:r w:rsidRPr="0098509A">
              <w:t xml:space="preserve"> and place the patient in droplet-contact </w:t>
            </w:r>
            <w:proofErr w:type="spellStart"/>
            <w:r w:rsidRPr="0098509A">
              <w:t>precautions</w:t>
            </w:r>
            <w:proofErr w:type="spellEnd"/>
            <w:r w:rsidRPr="0098509A">
              <w:t xml:space="preserve"> </w:t>
            </w:r>
          </w:p>
        </w:tc>
      </w:tr>
      <w:tr w:rsidR="00474ACF" w:rsidRPr="0095464A" w14:paraId="03B66B81" w14:textId="77777777" w:rsidTr="00E379DE">
        <w:trPr>
          <w:trHeight w:val="300"/>
        </w:trPr>
        <w:tc>
          <w:tcPr>
            <w:tcW w:w="0" w:type="auto"/>
          </w:tcPr>
          <w:p w14:paraId="1294458C" w14:textId="77777777" w:rsidR="00474ACF" w:rsidRDefault="00474ACF" w:rsidP="00474ACF">
            <w:pPr>
              <w:spacing w:after="0"/>
              <w:ind w:left="0"/>
              <w:contextualSpacing w:val="0"/>
            </w:pPr>
            <w:r w:rsidRPr="0098509A">
              <w:t>If response to the screening question is Yes for:</w:t>
            </w:r>
          </w:p>
          <w:p w14:paraId="6E6D9A5D" w14:textId="77777777" w:rsidR="00474ACF" w:rsidRPr="00474ACF" w:rsidRDefault="00474ACF" w:rsidP="00C40F04">
            <w:pPr>
              <w:pStyle w:val="ListParagraph"/>
              <w:numPr>
                <w:ilvl w:val="0"/>
                <w:numId w:val="5"/>
              </w:numPr>
              <w:ind w:left="714" w:hanging="357"/>
              <w:contextualSpacing w:val="0"/>
              <w:rPr>
                <w:b/>
                <w:bCs/>
              </w:rPr>
            </w:pPr>
            <w:r w:rsidRPr="00822B8A">
              <w:t>Question 1 and 3 or 4</w:t>
            </w:r>
          </w:p>
          <w:p w14:paraId="1BF423C3" w14:textId="016DDAC0" w:rsidR="00474ACF" w:rsidRPr="00347AF8" w:rsidRDefault="00474ACF" w:rsidP="00C40F04">
            <w:pPr>
              <w:pStyle w:val="ListParagraph"/>
              <w:numPr>
                <w:ilvl w:val="0"/>
                <w:numId w:val="5"/>
              </w:numPr>
              <w:ind w:left="714" w:hanging="357"/>
              <w:contextualSpacing w:val="0"/>
              <w:rPr>
                <w:b/>
                <w:bCs/>
              </w:rPr>
            </w:pPr>
            <w:r w:rsidRPr="00822B8A">
              <w:t>Question 2</w:t>
            </w:r>
          </w:p>
        </w:tc>
        <w:tc>
          <w:tcPr>
            <w:tcW w:w="0" w:type="auto"/>
          </w:tcPr>
          <w:p w14:paraId="000CBCDF" w14:textId="055117B3" w:rsidR="00474ACF" w:rsidRPr="0095464A" w:rsidRDefault="00474ACF" w:rsidP="00474ACF">
            <w:pPr>
              <w:pStyle w:val="ListParagraph"/>
              <w:numPr>
                <w:ilvl w:val="0"/>
                <w:numId w:val="0"/>
              </w:numPr>
              <w:contextualSpacing w:val="0"/>
            </w:pPr>
          </w:p>
        </w:tc>
      </w:tr>
    </w:tbl>
    <w:p w14:paraId="66216841" w14:textId="77777777" w:rsidR="00474ACF" w:rsidRDefault="00474ACF" w:rsidP="006A4140">
      <w:pPr>
        <w:ind w:left="0"/>
      </w:pPr>
    </w:p>
    <w:p w14:paraId="593BD14E" w14:textId="77777777" w:rsidR="00474ACF" w:rsidRPr="00474ACF" w:rsidRDefault="00474ACF" w:rsidP="00474ACF">
      <w:pPr>
        <w:spacing w:after="0" w:line="240" w:lineRule="auto"/>
        <w:ind w:left="0"/>
        <w:rPr>
          <w:lang w:val="en-CA"/>
        </w:rPr>
      </w:pPr>
      <w:r w:rsidRPr="00474ACF">
        <w:rPr>
          <w:lang w:val="en-CA"/>
        </w:rPr>
        <w:t xml:space="preserve">Note: Details on the syndromic screening are available at: </w:t>
      </w:r>
      <w:hyperlink r:id="rId16" w:history="1">
        <w:r w:rsidRPr="00474ACF">
          <w:rPr>
            <w:rStyle w:val="Hyperlink"/>
            <w:color w:val="009ADE" w:themeColor="accent1"/>
            <w:lang w:val="en-CA"/>
          </w:rPr>
          <w:t>Syndromic screening for infection prevention and control measures during public health emergencies</w:t>
        </w:r>
      </w:hyperlink>
    </w:p>
    <w:p w14:paraId="0E7DFBE1" w14:textId="77777777" w:rsidR="00474ACF" w:rsidRDefault="00474ACF" w:rsidP="006A4140">
      <w:pPr>
        <w:ind w:left="0"/>
        <w:rPr>
          <w:lang w:val="en-CA"/>
        </w:rPr>
      </w:pPr>
    </w:p>
    <w:p w14:paraId="30CB4E90" w14:textId="77777777" w:rsidR="00437D25" w:rsidRDefault="00437D25" w:rsidP="006A4140">
      <w:pPr>
        <w:ind w:left="0"/>
        <w:rPr>
          <w:lang w:val="en-CA"/>
        </w:rPr>
      </w:pPr>
    </w:p>
    <w:p w14:paraId="2CB7627F" w14:textId="77777777" w:rsidR="00437D25" w:rsidRDefault="00437D25" w:rsidP="006A4140">
      <w:pPr>
        <w:ind w:left="0"/>
        <w:rPr>
          <w:lang w:val="en-CA"/>
        </w:rPr>
      </w:pPr>
    </w:p>
    <w:p w14:paraId="4DAE5811" w14:textId="77777777" w:rsidR="00437D25" w:rsidRDefault="00437D25" w:rsidP="006A4140">
      <w:pPr>
        <w:ind w:left="0"/>
        <w:rPr>
          <w:lang w:val="en-CA"/>
        </w:rPr>
      </w:pPr>
    </w:p>
    <w:p w14:paraId="13ECC4EA" w14:textId="77777777" w:rsidR="00437D25" w:rsidRDefault="00437D25" w:rsidP="006A4140">
      <w:pPr>
        <w:ind w:left="0"/>
        <w:rPr>
          <w:lang w:val="en-CA"/>
        </w:rPr>
      </w:pPr>
    </w:p>
    <w:p w14:paraId="429B42A8" w14:textId="77777777" w:rsidR="00437D25" w:rsidRDefault="00437D25" w:rsidP="006A4140">
      <w:pPr>
        <w:ind w:left="0"/>
        <w:rPr>
          <w:lang w:val="en-CA"/>
        </w:rPr>
      </w:pPr>
    </w:p>
    <w:p w14:paraId="44ABD1E5" w14:textId="77777777" w:rsidR="00437D25" w:rsidRDefault="00437D25" w:rsidP="006A4140">
      <w:pPr>
        <w:ind w:left="0"/>
        <w:rPr>
          <w:lang w:val="en-CA"/>
        </w:rPr>
      </w:pPr>
    </w:p>
    <w:p w14:paraId="2C8216B4" w14:textId="77777777" w:rsidR="00437D25" w:rsidRDefault="00437D25" w:rsidP="006A4140">
      <w:pPr>
        <w:ind w:left="0"/>
        <w:rPr>
          <w:lang w:val="en-CA"/>
        </w:rPr>
      </w:pPr>
    </w:p>
    <w:p w14:paraId="4674AACC" w14:textId="77777777" w:rsidR="00437D25" w:rsidRDefault="00437D25" w:rsidP="006A4140">
      <w:pPr>
        <w:ind w:left="0"/>
        <w:rPr>
          <w:lang w:val="en-CA"/>
        </w:rPr>
      </w:pPr>
    </w:p>
    <w:p w14:paraId="35F74950" w14:textId="77777777" w:rsidR="00437D25" w:rsidRDefault="00437D25" w:rsidP="006A4140">
      <w:pPr>
        <w:ind w:left="0"/>
        <w:rPr>
          <w:lang w:val="en-CA"/>
        </w:rPr>
      </w:pPr>
    </w:p>
    <w:p w14:paraId="061E2B99" w14:textId="77777777" w:rsidR="00437D25" w:rsidRDefault="00437D25" w:rsidP="006A4140">
      <w:pPr>
        <w:ind w:left="0"/>
        <w:rPr>
          <w:lang w:val="en-CA"/>
        </w:rPr>
      </w:pPr>
    </w:p>
    <w:p w14:paraId="6B77788C" w14:textId="77777777" w:rsidR="00437D25" w:rsidRDefault="00437D25" w:rsidP="006A4140">
      <w:pPr>
        <w:ind w:left="0"/>
        <w:rPr>
          <w:lang w:val="en-CA"/>
        </w:rPr>
      </w:pPr>
    </w:p>
    <w:p w14:paraId="1BA1BA7F" w14:textId="77777777" w:rsidR="00437D25" w:rsidRDefault="00437D25" w:rsidP="006A4140">
      <w:pPr>
        <w:ind w:left="0"/>
        <w:rPr>
          <w:lang w:val="en-CA"/>
        </w:rPr>
      </w:pPr>
    </w:p>
    <w:p w14:paraId="0BDF5902" w14:textId="77777777" w:rsidR="00437D25" w:rsidRDefault="00437D25" w:rsidP="006A4140">
      <w:pPr>
        <w:ind w:left="0"/>
        <w:rPr>
          <w:lang w:val="en-CA"/>
        </w:rPr>
      </w:pPr>
    </w:p>
    <w:p w14:paraId="7D943E64" w14:textId="77777777" w:rsidR="00437D25" w:rsidRDefault="00437D25" w:rsidP="006A4140">
      <w:pPr>
        <w:ind w:left="0"/>
        <w:rPr>
          <w:lang w:val="en-CA"/>
        </w:rPr>
      </w:pPr>
    </w:p>
    <w:p w14:paraId="697106A1" w14:textId="77777777" w:rsidR="00437D25" w:rsidRDefault="00437D25" w:rsidP="006A4140">
      <w:pPr>
        <w:ind w:left="0"/>
        <w:rPr>
          <w:lang w:val="en-CA"/>
        </w:rPr>
      </w:pPr>
    </w:p>
    <w:p w14:paraId="2ED4D661" w14:textId="77777777" w:rsidR="00437D25" w:rsidRDefault="00437D25" w:rsidP="006A4140">
      <w:pPr>
        <w:ind w:left="0"/>
        <w:rPr>
          <w:lang w:val="en-CA"/>
        </w:rPr>
      </w:pPr>
    </w:p>
    <w:p w14:paraId="15A3AFE1" w14:textId="77777777" w:rsidR="00437D25" w:rsidRDefault="00437D25" w:rsidP="006A4140">
      <w:pPr>
        <w:ind w:left="0"/>
        <w:rPr>
          <w:lang w:val="en-CA"/>
        </w:rPr>
      </w:pPr>
    </w:p>
    <w:p w14:paraId="48FDCDF3" w14:textId="77777777" w:rsidR="00437D25" w:rsidRDefault="00437D25" w:rsidP="006A4140">
      <w:pPr>
        <w:ind w:left="0"/>
        <w:rPr>
          <w:lang w:val="en-CA"/>
        </w:rPr>
      </w:pPr>
    </w:p>
    <w:p w14:paraId="682150DB" w14:textId="3F86EA23" w:rsidR="00437D25" w:rsidRPr="0012703E" w:rsidRDefault="0012703E" w:rsidP="00437D25">
      <w:pPr>
        <w:pStyle w:val="Heading1"/>
        <w:spacing w:line="360" w:lineRule="auto"/>
        <w:rPr>
          <w:rFonts w:cstheme="minorHAnsi"/>
          <w:b w:val="0"/>
          <w:bCs w:val="0"/>
        </w:rPr>
      </w:pPr>
      <w:bookmarkStart w:id="15" w:name="_Toc195599348"/>
      <w:r w:rsidRPr="0012703E">
        <w:rPr>
          <w:rFonts w:cstheme="minorHAnsi"/>
          <w:sz w:val="20"/>
          <w:szCs w:val="20"/>
        </w:rPr>
        <w:lastRenderedPageBreak/>
        <mc:AlternateContent>
          <mc:Choice Requires="wps">
            <w:drawing>
              <wp:anchor distT="0" distB="0" distL="114300" distR="114300" simplePos="0" relativeHeight="251721728" behindDoc="0" locked="1" layoutInCell="1" allowOverlap="1" wp14:anchorId="35D1251F" wp14:editId="3368FDEF">
                <wp:simplePos x="0" y="0"/>
                <wp:positionH relativeFrom="page">
                  <wp:align>left</wp:align>
                </wp:positionH>
                <wp:positionV relativeFrom="page">
                  <wp:posOffset>1000760</wp:posOffset>
                </wp:positionV>
                <wp:extent cx="460800" cy="133200"/>
                <wp:effectExtent l="0" t="0" r="0" b="635"/>
                <wp:wrapNone/>
                <wp:docPr id="1328800135" name="Rectangle 2"/>
                <wp:cNvGraphicFramePr/>
                <a:graphic xmlns:a="http://schemas.openxmlformats.org/drawingml/2006/main">
                  <a:graphicData uri="http://schemas.microsoft.com/office/word/2010/wordprocessingShape">
                    <wps:wsp>
                      <wps:cNvSpPr/>
                      <wps:spPr>
                        <a:xfrm>
                          <a:off x="0" y="0"/>
                          <a:ext cx="460800" cy="1332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AB2BF" id="Rectangle 2" o:spid="_x0000_s1026" style="position:absolute;margin-left:0;margin-top:78.8pt;width:36.3pt;height:10.5pt;z-index:25172172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WTZAIAACoFAAAOAAAAZHJzL2Uyb0RvYy54bWysVFFP2zAQfp+0/2D5fSQphbGKFFUgpkmI&#10;ocHEs3FsEsnxeWe3affrd7bTFAHaw7QXx/bdfXf3+bucX2x7wzYKfQe25tVRyZmyEprOPtf858P1&#10;pzPOfBC2EQasqvlOeX6x/PjhfHALNYMWTKOQEYj1i8HVvA3BLYrCy1b1wh+BU5aMGrAXgY74XDQo&#10;BkLvTTEry9NiAGwcglTe0+1VNvJlwtdayfBda68CMzWn2kJaMa1PcS2W52LxjMK1nRzLEP9QRS86&#10;S0knqCsRBFtj9waq7ySCBx2OJPQFaN1JlXqgbqryVTf3rXAq9ULkeDfR5P8frLzd3Ls7JBoG5xee&#10;trGLrcY+fqk+tk1k7Say1DYwSZfz0/KsJEolmarjY3qMSGZxCHbow1cFPYubmiO9RaJIbG58yK57&#10;l5jL2LhauO6MydZ4UxzKSruwMyp7/1CadQ0VMkuoSTHq0iDbCHprIaWyocqmVjQqX1cn5VTnFJGq&#10;NpYAI7Km/BP2CBDV+BY7Vzn6x1CVBDcFl38rLAdPESkz2DAF950FfA/AUFdj5uy/JylTE1l6gmZ3&#10;hwwhy907ed3RG9wIH+4Ekr7p2Whmw3datIGh5jDuOGsBf793H/1JdmTlbKB5qbn/tRaoODPfLAny&#10;SzWfxwFLh/nJ5xkd8KXl6aXFrvtLoGeq6O/gZNpG/2D2W43QP9Jor2JWMgkrKXfNZcD94TLkOaaf&#10;g1SrVXKjoXIi3Nh7JyN4ZDVq7GH7KNCNQgyk4FvYz5ZYvNJj9o2RFlbrALpLYj3wOvJNA5mEM/48&#10;4sS/PCevwy9u+QcAAP//AwBQSwMEFAAGAAgAAAAhAGRGuffeAAAABwEAAA8AAABkcnMvZG93bnJl&#10;di54bWxMj0FPwzAMhe9I+w+RJ+3GUjbRTqXpNE3aZUJIFHbgljWmKTRO1WRd4ddjTnCy/J71/L1i&#10;O7lOjDiE1pOCu2UCAqn2pqVGwevL4XYDIkRNRneeUMEXBtiWs5tC58Zf6RnHKjaCQyjkWoGNsc+l&#10;DLVFp8PS90jsvfvB6cjr0Egz6CuHu06ukiSVTrfEH6zucW+x/qwuTsHxI1tXdtyN3+snPFl/enw7&#10;7INSi/m0ewARcYp/x/CLz+hQMtPZX8gE0SngIpHV+ywFwXa24nlmIdukIMtC/ucvfwAAAP//AwBQ&#10;SwECLQAUAAYACAAAACEAtoM4kv4AAADhAQAAEwAAAAAAAAAAAAAAAAAAAAAAW0NvbnRlbnRfVHlw&#10;ZXNdLnhtbFBLAQItABQABgAIAAAAIQA4/SH/1gAAAJQBAAALAAAAAAAAAAAAAAAAAC8BAABfcmVs&#10;cy8ucmVsc1BLAQItABQABgAIAAAAIQBv2TWTZAIAACoFAAAOAAAAAAAAAAAAAAAAAC4CAABkcnMv&#10;ZTJvRG9jLnhtbFBLAQItABQABgAIAAAAIQBkRrn33gAAAAcBAAAPAAAAAAAAAAAAAAAAAL4EAABk&#10;cnMvZG93bnJldi54bWxQSwUGAAAAAAQABADzAAAAyQUAAAAA&#10;" fillcolor="#009ade [3204]" stroked="f" strokeweight="1pt">
                <w10:wrap anchorx="page" anchory="page"/>
                <w10:anchorlock/>
              </v:rect>
            </w:pict>
          </mc:Fallback>
        </mc:AlternateContent>
      </w:r>
      <w:r w:rsidR="00437D25" w:rsidRPr="0012703E">
        <w:rPr>
          <w:rFonts w:cstheme="minorHAnsi"/>
        </w:rPr>
        <w:t>Annex C – Scribe template for the tabletop exercise (TTX)</w:t>
      </w:r>
      <w:bookmarkEnd w:id="15"/>
    </w:p>
    <w:p w14:paraId="25D94B4A" w14:textId="77777777" w:rsidR="00437D25" w:rsidRPr="00AC408F" w:rsidRDefault="00437D25" w:rsidP="00437D25"/>
    <w:p w14:paraId="1C2A2443" w14:textId="77777777" w:rsidR="00437D25" w:rsidRDefault="00437D25" w:rsidP="00437D25">
      <w:pPr>
        <w:ind w:left="0"/>
        <w:rPr>
          <w:lang w:val="en-CA"/>
        </w:rPr>
      </w:pPr>
      <w:r w:rsidRPr="009B4C21">
        <w:rPr>
          <w:lang w:val="en-CA"/>
        </w:rPr>
        <w:t>Suggestion for screening questions:</w:t>
      </w:r>
    </w:p>
    <w:p w14:paraId="7C28E216" w14:textId="77777777" w:rsidR="00437D25" w:rsidRDefault="00437D25" w:rsidP="006A4140">
      <w:pPr>
        <w:ind w:left="0"/>
        <w:rPr>
          <w:lang w:val="en-CA"/>
        </w:rPr>
      </w:pPr>
    </w:p>
    <w:p w14:paraId="34310DBD" w14:textId="77777777" w:rsidR="00437D25" w:rsidRPr="00437D25" w:rsidRDefault="00437D25" w:rsidP="0012703E">
      <w:pPr>
        <w:ind w:left="0"/>
        <w:rPr>
          <w:color w:val="009ADE" w:themeColor="accent1"/>
          <w:lang w:val="en-CA"/>
        </w:rPr>
      </w:pPr>
      <w:r w:rsidRPr="00437D25">
        <w:rPr>
          <w:color w:val="009ADE" w:themeColor="accent1"/>
          <w:lang w:val="en-CA"/>
        </w:rPr>
        <w:t>Attendance register:</w:t>
      </w:r>
    </w:p>
    <w:tbl>
      <w:tblPr>
        <w:tblStyle w:val="TableGrid"/>
        <w:tblW w:w="9776" w:type="dxa"/>
        <w:tblInd w:w="0" w:type="dxa"/>
        <w:tblBorders>
          <w:top w:val="single" w:sz="4" w:space="0" w:color="009ADE" w:themeColor="accent1"/>
          <w:left w:val="single" w:sz="4" w:space="0" w:color="009ADE" w:themeColor="accent1"/>
          <w:bottom w:val="single" w:sz="4" w:space="0" w:color="009ADE" w:themeColor="accent1"/>
          <w:right w:val="single" w:sz="4" w:space="0" w:color="009ADE" w:themeColor="accent1"/>
          <w:insideH w:val="single" w:sz="4" w:space="0" w:color="009ADE" w:themeColor="accent1"/>
          <w:insideV w:val="single" w:sz="4" w:space="0" w:color="009ADE" w:themeColor="accent1"/>
        </w:tblBorders>
        <w:tblLook w:val="04A0" w:firstRow="1" w:lastRow="0" w:firstColumn="1" w:lastColumn="0" w:noHBand="0" w:noVBand="1"/>
      </w:tblPr>
      <w:tblGrid>
        <w:gridCol w:w="3258"/>
        <w:gridCol w:w="3259"/>
        <w:gridCol w:w="3259"/>
      </w:tblGrid>
      <w:tr w:rsidR="00437D25" w:rsidRPr="00437D25" w14:paraId="179ABE59" w14:textId="77777777" w:rsidTr="00014AA2">
        <w:trPr>
          <w:trHeight w:val="300"/>
        </w:trPr>
        <w:tc>
          <w:tcPr>
            <w:tcW w:w="3258" w:type="dxa"/>
            <w:shd w:val="clear" w:color="auto" w:fill="009ADE" w:themeFill="accent1"/>
          </w:tcPr>
          <w:p w14:paraId="58E8D670"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Name</w:t>
            </w:r>
          </w:p>
        </w:tc>
        <w:tc>
          <w:tcPr>
            <w:tcW w:w="3259" w:type="dxa"/>
            <w:shd w:val="clear" w:color="auto" w:fill="009ADE" w:themeFill="accent1"/>
          </w:tcPr>
          <w:p w14:paraId="77776B2A"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Role</w:t>
            </w:r>
          </w:p>
        </w:tc>
        <w:tc>
          <w:tcPr>
            <w:tcW w:w="3259" w:type="dxa"/>
            <w:shd w:val="clear" w:color="auto" w:fill="009ADE" w:themeFill="accent1"/>
          </w:tcPr>
          <w:p w14:paraId="3B571A5A"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Contact details</w:t>
            </w:r>
          </w:p>
        </w:tc>
      </w:tr>
      <w:tr w:rsidR="00437D25" w:rsidRPr="00437D25" w14:paraId="548EBB5C" w14:textId="77777777" w:rsidTr="00014AA2">
        <w:trPr>
          <w:trHeight w:val="300"/>
        </w:trPr>
        <w:tc>
          <w:tcPr>
            <w:tcW w:w="3258" w:type="dxa"/>
          </w:tcPr>
          <w:p w14:paraId="26851308" w14:textId="77777777" w:rsidR="00437D25" w:rsidRPr="00437D25" w:rsidRDefault="00437D25" w:rsidP="00437D25">
            <w:pPr>
              <w:ind w:left="0"/>
              <w:rPr>
                <w:b/>
                <w:bCs/>
                <w:lang w:val="en-CA"/>
              </w:rPr>
            </w:pPr>
          </w:p>
        </w:tc>
        <w:tc>
          <w:tcPr>
            <w:tcW w:w="3259" w:type="dxa"/>
          </w:tcPr>
          <w:p w14:paraId="5A37E44F" w14:textId="77777777" w:rsidR="00437D25" w:rsidRPr="00437D25" w:rsidRDefault="00437D25" w:rsidP="00437D25">
            <w:pPr>
              <w:ind w:left="0"/>
              <w:rPr>
                <w:b/>
                <w:bCs/>
                <w:lang w:val="en-CA"/>
              </w:rPr>
            </w:pPr>
          </w:p>
        </w:tc>
        <w:tc>
          <w:tcPr>
            <w:tcW w:w="3259" w:type="dxa"/>
          </w:tcPr>
          <w:p w14:paraId="2D3E92B3" w14:textId="77777777" w:rsidR="00437D25" w:rsidRPr="00437D25" w:rsidRDefault="00437D25" w:rsidP="00437D25">
            <w:pPr>
              <w:ind w:left="0"/>
              <w:rPr>
                <w:b/>
                <w:bCs/>
                <w:lang w:val="en-CA"/>
              </w:rPr>
            </w:pPr>
          </w:p>
        </w:tc>
      </w:tr>
      <w:tr w:rsidR="00437D25" w:rsidRPr="00437D25" w14:paraId="3CDD7D15" w14:textId="77777777" w:rsidTr="00014AA2">
        <w:trPr>
          <w:trHeight w:val="300"/>
        </w:trPr>
        <w:tc>
          <w:tcPr>
            <w:tcW w:w="3258" w:type="dxa"/>
          </w:tcPr>
          <w:p w14:paraId="02B6AC91" w14:textId="77777777" w:rsidR="00437D25" w:rsidRPr="00437D25" w:rsidRDefault="00437D25" w:rsidP="00437D25">
            <w:pPr>
              <w:ind w:left="0"/>
              <w:rPr>
                <w:b/>
                <w:bCs/>
                <w:lang w:val="en-CA"/>
              </w:rPr>
            </w:pPr>
          </w:p>
        </w:tc>
        <w:tc>
          <w:tcPr>
            <w:tcW w:w="3259" w:type="dxa"/>
          </w:tcPr>
          <w:p w14:paraId="3506D89F" w14:textId="77777777" w:rsidR="00437D25" w:rsidRPr="00437D25" w:rsidRDefault="00437D25" w:rsidP="00437D25">
            <w:pPr>
              <w:ind w:left="0"/>
              <w:rPr>
                <w:b/>
                <w:bCs/>
                <w:lang w:val="en-CA"/>
              </w:rPr>
            </w:pPr>
          </w:p>
        </w:tc>
        <w:tc>
          <w:tcPr>
            <w:tcW w:w="3259" w:type="dxa"/>
          </w:tcPr>
          <w:p w14:paraId="62B10A1A" w14:textId="77777777" w:rsidR="00437D25" w:rsidRPr="00437D25" w:rsidRDefault="00437D25" w:rsidP="00437D25">
            <w:pPr>
              <w:ind w:left="0"/>
              <w:rPr>
                <w:b/>
                <w:bCs/>
                <w:lang w:val="en-CA"/>
              </w:rPr>
            </w:pPr>
          </w:p>
        </w:tc>
      </w:tr>
      <w:tr w:rsidR="00437D25" w:rsidRPr="00437D25" w14:paraId="23ED3832" w14:textId="77777777" w:rsidTr="00014AA2">
        <w:trPr>
          <w:trHeight w:val="300"/>
        </w:trPr>
        <w:tc>
          <w:tcPr>
            <w:tcW w:w="3258" w:type="dxa"/>
          </w:tcPr>
          <w:p w14:paraId="18146F37" w14:textId="77777777" w:rsidR="00437D25" w:rsidRPr="00437D25" w:rsidRDefault="00437D25" w:rsidP="00437D25">
            <w:pPr>
              <w:ind w:left="0"/>
              <w:rPr>
                <w:b/>
                <w:bCs/>
                <w:lang w:val="en-CA"/>
              </w:rPr>
            </w:pPr>
          </w:p>
        </w:tc>
        <w:tc>
          <w:tcPr>
            <w:tcW w:w="3259" w:type="dxa"/>
          </w:tcPr>
          <w:p w14:paraId="62FB49A0" w14:textId="77777777" w:rsidR="00437D25" w:rsidRPr="00437D25" w:rsidRDefault="00437D25" w:rsidP="00437D25">
            <w:pPr>
              <w:ind w:left="0"/>
              <w:rPr>
                <w:b/>
                <w:bCs/>
                <w:lang w:val="en-CA"/>
              </w:rPr>
            </w:pPr>
          </w:p>
        </w:tc>
        <w:tc>
          <w:tcPr>
            <w:tcW w:w="3259" w:type="dxa"/>
          </w:tcPr>
          <w:p w14:paraId="5D446540" w14:textId="77777777" w:rsidR="00437D25" w:rsidRPr="00437D25" w:rsidRDefault="00437D25" w:rsidP="00437D25">
            <w:pPr>
              <w:ind w:left="0"/>
              <w:rPr>
                <w:b/>
                <w:bCs/>
                <w:lang w:val="en-CA"/>
              </w:rPr>
            </w:pPr>
          </w:p>
        </w:tc>
      </w:tr>
      <w:tr w:rsidR="00437D25" w:rsidRPr="00437D25" w14:paraId="775C9253" w14:textId="77777777" w:rsidTr="00014AA2">
        <w:trPr>
          <w:trHeight w:val="300"/>
        </w:trPr>
        <w:tc>
          <w:tcPr>
            <w:tcW w:w="3258" w:type="dxa"/>
          </w:tcPr>
          <w:p w14:paraId="5E9197E0" w14:textId="77777777" w:rsidR="00437D25" w:rsidRPr="00437D25" w:rsidRDefault="00437D25" w:rsidP="00437D25">
            <w:pPr>
              <w:ind w:left="0"/>
              <w:rPr>
                <w:b/>
                <w:bCs/>
                <w:lang w:val="en-CA"/>
              </w:rPr>
            </w:pPr>
          </w:p>
        </w:tc>
        <w:tc>
          <w:tcPr>
            <w:tcW w:w="3259" w:type="dxa"/>
          </w:tcPr>
          <w:p w14:paraId="127C51AE" w14:textId="77777777" w:rsidR="00437D25" w:rsidRPr="00437D25" w:rsidRDefault="00437D25" w:rsidP="00437D25">
            <w:pPr>
              <w:ind w:left="0"/>
              <w:rPr>
                <w:b/>
                <w:bCs/>
                <w:lang w:val="en-CA"/>
              </w:rPr>
            </w:pPr>
          </w:p>
        </w:tc>
        <w:tc>
          <w:tcPr>
            <w:tcW w:w="3259" w:type="dxa"/>
          </w:tcPr>
          <w:p w14:paraId="465649DE" w14:textId="77777777" w:rsidR="00437D25" w:rsidRPr="00437D25" w:rsidRDefault="00437D25" w:rsidP="00437D25">
            <w:pPr>
              <w:ind w:left="0"/>
              <w:rPr>
                <w:b/>
                <w:bCs/>
                <w:lang w:val="en-CA"/>
              </w:rPr>
            </w:pPr>
          </w:p>
        </w:tc>
      </w:tr>
      <w:tr w:rsidR="00437D25" w:rsidRPr="00437D25" w14:paraId="3F42D524" w14:textId="77777777" w:rsidTr="00014AA2">
        <w:trPr>
          <w:trHeight w:val="300"/>
        </w:trPr>
        <w:tc>
          <w:tcPr>
            <w:tcW w:w="3258" w:type="dxa"/>
          </w:tcPr>
          <w:p w14:paraId="356681B3" w14:textId="77777777" w:rsidR="00437D25" w:rsidRPr="00437D25" w:rsidRDefault="00437D25" w:rsidP="00437D25">
            <w:pPr>
              <w:ind w:left="0"/>
              <w:rPr>
                <w:b/>
                <w:bCs/>
                <w:lang w:val="en-CA"/>
              </w:rPr>
            </w:pPr>
          </w:p>
        </w:tc>
        <w:tc>
          <w:tcPr>
            <w:tcW w:w="3259" w:type="dxa"/>
          </w:tcPr>
          <w:p w14:paraId="388A7A22" w14:textId="77777777" w:rsidR="00437D25" w:rsidRPr="00437D25" w:rsidRDefault="00437D25" w:rsidP="00437D25">
            <w:pPr>
              <w:ind w:left="0"/>
              <w:rPr>
                <w:b/>
                <w:bCs/>
                <w:lang w:val="en-CA"/>
              </w:rPr>
            </w:pPr>
          </w:p>
        </w:tc>
        <w:tc>
          <w:tcPr>
            <w:tcW w:w="3259" w:type="dxa"/>
          </w:tcPr>
          <w:p w14:paraId="337C367B" w14:textId="77777777" w:rsidR="00437D25" w:rsidRPr="00437D25" w:rsidRDefault="00437D25" w:rsidP="00437D25">
            <w:pPr>
              <w:ind w:left="0"/>
              <w:rPr>
                <w:b/>
                <w:bCs/>
                <w:lang w:val="en-CA"/>
              </w:rPr>
            </w:pPr>
          </w:p>
        </w:tc>
      </w:tr>
    </w:tbl>
    <w:p w14:paraId="01F7925C" w14:textId="77777777" w:rsidR="00437D25" w:rsidRPr="00437D25" w:rsidRDefault="00437D25" w:rsidP="00437D25">
      <w:pPr>
        <w:ind w:left="0"/>
        <w:rPr>
          <w:b/>
          <w:bCs/>
          <w:lang w:val="en-CA"/>
        </w:rPr>
      </w:pPr>
    </w:p>
    <w:p w14:paraId="11B68374" w14:textId="77777777" w:rsidR="00437D25" w:rsidRPr="00437D25" w:rsidRDefault="00437D25" w:rsidP="00437D25">
      <w:pPr>
        <w:ind w:left="0"/>
        <w:rPr>
          <w:color w:val="009ADE" w:themeColor="accent1"/>
          <w:lang w:val="en-CA"/>
        </w:rPr>
      </w:pPr>
      <w:r w:rsidRPr="00437D25">
        <w:rPr>
          <w:color w:val="009ADE" w:themeColor="accent1"/>
          <w:lang w:val="en-CA"/>
        </w:rPr>
        <w:t>Record of TTX Decisions / Actions:</w:t>
      </w:r>
    </w:p>
    <w:tbl>
      <w:tblPr>
        <w:tblStyle w:val="TableGrid"/>
        <w:tblW w:w="9776" w:type="dxa"/>
        <w:tblInd w:w="0" w:type="dxa"/>
        <w:tblBorders>
          <w:top w:val="single" w:sz="4" w:space="0" w:color="009ADE" w:themeColor="accent1"/>
          <w:left w:val="single" w:sz="4" w:space="0" w:color="009ADE" w:themeColor="accent1"/>
          <w:bottom w:val="single" w:sz="4" w:space="0" w:color="009ADE" w:themeColor="accent1"/>
          <w:right w:val="single" w:sz="4" w:space="0" w:color="009ADE" w:themeColor="accent1"/>
          <w:insideH w:val="single" w:sz="4" w:space="0" w:color="009ADE" w:themeColor="accent1"/>
          <w:insideV w:val="single" w:sz="4" w:space="0" w:color="009ADE" w:themeColor="accent1"/>
        </w:tblBorders>
        <w:tblLook w:val="04A0" w:firstRow="1" w:lastRow="0" w:firstColumn="1" w:lastColumn="0" w:noHBand="0" w:noVBand="1"/>
      </w:tblPr>
      <w:tblGrid>
        <w:gridCol w:w="4888"/>
        <w:gridCol w:w="4888"/>
      </w:tblGrid>
      <w:tr w:rsidR="00437D25" w:rsidRPr="00437D25" w14:paraId="2B6F9D10" w14:textId="77777777" w:rsidTr="00014AA2">
        <w:trPr>
          <w:trHeight w:val="300"/>
        </w:trPr>
        <w:tc>
          <w:tcPr>
            <w:tcW w:w="4888" w:type="dxa"/>
            <w:shd w:val="clear" w:color="auto" w:fill="009ADE" w:themeFill="accent1"/>
          </w:tcPr>
          <w:p w14:paraId="21DDBD2E"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Decisions /Actions</w:t>
            </w:r>
          </w:p>
        </w:tc>
        <w:tc>
          <w:tcPr>
            <w:tcW w:w="4888" w:type="dxa"/>
            <w:shd w:val="clear" w:color="auto" w:fill="009ADE" w:themeFill="accent1"/>
          </w:tcPr>
          <w:p w14:paraId="52AF557E"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Justification</w:t>
            </w:r>
          </w:p>
        </w:tc>
      </w:tr>
      <w:tr w:rsidR="00437D25" w:rsidRPr="00437D25" w14:paraId="66E6D3F5" w14:textId="77777777" w:rsidTr="00014AA2">
        <w:trPr>
          <w:trHeight w:val="300"/>
        </w:trPr>
        <w:tc>
          <w:tcPr>
            <w:tcW w:w="4888" w:type="dxa"/>
          </w:tcPr>
          <w:p w14:paraId="73E943EE" w14:textId="77777777" w:rsidR="00437D25" w:rsidRPr="00437D25" w:rsidRDefault="00437D25" w:rsidP="00437D25">
            <w:pPr>
              <w:ind w:left="0"/>
              <w:rPr>
                <w:b/>
                <w:bCs/>
                <w:lang w:val="en-CA"/>
              </w:rPr>
            </w:pPr>
          </w:p>
        </w:tc>
        <w:tc>
          <w:tcPr>
            <w:tcW w:w="4888" w:type="dxa"/>
          </w:tcPr>
          <w:p w14:paraId="56DFE87C" w14:textId="77777777" w:rsidR="00437D25" w:rsidRPr="00437D25" w:rsidRDefault="00437D25" w:rsidP="00437D25">
            <w:pPr>
              <w:ind w:left="0"/>
              <w:rPr>
                <w:b/>
                <w:bCs/>
                <w:lang w:val="en-CA"/>
              </w:rPr>
            </w:pPr>
          </w:p>
        </w:tc>
      </w:tr>
      <w:tr w:rsidR="00437D25" w:rsidRPr="00437D25" w14:paraId="7852B4B4" w14:textId="77777777" w:rsidTr="00014AA2">
        <w:trPr>
          <w:trHeight w:val="300"/>
        </w:trPr>
        <w:tc>
          <w:tcPr>
            <w:tcW w:w="4888" w:type="dxa"/>
          </w:tcPr>
          <w:p w14:paraId="405E41F5" w14:textId="77777777" w:rsidR="00437D25" w:rsidRPr="00437D25" w:rsidRDefault="00437D25" w:rsidP="00437D25">
            <w:pPr>
              <w:ind w:left="0"/>
              <w:rPr>
                <w:b/>
                <w:bCs/>
                <w:lang w:val="en-CA"/>
              </w:rPr>
            </w:pPr>
          </w:p>
        </w:tc>
        <w:tc>
          <w:tcPr>
            <w:tcW w:w="4888" w:type="dxa"/>
          </w:tcPr>
          <w:p w14:paraId="7B1539AE" w14:textId="77777777" w:rsidR="00437D25" w:rsidRPr="00437D25" w:rsidRDefault="00437D25" w:rsidP="00437D25">
            <w:pPr>
              <w:ind w:left="0"/>
              <w:rPr>
                <w:b/>
                <w:bCs/>
                <w:lang w:val="en-CA"/>
              </w:rPr>
            </w:pPr>
          </w:p>
        </w:tc>
      </w:tr>
      <w:tr w:rsidR="00437D25" w:rsidRPr="00437D25" w14:paraId="20587037" w14:textId="77777777" w:rsidTr="00014AA2">
        <w:trPr>
          <w:trHeight w:val="300"/>
        </w:trPr>
        <w:tc>
          <w:tcPr>
            <w:tcW w:w="4888" w:type="dxa"/>
          </w:tcPr>
          <w:p w14:paraId="17EB5E32" w14:textId="77777777" w:rsidR="00437D25" w:rsidRPr="00437D25" w:rsidRDefault="00437D25" w:rsidP="00437D25">
            <w:pPr>
              <w:ind w:left="0"/>
              <w:rPr>
                <w:b/>
                <w:bCs/>
                <w:lang w:val="en-CA"/>
              </w:rPr>
            </w:pPr>
          </w:p>
        </w:tc>
        <w:tc>
          <w:tcPr>
            <w:tcW w:w="4888" w:type="dxa"/>
          </w:tcPr>
          <w:p w14:paraId="3B8960EE" w14:textId="77777777" w:rsidR="00437D25" w:rsidRPr="00437D25" w:rsidRDefault="00437D25" w:rsidP="00437D25">
            <w:pPr>
              <w:ind w:left="0"/>
              <w:rPr>
                <w:b/>
                <w:bCs/>
                <w:lang w:val="en-CA"/>
              </w:rPr>
            </w:pPr>
          </w:p>
        </w:tc>
      </w:tr>
      <w:tr w:rsidR="00437D25" w:rsidRPr="00437D25" w14:paraId="5A202958" w14:textId="77777777" w:rsidTr="00014AA2">
        <w:trPr>
          <w:trHeight w:val="300"/>
        </w:trPr>
        <w:tc>
          <w:tcPr>
            <w:tcW w:w="4888" w:type="dxa"/>
          </w:tcPr>
          <w:p w14:paraId="7BD5BB14" w14:textId="77777777" w:rsidR="00437D25" w:rsidRPr="00437D25" w:rsidRDefault="00437D25" w:rsidP="00437D25">
            <w:pPr>
              <w:ind w:left="0"/>
              <w:rPr>
                <w:b/>
                <w:bCs/>
                <w:lang w:val="en-CA"/>
              </w:rPr>
            </w:pPr>
          </w:p>
        </w:tc>
        <w:tc>
          <w:tcPr>
            <w:tcW w:w="4888" w:type="dxa"/>
          </w:tcPr>
          <w:p w14:paraId="5176EAF2" w14:textId="77777777" w:rsidR="00437D25" w:rsidRPr="00437D25" w:rsidRDefault="00437D25" w:rsidP="00437D25">
            <w:pPr>
              <w:ind w:left="0"/>
              <w:rPr>
                <w:b/>
                <w:bCs/>
                <w:lang w:val="en-CA"/>
              </w:rPr>
            </w:pPr>
          </w:p>
        </w:tc>
      </w:tr>
      <w:tr w:rsidR="00437D25" w:rsidRPr="00437D25" w14:paraId="0FD7BC54" w14:textId="77777777" w:rsidTr="00014AA2">
        <w:trPr>
          <w:trHeight w:val="300"/>
        </w:trPr>
        <w:tc>
          <w:tcPr>
            <w:tcW w:w="4888" w:type="dxa"/>
          </w:tcPr>
          <w:p w14:paraId="1EDEF03C" w14:textId="77777777" w:rsidR="00437D25" w:rsidRPr="00437D25" w:rsidRDefault="00437D25" w:rsidP="00437D25">
            <w:pPr>
              <w:ind w:left="0"/>
              <w:rPr>
                <w:b/>
                <w:bCs/>
                <w:lang w:val="en-CA"/>
              </w:rPr>
            </w:pPr>
          </w:p>
        </w:tc>
        <w:tc>
          <w:tcPr>
            <w:tcW w:w="4888" w:type="dxa"/>
          </w:tcPr>
          <w:p w14:paraId="69B2EA69" w14:textId="77777777" w:rsidR="00437D25" w:rsidRPr="00437D25" w:rsidRDefault="00437D25" w:rsidP="00437D25">
            <w:pPr>
              <w:ind w:left="0"/>
              <w:rPr>
                <w:b/>
                <w:bCs/>
                <w:lang w:val="en-CA"/>
              </w:rPr>
            </w:pPr>
          </w:p>
        </w:tc>
      </w:tr>
    </w:tbl>
    <w:p w14:paraId="6260917E" w14:textId="77777777" w:rsidR="00437D25" w:rsidRPr="00437D25" w:rsidRDefault="00437D25" w:rsidP="00437D25">
      <w:pPr>
        <w:ind w:left="0"/>
        <w:rPr>
          <w:b/>
          <w:bCs/>
          <w:lang w:val="en-CA"/>
        </w:rPr>
      </w:pPr>
    </w:p>
    <w:p w14:paraId="2DBA8AB5" w14:textId="77777777" w:rsidR="00437D25" w:rsidRPr="00437D25" w:rsidRDefault="00437D25" w:rsidP="00437D25">
      <w:pPr>
        <w:ind w:left="0"/>
        <w:rPr>
          <w:color w:val="009ADE" w:themeColor="accent1"/>
          <w:lang w:val="en-CA"/>
        </w:rPr>
      </w:pPr>
      <w:r w:rsidRPr="00437D25">
        <w:rPr>
          <w:color w:val="009ADE" w:themeColor="accent1"/>
          <w:lang w:val="en-CA"/>
        </w:rPr>
        <w:t>Risks:</w:t>
      </w:r>
    </w:p>
    <w:tbl>
      <w:tblPr>
        <w:tblStyle w:val="TableGrid"/>
        <w:tblW w:w="9776" w:type="dxa"/>
        <w:tblInd w:w="0" w:type="dxa"/>
        <w:tblBorders>
          <w:top w:val="single" w:sz="4" w:space="0" w:color="009ADE" w:themeColor="accent1"/>
          <w:left w:val="single" w:sz="4" w:space="0" w:color="009ADE" w:themeColor="accent1"/>
          <w:bottom w:val="single" w:sz="4" w:space="0" w:color="009ADE" w:themeColor="accent1"/>
          <w:right w:val="single" w:sz="4" w:space="0" w:color="009ADE" w:themeColor="accent1"/>
          <w:insideH w:val="single" w:sz="4" w:space="0" w:color="009ADE" w:themeColor="accent1"/>
          <w:insideV w:val="single" w:sz="4" w:space="0" w:color="009ADE" w:themeColor="accent1"/>
        </w:tblBorders>
        <w:tblLook w:val="04A0" w:firstRow="1" w:lastRow="0" w:firstColumn="1" w:lastColumn="0" w:noHBand="0" w:noVBand="1"/>
      </w:tblPr>
      <w:tblGrid>
        <w:gridCol w:w="4888"/>
        <w:gridCol w:w="4888"/>
      </w:tblGrid>
      <w:tr w:rsidR="00437D25" w:rsidRPr="00437D25" w14:paraId="4E957AED" w14:textId="77777777" w:rsidTr="00014AA2">
        <w:tc>
          <w:tcPr>
            <w:tcW w:w="4888" w:type="dxa"/>
            <w:shd w:val="clear" w:color="auto" w:fill="009ADE" w:themeFill="accent1"/>
          </w:tcPr>
          <w:p w14:paraId="686805DD"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Risk Identified</w:t>
            </w:r>
          </w:p>
        </w:tc>
        <w:tc>
          <w:tcPr>
            <w:tcW w:w="4888" w:type="dxa"/>
            <w:shd w:val="clear" w:color="auto" w:fill="009ADE" w:themeFill="accent1"/>
          </w:tcPr>
          <w:p w14:paraId="79B5CD64"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Action: Treat – Tolerate - Transfer</w:t>
            </w:r>
          </w:p>
        </w:tc>
      </w:tr>
      <w:tr w:rsidR="00437D25" w:rsidRPr="00437D25" w14:paraId="3DBFBFBF" w14:textId="77777777" w:rsidTr="00014AA2">
        <w:tc>
          <w:tcPr>
            <w:tcW w:w="4888" w:type="dxa"/>
          </w:tcPr>
          <w:p w14:paraId="5799AAD7" w14:textId="77777777" w:rsidR="00437D25" w:rsidRPr="00437D25" w:rsidRDefault="00437D25" w:rsidP="00437D25">
            <w:pPr>
              <w:ind w:left="0"/>
              <w:rPr>
                <w:b/>
                <w:bCs/>
                <w:lang w:val="en-CA"/>
              </w:rPr>
            </w:pPr>
          </w:p>
        </w:tc>
        <w:tc>
          <w:tcPr>
            <w:tcW w:w="4888" w:type="dxa"/>
          </w:tcPr>
          <w:p w14:paraId="3D3BE4A7" w14:textId="77777777" w:rsidR="00437D25" w:rsidRPr="00437D25" w:rsidRDefault="00437D25" w:rsidP="00437D25">
            <w:pPr>
              <w:ind w:left="0"/>
              <w:rPr>
                <w:b/>
                <w:bCs/>
                <w:lang w:val="en-CA"/>
              </w:rPr>
            </w:pPr>
          </w:p>
        </w:tc>
      </w:tr>
      <w:tr w:rsidR="00437D25" w:rsidRPr="00437D25" w14:paraId="1DCE508F" w14:textId="77777777" w:rsidTr="00014AA2">
        <w:tc>
          <w:tcPr>
            <w:tcW w:w="4888" w:type="dxa"/>
          </w:tcPr>
          <w:p w14:paraId="002BDD81" w14:textId="77777777" w:rsidR="00437D25" w:rsidRPr="00437D25" w:rsidRDefault="00437D25" w:rsidP="00437D25">
            <w:pPr>
              <w:ind w:left="0"/>
              <w:rPr>
                <w:b/>
                <w:bCs/>
                <w:lang w:val="en-CA"/>
              </w:rPr>
            </w:pPr>
          </w:p>
        </w:tc>
        <w:tc>
          <w:tcPr>
            <w:tcW w:w="4888" w:type="dxa"/>
          </w:tcPr>
          <w:p w14:paraId="2DDD4C8C" w14:textId="77777777" w:rsidR="00437D25" w:rsidRPr="00437D25" w:rsidRDefault="00437D25" w:rsidP="00437D25">
            <w:pPr>
              <w:ind w:left="0"/>
              <w:rPr>
                <w:b/>
                <w:bCs/>
                <w:lang w:val="en-CA"/>
              </w:rPr>
            </w:pPr>
          </w:p>
        </w:tc>
      </w:tr>
      <w:tr w:rsidR="00437D25" w:rsidRPr="00437D25" w14:paraId="7ABF0F63" w14:textId="77777777" w:rsidTr="00014AA2">
        <w:tc>
          <w:tcPr>
            <w:tcW w:w="4888" w:type="dxa"/>
          </w:tcPr>
          <w:p w14:paraId="1AC9938B" w14:textId="77777777" w:rsidR="00437D25" w:rsidRPr="00437D25" w:rsidRDefault="00437D25" w:rsidP="00437D25">
            <w:pPr>
              <w:ind w:left="0"/>
              <w:rPr>
                <w:b/>
                <w:bCs/>
                <w:lang w:val="en-CA"/>
              </w:rPr>
            </w:pPr>
          </w:p>
        </w:tc>
        <w:tc>
          <w:tcPr>
            <w:tcW w:w="4888" w:type="dxa"/>
          </w:tcPr>
          <w:p w14:paraId="422E0693" w14:textId="77777777" w:rsidR="00437D25" w:rsidRPr="00437D25" w:rsidRDefault="00437D25" w:rsidP="00437D25">
            <w:pPr>
              <w:ind w:left="0"/>
              <w:rPr>
                <w:b/>
                <w:bCs/>
                <w:lang w:val="en-CA"/>
              </w:rPr>
            </w:pPr>
          </w:p>
        </w:tc>
      </w:tr>
      <w:tr w:rsidR="00437D25" w:rsidRPr="00437D25" w14:paraId="7E839837" w14:textId="77777777" w:rsidTr="00014AA2">
        <w:tc>
          <w:tcPr>
            <w:tcW w:w="4888" w:type="dxa"/>
          </w:tcPr>
          <w:p w14:paraId="0EBE4EF1" w14:textId="77777777" w:rsidR="00437D25" w:rsidRPr="00437D25" w:rsidRDefault="00437D25" w:rsidP="00437D25">
            <w:pPr>
              <w:ind w:left="0"/>
              <w:rPr>
                <w:b/>
                <w:bCs/>
                <w:lang w:val="en-CA"/>
              </w:rPr>
            </w:pPr>
          </w:p>
        </w:tc>
        <w:tc>
          <w:tcPr>
            <w:tcW w:w="4888" w:type="dxa"/>
          </w:tcPr>
          <w:p w14:paraId="35E71E56" w14:textId="77777777" w:rsidR="00437D25" w:rsidRPr="00437D25" w:rsidRDefault="00437D25" w:rsidP="00437D25">
            <w:pPr>
              <w:ind w:left="0"/>
              <w:rPr>
                <w:b/>
                <w:bCs/>
                <w:lang w:val="en-CA"/>
              </w:rPr>
            </w:pPr>
          </w:p>
        </w:tc>
      </w:tr>
      <w:tr w:rsidR="00437D25" w:rsidRPr="00437D25" w14:paraId="2E40457B" w14:textId="77777777" w:rsidTr="00014AA2">
        <w:tc>
          <w:tcPr>
            <w:tcW w:w="4888" w:type="dxa"/>
          </w:tcPr>
          <w:p w14:paraId="1973610E" w14:textId="77777777" w:rsidR="00437D25" w:rsidRPr="00437D25" w:rsidRDefault="00437D25" w:rsidP="00437D25">
            <w:pPr>
              <w:ind w:left="0"/>
              <w:rPr>
                <w:b/>
                <w:bCs/>
                <w:lang w:val="en-CA"/>
              </w:rPr>
            </w:pPr>
          </w:p>
        </w:tc>
        <w:tc>
          <w:tcPr>
            <w:tcW w:w="4888" w:type="dxa"/>
          </w:tcPr>
          <w:p w14:paraId="7A5F1F4A" w14:textId="77777777" w:rsidR="00437D25" w:rsidRPr="00437D25" w:rsidRDefault="00437D25" w:rsidP="00437D25">
            <w:pPr>
              <w:ind w:left="0"/>
              <w:rPr>
                <w:b/>
                <w:bCs/>
                <w:lang w:val="en-CA"/>
              </w:rPr>
            </w:pPr>
          </w:p>
        </w:tc>
      </w:tr>
    </w:tbl>
    <w:p w14:paraId="72B6533A" w14:textId="77777777" w:rsidR="00437D25" w:rsidRPr="00437D25" w:rsidRDefault="00437D25" w:rsidP="00437D25">
      <w:pPr>
        <w:ind w:left="0"/>
        <w:rPr>
          <w:b/>
          <w:bCs/>
          <w:lang w:val="en-CA"/>
        </w:rPr>
      </w:pPr>
    </w:p>
    <w:p w14:paraId="57A3C637" w14:textId="77777777" w:rsidR="00437D25" w:rsidRPr="00437D25" w:rsidRDefault="00437D25" w:rsidP="00437D25">
      <w:pPr>
        <w:ind w:left="0"/>
        <w:rPr>
          <w:color w:val="009ADE" w:themeColor="accent1"/>
          <w:lang w:val="en-CA"/>
        </w:rPr>
      </w:pPr>
      <w:r w:rsidRPr="00437D25">
        <w:rPr>
          <w:color w:val="009ADE" w:themeColor="accent1"/>
          <w:lang w:val="en-CA"/>
        </w:rPr>
        <w:t>Learning Points:</w:t>
      </w:r>
    </w:p>
    <w:tbl>
      <w:tblPr>
        <w:tblStyle w:val="TableGrid"/>
        <w:tblW w:w="9776" w:type="dxa"/>
        <w:tblInd w:w="0" w:type="dxa"/>
        <w:tblBorders>
          <w:top w:val="single" w:sz="4" w:space="0" w:color="009ADE" w:themeColor="accent1"/>
          <w:left w:val="single" w:sz="4" w:space="0" w:color="009ADE" w:themeColor="accent1"/>
          <w:bottom w:val="single" w:sz="4" w:space="0" w:color="009ADE" w:themeColor="accent1"/>
          <w:right w:val="single" w:sz="4" w:space="0" w:color="009ADE" w:themeColor="accent1"/>
          <w:insideH w:val="single" w:sz="4" w:space="0" w:color="009ADE" w:themeColor="accent1"/>
          <w:insideV w:val="single" w:sz="4" w:space="0" w:color="009ADE" w:themeColor="accent1"/>
        </w:tblBorders>
        <w:tblLook w:val="04A0" w:firstRow="1" w:lastRow="0" w:firstColumn="1" w:lastColumn="0" w:noHBand="0" w:noVBand="1"/>
      </w:tblPr>
      <w:tblGrid>
        <w:gridCol w:w="4888"/>
        <w:gridCol w:w="4888"/>
      </w:tblGrid>
      <w:tr w:rsidR="00437D25" w:rsidRPr="00437D25" w14:paraId="58BE77E1" w14:textId="77777777" w:rsidTr="00014AA2">
        <w:trPr>
          <w:trHeight w:val="300"/>
        </w:trPr>
        <w:tc>
          <w:tcPr>
            <w:tcW w:w="4888" w:type="dxa"/>
            <w:shd w:val="clear" w:color="auto" w:fill="009ADE" w:themeFill="accent1"/>
          </w:tcPr>
          <w:p w14:paraId="40F8066B"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Learning identified</w:t>
            </w:r>
          </w:p>
        </w:tc>
        <w:tc>
          <w:tcPr>
            <w:tcW w:w="4888" w:type="dxa"/>
            <w:shd w:val="clear" w:color="auto" w:fill="009ADE" w:themeFill="accent1"/>
          </w:tcPr>
          <w:p w14:paraId="061B19EE"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Comments/observation</w:t>
            </w:r>
          </w:p>
        </w:tc>
      </w:tr>
      <w:tr w:rsidR="00437D25" w:rsidRPr="00437D25" w14:paraId="312DA7AC" w14:textId="77777777" w:rsidTr="00014AA2">
        <w:trPr>
          <w:trHeight w:val="300"/>
        </w:trPr>
        <w:tc>
          <w:tcPr>
            <w:tcW w:w="4888" w:type="dxa"/>
          </w:tcPr>
          <w:p w14:paraId="1E09EA54" w14:textId="77777777" w:rsidR="00437D25" w:rsidRPr="00437D25" w:rsidRDefault="00437D25" w:rsidP="00437D25">
            <w:pPr>
              <w:ind w:left="0"/>
              <w:rPr>
                <w:b/>
                <w:bCs/>
                <w:lang w:val="en-CA"/>
              </w:rPr>
            </w:pPr>
          </w:p>
        </w:tc>
        <w:tc>
          <w:tcPr>
            <w:tcW w:w="4888" w:type="dxa"/>
          </w:tcPr>
          <w:p w14:paraId="7D6F4817" w14:textId="77777777" w:rsidR="00437D25" w:rsidRPr="00437D25" w:rsidRDefault="00437D25" w:rsidP="00437D25">
            <w:pPr>
              <w:ind w:left="0"/>
              <w:rPr>
                <w:b/>
                <w:bCs/>
                <w:lang w:val="en-CA"/>
              </w:rPr>
            </w:pPr>
          </w:p>
        </w:tc>
      </w:tr>
      <w:tr w:rsidR="00437D25" w:rsidRPr="00437D25" w14:paraId="22659FA9" w14:textId="77777777" w:rsidTr="00014AA2">
        <w:trPr>
          <w:trHeight w:val="300"/>
        </w:trPr>
        <w:tc>
          <w:tcPr>
            <w:tcW w:w="4888" w:type="dxa"/>
          </w:tcPr>
          <w:p w14:paraId="3F863B24" w14:textId="77777777" w:rsidR="00437D25" w:rsidRPr="00437D25" w:rsidRDefault="00437D25" w:rsidP="00437D25">
            <w:pPr>
              <w:ind w:left="0"/>
              <w:rPr>
                <w:b/>
                <w:bCs/>
                <w:lang w:val="en-CA"/>
              </w:rPr>
            </w:pPr>
          </w:p>
        </w:tc>
        <w:tc>
          <w:tcPr>
            <w:tcW w:w="4888" w:type="dxa"/>
          </w:tcPr>
          <w:p w14:paraId="1B979CC3" w14:textId="77777777" w:rsidR="00437D25" w:rsidRPr="00437D25" w:rsidRDefault="00437D25" w:rsidP="00437D25">
            <w:pPr>
              <w:ind w:left="0"/>
              <w:rPr>
                <w:b/>
                <w:bCs/>
                <w:lang w:val="en-CA"/>
              </w:rPr>
            </w:pPr>
          </w:p>
        </w:tc>
      </w:tr>
      <w:tr w:rsidR="00437D25" w:rsidRPr="00437D25" w14:paraId="5F8A2729" w14:textId="77777777" w:rsidTr="00014AA2">
        <w:trPr>
          <w:trHeight w:val="300"/>
        </w:trPr>
        <w:tc>
          <w:tcPr>
            <w:tcW w:w="4888" w:type="dxa"/>
          </w:tcPr>
          <w:p w14:paraId="69C0B1FC" w14:textId="77777777" w:rsidR="00437D25" w:rsidRPr="00437D25" w:rsidRDefault="00437D25" w:rsidP="00437D25">
            <w:pPr>
              <w:ind w:left="0"/>
              <w:rPr>
                <w:b/>
                <w:bCs/>
                <w:lang w:val="en-CA"/>
              </w:rPr>
            </w:pPr>
          </w:p>
        </w:tc>
        <w:tc>
          <w:tcPr>
            <w:tcW w:w="4888" w:type="dxa"/>
          </w:tcPr>
          <w:p w14:paraId="207910E7" w14:textId="77777777" w:rsidR="00437D25" w:rsidRPr="00437D25" w:rsidRDefault="00437D25" w:rsidP="00437D25">
            <w:pPr>
              <w:ind w:left="0"/>
              <w:rPr>
                <w:b/>
                <w:bCs/>
                <w:lang w:val="en-CA"/>
              </w:rPr>
            </w:pPr>
          </w:p>
        </w:tc>
      </w:tr>
      <w:tr w:rsidR="00437D25" w:rsidRPr="00437D25" w14:paraId="5E29EA2F" w14:textId="77777777" w:rsidTr="00014AA2">
        <w:trPr>
          <w:trHeight w:val="300"/>
        </w:trPr>
        <w:tc>
          <w:tcPr>
            <w:tcW w:w="4888" w:type="dxa"/>
          </w:tcPr>
          <w:p w14:paraId="520D4768" w14:textId="77777777" w:rsidR="00437D25" w:rsidRPr="00437D25" w:rsidRDefault="00437D25" w:rsidP="00437D25">
            <w:pPr>
              <w:ind w:left="0"/>
              <w:rPr>
                <w:b/>
                <w:bCs/>
                <w:lang w:val="en-CA"/>
              </w:rPr>
            </w:pPr>
          </w:p>
        </w:tc>
        <w:tc>
          <w:tcPr>
            <w:tcW w:w="4888" w:type="dxa"/>
          </w:tcPr>
          <w:p w14:paraId="62792FC1" w14:textId="77777777" w:rsidR="00437D25" w:rsidRPr="00437D25" w:rsidRDefault="00437D25" w:rsidP="00437D25">
            <w:pPr>
              <w:ind w:left="0"/>
              <w:rPr>
                <w:b/>
                <w:bCs/>
                <w:lang w:val="en-CA"/>
              </w:rPr>
            </w:pPr>
          </w:p>
        </w:tc>
      </w:tr>
      <w:tr w:rsidR="00437D25" w:rsidRPr="00437D25" w14:paraId="16292701" w14:textId="77777777" w:rsidTr="00014AA2">
        <w:trPr>
          <w:trHeight w:val="300"/>
        </w:trPr>
        <w:tc>
          <w:tcPr>
            <w:tcW w:w="4888" w:type="dxa"/>
          </w:tcPr>
          <w:p w14:paraId="0909FC92" w14:textId="77777777" w:rsidR="00437D25" w:rsidRPr="00437D25" w:rsidRDefault="00437D25" w:rsidP="00437D25">
            <w:pPr>
              <w:ind w:left="0"/>
              <w:rPr>
                <w:b/>
                <w:bCs/>
                <w:lang w:val="en-CA"/>
              </w:rPr>
            </w:pPr>
          </w:p>
        </w:tc>
        <w:tc>
          <w:tcPr>
            <w:tcW w:w="4888" w:type="dxa"/>
          </w:tcPr>
          <w:p w14:paraId="5F2B2B4E" w14:textId="77777777" w:rsidR="00437D25" w:rsidRPr="00437D25" w:rsidRDefault="00437D25" w:rsidP="00437D25">
            <w:pPr>
              <w:ind w:left="0"/>
              <w:rPr>
                <w:b/>
                <w:bCs/>
                <w:lang w:val="en-CA"/>
              </w:rPr>
            </w:pPr>
          </w:p>
        </w:tc>
      </w:tr>
    </w:tbl>
    <w:p w14:paraId="43CA18C5" w14:textId="77777777" w:rsidR="00437D25" w:rsidRPr="00437D25" w:rsidRDefault="00437D25" w:rsidP="00437D25">
      <w:pPr>
        <w:ind w:left="0"/>
        <w:rPr>
          <w:b/>
          <w:bCs/>
          <w:lang w:val="en-CA"/>
        </w:rPr>
      </w:pPr>
    </w:p>
    <w:p w14:paraId="3B251B61" w14:textId="77777777" w:rsidR="00437D25" w:rsidRPr="00437D25" w:rsidRDefault="00437D25" w:rsidP="00437D25">
      <w:pPr>
        <w:ind w:left="0"/>
        <w:rPr>
          <w:color w:val="009ADE" w:themeColor="accent1"/>
          <w:lang w:val="en-CA"/>
        </w:rPr>
      </w:pPr>
      <w:r w:rsidRPr="00437D25">
        <w:rPr>
          <w:color w:val="009ADE" w:themeColor="accent1"/>
          <w:lang w:val="en-CA"/>
        </w:rPr>
        <w:t>Action Points:</w:t>
      </w:r>
    </w:p>
    <w:tbl>
      <w:tblPr>
        <w:tblStyle w:val="TableGrid"/>
        <w:tblW w:w="9776" w:type="dxa"/>
        <w:tblInd w:w="0" w:type="dxa"/>
        <w:tblBorders>
          <w:top w:val="single" w:sz="4" w:space="0" w:color="009ADE" w:themeColor="accent1"/>
          <w:left w:val="single" w:sz="4" w:space="0" w:color="009ADE" w:themeColor="accent1"/>
          <w:bottom w:val="single" w:sz="4" w:space="0" w:color="009ADE" w:themeColor="accent1"/>
          <w:right w:val="single" w:sz="4" w:space="0" w:color="009ADE" w:themeColor="accent1"/>
          <w:insideH w:val="single" w:sz="4" w:space="0" w:color="009ADE" w:themeColor="accent1"/>
          <w:insideV w:val="single" w:sz="4" w:space="0" w:color="009ADE" w:themeColor="accent1"/>
        </w:tblBorders>
        <w:tblLook w:val="04A0" w:firstRow="1" w:lastRow="0" w:firstColumn="1" w:lastColumn="0" w:noHBand="0" w:noVBand="1"/>
      </w:tblPr>
      <w:tblGrid>
        <w:gridCol w:w="3258"/>
        <w:gridCol w:w="3259"/>
        <w:gridCol w:w="3259"/>
      </w:tblGrid>
      <w:tr w:rsidR="00437D25" w:rsidRPr="00437D25" w14:paraId="1653D93D" w14:textId="77777777" w:rsidTr="00014AA2">
        <w:tc>
          <w:tcPr>
            <w:tcW w:w="3258" w:type="dxa"/>
            <w:shd w:val="clear" w:color="auto" w:fill="009ADE" w:themeFill="accent1"/>
          </w:tcPr>
          <w:p w14:paraId="19981B9A"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Action Required</w:t>
            </w:r>
          </w:p>
        </w:tc>
        <w:tc>
          <w:tcPr>
            <w:tcW w:w="3259" w:type="dxa"/>
            <w:shd w:val="clear" w:color="auto" w:fill="009ADE" w:themeFill="accent1"/>
          </w:tcPr>
          <w:p w14:paraId="7B67A1BB"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Responsible Person</w:t>
            </w:r>
          </w:p>
        </w:tc>
        <w:tc>
          <w:tcPr>
            <w:tcW w:w="3259" w:type="dxa"/>
            <w:shd w:val="clear" w:color="auto" w:fill="009ADE" w:themeFill="accent1"/>
          </w:tcPr>
          <w:p w14:paraId="51B48B61" w14:textId="77777777" w:rsidR="00437D25" w:rsidRPr="00437D25" w:rsidRDefault="00437D25" w:rsidP="00437D25">
            <w:pPr>
              <w:ind w:left="0"/>
              <w:rPr>
                <w:b/>
                <w:bCs/>
                <w:color w:val="FFFFFF" w:themeColor="background1"/>
                <w:lang w:val="en-CA"/>
              </w:rPr>
            </w:pPr>
            <w:r w:rsidRPr="00437D25">
              <w:rPr>
                <w:b/>
                <w:bCs/>
                <w:color w:val="FFFFFF" w:themeColor="background1"/>
                <w:lang w:val="en-CA"/>
              </w:rPr>
              <w:t xml:space="preserve">Timings </w:t>
            </w:r>
          </w:p>
        </w:tc>
      </w:tr>
      <w:tr w:rsidR="00437D25" w:rsidRPr="00437D25" w14:paraId="3922A77C" w14:textId="77777777" w:rsidTr="00014AA2">
        <w:tc>
          <w:tcPr>
            <w:tcW w:w="3258" w:type="dxa"/>
          </w:tcPr>
          <w:p w14:paraId="29C1BA33" w14:textId="77777777" w:rsidR="00437D25" w:rsidRPr="00437D25" w:rsidRDefault="00437D25" w:rsidP="00437D25">
            <w:pPr>
              <w:ind w:left="0"/>
              <w:rPr>
                <w:b/>
                <w:bCs/>
                <w:lang w:val="en-CA"/>
              </w:rPr>
            </w:pPr>
          </w:p>
        </w:tc>
        <w:tc>
          <w:tcPr>
            <w:tcW w:w="3259" w:type="dxa"/>
          </w:tcPr>
          <w:p w14:paraId="0811037C" w14:textId="77777777" w:rsidR="00437D25" w:rsidRPr="00437D25" w:rsidRDefault="00437D25" w:rsidP="00437D25">
            <w:pPr>
              <w:ind w:left="0"/>
              <w:rPr>
                <w:b/>
                <w:bCs/>
                <w:lang w:val="en-CA"/>
              </w:rPr>
            </w:pPr>
          </w:p>
        </w:tc>
        <w:tc>
          <w:tcPr>
            <w:tcW w:w="3259" w:type="dxa"/>
          </w:tcPr>
          <w:p w14:paraId="0FBF4E11" w14:textId="77777777" w:rsidR="00437D25" w:rsidRPr="00437D25" w:rsidRDefault="00437D25" w:rsidP="00437D25">
            <w:pPr>
              <w:ind w:left="0"/>
              <w:rPr>
                <w:b/>
                <w:bCs/>
                <w:lang w:val="en-CA"/>
              </w:rPr>
            </w:pPr>
          </w:p>
        </w:tc>
      </w:tr>
      <w:tr w:rsidR="00437D25" w:rsidRPr="00437D25" w14:paraId="2C93B994" w14:textId="77777777" w:rsidTr="00014AA2">
        <w:trPr>
          <w:trHeight w:val="300"/>
        </w:trPr>
        <w:tc>
          <w:tcPr>
            <w:tcW w:w="3258" w:type="dxa"/>
          </w:tcPr>
          <w:p w14:paraId="17949488" w14:textId="77777777" w:rsidR="00437D25" w:rsidRPr="00437D25" w:rsidRDefault="00437D25" w:rsidP="00437D25">
            <w:pPr>
              <w:ind w:left="0"/>
              <w:rPr>
                <w:b/>
                <w:bCs/>
                <w:lang w:val="en-CA"/>
              </w:rPr>
            </w:pPr>
          </w:p>
        </w:tc>
        <w:tc>
          <w:tcPr>
            <w:tcW w:w="3259" w:type="dxa"/>
          </w:tcPr>
          <w:p w14:paraId="3A12E878" w14:textId="77777777" w:rsidR="00437D25" w:rsidRPr="00437D25" w:rsidRDefault="00437D25" w:rsidP="00437D25">
            <w:pPr>
              <w:ind w:left="0"/>
              <w:rPr>
                <w:b/>
                <w:bCs/>
                <w:lang w:val="en-CA"/>
              </w:rPr>
            </w:pPr>
          </w:p>
        </w:tc>
        <w:tc>
          <w:tcPr>
            <w:tcW w:w="3259" w:type="dxa"/>
          </w:tcPr>
          <w:p w14:paraId="026D0CE1" w14:textId="77777777" w:rsidR="00437D25" w:rsidRPr="00437D25" w:rsidRDefault="00437D25" w:rsidP="00437D25">
            <w:pPr>
              <w:ind w:left="0"/>
              <w:rPr>
                <w:b/>
                <w:bCs/>
                <w:lang w:val="en-CA"/>
              </w:rPr>
            </w:pPr>
          </w:p>
        </w:tc>
      </w:tr>
      <w:tr w:rsidR="00437D25" w:rsidRPr="00437D25" w14:paraId="2C98F2E1" w14:textId="77777777" w:rsidTr="00014AA2">
        <w:trPr>
          <w:trHeight w:val="300"/>
        </w:trPr>
        <w:tc>
          <w:tcPr>
            <w:tcW w:w="3258" w:type="dxa"/>
          </w:tcPr>
          <w:p w14:paraId="3A433231" w14:textId="77777777" w:rsidR="00437D25" w:rsidRPr="00437D25" w:rsidRDefault="00437D25" w:rsidP="00437D25">
            <w:pPr>
              <w:ind w:left="0"/>
              <w:rPr>
                <w:b/>
                <w:bCs/>
                <w:lang w:val="en-CA"/>
              </w:rPr>
            </w:pPr>
          </w:p>
        </w:tc>
        <w:tc>
          <w:tcPr>
            <w:tcW w:w="3259" w:type="dxa"/>
          </w:tcPr>
          <w:p w14:paraId="3EE960F6" w14:textId="77777777" w:rsidR="00437D25" w:rsidRPr="00437D25" w:rsidRDefault="00437D25" w:rsidP="00437D25">
            <w:pPr>
              <w:ind w:left="0"/>
              <w:rPr>
                <w:b/>
                <w:bCs/>
                <w:lang w:val="en-CA"/>
              </w:rPr>
            </w:pPr>
          </w:p>
        </w:tc>
        <w:tc>
          <w:tcPr>
            <w:tcW w:w="3259" w:type="dxa"/>
          </w:tcPr>
          <w:p w14:paraId="1A398B12" w14:textId="77777777" w:rsidR="00437D25" w:rsidRPr="00437D25" w:rsidRDefault="00437D25" w:rsidP="00437D25">
            <w:pPr>
              <w:ind w:left="0"/>
              <w:rPr>
                <w:b/>
                <w:bCs/>
                <w:lang w:val="en-CA"/>
              </w:rPr>
            </w:pPr>
          </w:p>
        </w:tc>
      </w:tr>
      <w:tr w:rsidR="00437D25" w:rsidRPr="00437D25" w14:paraId="5A079D3B" w14:textId="77777777" w:rsidTr="00014AA2">
        <w:trPr>
          <w:trHeight w:val="300"/>
        </w:trPr>
        <w:tc>
          <w:tcPr>
            <w:tcW w:w="3258" w:type="dxa"/>
          </w:tcPr>
          <w:p w14:paraId="02AA6434" w14:textId="77777777" w:rsidR="00437D25" w:rsidRPr="00437D25" w:rsidRDefault="00437D25" w:rsidP="00437D25">
            <w:pPr>
              <w:ind w:left="0"/>
              <w:rPr>
                <w:b/>
                <w:bCs/>
                <w:lang w:val="en-CA"/>
              </w:rPr>
            </w:pPr>
          </w:p>
        </w:tc>
        <w:tc>
          <w:tcPr>
            <w:tcW w:w="3259" w:type="dxa"/>
          </w:tcPr>
          <w:p w14:paraId="5DD2D6C9" w14:textId="77777777" w:rsidR="00437D25" w:rsidRPr="00437D25" w:rsidRDefault="00437D25" w:rsidP="00437D25">
            <w:pPr>
              <w:ind w:left="0"/>
              <w:rPr>
                <w:b/>
                <w:bCs/>
                <w:lang w:val="en-CA"/>
              </w:rPr>
            </w:pPr>
          </w:p>
        </w:tc>
        <w:tc>
          <w:tcPr>
            <w:tcW w:w="3259" w:type="dxa"/>
          </w:tcPr>
          <w:p w14:paraId="7C86CA30" w14:textId="77777777" w:rsidR="00437D25" w:rsidRPr="00437D25" w:rsidRDefault="00437D25" w:rsidP="00437D25">
            <w:pPr>
              <w:ind w:left="0"/>
              <w:rPr>
                <w:b/>
                <w:bCs/>
                <w:lang w:val="en-CA"/>
              </w:rPr>
            </w:pPr>
          </w:p>
        </w:tc>
      </w:tr>
      <w:tr w:rsidR="00437D25" w:rsidRPr="00437D25" w14:paraId="272892C4" w14:textId="77777777" w:rsidTr="00014AA2">
        <w:trPr>
          <w:trHeight w:val="300"/>
        </w:trPr>
        <w:tc>
          <w:tcPr>
            <w:tcW w:w="3258" w:type="dxa"/>
          </w:tcPr>
          <w:p w14:paraId="7127BBC5" w14:textId="77777777" w:rsidR="00437D25" w:rsidRPr="00437D25" w:rsidRDefault="00437D25" w:rsidP="00437D25">
            <w:pPr>
              <w:ind w:left="0"/>
              <w:rPr>
                <w:b/>
                <w:bCs/>
                <w:lang w:val="en-CA"/>
              </w:rPr>
            </w:pPr>
          </w:p>
        </w:tc>
        <w:tc>
          <w:tcPr>
            <w:tcW w:w="3259" w:type="dxa"/>
          </w:tcPr>
          <w:p w14:paraId="1C5B5E84" w14:textId="77777777" w:rsidR="00437D25" w:rsidRPr="00437D25" w:rsidRDefault="00437D25" w:rsidP="00437D25">
            <w:pPr>
              <w:ind w:left="0"/>
              <w:rPr>
                <w:b/>
                <w:bCs/>
                <w:lang w:val="en-CA"/>
              </w:rPr>
            </w:pPr>
          </w:p>
        </w:tc>
        <w:tc>
          <w:tcPr>
            <w:tcW w:w="3259" w:type="dxa"/>
          </w:tcPr>
          <w:p w14:paraId="7845C1CB" w14:textId="77777777" w:rsidR="00437D25" w:rsidRPr="00437D25" w:rsidRDefault="00437D25" w:rsidP="00437D25">
            <w:pPr>
              <w:ind w:left="0"/>
              <w:rPr>
                <w:b/>
                <w:bCs/>
                <w:lang w:val="en-CA"/>
              </w:rPr>
            </w:pPr>
          </w:p>
        </w:tc>
      </w:tr>
    </w:tbl>
    <w:p w14:paraId="5D8CD5CE" w14:textId="77777777" w:rsidR="00437D25" w:rsidRPr="00474ACF" w:rsidRDefault="00437D25" w:rsidP="00014AA2">
      <w:pPr>
        <w:ind w:left="0"/>
        <w:rPr>
          <w:lang w:val="en-CA"/>
        </w:rPr>
      </w:pPr>
    </w:p>
    <w:sectPr w:rsidR="00437D25" w:rsidRPr="00474ACF" w:rsidSect="002A39FA">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4475" w14:textId="77777777" w:rsidR="009074E2" w:rsidRDefault="009074E2" w:rsidP="00B951D7">
      <w:r>
        <w:separator/>
      </w:r>
    </w:p>
  </w:endnote>
  <w:endnote w:type="continuationSeparator" w:id="0">
    <w:p w14:paraId="0B26AEB8" w14:textId="77777777" w:rsidR="009074E2" w:rsidRDefault="009074E2" w:rsidP="00B9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altName w:val="Cambria"/>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INNextLTPro-Light">
    <w:altName w:val="Cambria"/>
    <w:charset w:val="4D"/>
    <w:family w:val="swiss"/>
    <w:pitch w:val="variable"/>
    <w:sig w:usb0="A000002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E685" w14:textId="51AF6969" w:rsidR="005E0487" w:rsidRDefault="005E0487" w:rsidP="00B95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C33F" w14:textId="77777777" w:rsidR="009074E2" w:rsidRDefault="009074E2" w:rsidP="00B951D7">
      <w:r>
        <w:separator/>
      </w:r>
    </w:p>
  </w:footnote>
  <w:footnote w:type="continuationSeparator" w:id="0">
    <w:p w14:paraId="0EA6A3E6" w14:textId="77777777" w:rsidR="009074E2" w:rsidRDefault="009074E2" w:rsidP="00B951D7">
      <w:r>
        <w:continuationSeparator/>
      </w:r>
    </w:p>
  </w:footnote>
  <w:footnote w:id="1">
    <w:p w14:paraId="20FFF603" w14:textId="77777777" w:rsidR="00AC408F" w:rsidRPr="00AC408F" w:rsidRDefault="00AC408F" w:rsidP="00AC408F">
      <w:pPr>
        <w:pStyle w:val="FootnoteText"/>
        <w:rPr>
          <w:rFonts w:cstheme="minorHAnsi"/>
          <w:sz w:val="18"/>
          <w:szCs w:val="18"/>
        </w:rPr>
      </w:pPr>
      <w:r w:rsidRPr="00AC408F">
        <w:rPr>
          <w:rStyle w:val="FootnoteReference"/>
          <w:rFonts w:cstheme="minorHAnsi"/>
        </w:rPr>
        <w:footnoteRef/>
      </w:r>
      <w:r w:rsidRPr="00AC408F">
        <w:rPr>
          <w:rFonts w:cstheme="minorHAnsi"/>
        </w:rPr>
        <w:t xml:space="preserve"> </w:t>
      </w:r>
      <w:r w:rsidRPr="00AC408F">
        <w:rPr>
          <w:rFonts w:cstheme="minorHAnsi"/>
          <w:sz w:val="18"/>
          <w:szCs w:val="18"/>
        </w:rPr>
        <w:t>Timelines are to be adapted for the Scenario Cards depending on the incubation period of the chosen Infectious Disease.</w:t>
      </w:r>
    </w:p>
  </w:footnote>
  <w:footnote w:id="2">
    <w:p w14:paraId="3D8B0631" w14:textId="77777777" w:rsidR="00AC408F" w:rsidRPr="00AC408F" w:rsidRDefault="00AC408F" w:rsidP="00AC408F">
      <w:pPr>
        <w:pStyle w:val="ListParagraph"/>
        <w:numPr>
          <w:ilvl w:val="0"/>
          <w:numId w:val="0"/>
        </w:numPr>
        <w:rPr>
          <w:rFonts w:cstheme="minorHAnsi"/>
          <w:sz w:val="18"/>
          <w:szCs w:val="18"/>
        </w:rPr>
      </w:pPr>
      <w:r w:rsidRPr="00051DDC">
        <w:rPr>
          <w:rStyle w:val="FootnoteReference"/>
          <w:rFonts w:ascii="Arial" w:hAnsi="Arial" w:cs="Arial"/>
          <w:sz w:val="18"/>
          <w:szCs w:val="18"/>
        </w:rPr>
        <w:footnoteRef/>
      </w:r>
      <w:r w:rsidRPr="00051DDC">
        <w:rPr>
          <w:rFonts w:ascii="Arial" w:hAnsi="Arial" w:cs="Arial"/>
          <w:sz w:val="18"/>
          <w:szCs w:val="18"/>
        </w:rPr>
        <w:t xml:space="preserve"> </w:t>
      </w:r>
      <w:r w:rsidRPr="00AC408F">
        <w:rPr>
          <w:rFonts w:cstheme="minorHAnsi"/>
          <w:sz w:val="18"/>
          <w:szCs w:val="18"/>
        </w:rPr>
        <w:t>This bank of questions can be adapted depending on the objectives of the TTX and chosen infectious disease.</w:t>
      </w:r>
    </w:p>
    <w:p w14:paraId="19795E85" w14:textId="77777777" w:rsidR="00AC408F" w:rsidRPr="00AC408F" w:rsidRDefault="00AC408F" w:rsidP="00AC408F">
      <w:pPr>
        <w:pStyle w:val="FootnoteText"/>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53FE" w14:textId="3C696888" w:rsidR="00B35725" w:rsidRPr="00B35725" w:rsidRDefault="00B35725" w:rsidP="00A51E77">
    <w:pPr>
      <w:pStyle w:val="NormalWeb"/>
      <w:ind w:left="0"/>
      <w:rPr>
        <w:lang w:val="it-IT"/>
      </w:rPr>
    </w:pPr>
    <w:r w:rsidRPr="00B35725">
      <w:rPr>
        <w:noProof/>
      </w:rPr>
      <w:drawing>
        <wp:anchor distT="0" distB="0" distL="114300" distR="114300" simplePos="0" relativeHeight="251665408" behindDoc="1" locked="0" layoutInCell="1" allowOverlap="1" wp14:anchorId="455BAE81" wp14:editId="1F029917">
          <wp:simplePos x="0" y="0"/>
          <wp:positionH relativeFrom="page">
            <wp:posOffset>0</wp:posOffset>
          </wp:positionH>
          <wp:positionV relativeFrom="page">
            <wp:align>center</wp:align>
          </wp:positionV>
          <wp:extent cx="7556400" cy="10680558"/>
          <wp:effectExtent l="0" t="0" r="635" b="635"/>
          <wp:wrapNone/>
          <wp:docPr id="125369247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92479" name="Picture 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106805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0163C1" w14:textId="605CC318" w:rsidR="00A51E77" w:rsidRDefault="00A51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D8EA" w14:textId="7A86B78A" w:rsidR="00251776" w:rsidRDefault="00251776" w:rsidP="00B951D7">
    <w:pPr>
      <w:pStyle w:val="Header"/>
    </w:pPr>
    <w:r>
      <w:rPr>
        <w:noProof/>
      </w:rPr>
      <w:drawing>
        <wp:anchor distT="0" distB="0" distL="114300" distR="114300" simplePos="0" relativeHeight="251660288" behindDoc="1" locked="0" layoutInCell="1" allowOverlap="1" wp14:anchorId="3D000742" wp14:editId="10BFBFAD">
          <wp:simplePos x="0" y="0"/>
          <wp:positionH relativeFrom="page">
            <wp:posOffset>0</wp:posOffset>
          </wp:positionH>
          <wp:positionV relativeFrom="page">
            <wp:posOffset>0</wp:posOffset>
          </wp:positionV>
          <wp:extent cx="7549200" cy="10677600"/>
          <wp:effectExtent l="0" t="0" r="0" b="0"/>
          <wp:wrapNone/>
          <wp:docPr id="102311659" name="Picture 10231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1067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48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A98B" w14:textId="3AAD4793" w:rsidR="005E0487" w:rsidRDefault="007A7664" w:rsidP="00B951D7">
    <w:pPr>
      <w:pStyle w:val="NormalWeb"/>
    </w:pPr>
    <w:r w:rsidRPr="008625DE">
      <w:rPr>
        <w:rFonts w:cstheme="minorHAnsi"/>
        <w:noProof/>
        <w14:ligatures w14:val="standardContextual"/>
      </w:rPr>
      <w:drawing>
        <wp:anchor distT="0" distB="0" distL="114300" distR="114300" simplePos="0" relativeHeight="251664384" behindDoc="1" locked="1" layoutInCell="1" allowOverlap="1" wp14:anchorId="348A43B2" wp14:editId="3C1568BA">
          <wp:simplePos x="0" y="0"/>
          <wp:positionH relativeFrom="page">
            <wp:posOffset>0</wp:posOffset>
          </wp:positionH>
          <wp:positionV relativeFrom="page">
            <wp:posOffset>0</wp:posOffset>
          </wp:positionV>
          <wp:extent cx="7556400" cy="10688400"/>
          <wp:effectExtent l="0" t="0" r="6985" b="0"/>
          <wp:wrapNone/>
          <wp:docPr id="914603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05819" name="Picture 1492505819"/>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10688400"/>
                  </a:xfrm>
                  <a:prstGeom prst="rect">
                    <a:avLst/>
                  </a:prstGeom>
                </pic:spPr>
              </pic:pic>
            </a:graphicData>
          </a:graphic>
          <wp14:sizeRelH relativeFrom="margin">
            <wp14:pctWidth>0</wp14:pctWidth>
          </wp14:sizeRelH>
          <wp14:sizeRelV relativeFrom="margin">
            <wp14:pctHeight>0</wp14:pctHeight>
          </wp14:sizeRelV>
        </wp:anchor>
      </w:drawing>
    </w:r>
    <w:r w:rsidR="005E0487">
      <w:tab/>
    </w:r>
  </w:p>
  <w:p w14:paraId="29CC15E2" w14:textId="11598093" w:rsidR="005E0487" w:rsidRDefault="005E0487" w:rsidP="00B951D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BB3"/>
    <w:multiLevelType w:val="hybridMultilevel"/>
    <w:tmpl w:val="B9EAE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6186"/>
    <w:multiLevelType w:val="hybridMultilevel"/>
    <w:tmpl w:val="DB329712"/>
    <w:lvl w:ilvl="0" w:tplc="3C7E1ECC">
      <w:start w:val="1"/>
      <w:numFmt w:val="decimal"/>
      <w:pStyle w:val="References"/>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FAB3509"/>
    <w:multiLevelType w:val="hybridMultilevel"/>
    <w:tmpl w:val="96C8E9D2"/>
    <w:lvl w:ilvl="0" w:tplc="6834F220">
      <w:start w:val="1"/>
      <w:numFmt w:val="bullet"/>
      <w:lvlText w:val=""/>
      <w:lvlJc w:val="left"/>
      <w:pPr>
        <w:ind w:left="720" w:hanging="360"/>
      </w:pPr>
      <w:rPr>
        <w:rFonts w:ascii="Wingdings" w:hAnsi="Wingdings" w:hint="default"/>
        <w:color w:val="009ADE" w:themeColor="accent1"/>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3A3EE1"/>
    <w:multiLevelType w:val="hybridMultilevel"/>
    <w:tmpl w:val="0ECAA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96F0E"/>
    <w:multiLevelType w:val="hybridMultilevel"/>
    <w:tmpl w:val="40543D5E"/>
    <w:lvl w:ilvl="0" w:tplc="8B70E968">
      <w:start w:val="1"/>
      <w:numFmt w:val="bullet"/>
      <w:pStyle w:val="ListParagraph"/>
      <w:lvlText w:val="■"/>
      <w:lvlJc w:val="left"/>
      <w:pPr>
        <w:ind w:left="360" w:hanging="3"/>
      </w:pPr>
      <w:rPr>
        <w:rFonts w:ascii="Calibri" w:hAnsi="Calibri" w:hint="default"/>
        <w:color w:val="009ADE" w:themeColor="accent1"/>
        <w:sz w:val="22"/>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D644ADD"/>
    <w:multiLevelType w:val="hybridMultilevel"/>
    <w:tmpl w:val="432C4512"/>
    <w:lvl w:ilvl="0" w:tplc="04090019">
      <w:start w:val="1"/>
      <w:numFmt w:val="lowerLetter"/>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EC1322"/>
    <w:multiLevelType w:val="hybridMultilevel"/>
    <w:tmpl w:val="5388FA10"/>
    <w:lvl w:ilvl="0" w:tplc="4280BBA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3E6317"/>
    <w:multiLevelType w:val="hybridMultilevel"/>
    <w:tmpl w:val="4C363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B6410"/>
    <w:multiLevelType w:val="hybridMultilevel"/>
    <w:tmpl w:val="2984F2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E33C08"/>
    <w:multiLevelType w:val="hybridMultilevel"/>
    <w:tmpl w:val="A12CBD8C"/>
    <w:lvl w:ilvl="0" w:tplc="FFFFFFFF">
      <w:start w:val="1"/>
      <w:numFmt w:val="bullet"/>
      <w:lvlText w:val="•"/>
      <w:lvlJc w:val="left"/>
      <w:pPr>
        <w:tabs>
          <w:tab w:val="num" w:pos="1080"/>
        </w:tabs>
        <w:ind w:left="1080" w:hanging="360"/>
      </w:pPr>
      <w:rPr>
        <w:rFonts w:ascii="Arial" w:hAnsi="Arial" w:hint="default"/>
      </w:rPr>
    </w:lvl>
    <w:lvl w:ilvl="1" w:tplc="42AC2C48">
      <w:start w:val="1"/>
      <w:numFmt w:val="bullet"/>
      <w:lvlText w:val="o"/>
      <w:lvlJc w:val="left"/>
      <w:pPr>
        <w:ind w:left="1800" w:hanging="360"/>
      </w:pPr>
      <w:rPr>
        <w:rFonts w:ascii="Courier New" w:hAnsi="Courier New" w:cs="Courier New" w:hint="default"/>
        <w:sz w:val="16"/>
        <w:szCs w:val="16"/>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241C07DC"/>
    <w:multiLevelType w:val="hybridMultilevel"/>
    <w:tmpl w:val="657CD37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48C4973"/>
    <w:multiLevelType w:val="hybridMultilevel"/>
    <w:tmpl w:val="13DEA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E68"/>
    <w:multiLevelType w:val="hybridMultilevel"/>
    <w:tmpl w:val="078269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057DAB"/>
    <w:multiLevelType w:val="hybridMultilevel"/>
    <w:tmpl w:val="CF1C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746E3"/>
    <w:multiLevelType w:val="multilevel"/>
    <w:tmpl w:val="512C6FE8"/>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5" w15:restartNumberingAfterBreak="0">
    <w:nsid w:val="2F4F1E92"/>
    <w:multiLevelType w:val="hybridMultilevel"/>
    <w:tmpl w:val="1EDE77C2"/>
    <w:lvl w:ilvl="0" w:tplc="04100019">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2F70166A"/>
    <w:multiLevelType w:val="hybridMultilevel"/>
    <w:tmpl w:val="376A5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05198"/>
    <w:multiLevelType w:val="hybridMultilevel"/>
    <w:tmpl w:val="D086288A"/>
    <w:lvl w:ilvl="0" w:tplc="C352C5EC">
      <w:start w:val="1"/>
      <w:numFmt w:val="decimal"/>
      <w:pStyle w:val="Heading2"/>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2356262"/>
    <w:multiLevelType w:val="hybridMultilevel"/>
    <w:tmpl w:val="225A44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C87845"/>
    <w:multiLevelType w:val="hybridMultilevel"/>
    <w:tmpl w:val="AC80283C"/>
    <w:lvl w:ilvl="0" w:tplc="E050112C">
      <w:start w:val="1"/>
      <w:numFmt w:val="bullet"/>
      <w:lvlText w:val=""/>
      <w:lvlJc w:val="left"/>
      <w:pPr>
        <w:ind w:left="720" w:hanging="360"/>
      </w:pPr>
      <w:rPr>
        <w:rFonts w:ascii="Symbol" w:hAnsi="Symbol" w:hint="default"/>
      </w:rPr>
    </w:lvl>
    <w:lvl w:ilvl="1" w:tplc="4ACCCFEA">
      <w:start w:val="1"/>
      <w:numFmt w:val="bullet"/>
      <w:lvlText w:val="o"/>
      <w:lvlJc w:val="left"/>
      <w:pPr>
        <w:ind w:left="1440" w:hanging="360"/>
      </w:pPr>
      <w:rPr>
        <w:rFonts w:ascii="Courier New" w:hAnsi="Courier New" w:hint="default"/>
      </w:rPr>
    </w:lvl>
    <w:lvl w:ilvl="2" w:tplc="D4F8C730">
      <w:start w:val="1"/>
      <w:numFmt w:val="bullet"/>
      <w:lvlText w:val=""/>
      <w:lvlJc w:val="left"/>
      <w:pPr>
        <w:ind w:left="2160" w:hanging="360"/>
      </w:pPr>
      <w:rPr>
        <w:rFonts w:ascii="Wingdings" w:hAnsi="Wingdings" w:hint="default"/>
      </w:rPr>
    </w:lvl>
    <w:lvl w:ilvl="3" w:tplc="2A3E0C26">
      <w:start w:val="1"/>
      <w:numFmt w:val="bullet"/>
      <w:lvlText w:val=""/>
      <w:lvlJc w:val="left"/>
      <w:pPr>
        <w:ind w:left="2880" w:hanging="360"/>
      </w:pPr>
      <w:rPr>
        <w:rFonts w:ascii="Symbol" w:hAnsi="Symbol" w:hint="default"/>
      </w:rPr>
    </w:lvl>
    <w:lvl w:ilvl="4" w:tplc="6AEC7720">
      <w:start w:val="1"/>
      <w:numFmt w:val="bullet"/>
      <w:lvlText w:val="o"/>
      <w:lvlJc w:val="left"/>
      <w:pPr>
        <w:ind w:left="3600" w:hanging="360"/>
      </w:pPr>
      <w:rPr>
        <w:rFonts w:ascii="Courier New" w:hAnsi="Courier New" w:hint="default"/>
      </w:rPr>
    </w:lvl>
    <w:lvl w:ilvl="5" w:tplc="7A603A18">
      <w:start w:val="1"/>
      <w:numFmt w:val="bullet"/>
      <w:lvlText w:val=""/>
      <w:lvlJc w:val="left"/>
      <w:pPr>
        <w:ind w:left="4320" w:hanging="360"/>
      </w:pPr>
      <w:rPr>
        <w:rFonts w:ascii="Wingdings" w:hAnsi="Wingdings" w:hint="default"/>
      </w:rPr>
    </w:lvl>
    <w:lvl w:ilvl="6" w:tplc="1AAA4AAC">
      <w:start w:val="1"/>
      <w:numFmt w:val="bullet"/>
      <w:lvlText w:val=""/>
      <w:lvlJc w:val="left"/>
      <w:pPr>
        <w:ind w:left="5040" w:hanging="360"/>
      </w:pPr>
      <w:rPr>
        <w:rFonts w:ascii="Symbol" w:hAnsi="Symbol" w:hint="default"/>
      </w:rPr>
    </w:lvl>
    <w:lvl w:ilvl="7" w:tplc="2594FE62">
      <w:start w:val="1"/>
      <w:numFmt w:val="bullet"/>
      <w:lvlText w:val="o"/>
      <w:lvlJc w:val="left"/>
      <w:pPr>
        <w:ind w:left="5760" w:hanging="360"/>
      </w:pPr>
      <w:rPr>
        <w:rFonts w:ascii="Courier New" w:hAnsi="Courier New" w:hint="default"/>
      </w:rPr>
    </w:lvl>
    <w:lvl w:ilvl="8" w:tplc="B6823CBE">
      <w:start w:val="1"/>
      <w:numFmt w:val="bullet"/>
      <w:lvlText w:val=""/>
      <w:lvlJc w:val="left"/>
      <w:pPr>
        <w:ind w:left="6480" w:hanging="360"/>
      </w:pPr>
      <w:rPr>
        <w:rFonts w:ascii="Wingdings" w:hAnsi="Wingdings" w:hint="default"/>
      </w:rPr>
    </w:lvl>
  </w:abstractNum>
  <w:abstractNum w:abstractNumId="20" w15:restartNumberingAfterBreak="0">
    <w:nsid w:val="3DF40A88"/>
    <w:multiLevelType w:val="hybridMultilevel"/>
    <w:tmpl w:val="078269A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5543A9"/>
    <w:multiLevelType w:val="hybridMultilevel"/>
    <w:tmpl w:val="B808A80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99268E"/>
    <w:multiLevelType w:val="hybridMultilevel"/>
    <w:tmpl w:val="C8E8FBDC"/>
    <w:lvl w:ilvl="0" w:tplc="E0501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F5C55"/>
    <w:multiLevelType w:val="hybridMultilevel"/>
    <w:tmpl w:val="6A7A4B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7B3AB0"/>
    <w:multiLevelType w:val="hybridMultilevel"/>
    <w:tmpl w:val="D69A4D42"/>
    <w:lvl w:ilvl="0" w:tplc="FFFFFFFF">
      <w:start w:val="1"/>
      <w:numFmt w:val="bullet"/>
      <w:lvlText w:val="•"/>
      <w:lvlJc w:val="left"/>
      <w:pPr>
        <w:tabs>
          <w:tab w:val="num" w:pos="1080"/>
        </w:tabs>
        <w:ind w:left="1080" w:hanging="360"/>
      </w:pPr>
      <w:rPr>
        <w:rFonts w:ascii="Arial" w:hAnsi="Arial" w:hint="default"/>
      </w:rPr>
    </w:lvl>
    <w:lvl w:ilvl="1" w:tplc="5958F990">
      <w:start w:val="1"/>
      <w:numFmt w:val="bullet"/>
      <w:lvlText w:val="o"/>
      <w:lvlJc w:val="left"/>
      <w:pPr>
        <w:ind w:left="1800" w:hanging="360"/>
      </w:pPr>
      <w:rPr>
        <w:rFonts w:ascii="Courier New" w:hAnsi="Courier New" w:cs="Courier New" w:hint="default"/>
        <w:sz w:val="16"/>
        <w:szCs w:val="16"/>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5" w15:restartNumberingAfterBreak="0">
    <w:nsid w:val="598F02B4"/>
    <w:multiLevelType w:val="hybridMultilevel"/>
    <w:tmpl w:val="581EDB98"/>
    <w:lvl w:ilvl="0" w:tplc="FFFFFFFF">
      <w:start w:val="1"/>
      <w:numFmt w:val="bullet"/>
      <w:lvlText w:val=""/>
      <w:lvlJc w:val="left"/>
      <w:pPr>
        <w:ind w:left="360" w:hanging="360"/>
      </w:pPr>
      <w:rPr>
        <w:rFonts w:ascii="Symbol" w:hAnsi="Symbol" w:hint="default"/>
      </w:rPr>
    </w:lvl>
    <w:lvl w:ilvl="1" w:tplc="10085AAC">
      <w:numFmt w:val="bullet"/>
      <w:pStyle w:val="ListParagraf-secondlevel"/>
      <w:lvlText w:val=""/>
      <w:lvlJc w:val="left"/>
      <w:pPr>
        <w:ind w:left="1080" w:hanging="360"/>
      </w:pPr>
      <w:rPr>
        <w:rFonts w:ascii="Symbol" w:hAnsi="Symbol" w:cs="Source Sans 3" w:hint="default"/>
        <w:b w:val="0"/>
        <w:bCs w:val="0"/>
        <w:i w:val="0"/>
        <w:iCs w:val="0"/>
        <w:color w:val="1D1D1B"/>
        <w:spacing w:val="0"/>
        <w:w w:val="100"/>
        <w:sz w:val="16"/>
        <w:szCs w:val="22"/>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A397A0D"/>
    <w:multiLevelType w:val="hybridMultilevel"/>
    <w:tmpl w:val="2EF614C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8533D4"/>
    <w:multiLevelType w:val="hybridMultilevel"/>
    <w:tmpl w:val="0AE661C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3C1DED"/>
    <w:multiLevelType w:val="hybridMultilevel"/>
    <w:tmpl w:val="F27C2418"/>
    <w:lvl w:ilvl="0" w:tplc="6834F220">
      <w:start w:val="1"/>
      <w:numFmt w:val="bullet"/>
      <w:lvlText w:val=""/>
      <w:lvlJc w:val="left"/>
      <w:pPr>
        <w:ind w:left="720" w:hanging="360"/>
      </w:pPr>
      <w:rPr>
        <w:rFonts w:ascii="Wingdings" w:hAnsi="Wingdings" w:hint="default"/>
        <w:color w:val="009ADE" w:themeColor="accent1"/>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7E190D"/>
    <w:multiLevelType w:val="hybridMultilevel"/>
    <w:tmpl w:val="AECC589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C3383A"/>
    <w:multiLevelType w:val="hybridMultilevel"/>
    <w:tmpl w:val="3DE6296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F41B5A"/>
    <w:multiLevelType w:val="hybridMultilevel"/>
    <w:tmpl w:val="0D9EA482"/>
    <w:lvl w:ilvl="0" w:tplc="4280BBA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615483"/>
    <w:multiLevelType w:val="hybridMultilevel"/>
    <w:tmpl w:val="8EA6FE7E"/>
    <w:lvl w:ilvl="0" w:tplc="FEE8A0F0">
      <w:start w:val="1"/>
      <w:numFmt w:val="decimal"/>
      <w:lvlText w:val="%1."/>
      <w:lvlJc w:val="left"/>
      <w:pPr>
        <w:ind w:left="720" w:hanging="360"/>
      </w:pPr>
    </w:lvl>
    <w:lvl w:ilvl="1" w:tplc="6834F220">
      <w:start w:val="1"/>
      <w:numFmt w:val="bullet"/>
      <w:lvlText w:val=""/>
      <w:lvlJc w:val="left"/>
      <w:pPr>
        <w:ind w:left="1080" w:hanging="360"/>
      </w:pPr>
      <w:rPr>
        <w:rFonts w:ascii="Wingdings" w:hAnsi="Wingdings" w:hint="default"/>
        <w:color w:val="009ADE" w:themeColor="accent1"/>
        <w:sz w:val="16"/>
      </w:rPr>
    </w:lvl>
    <w:lvl w:ilvl="2" w:tplc="51583654">
      <w:start w:val="1"/>
      <w:numFmt w:val="lowerRoman"/>
      <w:lvlText w:val="%3."/>
      <w:lvlJc w:val="right"/>
      <w:pPr>
        <w:ind w:left="2160" w:hanging="180"/>
      </w:pPr>
    </w:lvl>
    <w:lvl w:ilvl="3" w:tplc="96188588">
      <w:start w:val="1"/>
      <w:numFmt w:val="decimal"/>
      <w:lvlText w:val="%4."/>
      <w:lvlJc w:val="left"/>
      <w:pPr>
        <w:ind w:left="2880" w:hanging="360"/>
      </w:pPr>
    </w:lvl>
    <w:lvl w:ilvl="4" w:tplc="4280BBAE">
      <w:start w:val="1"/>
      <w:numFmt w:val="lowerLetter"/>
      <w:lvlText w:val="%5."/>
      <w:lvlJc w:val="left"/>
      <w:pPr>
        <w:ind w:left="3600" w:hanging="360"/>
      </w:pPr>
    </w:lvl>
    <w:lvl w:ilvl="5" w:tplc="AD9A6392">
      <w:start w:val="1"/>
      <w:numFmt w:val="lowerRoman"/>
      <w:lvlText w:val="%6."/>
      <w:lvlJc w:val="right"/>
      <w:pPr>
        <w:ind w:left="4320" w:hanging="180"/>
      </w:pPr>
    </w:lvl>
    <w:lvl w:ilvl="6" w:tplc="716219D4">
      <w:start w:val="1"/>
      <w:numFmt w:val="decimal"/>
      <w:lvlText w:val="%7."/>
      <w:lvlJc w:val="left"/>
      <w:pPr>
        <w:ind w:left="5040" w:hanging="360"/>
      </w:pPr>
    </w:lvl>
    <w:lvl w:ilvl="7" w:tplc="43126A60">
      <w:start w:val="1"/>
      <w:numFmt w:val="lowerLetter"/>
      <w:lvlText w:val="%8."/>
      <w:lvlJc w:val="left"/>
      <w:pPr>
        <w:ind w:left="5760" w:hanging="360"/>
      </w:pPr>
    </w:lvl>
    <w:lvl w:ilvl="8" w:tplc="5172F746">
      <w:start w:val="1"/>
      <w:numFmt w:val="lowerRoman"/>
      <w:lvlText w:val="%9."/>
      <w:lvlJc w:val="right"/>
      <w:pPr>
        <w:ind w:left="6480" w:hanging="180"/>
      </w:pPr>
    </w:lvl>
  </w:abstractNum>
  <w:abstractNum w:abstractNumId="33" w15:restartNumberingAfterBreak="0">
    <w:nsid w:val="68567F30"/>
    <w:multiLevelType w:val="hybridMultilevel"/>
    <w:tmpl w:val="9000D4B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913B61"/>
    <w:multiLevelType w:val="hybridMultilevel"/>
    <w:tmpl w:val="33BCFEC6"/>
    <w:lvl w:ilvl="0" w:tplc="B520FB8A">
      <w:start w:val="1"/>
      <w:numFmt w:val="bullet"/>
      <w:lvlText w:val=""/>
      <w:lvlJc w:val="left"/>
      <w:pPr>
        <w:tabs>
          <w:tab w:val="num" w:pos="1080"/>
        </w:tabs>
        <w:ind w:left="1080" w:hanging="360"/>
      </w:pPr>
      <w:rPr>
        <w:rFonts w:ascii="Symbol" w:hAnsi="Symbol" w:hint="default"/>
        <w:color w:val="auto"/>
        <w:sz w:val="22"/>
        <w:szCs w:val="32"/>
      </w:rPr>
    </w:lvl>
    <w:lvl w:ilvl="1" w:tplc="FFFFFFFF">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35" w15:restartNumberingAfterBreak="0">
    <w:nsid w:val="6E2E2BCA"/>
    <w:multiLevelType w:val="hybridMultilevel"/>
    <w:tmpl w:val="CC58D58A"/>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3343CB"/>
    <w:multiLevelType w:val="hybridMultilevel"/>
    <w:tmpl w:val="708070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0F7824"/>
    <w:multiLevelType w:val="hybridMultilevel"/>
    <w:tmpl w:val="84D6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F3053"/>
    <w:multiLevelType w:val="hybridMultilevel"/>
    <w:tmpl w:val="54E2E4B2"/>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9" w15:restartNumberingAfterBreak="0">
    <w:nsid w:val="7B8A3A8A"/>
    <w:multiLevelType w:val="hybridMultilevel"/>
    <w:tmpl w:val="10A25E3E"/>
    <w:lvl w:ilvl="0" w:tplc="6834F220">
      <w:start w:val="1"/>
      <w:numFmt w:val="bullet"/>
      <w:lvlText w:val=""/>
      <w:lvlJc w:val="left"/>
      <w:pPr>
        <w:ind w:left="1080" w:hanging="360"/>
      </w:pPr>
      <w:rPr>
        <w:rFonts w:ascii="Wingdings" w:hAnsi="Wingdings" w:hint="default"/>
        <w:color w:val="009ADE" w:themeColor="accent1"/>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490092405">
    <w:abstractNumId w:val="17"/>
  </w:num>
  <w:num w:numId="2" w16cid:durableId="1784810932">
    <w:abstractNumId w:val="1"/>
  </w:num>
  <w:num w:numId="3" w16cid:durableId="822620035">
    <w:abstractNumId w:val="4"/>
  </w:num>
  <w:num w:numId="4" w16cid:durableId="1429698466">
    <w:abstractNumId w:val="25"/>
  </w:num>
  <w:num w:numId="5" w16cid:durableId="359168131">
    <w:abstractNumId w:val="19"/>
  </w:num>
  <w:num w:numId="6" w16cid:durableId="570508642">
    <w:abstractNumId w:val="2"/>
  </w:num>
  <w:num w:numId="7" w16cid:durableId="988290162">
    <w:abstractNumId w:val="14"/>
  </w:num>
  <w:num w:numId="8" w16cid:durableId="918831314">
    <w:abstractNumId w:val="28"/>
  </w:num>
  <w:num w:numId="9" w16cid:durableId="2126996696">
    <w:abstractNumId w:val="39"/>
  </w:num>
  <w:num w:numId="10" w16cid:durableId="637730869">
    <w:abstractNumId w:val="15"/>
  </w:num>
  <w:num w:numId="11" w16cid:durableId="244651538">
    <w:abstractNumId w:val="35"/>
  </w:num>
  <w:num w:numId="12" w16cid:durableId="1324353801">
    <w:abstractNumId w:val="29"/>
  </w:num>
  <w:num w:numId="13" w16cid:durableId="494613848">
    <w:abstractNumId w:val="16"/>
  </w:num>
  <w:num w:numId="14" w16cid:durableId="1227497917">
    <w:abstractNumId w:val="3"/>
  </w:num>
  <w:num w:numId="15" w16cid:durableId="1421947781">
    <w:abstractNumId w:val="11"/>
  </w:num>
  <w:num w:numId="16" w16cid:durableId="418789891">
    <w:abstractNumId w:val="33"/>
  </w:num>
  <w:num w:numId="17" w16cid:durableId="1135683377">
    <w:abstractNumId w:val="10"/>
  </w:num>
  <w:num w:numId="18" w16cid:durableId="122895890">
    <w:abstractNumId w:val="27"/>
  </w:num>
  <w:num w:numId="19" w16cid:durableId="94595192">
    <w:abstractNumId w:val="26"/>
  </w:num>
  <w:num w:numId="20" w16cid:durableId="1411076967">
    <w:abstractNumId w:val="21"/>
  </w:num>
  <w:num w:numId="21" w16cid:durableId="1291322260">
    <w:abstractNumId w:val="7"/>
  </w:num>
  <w:num w:numId="22" w16cid:durableId="938299264">
    <w:abstractNumId w:val="34"/>
  </w:num>
  <w:num w:numId="23" w16cid:durableId="1533417036">
    <w:abstractNumId w:val="30"/>
  </w:num>
  <w:num w:numId="24" w16cid:durableId="2130852517">
    <w:abstractNumId w:val="5"/>
  </w:num>
  <w:num w:numId="25" w16cid:durableId="771588005">
    <w:abstractNumId w:val="23"/>
  </w:num>
  <w:num w:numId="26" w16cid:durableId="1351682658">
    <w:abstractNumId w:val="18"/>
  </w:num>
  <w:num w:numId="27" w16cid:durableId="1056707709">
    <w:abstractNumId w:val="36"/>
  </w:num>
  <w:num w:numId="28" w16cid:durableId="1399740618">
    <w:abstractNumId w:val="12"/>
  </w:num>
  <w:num w:numId="29" w16cid:durableId="927032715">
    <w:abstractNumId w:val="22"/>
  </w:num>
  <w:num w:numId="30" w16cid:durableId="1620843634">
    <w:abstractNumId w:val="0"/>
  </w:num>
  <w:num w:numId="31" w16cid:durableId="1670400295">
    <w:abstractNumId w:val="6"/>
  </w:num>
  <w:num w:numId="32" w16cid:durableId="398136685">
    <w:abstractNumId w:val="13"/>
  </w:num>
  <w:num w:numId="33" w16cid:durableId="683676722">
    <w:abstractNumId w:val="20"/>
  </w:num>
  <w:num w:numId="34" w16cid:durableId="832842258">
    <w:abstractNumId w:val="8"/>
  </w:num>
  <w:num w:numId="35" w16cid:durableId="1382557684">
    <w:abstractNumId w:val="37"/>
  </w:num>
  <w:num w:numId="36" w16cid:durableId="2134519699">
    <w:abstractNumId w:val="31"/>
  </w:num>
  <w:num w:numId="37" w16cid:durableId="207451443">
    <w:abstractNumId w:val="32"/>
  </w:num>
  <w:num w:numId="38" w16cid:durableId="1075054111">
    <w:abstractNumId w:val="38"/>
  </w:num>
  <w:num w:numId="39" w16cid:durableId="665015774">
    <w:abstractNumId w:val="24"/>
  </w:num>
  <w:num w:numId="40" w16cid:durableId="1212502449">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1" w:cryptProviderType="rsaAES" w:cryptAlgorithmClass="hash" w:cryptAlgorithmType="typeAny" w:cryptAlgorithmSid="14" w:cryptSpinCount="100000" w:hash="wSVsektWbycimHp3/clbRDETCd+QJKGc/y24Z/wBQWicoMeoBSiFPJdRauG/j+jHq44l3hDiPMDfISEF17+dsg==" w:salt="IoD8dobXZ7axlS70SESsMA=="/>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76"/>
    <w:rsid w:val="000025ED"/>
    <w:rsid w:val="00014AA2"/>
    <w:rsid w:val="00021A67"/>
    <w:rsid w:val="000262CF"/>
    <w:rsid w:val="00030E77"/>
    <w:rsid w:val="00040A03"/>
    <w:rsid w:val="000650A5"/>
    <w:rsid w:val="0007482B"/>
    <w:rsid w:val="00095F9F"/>
    <w:rsid w:val="000A0485"/>
    <w:rsid w:val="000A2FC8"/>
    <w:rsid w:val="000A6814"/>
    <w:rsid w:val="000A7629"/>
    <w:rsid w:val="000B023C"/>
    <w:rsid w:val="000D16AC"/>
    <w:rsid w:val="00112084"/>
    <w:rsid w:val="00120083"/>
    <w:rsid w:val="001207F6"/>
    <w:rsid w:val="001212C7"/>
    <w:rsid w:val="001228BC"/>
    <w:rsid w:val="0012703E"/>
    <w:rsid w:val="001325CA"/>
    <w:rsid w:val="00161D97"/>
    <w:rsid w:val="00184466"/>
    <w:rsid w:val="001A1F93"/>
    <w:rsid w:val="001A3CC9"/>
    <w:rsid w:val="001F7510"/>
    <w:rsid w:val="00235BC3"/>
    <w:rsid w:val="00245C25"/>
    <w:rsid w:val="00251776"/>
    <w:rsid w:val="00256AA0"/>
    <w:rsid w:val="00257F5E"/>
    <w:rsid w:val="0028743F"/>
    <w:rsid w:val="00292C0E"/>
    <w:rsid w:val="002A39FA"/>
    <w:rsid w:val="002A6365"/>
    <w:rsid w:val="002A6EDE"/>
    <w:rsid w:val="002A7355"/>
    <w:rsid w:val="002D557E"/>
    <w:rsid w:val="002D7290"/>
    <w:rsid w:val="002E6967"/>
    <w:rsid w:val="002F47E3"/>
    <w:rsid w:val="003041AB"/>
    <w:rsid w:val="003047CE"/>
    <w:rsid w:val="00347AF8"/>
    <w:rsid w:val="003718CC"/>
    <w:rsid w:val="003907B8"/>
    <w:rsid w:val="00395CE1"/>
    <w:rsid w:val="003B2E48"/>
    <w:rsid w:val="003C6C58"/>
    <w:rsid w:val="003F2061"/>
    <w:rsid w:val="0040278B"/>
    <w:rsid w:val="00412968"/>
    <w:rsid w:val="004163DF"/>
    <w:rsid w:val="00437D25"/>
    <w:rsid w:val="004443E0"/>
    <w:rsid w:val="00457D44"/>
    <w:rsid w:val="00467582"/>
    <w:rsid w:val="00467E83"/>
    <w:rsid w:val="00474ACF"/>
    <w:rsid w:val="00477EE0"/>
    <w:rsid w:val="00480EED"/>
    <w:rsid w:val="00483CAA"/>
    <w:rsid w:val="004A6D14"/>
    <w:rsid w:val="004A7EB2"/>
    <w:rsid w:val="004C33E1"/>
    <w:rsid w:val="004D43EC"/>
    <w:rsid w:val="004E4E64"/>
    <w:rsid w:val="004F1CA5"/>
    <w:rsid w:val="004F7BBE"/>
    <w:rsid w:val="005049CC"/>
    <w:rsid w:val="0052094B"/>
    <w:rsid w:val="00541C1F"/>
    <w:rsid w:val="005E0487"/>
    <w:rsid w:val="00616B69"/>
    <w:rsid w:val="00655F30"/>
    <w:rsid w:val="00664FE5"/>
    <w:rsid w:val="00667D29"/>
    <w:rsid w:val="00684031"/>
    <w:rsid w:val="00697F6C"/>
    <w:rsid w:val="006A4140"/>
    <w:rsid w:val="006C5A84"/>
    <w:rsid w:val="006D0695"/>
    <w:rsid w:val="007352CC"/>
    <w:rsid w:val="00742F3C"/>
    <w:rsid w:val="0075377B"/>
    <w:rsid w:val="007A7664"/>
    <w:rsid w:val="007D607F"/>
    <w:rsid w:val="007E06A7"/>
    <w:rsid w:val="007F01A6"/>
    <w:rsid w:val="007F0755"/>
    <w:rsid w:val="008225CF"/>
    <w:rsid w:val="00822F62"/>
    <w:rsid w:val="00827D4D"/>
    <w:rsid w:val="0085569F"/>
    <w:rsid w:val="008625DE"/>
    <w:rsid w:val="0087318B"/>
    <w:rsid w:val="008A5CCB"/>
    <w:rsid w:val="008C0C62"/>
    <w:rsid w:val="008D2027"/>
    <w:rsid w:val="008E06EC"/>
    <w:rsid w:val="00901630"/>
    <w:rsid w:val="009074E2"/>
    <w:rsid w:val="0095464A"/>
    <w:rsid w:val="00965F68"/>
    <w:rsid w:val="009749AC"/>
    <w:rsid w:val="009942FA"/>
    <w:rsid w:val="009B33FF"/>
    <w:rsid w:val="009B36F8"/>
    <w:rsid w:val="009B4C21"/>
    <w:rsid w:val="009C52CB"/>
    <w:rsid w:val="009E56FE"/>
    <w:rsid w:val="009F0957"/>
    <w:rsid w:val="00A0086D"/>
    <w:rsid w:val="00A51E77"/>
    <w:rsid w:val="00A6376E"/>
    <w:rsid w:val="00A941A3"/>
    <w:rsid w:val="00AA414A"/>
    <w:rsid w:val="00AB6F2F"/>
    <w:rsid w:val="00AC03CE"/>
    <w:rsid w:val="00AC408F"/>
    <w:rsid w:val="00AD36D3"/>
    <w:rsid w:val="00AF36D7"/>
    <w:rsid w:val="00AF5979"/>
    <w:rsid w:val="00B15ED7"/>
    <w:rsid w:val="00B35725"/>
    <w:rsid w:val="00B40E60"/>
    <w:rsid w:val="00B522CC"/>
    <w:rsid w:val="00B71683"/>
    <w:rsid w:val="00B951D7"/>
    <w:rsid w:val="00BA006F"/>
    <w:rsid w:val="00C00492"/>
    <w:rsid w:val="00C233C8"/>
    <w:rsid w:val="00C40F04"/>
    <w:rsid w:val="00C450F7"/>
    <w:rsid w:val="00C45D0A"/>
    <w:rsid w:val="00C52EFA"/>
    <w:rsid w:val="00C8531B"/>
    <w:rsid w:val="00D17CC7"/>
    <w:rsid w:val="00D37F15"/>
    <w:rsid w:val="00D42445"/>
    <w:rsid w:val="00D563F6"/>
    <w:rsid w:val="00D60959"/>
    <w:rsid w:val="00D617B4"/>
    <w:rsid w:val="00D74F20"/>
    <w:rsid w:val="00D82B02"/>
    <w:rsid w:val="00DA3727"/>
    <w:rsid w:val="00DC0239"/>
    <w:rsid w:val="00DE6017"/>
    <w:rsid w:val="00E25838"/>
    <w:rsid w:val="00E927EE"/>
    <w:rsid w:val="00EA78F1"/>
    <w:rsid w:val="00EC619F"/>
    <w:rsid w:val="00F01AB0"/>
    <w:rsid w:val="00F10FE0"/>
    <w:rsid w:val="00F26FA5"/>
    <w:rsid w:val="00F9512B"/>
    <w:rsid w:val="00FB62F8"/>
    <w:rsid w:val="00FD2285"/>
    <w:rsid w:val="00FD322F"/>
    <w:rsid w:val="00FF068B"/>
    <w:rsid w:val="00FF77B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CBB9"/>
  <w15:chartTrackingRefBased/>
  <w15:docId w15:val="{44E05AA0-599A-4C70-9F35-F0ED3C20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D7"/>
    <w:pPr>
      <w:spacing w:after="120" w:line="280" w:lineRule="exact"/>
      <w:ind w:left="357"/>
      <w:contextualSpacing/>
    </w:pPr>
    <w:rPr>
      <w:kern w:val="0"/>
      <w:lang w:val="en-US"/>
      <w14:ligatures w14:val="none"/>
    </w:rPr>
  </w:style>
  <w:style w:type="paragraph" w:styleId="Heading1">
    <w:name w:val="heading 1"/>
    <w:basedOn w:val="Normal"/>
    <w:next w:val="Normal"/>
    <w:link w:val="Heading1Char"/>
    <w:uiPriority w:val="9"/>
    <w:qFormat/>
    <w:rsid w:val="00483CAA"/>
    <w:pPr>
      <w:outlineLvl w:val="0"/>
    </w:pPr>
    <w:rPr>
      <w:b/>
      <w:bCs/>
      <w:noProof/>
      <w14:ligatures w14:val="standardContextual"/>
    </w:rPr>
  </w:style>
  <w:style w:type="paragraph" w:styleId="Heading2">
    <w:name w:val="heading 2"/>
    <w:basedOn w:val="Normal"/>
    <w:next w:val="Normal"/>
    <w:link w:val="Heading2Char"/>
    <w:uiPriority w:val="9"/>
    <w:unhideWhenUsed/>
    <w:qFormat/>
    <w:rsid w:val="002F47E3"/>
    <w:pPr>
      <w:numPr>
        <w:numId w:val="1"/>
      </w:num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AGOtable">
    <w:name w:val="SAGO table"/>
    <w:basedOn w:val="TableNormal"/>
    <w:uiPriority w:val="99"/>
    <w:rsid w:val="00901630"/>
    <w:pPr>
      <w:spacing w:after="0" w:line="240" w:lineRule="auto"/>
    </w:pPr>
    <w:rPr>
      <w:rFonts w:asciiTheme="majorHAnsi" w:hAnsiTheme="majorHAnsi"/>
      <w:color w:val="FFFFFF" w:themeColor="background2"/>
      <w:sz w:val="28"/>
    </w:rPr>
    <w:tblPr>
      <w:tblStyleRowBandSize w:val="1"/>
    </w:tblPr>
    <w:tblStylePr w:type="firstRow">
      <w:rPr>
        <w:rFonts w:asciiTheme="majorHAnsi" w:hAnsiTheme="majorHAnsi"/>
        <w:b/>
        <w:sz w:val="22"/>
      </w:rPr>
      <w:tblPr/>
      <w:tcPr>
        <w:shd w:val="clear" w:color="auto" w:fill="00205C" w:themeFill="text1"/>
      </w:tcPr>
    </w:tblStylePr>
    <w:tblStylePr w:type="firstCol">
      <w:rPr>
        <w:rFonts w:asciiTheme="majorHAnsi" w:hAnsiTheme="majorHAnsi"/>
        <w:b/>
        <w:sz w:val="22"/>
      </w:rPr>
      <w:tblPr/>
      <w:tcPr>
        <w:shd w:val="clear" w:color="auto" w:fill="00205C" w:themeFill="text1"/>
      </w:tcPr>
    </w:tblStylePr>
    <w:tblStylePr w:type="band1Horz">
      <w:tblPr/>
      <w:tcPr>
        <w:shd w:val="clear" w:color="auto" w:fill="DDEFF9"/>
      </w:tcPr>
    </w:tblStylePr>
  </w:style>
  <w:style w:type="paragraph" w:styleId="Header">
    <w:name w:val="header"/>
    <w:basedOn w:val="Normal"/>
    <w:link w:val="HeaderChar"/>
    <w:uiPriority w:val="99"/>
    <w:unhideWhenUsed/>
    <w:rsid w:val="002517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1776"/>
  </w:style>
  <w:style w:type="paragraph" w:styleId="Footer">
    <w:name w:val="footer"/>
    <w:basedOn w:val="Normal"/>
    <w:link w:val="FooterChar"/>
    <w:uiPriority w:val="99"/>
    <w:unhideWhenUsed/>
    <w:rsid w:val="002517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1776"/>
  </w:style>
  <w:style w:type="paragraph" w:styleId="NormalWeb">
    <w:name w:val="Normal (Web)"/>
    <w:basedOn w:val="Normal"/>
    <w:uiPriority w:val="99"/>
    <w:unhideWhenUsed/>
    <w:rsid w:val="0025177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ListParagraph">
    <w:name w:val="List Paragraph"/>
    <w:basedOn w:val="Normal"/>
    <w:link w:val="ListParagraphChar"/>
    <w:uiPriority w:val="34"/>
    <w:qFormat/>
    <w:rsid w:val="001228BC"/>
    <w:pPr>
      <w:numPr>
        <w:numId w:val="3"/>
      </w:numPr>
      <w:spacing w:after="0" w:line="240" w:lineRule="auto"/>
    </w:pPr>
    <w:rPr>
      <w:lang w:val="fr-FR"/>
    </w:rPr>
  </w:style>
  <w:style w:type="table" w:styleId="TableGrid">
    <w:name w:val="Table Grid"/>
    <w:basedOn w:val="TableNormal"/>
    <w:uiPriority w:val="39"/>
    <w:rsid w:val="00251776"/>
    <w:pPr>
      <w:spacing w:after="0" w:line="240" w:lineRule="auto"/>
    </w:pPr>
    <w:rPr>
      <w:kern w:val="0"/>
      <w:lang w:val="pt-B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51776"/>
    <w:pPr>
      <w:spacing w:after="0" w:line="240" w:lineRule="auto"/>
    </w:pPr>
    <w:tblPr>
      <w:tblStyleRowBandSize w:val="1"/>
      <w:tblStyleColBandSize w:val="1"/>
      <w:tblBorders>
        <w:top w:val="single" w:sz="4" w:space="0" w:color="009ADE" w:themeColor="accent1"/>
        <w:left w:val="single" w:sz="4" w:space="0" w:color="009ADE" w:themeColor="accent1"/>
        <w:bottom w:val="single" w:sz="4" w:space="0" w:color="009ADE" w:themeColor="accent1"/>
        <w:right w:val="single" w:sz="4" w:space="0" w:color="009ADE" w:themeColor="accent1"/>
      </w:tblBorders>
    </w:tblPr>
    <w:tblStylePr w:type="firstRow">
      <w:rPr>
        <w:b/>
        <w:bCs/>
        <w:color w:val="FFFFFF" w:themeColor="background1"/>
      </w:rPr>
      <w:tblPr/>
      <w:tcPr>
        <w:shd w:val="clear" w:color="auto" w:fill="009ADE" w:themeFill="accent1"/>
      </w:tcPr>
    </w:tblStylePr>
    <w:tblStylePr w:type="lastRow">
      <w:rPr>
        <w:b/>
        <w:bCs/>
      </w:rPr>
      <w:tblPr/>
      <w:tcPr>
        <w:tcBorders>
          <w:top w:val="double" w:sz="4" w:space="0" w:color="009AD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ADE" w:themeColor="accent1"/>
          <w:right w:val="single" w:sz="4" w:space="0" w:color="009ADE" w:themeColor="accent1"/>
        </w:tcBorders>
      </w:tcPr>
    </w:tblStylePr>
    <w:tblStylePr w:type="band1Horz">
      <w:tblPr/>
      <w:tcPr>
        <w:tcBorders>
          <w:top w:val="single" w:sz="4" w:space="0" w:color="009ADE" w:themeColor="accent1"/>
          <w:bottom w:val="single" w:sz="4" w:space="0" w:color="009AD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ADE" w:themeColor="accent1"/>
          <w:left w:val="nil"/>
        </w:tcBorders>
      </w:tcPr>
    </w:tblStylePr>
    <w:tblStylePr w:type="swCell">
      <w:tblPr/>
      <w:tcPr>
        <w:tcBorders>
          <w:top w:val="double" w:sz="4" w:space="0" w:color="009ADE" w:themeColor="accent1"/>
          <w:right w:val="nil"/>
        </w:tcBorders>
      </w:tcPr>
    </w:tblStylePr>
  </w:style>
  <w:style w:type="character" w:styleId="PlaceholderText">
    <w:name w:val="Placeholder Text"/>
    <w:basedOn w:val="DefaultParagraphFont"/>
    <w:uiPriority w:val="99"/>
    <w:semiHidden/>
    <w:rsid w:val="00D74F20"/>
    <w:rPr>
      <w:color w:val="666666"/>
    </w:rPr>
  </w:style>
  <w:style w:type="character" w:customStyle="1" w:styleId="fontstyle01">
    <w:name w:val="fontstyle01"/>
    <w:basedOn w:val="DefaultParagraphFont"/>
    <w:rsid w:val="007A7664"/>
    <w:rPr>
      <w:rFonts w:ascii="DINNextLTPro-Light" w:hAnsi="DINNextLTPro-Light" w:hint="default"/>
      <w:b w:val="0"/>
      <w:bCs w:val="0"/>
      <w:i w:val="0"/>
      <w:iCs w:val="0"/>
      <w:color w:val="242021"/>
      <w:sz w:val="18"/>
      <w:szCs w:val="18"/>
    </w:rPr>
  </w:style>
  <w:style w:type="character" w:styleId="Hyperlink">
    <w:name w:val="Hyperlink"/>
    <w:basedOn w:val="DefaultParagraphFont"/>
    <w:uiPriority w:val="99"/>
    <w:unhideWhenUsed/>
    <w:rsid w:val="007A7664"/>
    <w:rPr>
      <w:color w:val="0000FF"/>
      <w:u w:val="single"/>
    </w:rPr>
  </w:style>
  <w:style w:type="character" w:customStyle="1" w:styleId="Heading2Char">
    <w:name w:val="Heading 2 Char"/>
    <w:basedOn w:val="DefaultParagraphFont"/>
    <w:link w:val="Heading2"/>
    <w:uiPriority w:val="9"/>
    <w:rsid w:val="002F47E3"/>
    <w:rPr>
      <w:b/>
      <w:bCs/>
      <w:kern w:val="0"/>
      <w:lang w:val="en-US"/>
      <w14:ligatures w14:val="none"/>
    </w:rPr>
  </w:style>
  <w:style w:type="character" w:customStyle="1" w:styleId="Heading1Char">
    <w:name w:val="Heading 1 Char"/>
    <w:basedOn w:val="DefaultParagraphFont"/>
    <w:link w:val="Heading1"/>
    <w:uiPriority w:val="9"/>
    <w:rsid w:val="00483CAA"/>
    <w:rPr>
      <w:b/>
      <w:bCs/>
      <w:noProof/>
      <w:kern w:val="0"/>
      <w:lang w:val="en-US"/>
    </w:rPr>
  </w:style>
  <w:style w:type="character" w:styleId="BookTitle">
    <w:name w:val="Book Title"/>
    <w:basedOn w:val="DefaultParagraphFont"/>
    <w:uiPriority w:val="33"/>
    <w:rsid w:val="00483CAA"/>
    <w:rPr>
      <w:b/>
      <w:bCs/>
      <w:i/>
      <w:iCs/>
      <w:spacing w:val="5"/>
    </w:rPr>
  </w:style>
  <w:style w:type="paragraph" w:styleId="Title">
    <w:name w:val="Title"/>
    <w:basedOn w:val="Heading1"/>
    <w:next w:val="Normal"/>
    <w:link w:val="TitleChar"/>
    <w:uiPriority w:val="10"/>
    <w:qFormat/>
    <w:rsid w:val="00483CAA"/>
  </w:style>
  <w:style w:type="character" w:customStyle="1" w:styleId="TitleChar">
    <w:name w:val="Title Char"/>
    <w:basedOn w:val="DefaultParagraphFont"/>
    <w:link w:val="Title"/>
    <w:uiPriority w:val="10"/>
    <w:rsid w:val="00483CAA"/>
    <w:rPr>
      <w:b/>
      <w:bCs/>
      <w:noProof/>
      <w:kern w:val="0"/>
      <w:lang w:val="en-US"/>
    </w:rPr>
  </w:style>
  <w:style w:type="paragraph" w:styleId="Subtitle">
    <w:name w:val="Subtitle"/>
    <w:basedOn w:val="Normal"/>
    <w:next w:val="Normal"/>
    <w:link w:val="SubtitleChar"/>
    <w:uiPriority w:val="11"/>
    <w:qFormat/>
    <w:rsid w:val="00483CAA"/>
    <w:pPr>
      <w:numPr>
        <w:ilvl w:val="1"/>
      </w:numPr>
      <w:spacing w:after="160"/>
      <w:ind w:left="357"/>
    </w:pPr>
    <w:rPr>
      <w:rFonts w:eastAsiaTheme="minorEastAsia"/>
      <w:b/>
      <w:color w:val="009ADE" w:themeColor="accent1"/>
      <w:spacing w:val="15"/>
    </w:rPr>
  </w:style>
  <w:style w:type="character" w:customStyle="1" w:styleId="SubtitleChar">
    <w:name w:val="Subtitle Char"/>
    <w:basedOn w:val="DefaultParagraphFont"/>
    <w:link w:val="Subtitle"/>
    <w:uiPriority w:val="11"/>
    <w:rsid w:val="00483CAA"/>
    <w:rPr>
      <w:rFonts w:eastAsiaTheme="minorEastAsia"/>
      <w:b/>
      <w:color w:val="009ADE" w:themeColor="accent1"/>
      <w:spacing w:val="15"/>
      <w:kern w:val="0"/>
      <w:lang w:val="en-US"/>
      <w14:ligatures w14:val="none"/>
    </w:rPr>
  </w:style>
  <w:style w:type="character" w:styleId="SubtleReference">
    <w:name w:val="Subtle Reference"/>
    <w:basedOn w:val="fontstyle01"/>
    <w:uiPriority w:val="31"/>
    <w:qFormat/>
    <w:rsid w:val="001228BC"/>
    <w:rPr>
      <w:rFonts w:ascii="DINNextLTPro-Light" w:hAnsi="DINNextLTPro-Light" w:cstheme="minorHAnsi" w:hint="default"/>
      <w:b w:val="0"/>
      <w:bCs w:val="0"/>
      <w:i w:val="0"/>
      <w:iCs w:val="0"/>
      <w:color w:val="242021"/>
      <w:sz w:val="20"/>
      <w:szCs w:val="20"/>
    </w:rPr>
  </w:style>
  <w:style w:type="paragraph" w:customStyle="1" w:styleId="Boxtext">
    <w:name w:val="Box text"/>
    <w:basedOn w:val="Normal"/>
    <w:link w:val="BoxtextChar"/>
    <w:qFormat/>
    <w:rsid w:val="001228BC"/>
    <w:pPr>
      <w:ind w:left="170"/>
    </w:pPr>
  </w:style>
  <w:style w:type="character" w:customStyle="1" w:styleId="BoxtextChar">
    <w:name w:val="Box text Char"/>
    <w:basedOn w:val="DefaultParagraphFont"/>
    <w:link w:val="Boxtext"/>
    <w:rsid w:val="001228BC"/>
    <w:rPr>
      <w:kern w:val="0"/>
      <w:lang w:val="en-US"/>
      <w14:ligatures w14:val="none"/>
    </w:rPr>
  </w:style>
  <w:style w:type="character" w:styleId="UnresolvedMention">
    <w:name w:val="Unresolved Mention"/>
    <w:basedOn w:val="DefaultParagraphFont"/>
    <w:uiPriority w:val="99"/>
    <w:semiHidden/>
    <w:unhideWhenUsed/>
    <w:rsid w:val="00FF77B5"/>
    <w:rPr>
      <w:color w:val="605E5C"/>
      <w:shd w:val="clear" w:color="auto" w:fill="E1DFDD"/>
    </w:rPr>
  </w:style>
  <w:style w:type="paragraph" w:customStyle="1" w:styleId="ListParagraf-secondlevel">
    <w:name w:val="List Paragraf - second level"/>
    <w:basedOn w:val="ListParagraph"/>
    <w:link w:val="ListParagraf-secondlevelChar"/>
    <w:qFormat/>
    <w:rsid w:val="00FF77B5"/>
    <w:pPr>
      <w:numPr>
        <w:ilvl w:val="1"/>
        <w:numId w:val="4"/>
      </w:numPr>
    </w:pPr>
  </w:style>
  <w:style w:type="character" w:customStyle="1" w:styleId="ListParagraphChar">
    <w:name w:val="List Paragraph Char"/>
    <w:basedOn w:val="DefaultParagraphFont"/>
    <w:link w:val="ListParagraph"/>
    <w:uiPriority w:val="34"/>
    <w:rsid w:val="00FF77B5"/>
    <w:rPr>
      <w:kern w:val="0"/>
      <w:lang w:val="fr-FR"/>
      <w14:ligatures w14:val="none"/>
    </w:rPr>
  </w:style>
  <w:style w:type="character" w:customStyle="1" w:styleId="ListParagraf-secondlevelChar">
    <w:name w:val="List Paragraf - second level Char"/>
    <w:basedOn w:val="ListParagraphChar"/>
    <w:link w:val="ListParagraf-secondlevel"/>
    <w:rsid w:val="00FF77B5"/>
    <w:rPr>
      <w:kern w:val="0"/>
      <w:lang w:val="fr-FR"/>
      <w14:ligatures w14:val="none"/>
    </w:rPr>
  </w:style>
  <w:style w:type="paragraph" w:customStyle="1" w:styleId="EndNoteBibliography">
    <w:name w:val="EndNote Bibliography"/>
    <w:basedOn w:val="Normal"/>
    <w:link w:val="EndNoteBibliographyChar"/>
    <w:rsid w:val="0095464A"/>
    <w:pPr>
      <w:spacing w:after="160" w:line="240" w:lineRule="auto"/>
      <w:ind w:left="0"/>
      <w:contextualSpacing w:val="0"/>
    </w:pPr>
    <w:rPr>
      <w:rFonts w:ascii="Calibri" w:hAnsi="Calibri"/>
      <w:noProof/>
    </w:rPr>
  </w:style>
  <w:style w:type="character" w:customStyle="1" w:styleId="EndNoteBibliographyChar">
    <w:name w:val="EndNote Bibliography Char"/>
    <w:basedOn w:val="DefaultParagraphFont"/>
    <w:link w:val="EndNoteBibliography"/>
    <w:rsid w:val="0095464A"/>
    <w:rPr>
      <w:rFonts w:ascii="Calibri" w:hAnsi="Calibri"/>
      <w:noProof/>
      <w:kern w:val="0"/>
      <w:lang w:val="en-US"/>
      <w14:ligatures w14:val="none"/>
    </w:rPr>
  </w:style>
  <w:style w:type="paragraph" w:customStyle="1" w:styleId="References">
    <w:name w:val="References"/>
    <w:basedOn w:val="EndNoteBibliography"/>
    <w:link w:val="ReferencesChar"/>
    <w:qFormat/>
    <w:rsid w:val="008C0C62"/>
    <w:pPr>
      <w:numPr>
        <w:numId w:val="2"/>
      </w:numPr>
      <w:jc w:val="both"/>
    </w:pPr>
  </w:style>
  <w:style w:type="character" w:customStyle="1" w:styleId="ReferencesChar">
    <w:name w:val="References Char"/>
    <w:basedOn w:val="EndNoteBibliographyChar"/>
    <w:link w:val="References"/>
    <w:rsid w:val="008C0C62"/>
    <w:rPr>
      <w:rFonts w:ascii="Calibri" w:hAnsi="Calibri"/>
      <w:noProof/>
      <w:kern w:val="0"/>
      <w:lang w:val="en-US"/>
      <w14:ligatures w14:val="none"/>
    </w:rPr>
  </w:style>
  <w:style w:type="character" w:styleId="IntenseReference">
    <w:name w:val="Intense Reference"/>
    <w:basedOn w:val="DefaultParagraphFont"/>
    <w:uiPriority w:val="32"/>
    <w:qFormat/>
    <w:rsid w:val="00347AF8"/>
    <w:rPr>
      <w:b/>
      <w:bCs/>
      <w:smallCaps/>
      <w:color w:val="009ADE" w:themeColor="accent1"/>
      <w:spacing w:val="5"/>
    </w:rPr>
  </w:style>
  <w:style w:type="character" w:styleId="CommentReference">
    <w:name w:val="annotation reference"/>
    <w:basedOn w:val="DefaultParagraphFont"/>
    <w:uiPriority w:val="99"/>
    <w:semiHidden/>
    <w:unhideWhenUsed/>
    <w:rsid w:val="00292C0E"/>
    <w:rPr>
      <w:sz w:val="16"/>
      <w:szCs w:val="16"/>
    </w:rPr>
  </w:style>
  <w:style w:type="table" w:styleId="GridTable4-Accent1">
    <w:name w:val="Grid Table 4 Accent 1"/>
    <w:basedOn w:val="TableNormal"/>
    <w:uiPriority w:val="49"/>
    <w:rsid w:val="00AF5979"/>
    <w:pPr>
      <w:spacing w:after="0" w:line="240" w:lineRule="auto"/>
    </w:pPr>
    <w:rPr>
      <w:kern w:val="0"/>
      <w:sz w:val="24"/>
      <w:szCs w:val="24"/>
      <w:lang w:val="en-CA"/>
      <w14:ligatures w14:val="none"/>
    </w:rPr>
    <w:tblPr>
      <w:tblStyleRowBandSize w:val="1"/>
      <w:tblStyleColBandSize w:val="1"/>
      <w:tblBorders>
        <w:top w:val="single" w:sz="4" w:space="0" w:color="52C9FF" w:themeColor="accent1" w:themeTint="99"/>
        <w:left w:val="single" w:sz="4" w:space="0" w:color="52C9FF" w:themeColor="accent1" w:themeTint="99"/>
        <w:bottom w:val="single" w:sz="4" w:space="0" w:color="52C9FF" w:themeColor="accent1" w:themeTint="99"/>
        <w:right w:val="single" w:sz="4" w:space="0" w:color="52C9FF" w:themeColor="accent1" w:themeTint="99"/>
        <w:insideH w:val="single" w:sz="4" w:space="0" w:color="52C9FF" w:themeColor="accent1" w:themeTint="99"/>
        <w:insideV w:val="single" w:sz="4" w:space="0" w:color="52C9FF" w:themeColor="accent1" w:themeTint="99"/>
      </w:tblBorders>
    </w:tblPr>
    <w:tblStylePr w:type="firstRow">
      <w:rPr>
        <w:b/>
        <w:bCs/>
        <w:color w:val="FFFFFF" w:themeColor="background1"/>
      </w:rPr>
      <w:tblPr/>
      <w:tcPr>
        <w:tcBorders>
          <w:top w:val="single" w:sz="4" w:space="0" w:color="009ADE" w:themeColor="accent1"/>
          <w:left w:val="single" w:sz="4" w:space="0" w:color="009ADE" w:themeColor="accent1"/>
          <w:bottom w:val="single" w:sz="4" w:space="0" w:color="009ADE" w:themeColor="accent1"/>
          <w:right w:val="single" w:sz="4" w:space="0" w:color="009ADE" w:themeColor="accent1"/>
          <w:insideH w:val="nil"/>
          <w:insideV w:val="nil"/>
        </w:tcBorders>
        <w:shd w:val="clear" w:color="auto" w:fill="009ADE" w:themeFill="accent1"/>
      </w:tcPr>
    </w:tblStylePr>
    <w:tblStylePr w:type="lastRow">
      <w:rPr>
        <w:b/>
        <w:bCs/>
      </w:rPr>
      <w:tblPr/>
      <w:tcPr>
        <w:tcBorders>
          <w:top w:val="double" w:sz="4" w:space="0" w:color="009A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FootnoteText">
    <w:name w:val="footnote text"/>
    <w:basedOn w:val="Normal"/>
    <w:link w:val="FootnoteTextChar"/>
    <w:uiPriority w:val="99"/>
    <w:unhideWhenUsed/>
    <w:rsid w:val="00AF5979"/>
    <w:pPr>
      <w:spacing w:after="0" w:line="240" w:lineRule="auto"/>
      <w:ind w:left="0"/>
      <w:contextualSpacing w:val="0"/>
    </w:pPr>
    <w:rPr>
      <w:sz w:val="20"/>
      <w:szCs w:val="20"/>
      <w:lang w:val="pt-BR"/>
    </w:rPr>
  </w:style>
  <w:style w:type="character" w:customStyle="1" w:styleId="FootnoteTextChar">
    <w:name w:val="Footnote Text Char"/>
    <w:basedOn w:val="DefaultParagraphFont"/>
    <w:link w:val="FootnoteText"/>
    <w:uiPriority w:val="99"/>
    <w:rsid w:val="00AF5979"/>
    <w:rPr>
      <w:kern w:val="0"/>
      <w:sz w:val="20"/>
      <w:szCs w:val="20"/>
      <w:lang w:val="pt-BR"/>
      <w14:ligatures w14:val="none"/>
    </w:rPr>
  </w:style>
  <w:style w:type="character" w:styleId="FootnoteReference">
    <w:name w:val="footnote reference"/>
    <w:basedOn w:val="DefaultParagraphFont"/>
    <w:uiPriority w:val="99"/>
    <w:semiHidden/>
    <w:unhideWhenUsed/>
    <w:rsid w:val="00AF5979"/>
    <w:rPr>
      <w:vertAlign w:val="superscript"/>
    </w:rPr>
  </w:style>
  <w:style w:type="paragraph" w:styleId="TOCHeading">
    <w:name w:val="TOC Heading"/>
    <w:basedOn w:val="Heading1"/>
    <w:next w:val="Normal"/>
    <w:uiPriority w:val="39"/>
    <w:unhideWhenUsed/>
    <w:qFormat/>
    <w:rsid w:val="001207F6"/>
    <w:pPr>
      <w:keepNext/>
      <w:keepLines/>
      <w:spacing w:before="240" w:after="0" w:line="259" w:lineRule="auto"/>
      <w:ind w:left="0"/>
      <w:contextualSpacing w:val="0"/>
      <w:outlineLvl w:val="9"/>
    </w:pPr>
    <w:rPr>
      <w:rFonts w:asciiTheme="majorHAnsi" w:eastAsiaTheme="majorEastAsia" w:hAnsiTheme="majorHAnsi" w:cstheme="majorBidi"/>
      <w:b w:val="0"/>
      <w:bCs w:val="0"/>
      <w:noProof w:val="0"/>
      <w:color w:val="0072A6" w:themeColor="accent1" w:themeShade="BF"/>
      <w:sz w:val="32"/>
      <w:szCs w:val="32"/>
      <w14:ligatures w14:val="none"/>
    </w:rPr>
  </w:style>
  <w:style w:type="paragraph" w:styleId="TOC1">
    <w:name w:val="toc 1"/>
    <w:basedOn w:val="Normal"/>
    <w:next w:val="Normal"/>
    <w:autoRedefine/>
    <w:uiPriority w:val="39"/>
    <w:unhideWhenUsed/>
    <w:rsid w:val="001207F6"/>
    <w:pPr>
      <w:spacing w:after="100" w:line="240" w:lineRule="auto"/>
      <w:ind w:left="0"/>
      <w:contextualSpacing w:val="0"/>
    </w:pPr>
    <w:rPr>
      <w:rFonts w:ascii="Times New Roman" w:eastAsia="Times New Roman" w:hAnsi="Times New Roman" w:cs="Times New Roman"/>
      <w:sz w:val="24"/>
      <w:szCs w:val="24"/>
      <w:lang w:val="en-CA"/>
    </w:rPr>
  </w:style>
  <w:style w:type="paragraph" w:styleId="TOC2">
    <w:name w:val="toc 2"/>
    <w:basedOn w:val="Normal"/>
    <w:next w:val="Normal"/>
    <w:autoRedefine/>
    <w:uiPriority w:val="39"/>
    <w:unhideWhenUsed/>
    <w:rsid w:val="001207F6"/>
    <w:pPr>
      <w:spacing w:after="100" w:line="240" w:lineRule="auto"/>
      <w:ind w:left="240"/>
      <w:contextualSpacing w:val="0"/>
    </w:pPr>
    <w:rPr>
      <w:rFonts w:ascii="Times New Roman" w:eastAsia="Times New Roman" w:hAnsi="Times New Roman" w:cs="Times New Roman"/>
      <w:sz w:val="24"/>
      <w:szCs w:val="24"/>
      <w:lang w:val="en-CA"/>
    </w:rPr>
  </w:style>
  <w:style w:type="paragraph" w:customStyle="1" w:styleId="pf0">
    <w:name w:val="pf0"/>
    <w:basedOn w:val="Normal"/>
    <w:rsid w:val="003047CE"/>
    <w:pPr>
      <w:spacing w:before="100" w:beforeAutospacing="1" w:after="100" w:afterAutospacing="1" w:line="240" w:lineRule="auto"/>
      <w:ind w:left="0"/>
      <w:contextualSpacing w:val="0"/>
    </w:pPr>
    <w:rPr>
      <w:rFonts w:ascii="Times New Roman" w:eastAsia="Times New Roman" w:hAnsi="Times New Roman" w:cs="Times New Roman"/>
      <w:sz w:val="24"/>
      <w:szCs w:val="24"/>
    </w:rPr>
  </w:style>
  <w:style w:type="table" w:customStyle="1" w:styleId="Style1">
    <w:name w:val="Style1"/>
    <w:basedOn w:val="TableNormal"/>
    <w:uiPriority w:val="99"/>
    <w:rsid w:val="00014AA2"/>
    <w:pPr>
      <w:spacing w:after="0" w:line="240" w:lineRule="auto"/>
    </w:pPr>
    <w:tblPr/>
  </w:style>
  <w:style w:type="table" w:customStyle="1" w:styleId="Style2">
    <w:name w:val="Style2"/>
    <w:basedOn w:val="TableNormal"/>
    <w:uiPriority w:val="99"/>
    <w:rsid w:val="00014AA2"/>
    <w:pPr>
      <w:spacing w:after="0" w:line="240" w:lineRule="auto"/>
    </w:pPr>
    <w:tblPr/>
  </w:style>
  <w:style w:type="character" w:styleId="LineNumber">
    <w:name w:val="line number"/>
    <w:basedOn w:val="DefaultParagraphFont"/>
    <w:uiPriority w:val="99"/>
    <w:semiHidden/>
    <w:unhideWhenUsed/>
    <w:rsid w:val="001A1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5288">
      <w:bodyDiv w:val="1"/>
      <w:marLeft w:val="0"/>
      <w:marRight w:val="0"/>
      <w:marTop w:val="0"/>
      <w:marBottom w:val="0"/>
      <w:divBdr>
        <w:top w:val="none" w:sz="0" w:space="0" w:color="auto"/>
        <w:left w:val="none" w:sz="0" w:space="0" w:color="auto"/>
        <w:bottom w:val="none" w:sz="0" w:space="0" w:color="auto"/>
        <w:right w:val="none" w:sz="0" w:space="0" w:color="auto"/>
      </w:divBdr>
    </w:div>
    <w:div w:id="369187540">
      <w:bodyDiv w:val="1"/>
      <w:marLeft w:val="0"/>
      <w:marRight w:val="0"/>
      <w:marTop w:val="0"/>
      <w:marBottom w:val="0"/>
      <w:divBdr>
        <w:top w:val="none" w:sz="0" w:space="0" w:color="auto"/>
        <w:left w:val="none" w:sz="0" w:space="0" w:color="auto"/>
        <w:bottom w:val="none" w:sz="0" w:space="0" w:color="auto"/>
        <w:right w:val="none" w:sz="0" w:space="0" w:color="auto"/>
      </w:divBdr>
    </w:div>
    <w:div w:id="669212016">
      <w:bodyDiv w:val="1"/>
      <w:marLeft w:val="0"/>
      <w:marRight w:val="0"/>
      <w:marTop w:val="0"/>
      <w:marBottom w:val="0"/>
      <w:divBdr>
        <w:top w:val="none" w:sz="0" w:space="0" w:color="auto"/>
        <w:left w:val="none" w:sz="0" w:space="0" w:color="auto"/>
        <w:bottom w:val="none" w:sz="0" w:space="0" w:color="auto"/>
        <w:right w:val="none" w:sz="0" w:space="0" w:color="auto"/>
      </w:divBdr>
    </w:div>
    <w:div w:id="845636868">
      <w:bodyDiv w:val="1"/>
      <w:marLeft w:val="0"/>
      <w:marRight w:val="0"/>
      <w:marTop w:val="0"/>
      <w:marBottom w:val="0"/>
      <w:divBdr>
        <w:top w:val="none" w:sz="0" w:space="0" w:color="auto"/>
        <w:left w:val="none" w:sz="0" w:space="0" w:color="auto"/>
        <w:bottom w:val="none" w:sz="0" w:space="0" w:color="auto"/>
        <w:right w:val="none" w:sz="0" w:space="0" w:color="auto"/>
      </w:divBdr>
    </w:div>
    <w:div w:id="1563835497">
      <w:bodyDiv w:val="1"/>
      <w:marLeft w:val="0"/>
      <w:marRight w:val="0"/>
      <w:marTop w:val="0"/>
      <w:marBottom w:val="0"/>
      <w:divBdr>
        <w:top w:val="none" w:sz="0" w:space="0" w:color="auto"/>
        <w:left w:val="none" w:sz="0" w:space="0" w:color="auto"/>
        <w:bottom w:val="none" w:sz="0" w:space="0" w:color="auto"/>
        <w:right w:val="none" w:sz="0" w:space="0" w:color="auto"/>
      </w:divBdr>
    </w:div>
    <w:div w:id="1586263170">
      <w:bodyDiv w:val="1"/>
      <w:marLeft w:val="0"/>
      <w:marRight w:val="0"/>
      <w:marTop w:val="0"/>
      <w:marBottom w:val="0"/>
      <w:divBdr>
        <w:top w:val="none" w:sz="0" w:space="0" w:color="auto"/>
        <w:left w:val="none" w:sz="0" w:space="0" w:color="auto"/>
        <w:bottom w:val="none" w:sz="0" w:space="0" w:color="auto"/>
        <w:right w:val="none" w:sz="0" w:space="0" w:color="auto"/>
      </w:divBdr>
    </w:div>
    <w:div w:id="1701199802">
      <w:bodyDiv w:val="1"/>
      <w:marLeft w:val="0"/>
      <w:marRight w:val="0"/>
      <w:marTop w:val="0"/>
      <w:marBottom w:val="0"/>
      <w:divBdr>
        <w:top w:val="none" w:sz="0" w:space="0" w:color="auto"/>
        <w:left w:val="none" w:sz="0" w:space="0" w:color="auto"/>
        <w:bottom w:val="none" w:sz="0" w:space="0" w:color="auto"/>
        <w:right w:val="none" w:sz="0" w:space="0" w:color="auto"/>
      </w:divBdr>
    </w:div>
    <w:div w:id="20087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ho.int/publications/i/item/WHO-WHE-CPI-2017.1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is.who.int/handle/10665/37901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who.int/publications/i/item/B092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ho.int/publications/i/item/B09222"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ris.who.int/bitstream/handle/10665/345251/9789240032729-eng.pdf?sequenc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Custom 2">
      <a:dk1>
        <a:srgbClr val="00205C"/>
      </a:dk1>
      <a:lt1>
        <a:sysClr val="window" lastClr="FFFFFF"/>
      </a:lt1>
      <a:dk2>
        <a:srgbClr val="00205C"/>
      </a:dk2>
      <a:lt2>
        <a:srgbClr val="FFFFFF"/>
      </a:lt2>
      <a:accent1>
        <a:srgbClr val="009ADE"/>
      </a:accent1>
      <a:accent2>
        <a:srgbClr val="F2682A"/>
      </a:accent2>
      <a:accent3>
        <a:srgbClr val="F4A81D"/>
      </a:accent3>
      <a:accent4>
        <a:srgbClr val="A6228C"/>
      </a:accent4>
      <a:accent5>
        <a:srgbClr val="5B2C86"/>
      </a:accent5>
      <a:accent6>
        <a:srgbClr val="80BC00"/>
      </a:accent6>
      <a:hlink>
        <a:srgbClr val="009ADE"/>
      </a:hlink>
      <a:folHlink>
        <a:srgbClr val="009AD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714B4-AC67-4394-B151-1261C7EA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6908</Words>
  <Characters>39381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Piu</dc:creator>
  <cp:keywords/>
  <dc:description/>
  <cp:lastModifiedBy>GEROGLU, Berk</cp:lastModifiedBy>
  <cp:revision>3</cp:revision>
  <dcterms:created xsi:type="dcterms:W3CDTF">2025-12-16T11:27:00Z</dcterms:created>
  <dcterms:modified xsi:type="dcterms:W3CDTF">2025-12-16T11:27:00Z</dcterms:modified>
</cp:coreProperties>
</file>