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427A" w14:textId="5EFBD75A" w:rsidR="00B91E21" w:rsidRPr="007C7AEE" w:rsidRDefault="004C3A86" w:rsidP="006C2201">
      <w:pPr>
        <w:jc w:val="center"/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</w:pP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20th Anniversary</w:t>
      </w:r>
      <w:r w:rsid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 xml:space="preserve"> -</w:t>
      </w:r>
      <w:r w:rsidR="007C7AEE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 xml:space="preserve"> WHO Lyon Office</w:t>
      </w: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br/>
      </w:r>
      <w:r w:rsidR="00B91E21" w:rsidRPr="007C7AEE">
        <w:rPr>
          <w:rFonts w:ascii="Cambria" w:hAnsi="Cambria" w:cs="Times New Roman"/>
          <w:color w:val="1F3864" w:themeColor="accent1" w:themeShade="80"/>
          <w:sz w:val="24"/>
          <w:szCs w:val="24"/>
        </w:rPr>
        <w:t>WHO Health Emergencies Programme</w:t>
      </w:r>
      <w:r w:rsidRPr="007C7AEE">
        <w:rPr>
          <w:rFonts w:ascii="Cambria" w:hAnsi="Cambria" w:cs="Times New Roman"/>
          <w:color w:val="1F3864" w:themeColor="accent1" w:themeShade="80"/>
          <w:sz w:val="24"/>
          <w:szCs w:val="24"/>
        </w:rPr>
        <w:t xml:space="preserve"> (WHE)</w:t>
      </w:r>
    </w:p>
    <w:p w14:paraId="490A9CF6" w14:textId="27F3847A" w:rsidR="008E2C5E" w:rsidRPr="007C7AEE" w:rsidRDefault="008D0AB6" w:rsidP="007C7AEE">
      <w:pPr>
        <w:jc w:val="center"/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</w:pP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10 December 2021</w:t>
      </w:r>
      <w:r w:rsidR="004C3A86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,</w:t>
      </w: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345E7C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14</w:t>
      </w: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 xml:space="preserve">:30 – </w:t>
      </w:r>
      <w:r w:rsidR="00345E7C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1</w:t>
      </w:r>
      <w:r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6:</w:t>
      </w:r>
      <w:r w:rsidR="00345E7C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>45</w:t>
      </w:r>
      <w:r w:rsidR="004C3A86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t xml:space="preserve"> CET</w:t>
      </w:r>
      <w:r w:rsidR="004C3A86" w:rsidRP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br/>
      </w:r>
      <w:r w:rsidR="003C1FA8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>Métropole de Lyon,</w:t>
      </w:r>
      <w:r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 xml:space="preserve"> </w:t>
      </w:r>
      <w:r w:rsidR="003C1FA8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>Sal</w:t>
      </w:r>
      <w:r w:rsidR="006A7B2D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>le du Conseil</w:t>
      </w:r>
      <w:r w:rsidR="004C3A86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br/>
      </w:r>
      <w:r w:rsidR="003C1FA8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>20 rue du Lac</w:t>
      </w:r>
      <w:r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 xml:space="preserve">, </w:t>
      </w:r>
      <w:r w:rsidR="003C1FA8"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 xml:space="preserve">69003 Lyon, </w:t>
      </w:r>
      <w:r w:rsidRPr="007C7AEE">
        <w:rPr>
          <w:rFonts w:ascii="Cambria" w:hAnsi="Cambria" w:cs="Times New Roman"/>
          <w:color w:val="1F3864" w:themeColor="accent1" w:themeShade="80"/>
          <w:sz w:val="24"/>
          <w:szCs w:val="24"/>
          <w:lang w:val="fr-FR"/>
        </w:rPr>
        <w:t>France</w:t>
      </w:r>
      <w:r w:rsidR="007C7AEE">
        <w:rPr>
          <w:rFonts w:ascii="Cambria" w:hAnsi="Cambria" w:cs="Times New Roman"/>
          <w:b/>
          <w:bCs/>
          <w:color w:val="1F3864" w:themeColor="accent1" w:themeShade="80"/>
          <w:sz w:val="24"/>
          <w:szCs w:val="24"/>
        </w:rPr>
        <w:br/>
      </w:r>
      <w:r w:rsidR="004C3A86">
        <w:rPr>
          <w:rFonts w:ascii="Cambria" w:hAnsi="Cambria"/>
          <w:b/>
          <w:bCs/>
          <w:color w:val="1F3864" w:themeColor="accent1" w:themeShade="80"/>
          <w:sz w:val="32"/>
          <w:szCs w:val="32"/>
        </w:rPr>
        <w:br/>
      </w:r>
      <w:r w:rsidR="004C3A86" w:rsidRPr="004C3A86">
        <w:rPr>
          <w:rFonts w:ascii="Cambria" w:hAnsi="Cambria"/>
          <w:b/>
          <w:bCs/>
          <w:color w:val="1F3864" w:themeColor="accent1" w:themeShade="80"/>
          <w:sz w:val="32"/>
          <w:szCs w:val="32"/>
        </w:rPr>
        <w:t>Event Programme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98"/>
      </w:tblGrid>
      <w:tr w:rsidR="004C3A86" w:rsidRPr="007C7AEE" w14:paraId="23A10102" w14:textId="77777777" w:rsidTr="007C7AEE">
        <w:trPr>
          <w:jc w:val="center"/>
        </w:trPr>
        <w:tc>
          <w:tcPr>
            <w:tcW w:w="988" w:type="dxa"/>
            <w:shd w:val="clear" w:color="auto" w:fill="1F3864" w:themeFill="accent1" w:themeFillShade="80"/>
          </w:tcPr>
          <w:p w14:paraId="37346B13" w14:textId="77777777" w:rsidR="008E2C5E" w:rsidRPr="007C7AEE" w:rsidRDefault="008E2C5E" w:rsidP="00765AA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7398" w:type="dxa"/>
            <w:shd w:val="clear" w:color="auto" w:fill="1F3864" w:themeFill="accent1" w:themeFillShade="80"/>
          </w:tcPr>
          <w:p w14:paraId="70FC8C58" w14:textId="77777777" w:rsidR="008E2C5E" w:rsidRPr="007C7AEE" w:rsidRDefault="008E2C5E" w:rsidP="00765AA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Agenda</w:t>
            </w:r>
            <w:r w:rsidRPr="007C7AEE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</w:p>
        </w:tc>
      </w:tr>
      <w:tr w:rsidR="004C3A86" w:rsidRPr="007C7AEE" w14:paraId="1BD76EAB" w14:textId="77777777" w:rsidTr="007C7AEE">
        <w:trPr>
          <w:jc w:val="center"/>
        </w:trPr>
        <w:tc>
          <w:tcPr>
            <w:tcW w:w="988" w:type="dxa"/>
          </w:tcPr>
          <w:p w14:paraId="62C7AD70" w14:textId="4A9F3D6F" w:rsidR="00355052" w:rsidRPr="007C7AEE" w:rsidRDefault="00355052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14:30 – 14:40 </w:t>
            </w:r>
          </w:p>
        </w:tc>
        <w:tc>
          <w:tcPr>
            <w:tcW w:w="7398" w:type="dxa"/>
          </w:tcPr>
          <w:p w14:paraId="21559C46" w14:textId="77777777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Welcome </w:t>
            </w:r>
          </w:p>
          <w:p w14:paraId="6C58FA33" w14:textId="4F439EF7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Dr Nedret Emiroglu, Director</w:t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, Country Readiness Strengthening </w:t>
            </w:r>
            <w:r w:rsid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br/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(Master of Ceremony)</w:t>
            </w:r>
          </w:p>
          <w:p w14:paraId="2C836F63" w14:textId="77777777" w:rsidR="00355052" w:rsidRPr="007C7AEE" w:rsidRDefault="00355052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4955025B" w14:textId="60138A7D" w:rsidR="00355052" w:rsidRPr="007C7AEE" w:rsidRDefault="006C2201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Short Film</w:t>
            </w:r>
          </w:p>
          <w:p w14:paraId="13075869" w14:textId="31CA8279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WHO Lyon Office – 20 years in action to strengthen global health security</w:t>
            </w:r>
            <w:r w:rsidR="004C3A86"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br/>
            </w:r>
          </w:p>
        </w:tc>
      </w:tr>
      <w:tr w:rsidR="004C3A86" w:rsidRPr="007C7AEE" w14:paraId="6954786A" w14:textId="77777777" w:rsidTr="007C7AEE">
        <w:trPr>
          <w:jc w:val="center"/>
        </w:trPr>
        <w:tc>
          <w:tcPr>
            <w:tcW w:w="988" w:type="dxa"/>
          </w:tcPr>
          <w:p w14:paraId="32BD4447" w14:textId="003B22AF" w:rsidR="00355052" w:rsidRPr="007C7AEE" w:rsidRDefault="00355052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14:40 - 14:50 </w:t>
            </w:r>
          </w:p>
        </w:tc>
        <w:tc>
          <w:tcPr>
            <w:tcW w:w="7398" w:type="dxa"/>
          </w:tcPr>
          <w:p w14:paraId="21F12D70" w14:textId="3B1A8EB5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Opening </w:t>
            </w:r>
            <w:r w:rsidR="00530C87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R</w:t>
            </w: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emarks</w:t>
            </w:r>
          </w:p>
          <w:p w14:paraId="473F2E6D" w14:textId="08BE2AC8" w:rsidR="00355052" w:rsidRPr="00140440" w:rsidRDefault="00355052" w:rsidP="00140440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140440"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  <w:t>Dr Tedros Adhanom Ghebreyesus,</w:t>
            </w:r>
            <w:r w:rsidRPr="00140440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 WHO Director General</w:t>
            </w:r>
            <w:r w:rsidR="00530C87" w:rsidRPr="00140440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 (Video message)</w:t>
            </w:r>
          </w:p>
          <w:p w14:paraId="71D73D38" w14:textId="77777777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4C3A86" w:rsidRPr="007C7AEE" w14:paraId="5F74432F" w14:textId="77777777" w:rsidTr="007C7AEE">
        <w:trPr>
          <w:jc w:val="center"/>
        </w:trPr>
        <w:tc>
          <w:tcPr>
            <w:tcW w:w="988" w:type="dxa"/>
          </w:tcPr>
          <w:p w14:paraId="32FF19DC" w14:textId="71DA870F" w:rsidR="00355052" w:rsidRPr="007C7AEE" w:rsidRDefault="00355052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14:50 - 15:15 </w:t>
            </w:r>
          </w:p>
        </w:tc>
        <w:tc>
          <w:tcPr>
            <w:tcW w:w="7398" w:type="dxa"/>
          </w:tcPr>
          <w:p w14:paraId="7F8FE0D7" w14:textId="70363914" w:rsidR="00355052" w:rsidRPr="007C7AEE" w:rsidRDefault="00355052" w:rsidP="00355052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High-</w:t>
            </w:r>
            <w:r w:rsidR="007E7741"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L</w:t>
            </w: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evel </w:t>
            </w:r>
            <w:r w:rsidR="007E7741"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M</w:t>
            </w: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essages</w:t>
            </w:r>
          </w:p>
          <w:p w14:paraId="63A024C0" w14:textId="77777777" w:rsidR="007E7741" w:rsidRPr="00530C87" w:rsidRDefault="00355052" w:rsidP="007E7741">
            <w:pPr>
              <w:pStyle w:val="ListParagraph"/>
              <w:numPr>
                <w:ilvl w:val="0"/>
                <w:numId w:val="9"/>
              </w:numPr>
              <w:ind w:left="312" w:hanging="283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Mr Bruno Bernard, President, Lyon Métropole</w:t>
            </w:r>
          </w:p>
          <w:p w14:paraId="16500991" w14:textId="77777777" w:rsidR="007E7741" w:rsidRPr="00530C87" w:rsidRDefault="00417B49" w:rsidP="007E7741">
            <w:pPr>
              <w:pStyle w:val="ListParagraph"/>
              <w:numPr>
                <w:ilvl w:val="0"/>
                <w:numId w:val="9"/>
              </w:numPr>
              <w:ind w:left="312" w:hanging="283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Dr Olivier Veran, French Minister of Health</w:t>
            </w:r>
            <w:r w:rsidR="007E7741"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 (Video Message)</w:t>
            </w:r>
          </w:p>
          <w:p w14:paraId="541B5F93" w14:textId="10EE055A" w:rsidR="00355052" w:rsidRPr="00530C87" w:rsidRDefault="00355052" w:rsidP="007E7741">
            <w:pPr>
              <w:pStyle w:val="ListParagraph"/>
              <w:numPr>
                <w:ilvl w:val="0"/>
                <w:numId w:val="9"/>
              </w:numPr>
              <w:ind w:left="312" w:hanging="283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Dr Mike Ryan, Executive Director, WHO Health Emergencies Programme </w:t>
            </w:r>
          </w:p>
          <w:p w14:paraId="00F1EBCA" w14:textId="2F64CD4A" w:rsidR="00355052" w:rsidRPr="00530C87" w:rsidRDefault="00355052" w:rsidP="007E774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2" w:hanging="283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Prof Jérome Salomon, Director General of Health, French Ministry of Health (</w:t>
            </w:r>
            <w:r w:rsidR="00530C87"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video conference</w:t>
            </w: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)</w:t>
            </w:r>
          </w:p>
          <w:p w14:paraId="392E69F0" w14:textId="49244D19" w:rsidR="00355052" w:rsidRPr="00530C87" w:rsidRDefault="00355052" w:rsidP="007E7741">
            <w:pPr>
              <w:pStyle w:val="ListParagraph"/>
              <w:numPr>
                <w:ilvl w:val="0"/>
                <w:numId w:val="9"/>
              </w:numPr>
              <w:ind w:left="312" w:hanging="283"/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H.E. Stéphanie Seydoux, French Ambassador for Global </w:t>
            </w: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  <w:lang w:val="en-GB" w:eastAsia="zh-CN"/>
              </w:rPr>
              <w:t xml:space="preserve">Health </w:t>
            </w:r>
            <w:r w:rsidR="00530C87"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  <w:lang w:val="en-GB" w:eastAsia="zh-CN"/>
              </w:rPr>
              <w:br/>
            </w:r>
            <w:r w:rsidR="00A51D4D"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  <w:lang w:val="en-GB" w:eastAsia="zh-CN"/>
              </w:rPr>
              <w:t>(video conference)</w:t>
            </w:r>
          </w:p>
          <w:p w14:paraId="74042E61" w14:textId="77777777" w:rsidR="00355052" w:rsidRPr="007C7AEE" w:rsidRDefault="00355052" w:rsidP="00355052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6C2201" w:rsidRPr="007C7AEE" w14:paraId="33E01A2E" w14:textId="77777777" w:rsidTr="007C7AEE">
        <w:trPr>
          <w:jc w:val="center"/>
        </w:trPr>
        <w:tc>
          <w:tcPr>
            <w:tcW w:w="988" w:type="dxa"/>
          </w:tcPr>
          <w:p w14:paraId="0ADEB159" w14:textId="77777777" w:rsidR="006C2201" w:rsidRPr="007C7AEE" w:rsidRDefault="006C2201" w:rsidP="006C2201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15:15 - 16:15 </w:t>
            </w:r>
          </w:p>
          <w:p w14:paraId="5A2E4D98" w14:textId="77777777" w:rsidR="006C2201" w:rsidRPr="007C7AEE" w:rsidRDefault="006C2201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1A7240A1" w14:textId="75BE7BF6" w:rsidR="006C2201" w:rsidRPr="007C7AEE" w:rsidRDefault="006C2201" w:rsidP="006C2201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t xml:space="preserve">Panel </w:t>
            </w:r>
            <w:r w:rsid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t>D</w:t>
            </w: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t>iscussion: WHO Lyon Office key achievements in strengthening public health laboratories</w:t>
            </w:r>
          </w:p>
          <w:p w14:paraId="4D617F70" w14:textId="2217BE03" w:rsidR="0053027E" w:rsidRPr="0053027E" w:rsidRDefault="006C2201" w:rsidP="0053027E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t>Moderator:</w:t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  <w:t xml:space="preserve"> Dr Sebastien Cognat, Unit Head, Public Health Laboratory Strengthening</w:t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  <w:br/>
            </w:r>
            <w:r w:rsidR="0053027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br/>
            </w:r>
            <w:r w:rsidR="0053027E" w:rsidRPr="0053027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  <w:lang w:val="en-US"/>
              </w:rPr>
              <w:t xml:space="preserve">Panel Members: </w:t>
            </w:r>
          </w:p>
          <w:p w14:paraId="529B7687" w14:textId="68B18A69" w:rsidR="006C2201" w:rsidRPr="00530C87" w:rsidRDefault="0053027E" w:rsidP="0053027E">
            <w:pPr>
              <w:numPr>
                <w:ilvl w:val="0"/>
                <w:numId w:val="8"/>
              </w:numPr>
              <w:tabs>
                <w:tab w:val="clear" w:pos="360"/>
                <w:tab w:val="num" w:pos="314"/>
              </w:tabs>
              <w:ind w:hanging="329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 xml:space="preserve">Dr </w:t>
            </w:r>
            <w:r w:rsidR="006C2201"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>Guenaël Rodier, former WHO Director, France</w:t>
            </w:r>
          </w:p>
          <w:p w14:paraId="311F0A7C" w14:textId="77777777" w:rsidR="006C2201" w:rsidRPr="00530C87" w:rsidRDefault="006C2201" w:rsidP="007C7AEE">
            <w:pPr>
              <w:numPr>
                <w:ilvl w:val="0"/>
                <w:numId w:val="8"/>
              </w:numPr>
              <w:tabs>
                <w:tab w:val="clear" w:pos="360"/>
                <w:tab w:val="num" w:pos="314"/>
              </w:tabs>
              <w:spacing w:before="100" w:beforeAutospacing="1" w:after="100" w:afterAutospacing="1" w:line="276" w:lineRule="auto"/>
              <w:ind w:hanging="329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>Dr Jean-Bosco Ndihokubwayo, WHO Representative, Chad (by video conference) </w:t>
            </w:r>
          </w:p>
          <w:p w14:paraId="0EE2110A" w14:textId="77777777" w:rsidR="006C2201" w:rsidRPr="00530C87" w:rsidRDefault="006C2201" w:rsidP="006C2201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>Pr Dr. Aamer Ikram, Executive Director, National Institutes of Health, Pakistan (by video conference) </w:t>
            </w:r>
          </w:p>
          <w:p w14:paraId="11B465E2" w14:textId="77777777" w:rsidR="006C2201" w:rsidRPr="00530C87" w:rsidRDefault="006C2201" w:rsidP="006C2201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>Ms Sacha Wallace-Sankarsingh, Bio-risk and The Caribbean Public Health Laboratory Network Manager, Caribbean Public Health Agency (CARPHA), Trinidad and Tobago (by video conference) </w:t>
            </w:r>
          </w:p>
          <w:p w14:paraId="3DE5D733" w14:textId="77777777" w:rsidR="006C2201" w:rsidRPr="00530C87" w:rsidRDefault="006C2201" w:rsidP="006C2201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  <w:t>Mr Francis Yesurajan, Laboratory Technical Officer, Health Emergencies Department, WHO Regional Office for South-East Asia, India (by video conference)</w:t>
            </w:r>
          </w:p>
          <w:p w14:paraId="3D63AC91" w14:textId="60C698EE" w:rsidR="006C2201" w:rsidRPr="007C7AEE" w:rsidRDefault="006C2201" w:rsidP="006C2201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Cambria" w:eastAsia="Times New Roman" w:hAnsi="Cambria" w:cs="Arial"/>
                <w:color w:val="1F3864" w:themeColor="accent1" w:themeShade="80"/>
                <w:sz w:val="20"/>
                <w:szCs w:val="20"/>
              </w:rPr>
            </w:pPr>
            <w:r w:rsidRPr="00530C87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>Pr Bruno Lina, Hospices</w:t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 Civils de Lyon and University of Lyon I, France </w:t>
            </w:r>
          </w:p>
        </w:tc>
      </w:tr>
      <w:tr w:rsidR="006C2201" w:rsidRPr="007C7AEE" w14:paraId="292EC603" w14:textId="77777777" w:rsidTr="007C7AEE">
        <w:trPr>
          <w:jc w:val="center"/>
        </w:trPr>
        <w:tc>
          <w:tcPr>
            <w:tcW w:w="988" w:type="dxa"/>
          </w:tcPr>
          <w:p w14:paraId="5CB51855" w14:textId="4481D02E" w:rsidR="006C2201" w:rsidRPr="007C7AEE" w:rsidRDefault="006C2201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16:15 - 16:20</w:t>
            </w:r>
          </w:p>
        </w:tc>
        <w:tc>
          <w:tcPr>
            <w:tcW w:w="7398" w:type="dxa"/>
          </w:tcPr>
          <w:p w14:paraId="6345B435" w14:textId="59E1A7D3" w:rsidR="006C2201" w:rsidRPr="007C7AEE" w:rsidRDefault="006C2201" w:rsidP="006C2201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Closing </w:t>
            </w:r>
            <w:r w:rsidR="00530C87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R</w:t>
            </w: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emarks</w:t>
            </w:r>
          </w:p>
          <w:p w14:paraId="2A736D24" w14:textId="56F47D56" w:rsidR="006C2201" w:rsidRPr="007C7AEE" w:rsidRDefault="006C2201" w:rsidP="007E7741">
            <w:pPr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</w:pP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</w:rPr>
              <w:t xml:space="preserve">Dr Jaouad Mahjour, Assistant </w:t>
            </w:r>
            <w:r w:rsidRP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  <w:t>Director-General, Emergency Preparedness</w:t>
            </w:r>
            <w:r w:rsidR="007C7AEE">
              <w:rPr>
                <w:rFonts w:ascii="Cambria" w:hAnsi="Cambria" w:cs="Arial"/>
                <w:color w:val="1F3864" w:themeColor="accent1" w:themeShade="80"/>
                <w:sz w:val="20"/>
                <w:szCs w:val="20"/>
                <w:lang w:val="en-US"/>
              </w:rPr>
              <w:br/>
            </w:r>
          </w:p>
        </w:tc>
      </w:tr>
      <w:tr w:rsidR="006C2201" w:rsidRPr="007C7AEE" w14:paraId="5BC1C11A" w14:textId="77777777" w:rsidTr="007C7AEE">
        <w:trPr>
          <w:jc w:val="center"/>
        </w:trPr>
        <w:tc>
          <w:tcPr>
            <w:tcW w:w="988" w:type="dxa"/>
          </w:tcPr>
          <w:p w14:paraId="08DFA5D8" w14:textId="436861F5" w:rsidR="006C2201" w:rsidRPr="007C7AEE" w:rsidRDefault="006C2201" w:rsidP="00355052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16:20 – 16:45</w:t>
            </w:r>
          </w:p>
        </w:tc>
        <w:tc>
          <w:tcPr>
            <w:tcW w:w="7398" w:type="dxa"/>
          </w:tcPr>
          <w:p w14:paraId="08C3DBC1" w14:textId="77777777" w:rsidR="006C2201" w:rsidRPr="007C7AEE" w:rsidRDefault="006C2201" w:rsidP="006C2201">
            <w:pPr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C7AEE"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  <w:t>Questions from the Press</w:t>
            </w:r>
          </w:p>
          <w:p w14:paraId="06EA0B57" w14:textId="77777777" w:rsidR="006C2201" w:rsidRPr="007C7AEE" w:rsidRDefault="006C2201" w:rsidP="00355052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424C4972" w14:textId="10DBB42A" w:rsidR="008E2C5E" w:rsidRPr="007C7AEE" w:rsidRDefault="008E2C5E" w:rsidP="007C7AEE">
      <w:pPr>
        <w:spacing w:before="100" w:beforeAutospacing="1" w:after="100" w:afterAutospacing="1" w:line="240" w:lineRule="auto"/>
        <w:rPr>
          <w:rFonts w:ascii="Cambria" w:eastAsia="Times New Roman" w:hAnsi="Cambria" w:cs="Calibri"/>
          <w:color w:val="1F3864" w:themeColor="accent1" w:themeShade="80"/>
        </w:rPr>
      </w:pPr>
    </w:p>
    <w:sectPr w:rsidR="008E2C5E" w:rsidRPr="007C7AEE" w:rsidSect="007C7AEE">
      <w:headerReference w:type="default" r:id="rId10"/>
      <w:footerReference w:type="default" r:id="rId11"/>
      <w:pgSz w:w="11906" w:h="16838" w:code="9"/>
      <w:pgMar w:top="1701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6F5E" w14:textId="77777777" w:rsidR="00FB4461" w:rsidRDefault="00FB4461" w:rsidP="008E2C5E">
      <w:pPr>
        <w:spacing w:after="0" w:line="240" w:lineRule="auto"/>
      </w:pPr>
      <w:r>
        <w:separator/>
      </w:r>
    </w:p>
  </w:endnote>
  <w:endnote w:type="continuationSeparator" w:id="0">
    <w:p w14:paraId="64FF5208" w14:textId="77777777" w:rsidR="00FB4461" w:rsidRDefault="00FB4461" w:rsidP="008E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391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25444" w14:textId="0E56DAFC" w:rsidR="00BA3F49" w:rsidRDefault="00FB4461" w:rsidP="007C7AEE">
        <w:pPr>
          <w:pStyle w:val="Footer"/>
        </w:pPr>
      </w:p>
    </w:sdtContent>
  </w:sdt>
  <w:p w14:paraId="794341D0" w14:textId="77777777" w:rsidR="00BA3F49" w:rsidRDefault="00BA3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A1AF" w14:textId="77777777" w:rsidR="00FB4461" w:rsidRDefault="00FB4461" w:rsidP="008E2C5E">
      <w:pPr>
        <w:spacing w:after="0" w:line="240" w:lineRule="auto"/>
      </w:pPr>
      <w:r>
        <w:separator/>
      </w:r>
    </w:p>
  </w:footnote>
  <w:footnote w:type="continuationSeparator" w:id="0">
    <w:p w14:paraId="50474A88" w14:textId="77777777" w:rsidR="00FB4461" w:rsidRDefault="00FB4461" w:rsidP="008E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34E4" w14:textId="4E1C410C" w:rsidR="008E2C5E" w:rsidRDefault="007C7AEE">
    <w:pPr>
      <w:pStyle w:val="Header"/>
    </w:pPr>
    <w:r>
      <w:rPr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9C6D1DD" wp14:editId="4B9F5D65">
          <wp:simplePos x="0" y="0"/>
          <wp:positionH relativeFrom="column">
            <wp:posOffset>4845685</wp:posOffset>
          </wp:positionH>
          <wp:positionV relativeFrom="paragraph">
            <wp:posOffset>-3650</wp:posOffset>
          </wp:positionV>
          <wp:extent cx="1344295" cy="440690"/>
          <wp:effectExtent l="0" t="0" r="825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C6AF37" wp14:editId="796EB07C">
          <wp:simplePos x="0" y="0"/>
          <wp:positionH relativeFrom="margin">
            <wp:posOffset>-638175</wp:posOffset>
          </wp:positionH>
          <wp:positionV relativeFrom="paragraph">
            <wp:posOffset>-283937</wp:posOffset>
          </wp:positionV>
          <wp:extent cx="868680" cy="868680"/>
          <wp:effectExtent l="0" t="0" r="7620" b="7620"/>
          <wp:wrapThrough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hrough>
          <wp:docPr id="48" name="Picture 48" descr="WHO Lyon Office (France) — Multilateral from France — Health, Humanitarian  Aid &amp; Emergency sectors — Development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HO Lyon Office (France) — Multilateral from France — Health, Humanitarian  Aid &amp; Emergency sectors — DevelopmentA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4006B" w14:textId="77777777" w:rsidR="008E2C5E" w:rsidRDefault="008E2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8B5"/>
    <w:multiLevelType w:val="multilevel"/>
    <w:tmpl w:val="E2046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92825"/>
    <w:multiLevelType w:val="hybridMultilevel"/>
    <w:tmpl w:val="5A247BF4"/>
    <w:lvl w:ilvl="0" w:tplc="92DA355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019A"/>
    <w:multiLevelType w:val="hybridMultilevel"/>
    <w:tmpl w:val="239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287D"/>
    <w:multiLevelType w:val="hybridMultilevel"/>
    <w:tmpl w:val="E7984C3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C33094D"/>
    <w:multiLevelType w:val="multilevel"/>
    <w:tmpl w:val="E2046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44675"/>
    <w:multiLevelType w:val="hybridMultilevel"/>
    <w:tmpl w:val="0534E05C"/>
    <w:lvl w:ilvl="0" w:tplc="F5B82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69D5"/>
    <w:multiLevelType w:val="hybridMultilevel"/>
    <w:tmpl w:val="EB781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D08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51336"/>
    <w:multiLevelType w:val="multilevel"/>
    <w:tmpl w:val="4C3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61524A"/>
    <w:multiLevelType w:val="multilevel"/>
    <w:tmpl w:val="3854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883F20"/>
    <w:multiLevelType w:val="hybridMultilevel"/>
    <w:tmpl w:val="D764B6EE"/>
    <w:lvl w:ilvl="0" w:tplc="46B86B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5E"/>
    <w:rsid w:val="00053CDF"/>
    <w:rsid w:val="00064B69"/>
    <w:rsid w:val="0009041F"/>
    <w:rsid w:val="000C714B"/>
    <w:rsid w:val="000E757D"/>
    <w:rsid w:val="000F0EB0"/>
    <w:rsid w:val="00113501"/>
    <w:rsid w:val="00140440"/>
    <w:rsid w:val="00181A5A"/>
    <w:rsid w:val="00210C1C"/>
    <w:rsid w:val="00230B9D"/>
    <w:rsid w:val="002347BE"/>
    <w:rsid w:val="00245C0C"/>
    <w:rsid w:val="002609CD"/>
    <w:rsid w:val="00273E50"/>
    <w:rsid w:val="002B6002"/>
    <w:rsid w:val="002D7852"/>
    <w:rsid w:val="00311BF0"/>
    <w:rsid w:val="003426C3"/>
    <w:rsid w:val="0034535D"/>
    <w:rsid w:val="00345E7C"/>
    <w:rsid w:val="00355052"/>
    <w:rsid w:val="003826B7"/>
    <w:rsid w:val="00384CBF"/>
    <w:rsid w:val="00390921"/>
    <w:rsid w:val="003A3834"/>
    <w:rsid w:val="003B0549"/>
    <w:rsid w:val="003C1FA8"/>
    <w:rsid w:val="004010F9"/>
    <w:rsid w:val="00411FAD"/>
    <w:rsid w:val="00417B49"/>
    <w:rsid w:val="004A4572"/>
    <w:rsid w:val="004C3A86"/>
    <w:rsid w:val="004E7D17"/>
    <w:rsid w:val="005128E6"/>
    <w:rsid w:val="0053027E"/>
    <w:rsid w:val="00530C87"/>
    <w:rsid w:val="00533153"/>
    <w:rsid w:val="00552C75"/>
    <w:rsid w:val="005542DC"/>
    <w:rsid w:val="00593322"/>
    <w:rsid w:val="005A5B72"/>
    <w:rsid w:val="005B246F"/>
    <w:rsid w:val="005B375F"/>
    <w:rsid w:val="005E29C1"/>
    <w:rsid w:val="00624511"/>
    <w:rsid w:val="0064227E"/>
    <w:rsid w:val="00654BDD"/>
    <w:rsid w:val="006A17C8"/>
    <w:rsid w:val="006A1F5E"/>
    <w:rsid w:val="006A7B2D"/>
    <w:rsid w:val="006C2201"/>
    <w:rsid w:val="006D48C1"/>
    <w:rsid w:val="00755DC3"/>
    <w:rsid w:val="00766272"/>
    <w:rsid w:val="00783C0E"/>
    <w:rsid w:val="007C7AEE"/>
    <w:rsid w:val="007E7741"/>
    <w:rsid w:val="008061E3"/>
    <w:rsid w:val="0082310D"/>
    <w:rsid w:val="008723C4"/>
    <w:rsid w:val="00896870"/>
    <w:rsid w:val="008D0AB6"/>
    <w:rsid w:val="008E2C5E"/>
    <w:rsid w:val="0096660A"/>
    <w:rsid w:val="00992923"/>
    <w:rsid w:val="009A15AD"/>
    <w:rsid w:val="009B3F61"/>
    <w:rsid w:val="009E2C94"/>
    <w:rsid w:val="00A44654"/>
    <w:rsid w:val="00A51D4D"/>
    <w:rsid w:val="00AA104B"/>
    <w:rsid w:val="00AE09B7"/>
    <w:rsid w:val="00AF6B76"/>
    <w:rsid w:val="00B404B8"/>
    <w:rsid w:val="00B47036"/>
    <w:rsid w:val="00B679C8"/>
    <w:rsid w:val="00B73204"/>
    <w:rsid w:val="00B91E21"/>
    <w:rsid w:val="00BA3F49"/>
    <w:rsid w:val="00BA4055"/>
    <w:rsid w:val="00BC74AD"/>
    <w:rsid w:val="00BE1917"/>
    <w:rsid w:val="00C00B24"/>
    <w:rsid w:val="00C142C4"/>
    <w:rsid w:val="00C25EE1"/>
    <w:rsid w:val="00C34BB8"/>
    <w:rsid w:val="00C370B0"/>
    <w:rsid w:val="00C53CC7"/>
    <w:rsid w:val="00C611AA"/>
    <w:rsid w:val="00C659B3"/>
    <w:rsid w:val="00C6752E"/>
    <w:rsid w:val="00C96632"/>
    <w:rsid w:val="00CB3D4D"/>
    <w:rsid w:val="00CD49C6"/>
    <w:rsid w:val="00D16458"/>
    <w:rsid w:val="00D72DE4"/>
    <w:rsid w:val="00DC6AC6"/>
    <w:rsid w:val="00DC6AF1"/>
    <w:rsid w:val="00DF7E4B"/>
    <w:rsid w:val="00E0799E"/>
    <w:rsid w:val="00E64563"/>
    <w:rsid w:val="00E85C28"/>
    <w:rsid w:val="00EC0750"/>
    <w:rsid w:val="00ED7DDD"/>
    <w:rsid w:val="00F14AB4"/>
    <w:rsid w:val="00F21A82"/>
    <w:rsid w:val="00F73488"/>
    <w:rsid w:val="00F87A07"/>
    <w:rsid w:val="00F93341"/>
    <w:rsid w:val="00FA063F"/>
    <w:rsid w:val="00FA2A86"/>
    <w:rsid w:val="00FB3C7B"/>
    <w:rsid w:val="00FB4461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A1E9"/>
  <w15:chartTrackingRefBased/>
  <w15:docId w15:val="{7488AB6A-0C66-4BEC-8EB9-09FCED2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5E"/>
  </w:style>
  <w:style w:type="paragraph" w:styleId="Footer">
    <w:name w:val="footer"/>
    <w:basedOn w:val="Normal"/>
    <w:link w:val="FooterChar"/>
    <w:uiPriority w:val="99"/>
    <w:unhideWhenUsed/>
    <w:rsid w:val="008E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5E"/>
  </w:style>
  <w:style w:type="paragraph" w:styleId="ListParagraph">
    <w:name w:val="List Paragraph"/>
    <w:aliases w:val="Bullet List,FooterText,List Paragraph1,Colorful List Accent 1,Colorful List - Accent 11,Dot pt,F5 List Paragraph,List Paragraph Char Char Char,Indicator Text,Numbered Para 1,Bullet 1,Bullet Points,List Paragraph2,MAIN CONTENT,3,Bullet"/>
    <w:basedOn w:val="Normal"/>
    <w:link w:val="ListParagraphChar"/>
    <w:uiPriority w:val="34"/>
    <w:qFormat/>
    <w:rsid w:val="008E2C5E"/>
    <w:pPr>
      <w:spacing w:after="0" w:line="240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Dot pt Char,F5 List Paragraph Char,List Paragraph Char Char Char Char,Indicator Text Char,Numbered Para 1 Char,3 Char"/>
    <w:basedOn w:val="DefaultParagraphFont"/>
    <w:link w:val="ListParagraph"/>
    <w:uiPriority w:val="34"/>
    <w:locked/>
    <w:rsid w:val="008E2C5E"/>
    <w:rPr>
      <w:rFonts w:ascii="Calibri" w:eastAsia="SimSun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8E2C5E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C5E"/>
    <w:rPr>
      <w:rFonts w:ascii="Calibri" w:eastAsia="SimSu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E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8E2C5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A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A5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A5A"/>
    <w:rPr>
      <w:rFonts w:ascii="Calibri" w:eastAsia="SimSu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3E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1832C7405A94ABBAC17AE75A1E223" ma:contentTypeVersion="13" ma:contentTypeDescription="Create a new document." ma:contentTypeScope="" ma:versionID="fec6015164950226c98571d68cee4ce9">
  <xsd:schema xmlns:xsd="http://www.w3.org/2001/XMLSchema" xmlns:xs="http://www.w3.org/2001/XMLSchema" xmlns:p="http://schemas.microsoft.com/office/2006/metadata/properties" xmlns:ns3="4bf35f0c-c96e-4def-935a-408199a1c236" xmlns:ns4="6f0275af-8376-4640-9b94-1aa8e7d8410c" targetNamespace="http://schemas.microsoft.com/office/2006/metadata/properties" ma:root="true" ma:fieldsID="957cdca3e9b80b742e4c7b63c467efde" ns3:_="" ns4:_="">
    <xsd:import namespace="4bf35f0c-c96e-4def-935a-408199a1c236"/>
    <xsd:import namespace="6f0275af-8376-4640-9b94-1aa8e7d84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35f0c-c96e-4def-935a-408199a1c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75af-8376-4640-9b94-1aa8e7d8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47EA8-1EA4-4D33-98CA-5CE49A48F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35f0c-c96e-4def-935a-408199a1c236"/>
    <ds:schemaRef ds:uri="6f0275af-8376-4640-9b94-1aa8e7d8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FCCC9-54D5-4463-9A90-7EB23A0AA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FD656-279D-48A1-9BFC-C367879FB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COGNAT, Sebastien Bruno Francois</dc:creator>
  <cp:keywords/>
  <dc:description/>
  <cp:lastModifiedBy>GUPTA, Divya</cp:lastModifiedBy>
  <cp:revision>4</cp:revision>
  <cp:lastPrinted>2021-12-09T14:33:00Z</cp:lastPrinted>
  <dcterms:created xsi:type="dcterms:W3CDTF">2021-12-10T08:02:00Z</dcterms:created>
  <dcterms:modified xsi:type="dcterms:W3CDTF">2021-12-10T08:18:00Z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0x010100FDF1832C7405A94ABBAC17AE75A1E223</vt:lpwstr>
  </property>
</Properties>
</file>