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AC31" w14:textId="460E45A3" w:rsidR="00817CD8" w:rsidRPr="005C094C" w:rsidRDefault="005C094C" w:rsidP="00817CD8">
      <w:pPr>
        <w:rPr>
          <w:rFonts w:ascii="Source Sans Pro" w:hAnsi="Source Sans Pro"/>
          <w:lang w:val="en-GB"/>
        </w:rPr>
      </w:pPr>
      <w:r>
        <w:rPr>
          <w:rFonts w:ascii="Source Sans Pro" w:hAnsi="Source Sans Pro"/>
          <w:noProof/>
          <w:lang w:val="en-GB"/>
        </w:rPr>
        <w:drawing>
          <wp:inline distT="0" distB="0" distL="0" distR="0" wp14:anchorId="2C925463" wp14:editId="030395C1">
            <wp:extent cx="1368000" cy="431196"/>
            <wp:effectExtent l="0" t="0" r="3810" b="6985"/>
            <wp:docPr id="2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43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2A15B" w14:textId="77777777" w:rsidR="005C094C" w:rsidRDefault="005C094C" w:rsidP="00817CD8">
      <w:pPr>
        <w:jc w:val="center"/>
        <w:rPr>
          <w:rFonts w:ascii="Source Sans Pro" w:hAnsi="Source Sans Pro"/>
          <w:smallCaps/>
          <w:lang w:val="en-GB"/>
        </w:rPr>
      </w:pPr>
    </w:p>
    <w:p w14:paraId="4114AC2F" w14:textId="77777777" w:rsidR="005C094C" w:rsidRDefault="005C094C" w:rsidP="00817CD8">
      <w:pPr>
        <w:jc w:val="center"/>
        <w:rPr>
          <w:rFonts w:ascii="Source Sans Pro" w:hAnsi="Source Sans Pro"/>
          <w:smallCaps/>
          <w:lang w:val="en-GB"/>
        </w:rPr>
      </w:pPr>
    </w:p>
    <w:p w14:paraId="7F86D4B1" w14:textId="64BCFBCC" w:rsidR="00817CD8" w:rsidRPr="00390080" w:rsidRDefault="00817CD8" w:rsidP="00817CD8">
      <w:pPr>
        <w:jc w:val="center"/>
        <w:rPr>
          <w:rFonts w:ascii="Source Sans Pro" w:hAnsi="Source Sans Pro" w:cs="Calibri"/>
          <w:color w:val="00205C"/>
          <w:sz w:val="40"/>
          <w:szCs w:val="40"/>
          <w:lang w:val="en-GB"/>
        </w:rPr>
      </w:pPr>
      <w:r w:rsidRPr="00390080">
        <w:rPr>
          <w:rFonts w:ascii="Source Sans Pro" w:hAnsi="Source Sans Pro" w:cs="Calibri"/>
          <w:color w:val="00205C"/>
          <w:sz w:val="40"/>
          <w:szCs w:val="40"/>
          <w:lang w:val="en-GB"/>
        </w:rPr>
        <w:t xml:space="preserve">WHO </w:t>
      </w:r>
      <w:r w:rsidR="00257F56" w:rsidRPr="00390080">
        <w:rPr>
          <w:rFonts w:ascii="Source Sans Pro" w:hAnsi="Source Sans Pro" w:cs="Calibri"/>
          <w:color w:val="00205C"/>
          <w:sz w:val="40"/>
          <w:szCs w:val="40"/>
          <w:lang w:val="en-GB"/>
        </w:rPr>
        <w:t xml:space="preserve">global oral health meeting </w:t>
      </w:r>
    </w:p>
    <w:p w14:paraId="729A8495" w14:textId="7ACE6669" w:rsidR="00817CD8" w:rsidRPr="00390080" w:rsidRDefault="00257F56" w:rsidP="00817CD8">
      <w:pPr>
        <w:spacing w:after="120"/>
        <w:jc w:val="center"/>
        <w:rPr>
          <w:rFonts w:ascii="Source Sans Pro" w:hAnsi="Source Sans Pro" w:cs="Calibri"/>
          <w:color w:val="00205C"/>
          <w:sz w:val="40"/>
          <w:szCs w:val="40"/>
          <w:lang w:val="en-GB"/>
        </w:rPr>
      </w:pPr>
      <w:r w:rsidRPr="00390080">
        <w:rPr>
          <w:rFonts w:ascii="Source Sans Pro" w:hAnsi="Source Sans Pro" w:cs="Calibri"/>
          <w:color w:val="00205C"/>
          <w:sz w:val="40"/>
          <w:szCs w:val="40"/>
          <w:lang w:val="en-GB"/>
        </w:rPr>
        <w:t xml:space="preserve"> U</w:t>
      </w:r>
      <w:r w:rsidRPr="00390080" w:rsidDel="001F7EFB">
        <w:rPr>
          <w:rFonts w:ascii="Source Sans Pro" w:hAnsi="Source Sans Pro" w:cs="Calibri"/>
          <w:color w:val="00205C"/>
          <w:sz w:val="40"/>
          <w:szCs w:val="40"/>
          <w:lang w:val="en-GB"/>
        </w:rPr>
        <w:t xml:space="preserve">niversal health coverage for oral health </w:t>
      </w:r>
      <w:r w:rsidR="00817CD8" w:rsidRPr="00390080" w:rsidDel="001F7EFB">
        <w:rPr>
          <w:rFonts w:ascii="Source Sans Pro" w:hAnsi="Source Sans Pro" w:cs="Calibri"/>
          <w:color w:val="00205C"/>
          <w:sz w:val="40"/>
          <w:szCs w:val="40"/>
          <w:lang w:val="en-GB"/>
        </w:rPr>
        <w:t xml:space="preserve">by 2030 </w:t>
      </w:r>
    </w:p>
    <w:p w14:paraId="187A1228" w14:textId="6A1558B4" w:rsidR="005C094C" w:rsidRPr="00390080" w:rsidRDefault="005C094C" w:rsidP="005C094C">
      <w:pPr>
        <w:shd w:val="clear" w:color="auto" w:fill="FFFFFF"/>
        <w:spacing w:after="285" w:line="300" w:lineRule="atLeast"/>
        <w:jc w:val="center"/>
        <w:outlineLvl w:val="2"/>
        <w:rPr>
          <w:rFonts w:ascii="Noto Sans" w:hAnsi="Noto Sans" w:cs="Noto Sans"/>
          <w:b/>
          <w:bCs/>
          <w:color w:val="00205C"/>
          <w:sz w:val="22"/>
          <w:szCs w:val="22"/>
          <w:lang w:val="en-GB"/>
        </w:rPr>
      </w:pPr>
      <w:r w:rsidRPr="00390080">
        <w:rPr>
          <w:rFonts w:ascii="Noto Sans" w:hAnsi="Noto Sans" w:cs="Noto Sans"/>
          <w:b/>
          <w:bCs/>
          <w:color w:val="00205C"/>
          <w:sz w:val="22"/>
          <w:szCs w:val="22"/>
          <w:lang w:val="en-GB"/>
        </w:rPr>
        <w:t>On the road to 2025 UN High-level Meeting of the UN General Assembly</w:t>
      </w:r>
      <w:r w:rsidRPr="00390080">
        <w:rPr>
          <w:rFonts w:ascii="Noto Sans" w:hAnsi="Noto Sans" w:cs="Noto Sans"/>
          <w:b/>
          <w:bCs/>
          <w:color w:val="00205C"/>
          <w:sz w:val="22"/>
          <w:szCs w:val="22"/>
          <w:lang w:val="en-GB"/>
        </w:rPr>
        <w:br/>
        <w:t>on the Prevention and Control of NCDs</w:t>
      </w:r>
    </w:p>
    <w:p w14:paraId="3CE15B01" w14:textId="63D2959C" w:rsidR="00527372" w:rsidRPr="00390080" w:rsidRDefault="00817CD8" w:rsidP="005C094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ource Sans Pro" w:hAnsi="Source Sans Pro" w:cstheme="minorHAnsi"/>
          <w:b/>
          <w:color w:val="00205C"/>
          <w:lang w:eastAsia="en-US"/>
        </w:rPr>
      </w:pPr>
      <w:r w:rsidRPr="00390080">
        <w:rPr>
          <w:rFonts w:ascii="Source Sans Pro" w:hAnsi="Source Sans Pro" w:cstheme="minorHAnsi"/>
          <w:b/>
          <w:color w:val="00205C"/>
          <w:lang w:eastAsia="en-US"/>
        </w:rPr>
        <w:t>Bangkok</w:t>
      </w:r>
      <w:r w:rsidR="00527372" w:rsidRPr="00390080">
        <w:rPr>
          <w:rFonts w:ascii="Source Sans Pro" w:hAnsi="Source Sans Pro" w:cstheme="minorHAnsi"/>
          <w:b/>
          <w:color w:val="00205C"/>
          <w:lang w:eastAsia="en-US"/>
        </w:rPr>
        <w:t xml:space="preserve">, </w:t>
      </w:r>
      <w:r w:rsidRPr="00390080">
        <w:rPr>
          <w:rFonts w:ascii="Source Sans Pro" w:hAnsi="Source Sans Pro" w:cstheme="minorHAnsi"/>
          <w:b/>
          <w:color w:val="00205C"/>
          <w:lang w:eastAsia="en-US"/>
        </w:rPr>
        <w:t>Thailand</w:t>
      </w:r>
      <w:r w:rsidR="005C094C" w:rsidRPr="00390080">
        <w:rPr>
          <w:rFonts w:ascii="Source Sans Pro" w:hAnsi="Source Sans Pro" w:cstheme="minorHAnsi"/>
          <w:b/>
          <w:color w:val="00205C"/>
          <w:lang w:eastAsia="en-US"/>
        </w:rPr>
        <w:t xml:space="preserve">, </w:t>
      </w:r>
      <w:r w:rsidR="00E20EF2" w:rsidRPr="00390080">
        <w:rPr>
          <w:rFonts w:ascii="Source Sans Pro" w:hAnsi="Source Sans Pro" w:cstheme="minorHAnsi"/>
          <w:b/>
          <w:color w:val="00205C"/>
          <w:lang w:eastAsia="en-US"/>
        </w:rPr>
        <w:t>26</w:t>
      </w:r>
      <w:r w:rsidR="00527372" w:rsidRPr="00390080">
        <w:rPr>
          <w:rFonts w:ascii="Source Sans Pro" w:hAnsi="Source Sans Pro" w:cstheme="minorHAnsi"/>
          <w:b/>
          <w:color w:val="00205C"/>
          <w:lang w:eastAsia="en-US"/>
        </w:rPr>
        <w:t>–</w:t>
      </w:r>
      <w:r w:rsidR="00E20EF2" w:rsidRPr="00390080">
        <w:rPr>
          <w:rFonts w:ascii="Source Sans Pro" w:hAnsi="Source Sans Pro" w:cstheme="minorHAnsi"/>
          <w:b/>
          <w:color w:val="00205C"/>
          <w:lang w:eastAsia="en-US"/>
        </w:rPr>
        <w:t>29</w:t>
      </w:r>
      <w:r w:rsidR="00527372" w:rsidRPr="00390080">
        <w:rPr>
          <w:rFonts w:ascii="Source Sans Pro" w:hAnsi="Source Sans Pro" w:cstheme="minorHAnsi"/>
          <w:b/>
          <w:color w:val="00205C"/>
          <w:lang w:eastAsia="en-US"/>
        </w:rPr>
        <w:t xml:space="preserve"> </w:t>
      </w:r>
      <w:r w:rsidR="00E20EF2" w:rsidRPr="00390080">
        <w:rPr>
          <w:rFonts w:ascii="Source Sans Pro" w:hAnsi="Source Sans Pro" w:cstheme="minorHAnsi"/>
          <w:b/>
          <w:color w:val="00205C"/>
          <w:lang w:eastAsia="en-US"/>
        </w:rPr>
        <w:t xml:space="preserve">November </w:t>
      </w:r>
      <w:r w:rsidR="00527372" w:rsidRPr="00390080">
        <w:rPr>
          <w:rFonts w:ascii="Source Sans Pro" w:hAnsi="Source Sans Pro" w:cstheme="minorHAnsi"/>
          <w:b/>
          <w:color w:val="00205C"/>
          <w:lang w:eastAsia="en-US"/>
        </w:rPr>
        <w:t>202</w:t>
      </w:r>
      <w:r w:rsidRPr="00390080">
        <w:rPr>
          <w:rFonts w:ascii="Source Sans Pro" w:hAnsi="Source Sans Pro" w:cstheme="minorHAnsi"/>
          <w:b/>
          <w:color w:val="00205C"/>
          <w:lang w:eastAsia="en-US"/>
        </w:rPr>
        <w:t>4</w:t>
      </w:r>
    </w:p>
    <w:p w14:paraId="24A6140A" w14:textId="77777777" w:rsidR="005C094C" w:rsidRPr="00390080" w:rsidRDefault="005C094C" w:rsidP="005C094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ource Sans Pro" w:hAnsi="Source Sans Pro" w:cstheme="minorHAnsi"/>
          <w:b/>
          <w:color w:val="00205C"/>
          <w:lang w:eastAsia="en-US"/>
        </w:rPr>
      </w:pPr>
    </w:p>
    <w:p w14:paraId="3358EA40" w14:textId="77777777" w:rsidR="005C094C" w:rsidRPr="00390080" w:rsidRDefault="005C094C" w:rsidP="005C094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ource Sans Pro" w:hAnsi="Source Sans Pro" w:cs="Calibri"/>
          <w:b/>
          <w:bCs/>
          <w:color w:val="00205C"/>
        </w:rPr>
      </w:pPr>
      <w:r w:rsidRPr="00390080">
        <w:rPr>
          <w:rFonts w:ascii="Source Sans Pro" w:hAnsi="Source Sans Pro" w:cs="Calibri"/>
          <w:b/>
          <w:bCs/>
          <w:color w:val="00205C"/>
        </w:rPr>
        <w:t>Side event application form</w:t>
      </w:r>
    </w:p>
    <w:p w14:paraId="17F23E3F" w14:textId="77777777" w:rsidR="00687664" w:rsidRPr="00390080" w:rsidRDefault="00687664" w:rsidP="00113C1B">
      <w:pPr>
        <w:shd w:val="clear" w:color="auto" w:fill="FFFFFF"/>
        <w:jc w:val="both"/>
        <w:rPr>
          <w:rFonts w:ascii="Source Sans Pro" w:hAnsi="Source Sans Pro" w:cstheme="minorHAnsi"/>
          <w:color w:val="00205C"/>
          <w:sz w:val="22"/>
          <w:szCs w:val="22"/>
          <w:lang w:val="en-GB"/>
        </w:rPr>
      </w:pPr>
      <w:bookmarkStart w:id="0" w:name="_Hlk163054180"/>
    </w:p>
    <w:bookmarkEnd w:id="0"/>
    <w:p w14:paraId="2322FBB3" w14:textId="02885996" w:rsidR="00687664" w:rsidRPr="00390080" w:rsidRDefault="006F1C09" w:rsidP="00113C1B">
      <w:pPr>
        <w:shd w:val="clear" w:color="auto" w:fill="FFFFFF"/>
        <w:jc w:val="both"/>
        <w:rPr>
          <w:rFonts w:ascii="Source Sans Pro" w:hAnsi="Source Sans Pro" w:cstheme="minorHAnsi"/>
          <w:b/>
          <w:bCs/>
          <w:color w:val="00205C"/>
          <w:sz w:val="22"/>
          <w:szCs w:val="22"/>
          <w:lang w:val="en-GB"/>
        </w:rPr>
      </w:pPr>
      <w:r w:rsidRPr="00390080">
        <w:rPr>
          <w:rFonts w:ascii="Source Sans Pro" w:hAnsi="Source Sans Pro" w:cstheme="minorHAnsi"/>
          <w:b/>
          <w:bCs/>
          <w:color w:val="00205C"/>
          <w:sz w:val="22"/>
          <w:szCs w:val="22"/>
          <w:lang w:val="en-GB"/>
        </w:rPr>
        <w:t>Background</w:t>
      </w:r>
    </w:p>
    <w:p w14:paraId="05BA3569" w14:textId="77777777" w:rsidR="00BF140E" w:rsidRPr="005C094C" w:rsidRDefault="00BF140E" w:rsidP="00113C1B">
      <w:pPr>
        <w:shd w:val="clear" w:color="auto" w:fill="FFFFFF"/>
        <w:jc w:val="both"/>
        <w:rPr>
          <w:rFonts w:ascii="Source Sans Pro" w:hAnsi="Source Sans Pro" w:cstheme="minorHAnsi"/>
          <w:b/>
          <w:bCs/>
          <w:color w:val="202124"/>
          <w:sz w:val="22"/>
          <w:szCs w:val="22"/>
          <w:lang w:val="en-GB"/>
        </w:rPr>
      </w:pPr>
    </w:p>
    <w:p w14:paraId="1A994B2D" w14:textId="236FF7FB" w:rsidR="00207077" w:rsidRPr="005C094C" w:rsidRDefault="00687664" w:rsidP="00257F56">
      <w:pPr>
        <w:shd w:val="clear" w:color="auto" w:fill="FFFFFF"/>
        <w:rPr>
          <w:rFonts w:ascii="Source Sans Pro" w:hAnsi="Source Sans Pro" w:cstheme="minorHAnsi"/>
          <w:color w:val="202124"/>
          <w:sz w:val="22"/>
          <w:szCs w:val="22"/>
          <w:lang w:val="en-GB"/>
        </w:rPr>
      </w:pPr>
      <w:r w:rsidRPr="005C094C">
        <w:rPr>
          <w:rFonts w:ascii="Source Sans Pro" w:hAnsi="Source Sans Pro" w:cstheme="minorHAnsi"/>
          <w:color w:val="202124"/>
          <w:sz w:val="22"/>
          <w:szCs w:val="22"/>
          <w:lang w:val="en-GB"/>
        </w:rPr>
        <w:t xml:space="preserve">The </w:t>
      </w:r>
      <w:r w:rsidR="006E1E61" w:rsidRPr="005C094C">
        <w:rPr>
          <w:rFonts w:ascii="Source Sans Pro" w:hAnsi="Source Sans Pro" w:cstheme="minorHAnsi"/>
          <w:color w:val="202124"/>
          <w:sz w:val="22"/>
          <w:szCs w:val="22"/>
          <w:shd w:val="clear" w:color="auto" w:fill="FFFFFF"/>
          <w:lang w:val="en-GB"/>
        </w:rPr>
        <w:t xml:space="preserve">WHO </w:t>
      </w:r>
      <w:r w:rsidR="00257F56" w:rsidRPr="005C094C">
        <w:rPr>
          <w:rFonts w:ascii="Source Sans Pro" w:hAnsi="Source Sans Pro" w:cstheme="minorHAnsi"/>
          <w:color w:val="202124"/>
          <w:sz w:val="22"/>
          <w:szCs w:val="22"/>
          <w:shd w:val="clear" w:color="auto" w:fill="FFFFFF"/>
          <w:lang w:val="en-GB"/>
        </w:rPr>
        <w:t>global oral health meeting</w:t>
      </w:r>
      <w:r w:rsidR="006E1E61" w:rsidRPr="005C094C">
        <w:rPr>
          <w:rFonts w:ascii="Source Sans Pro" w:hAnsi="Source Sans Pro" w:cstheme="minorHAnsi"/>
          <w:color w:val="202124"/>
          <w:sz w:val="22"/>
          <w:szCs w:val="22"/>
          <w:lang w:val="en-GB"/>
        </w:rPr>
        <w:t xml:space="preserve"> </w:t>
      </w:r>
      <w:r w:rsidRPr="005C094C">
        <w:rPr>
          <w:rFonts w:ascii="Source Sans Pro" w:hAnsi="Source Sans Pro" w:cstheme="minorHAnsi"/>
          <w:color w:val="202124"/>
          <w:sz w:val="22"/>
          <w:szCs w:val="22"/>
          <w:lang w:val="en-GB"/>
        </w:rPr>
        <w:t xml:space="preserve">will be </w:t>
      </w:r>
      <w:r w:rsidR="006E1E61" w:rsidRPr="005C094C">
        <w:rPr>
          <w:rFonts w:ascii="Source Sans Pro" w:hAnsi="Source Sans Pro" w:cstheme="minorHAnsi"/>
          <w:color w:val="202124"/>
          <w:sz w:val="22"/>
          <w:szCs w:val="22"/>
          <w:lang w:val="en-GB"/>
        </w:rPr>
        <w:t xml:space="preserve">convened by the WHO HQ Department of Noncommunicable Diseases, Rehabilitation and Disability, and hosted by the Royal Thai Government from </w:t>
      </w:r>
      <w:r w:rsidR="00C748BB" w:rsidRPr="005C094C">
        <w:rPr>
          <w:rFonts w:ascii="Source Sans Pro" w:hAnsi="Source Sans Pro" w:cstheme="minorHAnsi"/>
          <w:color w:val="202124"/>
          <w:sz w:val="22"/>
          <w:szCs w:val="22"/>
          <w:lang w:val="en-GB"/>
        </w:rPr>
        <w:t>26</w:t>
      </w:r>
      <w:r w:rsidR="00257F56" w:rsidRPr="005C094C">
        <w:rPr>
          <w:rFonts w:ascii="Source Sans Pro" w:hAnsi="Source Sans Pro" w:cstheme="minorHAnsi"/>
          <w:color w:val="202124"/>
          <w:sz w:val="22"/>
          <w:szCs w:val="22"/>
          <w:lang w:val="en-GB"/>
        </w:rPr>
        <w:t xml:space="preserve"> to </w:t>
      </w:r>
      <w:r w:rsidR="00C748BB" w:rsidRPr="005C094C">
        <w:rPr>
          <w:rFonts w:ascii="Source Sans Pro" w:hAnsi="Source Sans Pro" w:cstheme="minorHAnsi"/>
          <w:color w:val="202124"/>
          <w:sz w:val="22"/>
          <w:szCs w:val="22"/>
          <w:lang w:val="en-GB"/>
        </w:rPr>
        <w:t>29</w:t>
      </w:r>
      <w:r w:rsidR="006E1E61" w:rsidRPr="005C094C">
        <w:rPr>
          <w:rFonts w:ascii="Source Sans Pro" w:hAnsi="Source Sans Pro" w:cstheme="minorHAnsi"/>
          <w:color w:val="202124"/>
          <w:sz w:val="22"/>
          <w:szCs w:val="22"/>
          <w:lang w:val="en-GB"/>
        </w:rPr>
        <w:t xml:space="preserve"> </w:t>
      </w:r>
      <w:r w:rsidR="00C748BB" w:rsidRPr="005C094C">
        <w:rPr>
          <w:rFonts w:ascii="Source Sans Pro" w:hAnsi="Source Sans Pro" w:cstheme="minorHAnsi"/>
          <w:color w:val="202124"/>
          <w:sz w:val="22"/>
          <w:szCs w:val="22"/>
          <w:lang w:val="en-GB"/>
        </w:rPr>
        <w:t>November</w:t>
      </w:r>
      <w:r w:rsidR="006E1E61" w:rsidRPr="005C094C">
        <w:rPr>
          <w:rFonts w:ascii="Source Sans Pro" w:hAnsi="Source Sans Pro" w:cstheme="minorHAnsi"/>
          <w:color w:val="202124"/>
          <w:sz w:val="22"/>
          <w:szCs w:val="22"/>
          <w:lang w:val="en-GB"/>
        </w:rPr>
        <w:t xml:space="preserve"> 2024 in Bangkok, Thailand. </w:t>
      </w:r>
    </w:p>
    <w:p w14:paraId="6A69A62E" w14:textId="721932B0" w:rsidR="0053288B" w:rsidRPr="005C094C" w:rsidRDefault="0053288B" w:rsidP="00257F56">
      <w:pPr>
        <w:shd w:val="clear" w:color="auto" w:fill="FFFFFF"/>
        <w:rPr>
          <w:rFonts w:ascii="Source Sans Pro" w:hAnsi="Source Sans Pro" w:cstheme="minorHAnsi"/>
          <w:color w:val="202124"/>
          <w:sz w:val="22"/>
          <w:szCs w:val="22"/>
          <w:lang w:val="en-GB"/>
        </w:rPr>
      </w:pPr>
    </w:p>
    <w:p w14:paraId="4BBA6D11" w14:textId="3287C276" w:rsidR="0053288B" w:rsidRPr="005C094C" w:rsidRDefault="0EE474C0" w:rsidP="00257F56">
      <w:pPr>
        <w:rPr>
          <w:rFonts w:ascii="Source Sans Pro" w:hAnsi="Source Sans Pro" w:cstheme="minorBidi"/>
          <w:sz w:val="22"/>
          <w:szCs w:val="22"/>
          <w:lang w:val="en-GB"/>
        </w:rPr>
      </w:pPr>
      <w:r w:rsidRPr="005C094C">
        <w:rPr>
          <w:rFonts w:ascii="Source Sans Pro" w:hAnsi="Source Sans Pro" w:cs="Calibri"/>
          <w:sz w:val="22"/>
          <w:szCs w:val="22"/>
          <w:lang w:val="en-GB"/>
        </w:rPr>
        <w:t xml:space="preserve">The overall goal of the WHO </w:t>
      </w:r>
      <w:r w:rsidR="00257F56" w:rsidRPr="005C094C">
        <w:rPr>
          <w:rFonts w:ascii="Source Sans Pro" w:hAnsi="Source Sans Pro" w:cs="Calibri"/>
          <w:sz w:val="22"/>
          <w:szCs w:val="22"/>
          <w:lang w:val="en-GB"/>
        </w:rPr>
        <w:t>global oral health meeting</w:t>
      </w:r>
      <w:r w:rsidRPr="005C094C">
        <w:rPr>
          <w:rFonts w:ascii="Source Sans Pro" w:hAnsi="Source Sans Pro" w:cs="Calibri"/>
          <w:sz w:val="22"/>
          <w:szCs w:val="22"/>
          <w:lang w:val="en-GB"/>
        </w:rPr>
        <w:t xml:space="preserve"> is to reaffirm political commitment by </w:t>
      </w:r>
      <w:r w:rsidR="0D32AC60" w:rsidRPr="005C094C">
        <w:rPr>
          <w:rFonts w:ascii="Source Sans Pro" w:hAnsi="Source Sans Pro" w:cs="Calibri"/>
          <w:sz w:val="22"/>
          <w:szCs w:val="22"/>
          <w:lang w:val="en-GB"/>
        </w:rPr>
        <w:t xml:space="preserve">the </w:t>
      </w:r>
      <w:r w:rsidRPr="005C094C">
        <w:rPr>
          <w:rFonts w:ascii="Source Sans Pro" w:hAnsi="Source Sans Pro" w:cs="Calibri"/>
          <w:sz w:val="22"/>
          <w:szCs w:val="22"/>
          <w:lang w:val="en-GB"/>
        </w:rPr>
        <w:t>Member States based on the</w:t>
      </w:r>
      <w:r w:rsidR="00257F56" w:rsidRPr="005C094C">
        <w:rPr>
          <w:rFonts w:ascii="Source Sans Pro" w:hAnsi="Source Sans Pro" w:cs="Calibri"/>
          <w:sz w:val="22"/>
          <w:szCs w:val="22"/>
          <w:lang w:val="en-GB"/>
        </w:rPr>
        <w:t xml:space="preserve"> World Health Assembly</w:t>
      </w:r>
      <w:r w:rsidRPr="005C094C">
        <w:rPr>
          <w:rFonts w:ascii="Source Sans Pro" w:hAnsi="Source Sans Pro" w:cs="Calibri"/>
          <w:sz w:val="22"/>
          <w:szCs w:val="22"/>
          <w:lang w:val="en-GB"/>
        </w:rPr>
        <w:t xml:space="preserve"> </w:t>
      </w:r>
      <w:hyperlink r:id="rId12" w:history="1">
        <w:r w:rsidR="00390080">
          <w:rPr>
            <w:rStyle w:val="Hyperlink"/>
            <w:rFonts w:ascii="Source Sans Pro" w:hAnsi="Source Sans Pro" w:cs="Calibri"/>
            <w:sz w:val="22"/>
            <w:szCs w:val="22"/>
            <w:lang w:val="en-GB"/>
          </w:rPr>
          <w:t>resolution on Oral Health in 2021 (WHA 74.5)</w:t>
        </w:r>
      </w:hyperlink>
      <w:r w:rsidRPr="005C094C">
        <w:rPr>
          <w:rFonts w:ascii="Source Sans Pro" w:hAnsi="Source Sans Pro" w:cs="Calibri"/>
          <w:sz w:val="22"/>
          <w:szCs w:val="22"/>
          <w:lang w:val="en-GB"/>
        </w:rPr>
        <w:t xml:space="preserve"> and to accelerate and scale up </w:t>
      </w:r>
      <w:r w:rsidRPr="005C094C">
        <w:rPr>
          <w:rFonts w:ascii="Source Sans Pro" w:hAnsi="Source Sans Pro" w:cstheme="minorBidi"/>
          <w:sz w:val="22"/>
          <w:szCs w:val="22"/>
          <w:lang w:val="en-GB"/>
        </w:rPr>
        <w:t xml:space="preserve">national efforts to prevent and control NCDs with a focus on oral diseases to achieve UHC for all by 2030. Furthermore, the WHO </w:t>
      </w:r>
      <w:r w:rsidR="00257F56" w:rsidRPr="005C094C">
        <w:rPr>
          <w:rFonts w:ascii="Source Sans Pro" w:hAnsi="Source Sans Pro" w:cstheme="minorBidi"/>
          <w:sz w:val="22"/>
          <w:szCs w:val="22"/>
          <w:lang w:val="en-GB"/>
        </w:rPr>
        <w:t>global oral health meeting</w:t>
      </w:r>
      <w:r w:rsidRPr="005C094C">
        <w:rPr>
          <w:rFonts w:ascii="Source Sans Pro" w:hAnsi="Source Sans Pro" w:cstheme="minorBidi"/>
          <w:sz w:val="22"/>
          <w:szCs w:val="22"/>
          <w:lang w:val="en-GB"/>
        </w:rPr>
        <w:t xml:space="preserve"> contributes to the preparatory process leading to the</w:t>
      </w:r>
      <w:r w:rsidR="00390080">
        <w:rPr>
          <w:rFonts w:ascii="Source Sans Pro" w:hAnsi="Source Sans Pro" w:cstheme="minorBidi"/>
          <w:sz w:val="22"/>
          <w:szCs w:val="22"/>
          <w:lang w:val="en-GB"/>
        </w:rPr>
        <w:t xml:space="preserve"> </w:t>
      </w:r>
      <w:hyperlink r:id="rId13" w:history="1">
        <w:r w:rsidR="00390080" w:rsidRPr="00390080">
          <w:rPr>
            <w:rStyle w:val="Hyperlink"/>
            <w:rFonts w:ascii="Source Sans Pro" w:hAnsi="Source Sans Pro" w:cstheme="minorBidi"/>
            <w:sz w:val="22"/>
            <w:szCs w:val="22"/>
            <w:lang w:val="en-GB"/>
          </w:rPr>
          <w:t>4th UN High-level Meeting of the UN General Assembly on the prevention and control of noncommunicable diseases</w:t>
        </w:r>
      </w:hyperlink>
      <w:r w:rsidRPr="005C094C">
        <w:rPr>
          <w:rFonts w:ascii="Source Sans Pro" w:hAnsi="Source Sans Pro" w:cstheme="minorBidi"/>
          <w:sz w:val="22"/>
          <w:szCs w:val="22"/>
          <w:lang w:val="en-GB"/>
        </w:rPr>
        <w:t xml:space="preserve"> in 2025.</w:t>
      </w:r>
    </w:p>
    <w:p w14:paraId="4B8A5125" w14:textId="3B56D5B8" w:rsidR="772890BF" w:rsidRPr="005C094C" w:rsidRDefault="772890BF" w:rsidP="00257F56">
      <w:pPr>
        <w:rPr>
          <w:rFonts w:ascii="Source Sans Pro" w:hAnsi="Source Sans Pro" w:cstheme="minorBidi"/>
          <w:sz w:val="22"/>
          <w:szCs w:val="22"/>
          <w:lang w:val="en-GB"/>
        </w:rPr>
      </w:pPr>
    </w:p>
    <w:p w14:paraId="3498CCD4" w14:textId="72375CC6" w:rsidR="6FF395FA" w:rsidRPr="00390080" w:rsidRDefault="6FF395FA" w:rsidP="00257F56">
      <w:pPr>
        <w:spacing w:line="259" w:lineRule="auto"/>
        <w:rPr>
          <w:rFonts w:ascii="Source Sans Pro" w:hAnsi="Source Sans Pro" w:cstheme="minorBidi"/>
          <w:b/>
          <w:bCs/>
          <w:color w:val="00205C"/>
          <w:sz w:val="22"/>
          <w:szCs w:val="22"/>
          <w:lang w:val="en-GB"/>
        </w:rPr>
      </w:pPr>
      <w:r w:rsidRPr="00390080">
        <w:rPr>
          <w:rFonts w:ascii="Source Sans Pro" w:hAnsi="Source Sans Pro" w:cstheme="minorBidi"/>
          <w:b/>
          <w:bCs/>
          <w:color w:val="00205C"/>
          <w:sz w:val="22"/>
          <w:szCs w:val="22"/>
          <w:lang w:val="en-GB"/>
        </w:rPr>
        <w:t xml:space="preserve">Format of </w:t>
      </w:r>
      <w:r w:rsidR="005C094C" w:rsidRPr="00390080">
        <w:rPr>
          <w:rFonts w:ascii="Source Sans Pro" w:hAnsi="Source Sans Pro" w:cstheme="minorBidi"/>
          <w:b/>
          <w:bCs/>
          <w:color w:val="00205C"/>
          <w:sz w:val="22"/>
          <w:szCs w:val="22"/>
          <w:lang w:val="en-GB"/>
        </w:rPr>
        <w:t>side events</w:t>
      </w:r>
    </w:p>
    <w:p w14:paraId="64FC2107" w14:textId="77777777" w:rsidR="00BF140E" w:rsidRPr="005C094C" w:rsidRDefault="00BF140E" w:rsidP="00257F56">
      <w:pPr>
        <w:spacing w:line="259" w:lineRule="auto"/>
        <w:rPr>
          <w:rFonts w:ascii="Source Sans Pro" w:hAnsi="Source Sans Pro" w:cstheme="minorBidi"/>
          <w:b/>
          <w:bCs/>
          <w:color w:val="202124"/>
          <w:sz w:val="22"/>
          <w:szCs w:val="22"/>
          <w:lang w:val="en-GB"/>
        </w:rPr>
      </w:pPr>
    </w:p>
    <w:p w14:paraId="1F480CB9" w14:textId="79CCA0E9" w:rsidR="6FF395FA" w:rsidRPr="005C094C" w:rsidRDefault="6FF395FA" w:rsidP="00257F56">
      <w:pPr>
        <w:spacing w:line="259" w:lineRule="auto"/>
        <w:rPr>
          <w:rFonts w:ascii="Source Sans Pro" w:hAnsi="Source Sans Pro" w:cstheme="minorBidi"/>
          <w:color w:val="202124"/>
          <w:sz w:val="22"/>
          <w:szCs w:val="22"/>
          <w:lang w:val="en-GB"/>
        </w:rPr>
      </w:pP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Side events at the WHO </w:t>
      </w:r>
      <w:r w:rsidR="00257F56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global oral health meeting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 will provide additional spaces and opportunities for all registered participants to collaborate and share ideas on how to accelerate</w:t>
      </w:r>
      <w:r w:rsidR="00390080">
        <w:rPr>
          <w:rFonts w:ascii="Source Sans Pro" w:hAnsi="Source Sans Pro" w:cstheme="minorBidi"/>
          <w:color w:val="202124"/>
          <w:sz w:val="22"/>
          <w:szCs w:val="22"/>
          <w:lang w:val="en-GB"/>
        </w:rPr>
        <w:t> 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implementation of the </w:t>
      </w:r>
      <w:hyperlink r:id="rId14" w:history="1">
        <w:r w:rsidRPr="005C094C">
          <w:rPr>
            <w:rStyle w:val="Hyperlink"/>
            <w:rFonts w:ascii="Source Sans Pro" w:hAnsi="Source Sans Pro" w:cstheme="minorBidi"/>
            <w:sz w:val="22"/>
            <w:szCs w:val="22"/>
            <w:lang w:val="en-GB"/>
          </w:rPr>
          <w:t>WHO Global strategy and action plan on oral health 2023</w:t>
        </w:r>
        <w:r w:rsidR="005C094C" w:rsidRPr="005C094C">
          <w:rPr>
            <w:rStyle w:val="Hyperlink"/>
            <w:rFonts w:ascii="Source Sans Pro" w:hAnsi="Source Sans Pro" w:cstheme="minorBidi"/>
            <w:sz w:val="22"/>
            <w:szCs w:val="22"/>
            <w:lang w:val="en-GB"/>
          </w:rPr>
          <w:t>–</w:t>
        </w:r>
        <w:r w:rsidRPr="005C094C">
          <w:rPr>
            <w:rStyle w:val="Hyperlink"/>
            <w:rFonts w:ascii="Source Sans Pro" w:hAnsi="Source Sans Pro" w:cstheme="minorBidi"/>
            <w:sz w:val="22"/>
            <w:szCs w:val="22"/>
            <w:lang w:val="en-GB"/>
          </w:rPr>
          <w:t>2030</w:t>
        </w:r>
      </w:hyperlink>
      <w:r w:rsidRPr="005C094C">
        <w:rPr>
          <w:rFonts w:ascii="Source Sans Pro" w:hAnsi="Source Sans Pro" w:cstheme="minorBidi"/>
          <w:sz w:val="22"/>
          <w:szCs w:val="22"/>
          <w:lang w:val="en-GB"/>
        </w:rPr>
        <w:t xml:space="preserve">. 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These events will provide a platform to discuss critical issues, share best practices, and foster international cooperation in close alignment with the objectives of the WHO </w:t>
      </w:r>
      <w:r w:rsidR="00257F56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global oral health</w:t>
      </w:r>
      <w:r w:rsidR="00390080">
        <w:rPr>
          <w:rFonts w:ascii="Source Sans Pro" w:hAnsi="Source Sans Pro" w:cstheme="minorBidi"/>
          <w:color w:val="202124"/>
          <w:sz w:val="22"/>
          <w:szCs w:val="22"/>
          <w:lang w:val="en-GB"/>
        </w:rPr>
        <w:t> </w:t>
      </w:r>
      <w:r w:rsidR="00257F56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meeting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.</w:t>
      </w:r>
    </w:p>
    <w:p w14:paraId="5B525711" w14:textId="77777777" w:rsidR="00207077" w:rsidRPr="005C094C" w:rsidRDefault="00207077" w:rsidP="00257F56">
      <w:pPr>
        <w:shd w:val="clear" w:color="auto" w:fill="FFFFFF"/>
        <w:rPr>
          <w:rFonts w:ascii="Source Sans Pro" w:hAnsi="Source Sans Pro" w:cstheme="minorHAnsi"/>
          <w:color w:val="202124"/>
          <w:sz w:val="22"/>
          <w:szCs w:val="22"/>
          <w:lang w:val="en-GB"/>
        </w:rPr>
      </w:pPr>
    </w:p>
    <w:p w14:paraId="53F852CC" w14:textId="7F0D8710" w:rsidR="00687664" w:rsidRPr="005C094C" w:rsidRDefault="7A718C24" w:rsidP="00257F56">
      <w:pPr>
        <w:shd w:val="clear" w:color="auto" w:fill="FFFFFF" w:themeFill="background1"/>
        <w:rPr>
          <w:rFonts w:ascii="Source Sans Pro" w:hAnsi="Source Sans Pro" w:cstheme="minorBidi"/>
          <w:color w:val="202124"/>
          <w:sz w:val="22"/>
          <w:szCs w:val="22"/>
          <w:lang w:val="en-GB"/>
        </w:rPr>
      </w:pP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S</w:t>
      </w:r>
      <w:r w:rsidR="44A38355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elected side events will be allocated time slots of 60 minutes each</w:t>
      </w:r>
      <w:r w:rsidR="5B7EDCF6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.</w:t>
      </w:r>
      <w:r w:rsidR="44A38355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 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These </w:t>
      </w:r>
      <w:r w:rsidR="706DF3C3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events can be organized by the Member States, UN organizations, and non-State actors in accordance with the rules of the WHO Framework of Engagement with Non-State Actors. </w:t>
      </w:r>
      <w:r w:rsidR="44A38355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Organizers will be responsible for inviting speakers and promoting their side events. </w:t>
      </w:r>
      <w:r w:rsidR="506A1E26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Side events will be exclusively organized as in-person events only. All pane</w:t>
      </w:r>
      <w:r w:rsidR="005C094C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l</w:t>
      </w:r>
      <w:r w:rsidR="506A1E26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lists and participants will have to be officially registered to attend the WHO </w:t>
      </w:r>
      <w:r w:rsidR="00257F56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global oral health meeting</w:t>
      </w:r>
      <w:r w:rsidR="506A1E26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 to enter the venue. </w:t>
      </w:r>
    </w:p>
    <w:p w14:paraId="4483BD76" w14:textId="42400E1A" w:rsidR="00687664" w:rsidRPr="005C094C" w:rsidRDefault="00687664" w:rsidP="00257F56">
      <w:pPr>
        <w:shd w:val="clear" w:color="auto" w:fill="FFFFFF" w:themeFill="background1"/>
        <w:rPr>
          <w:rFonts w:ascii="Source Sans Pro" w:hAnsi="Source Sans Pro" w:cstheme="minorBidi"/>
          <w:color w:val="202124"/>
          <w:sz w:val="22"/>
          <w:szCs w:val="22"/>
          <w:lang w:val="en-GB"/>
        </w:rPr>
      </w:pPr>
    </w:p>
    <w:p w14:paraId="101ECA56" w14:textId="17BB6D17" w:rsidR="00687664" w:rsidRPr="005C094C" w:rsidRDefault="44A38355" w:rsidP="00257F56">
      <w:pPr>
        <w:shd w:val="clear" w:color="auto" w:fill="FFFFFF" w:themeFill="background1"/>
        <w:rPr>
          <w:rFonts w:ascii="Source Sans Pro" w:hAnsi="Source Sans Pro" w:cstheme="minorBidi"/>
          <w:color w:val="202124"/>
          <w:sz w:val="22"/>
          <w:szCs w:val="22"/>
          <w:lang w:val="en-GB"/>
        </w:rPr>
      </w:pP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Kindly note that each hosting organization should have a focal point on the ground, physically present at the </w:t>
      </w:r>
      <w:r w:rsidR="30761314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WHO </w:t>
      </w:r>
      <w:r w:rsidR="00257F56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global oral health meeting</w:t>
      </w:r>
      <w:r w:rsidR="30761314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 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throughout the </w:t>
      </w:r>
      <w:r w:rsidR="3564627B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side 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event.</w:t>
      </w:r>
    </w:p>
    <w:p w14:paraId="08450396" w14:textId="77777777" w:rsidR="00687664" w:rsidRPr="005C094C" w:rsidRDefault="00687664" w:rsidP="00257F56">
      <w:pPr>
        <w:shd w:val="clear" w:color="auto" w:fill="FFFFFF"/>
        <w:rPr>
          <w:rFonts w:ascii="Source Sans Pro" w:hAnsi="Source Sans Pro" w:cstheme="minorHAnsi"/>
          <w:color w:val="202124"/>
          <w:sz w:val="22"/>
          <w:szCs w:val="22"/>
          <w:lang w:val="en-GB"/>
        </w:rPr>
      </w:pPr>
    </w:p>
    <w:p w14:paraId="5AA749C3" w14:textId="73494F1E" w:rsidR="00687664" w:rsidRPr="005C094C" w:rsidRDefault="44A38355" w:rsidP="00257F56">
      <w:pPr>
        <w:shd w:val="clear" w:color="auto" w:fill="FFFFFF" w:themeFill="background1"/>
        <w:rPr>
          <w:rFonts w:ascii="Source Sans Pro" w:hAnsi="Source Sans Pro" w:cstheme="minorBidi"/>
          <w:color w:val="202124"/>
          <w:sz w:val="22"/>
          <w:szCs w:val="22"/>
          <w:lang w:val="en-GB"/>
        </w:rPr>
      </w:pP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Successful applicants for side events at the </w:t>
      </w:r>
      <w:r w:rsidR="30761314" w:rsidRPr="005C094C">
        <w:rPr>
          <w:rFonts w:ascii="Source Sans Pro" w:hAnsi="Source Sans Pro" w:cstheme="minorBidi"/>
          <w:color w:val="202124"/>
          <w:sz w:val="22"/>
          <w:szCs w:val="22"/>
          <w:shd w:val="clear" w:color="auto" w:fill="FFFFFF"/>
          <w:lang w:val="en-GB"/>
        </w:rPr>
        <w:t xml:space="preserve">WHO </w:t>
      </w:r>
      <w:r w:rsidR="00257F56" w:rsidRPr="005C094C">
        <w:rPr>
          <w:rFonts w:ascii="Source Sans Pro" w:hAnsi="Source Sans Pro" w:cstheme="minorBidi"/>
          <w:color w:val="202124"/>
          <w:sz w:val="22"/>
          <w:szCs w:val="22"/>
          <w:shd w:val="clear" w:color="auto" w:fill="FFFFFF"/>
          <w:lang w:val="en-GB"/>
        </w:rPr>
        <w:t>global oral health meeting</w:t>
      </w:r>
      <w:r w:rsidR="30761314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 </w:t>
      </w:r>
      <w:r w:rsidR="02FE7C83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will be notified no later than </w:t>
      </w:r>
      <w:r w:rsidR="00F5656F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end of </w:t>
      </w:r>
      <w:r w:rsidR="003B2FFC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September</w:t>
      </w:r>
      <w:r w:rsidR="02FE7C83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 2024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.</w:t>
      </w:r>
    </w:p>
    <w:p w14:paraId="0CDD47AD" w14:textId="6D2C0BB7" w:rsidR="00600D41" w:rsidRPr="005C094C" w:rsidRDefault="00600D41" w:rsidP="00257F56">
      <w:pPr>
        <w:shd w:val="clear" w:color="auto" w:fill="FFFFFF" w:themeFill="background1"/>
        <w:rPr>
          <w:rFonts w:ascii="Source Sans Pro" w:hAnsi="Source Sans Pro" w:cstheme="minorBidi"/>
          <w:color w:val="202124"/>
          <w:sz w:val="22"/>
          <w:szCs w:val="22"/>
          <w:lang w:val="en-GB"/>
        </w:rPr>
      </w:pPr>
    </w:p>
    <w:p w14:paraId="5515A4FB" w14:textId="5578B90F" w:rsidR="00D13622" w:rsidRPr="00390080" w:rsidRDefault="4C2E57F3" w:rsidP="00390080">
      <w:pPr>
        <w:keepNext/>
        <w:keepLines/>
        <w:shd w:val="clear" w:color="auto" w:fill="FFFFFF" w:themeFill="background1"/>
        <w:rPr>
          <w:rFonts w:ascii="Source Sans Pro" w:hAnsi="Source Sans Pro" w:cstheme="minorBidi"/>
          <w:b/>
          <w:bCs/>
          <w:color w:val="00205C"/>
          <w:sz w:val="22"/>
          <w:szCs w:val="22"/>
          <w:lang w:val="en-GB"/>
        </w:rPr>
      </w:pPr>
      <w:r w:rsidRPr="00390080">
        <w:rPr>
          <w:rFonts w:ascii="Source Sans Pro" w:hAnsi="Source Sans Pro" w:cstheme="minorBidi"/>
          <w:b/>
          <w:bCs/>
          <w:color w:val="00205C"/>
          <w:sz w:val="22"/>
          <w:szCs w:val="22"/>
          <w:lang w:val="en-GB"/>
        </w:rPr>
        <w:lastRenderedPageBreak/>
        <w:t>Application</w:t>
      </w:r>
    </w:p>
    <w:p w14:paraId="4A74F79C" w14:textId="77777777" w:rsidR="00946032" w:rsidRPr="005C094C" w:rsidRDefault="00946032" w:rsidP="00390080">
      <w:pPr>
        <w:keepNext/>
        <w:keepLines/>
        <w:shd w:val="clear" w:color="auto" w:fill="FFFFFF" w:themeFill="background1"/>
        <w:rPr>
          <w:rFonts w:ascii="Source Sans Pro" w:hAnsi="Source Sans Pro" w:cstheme="minorBidi"/>
          <w:b/>
          <w:bCs/>
          <w:color w:val="202124"/>
          <w:sz w:val="22"/>
          <w:szCs w:val="22"/>
          <w:lang w:val="en-GB"/>
        </w:rPr>
      </w:pPr>
    </w:p>
    <w:p w14:paraId="717F516B" w14:textId="3E82E6E9" w:rsidR="000025E4" w:rsidRPr="005C094C" w:rsidRDefault="4C2E57F3" w:rsidP="00390080">
      <w:pPr>
        <w:keepNext/>
        <w:keepLines/>
        <w:shd w:val="clear" w:color="auto" w:fill="FFFFFF" w:themeFill="background1"/>
        <w:rPr>
          <w:rFonts w:ascii="Source Sans Pro" w:hAnsi="Source Sans Pro" w:cstheme="minorHAnsi"/>
          <w:color w:val="202124"/>
          <w:sz w:val="22"/>
          <w:szCs w:val="22"/>
          <w:lang w:val="en-GB"/>
        </w:rPr>
      </w:pP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Please fill in this form to apply </w:t>
      </w:r>
      <w:r w:rsidR="22299699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to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 host a side event at the WHO </w:t>
      </w:r>
      <w:r w:rsidR="00257F56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global oral health meeting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. If you intend to submit more than one proposal, make sure to apply separately for each event. Please send your proposal</w:t>
      </w:r>
      <w:r w:rsidR="2AE43F40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 and completed form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 by email to </w:t>
      </w:r>
      <w:hyperlink r:id="rId15" w:history="1">
        <w:r w:rsidRPr="005C094C">
          <w:rPr>
            <w:rStyle w:val="Hyperlink"/>
            <w:rFonts w:ascii="Source Sans Pro" w:hAnsi="Source Sans Pro" w:cstheme="minorBidi"/>
            <w:sz w:val="22"/>
            <w:szCs w:val="22"/>
            <w:lang w:val="en-GB"/>
          </w:rPr>
          <w:t>WHOralHealthBangkok@who.int</w:t>
        </w:r>
      </w:hyperlink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, with the subject line “WHO </w:t>
      </w:r>
      <w:r w:rsidR="00257F56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global oral health meeting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 </w:t>
      </w:r>
      <w:r w:rsidR="005C094C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side event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”. Kindly refer to the </w:t>
      </w:r>
      <w:r w:rsidR="005C094C"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 xml:space="preserve">guidelines </w:t>
      </w:r>
      <w:r w:rsidRPr="005C094C">
        <w:rPr>
          <w:rFonts w:ascii="Source Sans Pro" w:hAnsi="Source Sans Pro" w:cstheme="minorBidi"/>
          <w:color w:val="202124"/>
          <w:sz w:val="22"/>
          <w:szCs w:val="22"/>
          <w:lang w:val="en-GB"/>
        </w:rPr>
        <w:t>and FAQs for more information.</w:t>
      </w:r>
    </w:p>
    <w:p w14:paraId="11EF33DB" w14:textId="20A50CA3" w:rsidR="00375108" w:rsidRPr="005C094C" w:rsidRDefault="00375108" w:rsidP="00257F56">
      <w:pPr>
        <w:rPr>
          <w:rFonts w:ascii="Source Sans Pro" w:hAnsi="Source Sans Pro" w:cstheme="minorHAnsi"/>
          <w:lang w:val="en-GB"/>
        </w:rPr>
      </w:pPr>
    </w:p>
    <w:tbl>
      <w:tblPr>
        <w:tblStyle w:val="TableGrid"/>
        <w:tblW w:w="0" w:type="auto"/>
        <w:tblBorders>
          <w:top w:val="single" w:sz="2" w:space="0" w:color="00205C"/>
          <w:left w:val="single" w:sz="2" w:space="0" w:color="00205C"/>
          <w:bottom w:val="single" w:sz="2" w:space="0" w:color="00205C"/>
          <w:right w:val="single" w:sz="2" w:space="0" w:color="00205C"/>
          <w:insideH w:val="single" w:sz="2" w:space="0" w:color="00205C"/>
          <w:insideV w:val="single" w:sz="2" w:space="0" w:color="00205C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375108" w:rsidRPr="00390080" w14:paraId="2C9E4074" w14:textId="77777777" w:rsidTr="00390080">
        <w:tc>
          <w:tcPr>
            <w:tcW w:w="3681" w:type="dxa"/>
          </w:tcPr>
          <w:p w14:paraId="41945BF1" w14:textId="3D7664EC" w:rsidR="00375108" w:rsidRPr="00390080" w:rsidRDefault="00375108" w:rsidP="00257F56">
            <w:pPr>
              <w:spacing w:before="120" w:after="120"/>
              <w:rPr>
                <w:rFonts w:ascii="Source Sans Pro" w:hAnsi="Source Sans Pro" w:cstheme="minorHAnsi"/>
                <w:b/>
                <w:bCs/>
                <w:color w:val="00205C"/>
                <w:sz w:val="20"/>
                <w:szCs w:val="20"/>
                <w:lang w:val="en-GB"/>
              </w:rPr>
            </w:pPr>
            <w:r w:rsidRPr="00390080">
              <w:rPr>
                <w:rFonts w:ascii="Source Sans Pro" w:hAnsi="Source Sans Pro" w:cstheme="minorHAnsi"/>
                <w:b/>
                <w:bCs/>
                <w:color w:val="00205C"/>
                <w:sz w:val="20"/>
                <w:szCs w:val="20"/>
                <w:lang w:val="en-GB"/>
              </w:rPr>
              <w:t>Side event title</w:t>
            </w:r>
          </w:p>
        </w:tc>
        <w:tc>
          <w:tcPr>
            <w:tcW w:w="5335" w:type="dxa"/>
          </w:tcPr>
          <w:p w14:paraId="73981659" w14:textId="77777777" w:rsidR="00375108" w:rsidRPr="00390080" w:rsidRDefault="00375108" w:rsidP="00257F56">
            <w:pPr>
              <w:spacing w:before="120" w:after="120"/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</w:p>
        </w:tc>
      </w:tr>
      <w:tr w:rsidR="00375108" w:rsidRPr="00390080" w14:paraId="7A9D5DD2" w14:textId="77777777" w:rsidTr="00390080">
        <w:tc>
          <w:tcPr>
            <w:tcW w:w="3681" w:type="dxa"/>
          </w:tcPr>
          <w:p w14:paraId="4E1B802D" w14:textId="25228CF1" w:rsidR="00375108" w:rsidRPr="00390080" w:rsidRDefault="00375108" w:rsidP="00257F56">
            <w:pPr>
              <w:spacing w:before="120" w:after="120"/>
              <w:rPr>
                <w:rFonts w:ascii="Source Sans Pro" w:hAnsi="Source Sans Pro" w:cstheme="minorBidi"/>
                <w:b/>
                <w:bCs/>
                <w:color w:val="00205C"/>
                <w:sz w:val="20"/>
                <w:szCs w:val="20"/>
                <w:lang w:val="en-GB"/>
              </w:rPr>
            </w:pPr>
            <w:r w:rsidRPr="00390080">
              <w:rPr>
                <w:rFonts w:ascii="Source Sans Pro" w:hAnsi="Source Sans Pro" w:cstheme="minorBidi"/>
                <w:b/>
                <w:bCs/>
                <w:color w:val="00205C"/>
                <w:sz w:val="20"/>
                <w:szCs w:val="20"/>
                <w:lang w:val="en-GB"/>
              </w:rPr>
              <w:t xml:space="preserve">Lead </w:t>
            </w:r>
            <w:r w:rsidR="080109D9" w:rsidRPr="00390080">
              <w:rPr>
                <w:rFonts w:ascii="Source Sans Pro" w:hAnsi="Source Sans Pro" w:cstheme="minorBidi"/>
                <w:b/>
                <w:bCs/>
                <w:color w:val="00205C"/>
                <w:sz w:val="20"/>
                <w:szCs w:val="20"/>
                <w:lang w:val="en-GB"/>
              </w:rPr>
              <w:t xml:space="preserve">country or </w:t>
            </w:r>
            <w:r w:rsidRPr="00390080">
              <w:rPr>
                <w:rFonts w:ascii="Source Sans Pro" w:hAnsi="Source Sans Pro" w:cstheme="minorBidi"/>
                <w:b/>
                <w:bCs/>
                <w:color w:val="00205C"/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5335" w:type="dxa"/>
          </w:tcPr>
          <w:p w14:paraId="1011169E" w14:textId="77777777" w:rsidR="00375108" w:rsidRPr="00390080" w:rsidRDefault="00375108" w:rsidP="00257F56">
            <w:pPr>
              <w:spacing w:before="120" w:after="120"/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</w:p>
        </w:tc>
      </w:tr>
      <w:tr w:rsidR="00694A53" w:rsidRPr="00390080" w14:paraId="08D4CF3E" w14:textId="77777777" w:rsidTr="00390080">
        <w:tc>
          <w:tcPr>
            <w:tcW w:w="3681" w:type="dxa"/>
          </w:tcPr>
          <w:p w14:paraId="25305B3F" w14:textId="6BF73F05" w:rsidR="00694A53" w:rsidRPr="00390080" w:rsidRDefault="00CD3FD1" w:rsidP="00257F56">
            <w:pPr>
              <w:spacing w:before="120" w:after="120"/>
              <w:rPr>
                <w:rFonts w:ascii="Source Sans Pro" w:hAnsi="Source Sans Pro" w:cstheme="minorBidi"/>
                <w:b/>
                <w:bCs/>
                <w:sz w:val="20"/>
                <w:szCs w:val="20"/>
                <w:lang w:val="en-GB"/>
              </w:rPr>
            </w:pPr>
            <w:r w:rsidRPr="00390080">
              <w:rPr>
                <w:rStyle w:val="m7eme"/>
                <w:rFonts w:ascii="Source Sans Pro" w:hAnsi="Source Sans Pro" w:cstheme="minorBidi"/>
                <w:b/>
                <w:bCs/>
                <w:color w:val="202124"/>
                <w:sz w:val="20"/>
                <w:szCs w:val="20"/>
                <w:lang w:val="en-GB"/>
              </w:rPr>
              <w:t>To w</w:t>
            </w:r>
            <w:r w:rsidR="0014392F" w:rsidRPr="00390080">
              <w:rPr>
                <w:rStyle w:val="m7eme"/>
                <w:rFonts w:ascii="Source Sans Pro" w:hAnsi="Source Sans Pro" w:cstheme="minorBidi"/>
                <w:b/>
                <w:bCs/>
                <w:color w:val="202124"/>
                <w:sz w:val="20"/>
                <w:szCs w:val="20"/>
                <w:lang w:val="en-GB"/>
              </w:rPr>
              <w:t>hich strategic objective</w:t>
            </w:r>
            <w:r w:rsidR="00FF4B5D" w:rsidRPr="00390080">
              <w:rPr>
                <w:rStyle w:val="m7eme"/>
                <w:rFonts w:ascii="Source Sans Pro" w:hAnsi="Source Sans Pro" w:cstheme="minorBidi"/>
                <w:b/>
                <w:bCs/>
                <w:color w:val="202124"/>
                <w:sz w:val="20"/>
                <w:szCs w:val="20"/>
                <w:lang w:val="en-GB"/>
              </w:rPr>
              <w:t xml:space="preserve">s from the </w:t>
            </w:r>
            <w:hyperlink r:id="rId16">
              <w:r w:rsidR="00FF4B5D" w:rsidRPr="00390080">
                <w:rPr>
                  <w:rStyle w:val="Hyperlink"/>
                  <w:rFonts w:ascii="Source Sans Pro" w:hAnsi="Source Sans Pro" w:cstheme="minorBidi"/>
                  <w:b/>
                  <w:bCs/>
                  <w:sz w:val="20"/>
                  <w:szCs w:val="20"/>
                  <w:lang w:val="en-GB"/>
                </w:rPr>
                <w:t>Global strategy and action plan on oral health 2023-2030</w:t>
              </w:r>
            </w:hyperlink>
            <w:r w:rsidR="00FB1B66" w:rsidRPr="00390080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 </w:t>
            </w:r>
            <w:r w:rsidR="0014392F" w:rsidRPr="00390080">
              <w:rPr>
                <w:rStyle w:val="m7eme"/>
                <w:rFonts w:ascii="Source Sans Pro" w:hAnsi="Source Sans Pro" w:cstheme="minorBidi"/>
                <w:b/>
                <w:bCs/>
                <w:color w:val="202124"/>
                <w:sz w:val="20"/>
                <w:szCs w:val="20"/>
                <w:lang w:val="en-GB"/>
              </w:rPr>
              <w:t>is th</w:t>
            </w:r>
            <w:r w:rsidRPr="00390080">
              <w:rPr>
                <w:rStyle w:val="m7eme"/>
                <w:rFonts w:ascii="Source Sans Pro" w:hAnsi="Source Sans Pro" w:cstheme="minorBidi"/>
                <w:b/>
                <w:bCs/>
                <w:color w:val="202124"/>
                <w:sz w:val="20"/>
                <w:szCs w:val="20"/>
                <w:lang w:val="en-GB"/>
              </w:rPr>
              <w:t>is</w:t>
            </w:r>
            <w:r w:rsidR="0014392F" w:rsidRPr="00390080">
              <w:rPr>
                <w:rStyle w:val="m7eme"/>
                <w:rFonts w:ascii="Source Sans Pro" w:hAnsi="Source Sans Pro" w:cstheme="minorBidi"/>
                <w:b/>
                <w:bCs/>
                <w:color w:val="202124"/>
                <w:sz w:val="20"/>
                <w:szCs w:val="20"/>
                <w:lang w:val="en-GB"/>
              </w:rPr>
              <w:t xml:space="preserve"> side event related</w:t>
            </w:r>
            <w:r w:rsidR="00694A53" w:rsidRPr="00390080">
              <w:rPr>
                <w:rStyle w:val="m7eme"/>
                <w:rFonts w:ascii="Source Sans Pro" w:hAnsi="Source Sans Pro" w:cstheme="minorBidi"/>
                <w:b/>
                <w:bCs/>
                <w:color w:val="202124"/>
                <w:sz w:val="20"/>
                <w:szCs w:val="20"/>
                <w:lang w:val="en-GB"/>
              </w:rPr>
              <w:t xml:space="preserve">? </w:t>
            </w:r>
            <w:r w:rsidRPr="00390080">
              <w:rPr>
                <w:rStyle w:val="m7eme"/>
                <w:rFonts w:ascii="Source Sans Pro" w:hAnsi="Source Sans Pro" w:cstheme="minorBidi"/>
                <w:b/>
                <w:bCs/>
                <w:color w:val="202124"/>
                <w:sz w:val="20"/>
                <w:szCs w:val="20"/>
                <w:lang w:val="en-GB"/>
              </w:rPr>
              <w:t>Please select all that apply.</w:t>
            </w:r>
          </w:p>
        </w:tc>
        <w:tc>
          <w:tcPr>
            <w:tcW w:w="5335" w:type="dxa"/>
          </w:tcPr>
          <w:p w14:paraId="706383A8" w14:textId="77777777" w:rsidR="0014392F" w:rsidRPr="00390080" w:rsidRDefault="00546D8F" w:rsidP="00257F56">
            <w:pPr>
              <w:pStyle w:val="NoSpacing"/>
              <w:rPr>
                <w:rStyle w:val="adtyne"/>
                <w:rFonts w:ascii="Source Sans Pro" w:hAnsi="Source Sans Pro" w:cstheme="minorHAnsi"/>
                <w:color w:val="202124"/>
                <w:sz w:val="20"/>
                <w:szCs w:val="20"/>
                <w:lang w:val="en-GB"/>
              </w:rPr>
            </w:pPr>
            <w:sdt>
              <w:sdtPr>
                <w:rPr>
                  <w:rStyle w:val="adtyne"/>
                  <w:rFonts w:ascii="Source Sans Pro" w:hAnsi="Source Sans Pro" w:cstheme="minorHAnsi"/>
                  <w:color w:val="202124"/>
                  <w:sz w:val="20"/>
                  <w:szCs w:val="20"/>
                  <w:lang w:val="en-GB"/>
                </w:rPr>
                <w:id w:val="-21432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dtyne"/>
                </w:rPr>
              </w:sdtEndPr>
              <w:sdtContent>
                <w:r w:rsidR="0014392F" w:rsidRPr="00390080">
                  <w:rPr>
                    <w:rStyle w:val="adtyne"/>
                    <w:rFonts w:ascii="Source Sans Pro" w:eastAsia="MS Gothic" w:hAnsi="Source Sans Pro" w:cs="Segoe UI Symbol"/>
                    <w:color w:val="20212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4392F" w:rsidRPr="00390080">
              <w:rPr>
                <w:rStyle w:val="adtyne"/>
                <w:rFonts w:ascii="Source Sans Pro" w:hAnsi="Source Sans Pro" w:cstheme="minorHAnsi"/>
                <w:color w:val="202124"/>
                <w:sz w:val="20"/>
                <w:szCs w:val="20"/>
                <w:lang w:val="en-GB"/>
              </w:rPr>
              <w:t>Strategic objective 1: Oral health governance</w:t>
            </w:r>
          </w:p>
          <w:p w14:paraId="7ECA64BE" w14:textId="748CB856" w:rsidR="0014392F" w:rsidRPr="00390080" w:rsidRDefault="00546D8F" w:rsidP="00257F56">
            <w:pPr>
              <w:pStyle w:val="NoSpacing"/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Source Sans Pro" w:hAnsi="Source Sans Pro" w:cstheme="minorHAnsi"/>
                  <w:sz w:val="20"/>
                  <w:szCs w:val="20"/>
                  <w:lang w:val="en-GB"/>
                </w:rPr>
                <w:id w:val="100941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92F" w:rsidRPr="00390080">
                  <w:rPr>
                    <w:rFonts w:ascii="Source Sans Pro" w:eastAsia="MS Gothic" w:hAnsi="Source Sans Pro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4392F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Strategic objective 2: Oral health promotion and oral disease prevention</w:t>
            </w:r>
          </w:p>
          <w:p w14:paraId="63F30197" w14:textId="7C90EE52" w:rsidR="0014392F" w:rsidRPr="00390080" w:rsidRDefault="00546D8F" w:rsidP="00257F56">
            <w:pPr>
              <w:pStyle w:val="NoSpacing"/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Source Sans Pro" w:hAnsi="Source Sans Pro" w:cstheme="minorHAnsi"/>
                  <w:sz w:val="20"/>
                  <w:szCs w:val="20"/>
                  <w:lang w:val="en-GB"/>
                </w:rPr>
                <w:id w:val="159351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92F" w:rsidRPr="00390080">
                  <w:rPr>
                    <w:rFonts w:ascii="Source Sans Pro" w:eastAsia="MS Gothic" w:hAnsi="Source Sans Pro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4392F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Strategic objective 3: Health workforce</w:t>
            </w:r>
          </w:p>
          <w:p w14:paraId="46E60284" w14:textId="2CA65FBA" w:rsidR="0014392F" w:rsidRPr="00390080" w:rsidRDefault="00546D8F" w:rsidP="00257F56">
            <w:pPr>
              <w:pStyle w:val="NoSpacing"/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Source Sans Pro" w:hAnsi="Source Sans Pro" w:cstheme="minorHAnsi"/>
                  <w:sz w:val="20"/>
                  <w:szCs w:val="20"/>
                  <w:lang w:val="en-GB"/>
                </w:rPr>
                <w:id w:val="-179235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1B" w:rsidRPr="00390080">
                  <w:rPr>
                    <w:rFonts w:ascii="Source Sans Pro" w:eastAsia="MS Gothic" w:hAnsi="Source Sans Pro" w:cstheme="minorHAnsi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4392F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Strategic objective 4: Oral health care</w:t>
            </w:r>
          </w:p>
          <w:p w14:paraId="5F616FCE" w14:textId="77777777" w:rsidR="0014392F" w:rsidRPr="00390080" w:rsidRDefault="00546D8F" w:rsidP="00257F56">
            <w:pPr>
              <w:pStyle w:val="NoSpacing"/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Source Sans Pro" w:hAnsi="Source Sans Pro" w:cstheme="minorHAnsi"/>
                  <w:sz w:val="20"/>
                  <w:szCs w:val="20"/>
                  <w:lang w:val="en-GB"/>
                </w:rPr>
                <w:id w:val="111294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92F" w:rsidRPr="00390080">
                  <w:rPr>
                    <w:rFonts w:ascii="Source Sans Pro" w:eastAsia="MS Gothic" w:hAnsi="Source Sans Pro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4392F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Strategic objective 5: Oral health information systems</w:t>
            </w:r>
          </w:p>
          <w:p w14:paraId="4B2941F9" w14:textId="5C9DDC1E" w:rsidR="0014392F" w:rsidRPr="00390080" w:rsidRDefault="00546D8F" w:rsidP="00257F56">
            <w:pPr>
              <w:pStyle w:val="NoSpacing"/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Source Sans Pro" w:hAnsi="Source Sans Pro" w:cstheme="minorHAnsi"/>
                  <w:sz w:val="20"/>
                  <w:szCs w:val="20"/>
                  <w:lang w:val="en-GB"/>
                </w:rPr>
                <w:id w:val="142954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92F" w:rsidRPr="00390080">
                  <w:rPr>
                    <w:rFonts w:ascii="Source Sans Pro" w:eastAsia="MS Gothic" w:hAnsi="Source Sans Pro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4392F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Strategic objective 6: Oral health research agendas</w:t>
            </w:r>
          </w:p>
        </w:tc>
      </w:tr>
      <w:tr w:rsidR="00047667" w:rsidRPr="00390080" w14:paraId="38625DC6" w14:textId="77777777" w:rsidTr="00390080">
        <w:tc>
          <w:tcPr>
            <w:tcW w:w="3681" w:type="dxa"/>
          </w:tcPr>
          <w:p w14:paraId="6D623168" w14:textId="156026E5" w:rsidR="00047667" w:rsidRPr="00390080" w:rsidRDefault="00047667" w:rsidP="00257F56">
            <w:pPr>
              <w:spacing w:before="120" w:after="120"/>
              <w:rPr>
                <w:rFonts w:ascii="Source Sans Pro" w:hAnsi="Source Sans Pro" w:cstheme="minorHAnsi"/>
                <w:b/>
                <w:bCs/>
                <w:color w:val="202124"/>
                <w:spacing w:val="3"/>
                <w:sz w:val="20"/>
                <w:szCs w:val="20"/>
                <w:lang w:val="en-GB"/>
              </w:rPr>
            </w:pPr>
            <w:r w:rsidRPr="00390080">
              <w:rPr>
                <w:rFonts w:ascii="Source Sans Pro" w:hAnsi="Source Sans Pro" w:cstheme="minorHAnsi"/>
                <w:b/>
                <w:bCs/>
                <w:color w:val="202124"/>
                <w:sz w:val="20"/>
                <w:szCs w:val="20"/>
                <w:shd w:val="clear" w:color="auto" w:fill="FFFFFF"/>
                <w:lang w:val="en-GB"/>
              </w:rPr>
              <w:t>Short description of the side event</w:t>
            </w:r>
            <w:r w:rsidR="00837349" w:rsidRPr="00390080">
              <w:rPr>
                <w:rFonts w:ascii="Source Sans Pro" w:hAnsi="Source Sans Pro" w:cstheme="minorHAnsi"/>
                <w:b/>
                <w:bCs/>
                <w:color w:val="202124"/>
                <w:sz w:val="20"/>
                <w:szCs w:val="20"/>
                <w:shd w:val="clear" w:color="auto" w:fill="FFFFFF"/>
                <w:lang w:val="en-GB"/>
              </w:rPr>
              <w:t xml:space="preserve"> that include </w:t>
            </w:r>
            <w:r w:rsidR="007429B1">
              <w:rPr>
                <w:rFonts w:ascii="Source Sans Pro" w:hAnsi="Source Sans Pro" w:cstheme="minorHAnsi"/>
                <w:b/>
                <w:bCs/>
                <w:color w:val="202124"/>
                <w:sz w:val="20"/>
                <w:szCs w:val="20"/>
                <w:shd w:val="clear" w:color="auto" w:fill="FFFFFF"/>
                <w:lang w:val="en-GB"/>
              </w:rPr>
              <w:t>b</w:t>
            </w:r>
            <w:r w:rsidR="007429B1" w:rsidRPr="00390080">
              <w:rPr>
                <w:rFonts w:ascii="Source Sans Pro" w:hAnsi="Source Sans Pro" w:cstheme="minorHAnsi"/>
                <w:b/>
                <w:bCs/>
                <w:color w:val="202124"/>
                <w:sz w:val="20"/>
                <w:szCs w:val="20"/>
                <w:shd w:val="clear" w:color="auto" w:fill="FFFFFF"/>
                <w:lang w:val="en-GB"/>
              </w:rPr>
              <w:t>ackground</w:t>
            </w:r>
            <w:r w:rsidR="00DB1A59" w:rsidRPr="00390080">
              <w:rPr>
                <w:rFonts w:ascii="Source Sans Pro" w:hAnsi="Source Sans Pro" w:cstheme="minorHAnsi"/>
                <w:b/>
                <w:bCs/>
                <w:color w:val="202124"/>
                <w:sz w:val="20"/>
                <w:szCs w:val="20"/>
                <w:shd w:val="clear" w:color="auto" w:fill="FFFFFF"/>
                <w:lang w:val="en-GB"/>
              </w:rPr>
              <w:t>, objectives, format and outcomes</w:t>
            </w:r>
            <w:r w:rsidR="00C2463B" w:rsidRPr="00390080">
              <w:rPr>
                <w:rFonts w:ascii="Source Sans Pro" w:hAnsi="Source Sans Pro" w:cstheme="minorHAnsi"/>
                <w:b/>
                <w:bCs/>
                <w:color w:val="202124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C2463B" w:rsidRPr="00390080">
              <w:rPr>
                <w:rFonts w:ascii="Source Sans Pro" w:hAnsi="Source Sans Pro" w:cstheme="minorHAnsi"/>
                <w:sz w:val="20"/>
                <w:szCs w:val="20"/>
                <w:shd w:val="clear" w:color="auto" w:fill="FFFFFF"/>
                <w:lang w:val="en-GB"/>
              </w:rPr>
              <w:t>(max. 500 words)</w:t>
            </w:r>
          </w:p>
        </w:tc>
        <w:tc>
          <w:tcPr>
            <w:tcW w:w="5335" w:type="dxa"/>
          </w:tcPr>
          <w:p w14:paraId="2AC73C55" w14:textId="7C54BBEC" w:rsidR="00047667" w:rsidRPr="00390080" w:rsidRDefault="00047667" w:rsidP="00257F56">
            <w:pPr>
              <w:spacing w:before="120" w:after="120"/>
              <w:rPr>
                <w:rFonts w:ascii="Source Sans Pro" w:hAnsi="Source Sans Pro" w:cstheme="minorHAnsi"/>
                <w:color w:val="202124"/>
                <w:sz w:val="20"/>
                <w:szCs w:val="20"/>
                <w:lang w:val="en-GB"/>
              </w:rPr>
            </w:pPr>
          </w:p>
        </w:tc>
      </w:tr>
      <w:tr w:rsidR="00047667" w:rsidRPr="00390080" w14:paraId="2A963664" w14:textId="77777777" w:rsidTr="00390080">
        <w:tc>
          <w:tcPr>
            <w:tcW w:w="3681" w:type="dxa"/>
          </w:tcPr>
          <w:p w14:paraId="30B4470D" w14:textId="5F7FF26E" w:rsidR="00047667" w:rsidRPr="00390080" w:rsidRDefault="00047667" w:rsidP="00257F56">
            <w:pPr>
              <w:spacing w:before="120" w:after="120"/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</w:pPr>
            <w:r w:rsidRPr="00390080">
              <w:rPr>
                <w:rFonts w:ascii="Source Sans Pro" w:hAnsi="Source Sans Pro" w:cstheme="minorHAnsi"/>
                <w:b/>
                <w:bCs/>
                <w:color w:val="202124"/>
                <w:sz w:val="20"/>
                <w:szCs w:val="20"/>
                <w:shd w:val="clear" w:color="auto" w:fill="FFFFFF"/>
                <w:lang w:val="en-GB"/>
              </w:rPr>
              <w:t>Expected speakers/</w:t>
            </w:r>
            <w:r w:rsidR="005461F2" w:rsidRPr="00390080">
              <w:rPr>
                <w:rFonts w:ascii="Source Sans Pro" w:hAnsi="Source Sans Pro" w:cstheme="minorHAnsi"/>
                <w:b/>
                <w:bCs/>
                <w:color w:val="202124"/>
                <w:sz w:val="20"/>
                <w:szCs w:val="20"/>
                <w:shd w:val="clear" w:color="auto" w:fill="FFFFFF"/>
                <w:lang w:val="en-GB"/>
              </w:rPr>
              <w:t>panellists</w:t>
            </w:r>
          </w:p>
        </w:tc>
        <w:tc>
          <w:tcPr>
            <w:tcW w:w="5335" w:type="dxa"/>
          </w:tcPr>
          <w:p w14:paraId="75CF3E4E" w14:textId="11B069A9" w:rsidR="00047667" w:rsidRPr="00390080" w:rsidRDefault="00047667" w:rsidP="00257F56">
            <w:pPr>
              <w:spacing w:before="120" w:after="120"/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</w:p>
        </w:tc>
      </w:tr>
      <w:tr w:rsidR="000025E4" w:rsidRPr="00390080" w14:paraId="3E3C3048" w14:textId="77777777" w:rsidTr="00390080">
        <w:tc>
          <w:tcPr>
            <w:tcW w:w="3681" w:type="dxa"/>
          </w:tcPr>
          <w:p w14:paraId="7B2F337B" w14:textId="5BC945D9" w:rsidR="000025E4" w:rsidRPr="00390080" w:rsidRDefault="000025E4" w:rsidP="00257F56">
            <w:pPr>
              <w:spacing w:before="120" w:after="120"/>
              <w:rPr>
                <w:rFonts w:ascii="Source Sans Pro" w:hAnsi="Source Sans Pro" w:cstheme="minorBidi"/>
                <w:b/>
                <w:sz w:val="20"/>
                <w:szCs w:val="20"/>
                <w:lang w:val="en-GB"/>
              </w:rPr>
            </w:pPr>
            <w:r w:rsidRPr="00390080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>Expected number of participants</w:t>
            </w:r>
          </w:p>
        </w:tc>
        <w:tc>
          <w:tcPr>
            <w:tcW w:w="5335" w:type="dxa"/>
          </w:tcPr>
          <w:p w14:paraId="5CD6F9DB" w14:textId="77777777" w:rsidR="000025E4" w:rsidRPr="00390080" w:rsidRDefault="000025E4" w:rsidP="00257F56">
            <w:pPr>
              <w:spacing w:before="120" w:after="120"/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</w:p>
        </w:tc>
      </w:tr>
      <w:tr w:rsidR="005461F2" w:rsidRPr="00390080" w14:paraId="408C9881" w14:textId="77777777" w:rsidTr="00390080">
        <w:tc>
          <w:tcPr>
            <w:tcW w:w="3681" w:type="dxa"/>
          </w:tcPr>
          <w:p w14:paraId="0B1D838E" w14:textId="5BCD1A7C" w:rsidR="005461F2" w:rsidRPr="00390080" w:rsidRDefault="009D29F7" w:rsidP="00257F56">
            <w:pPr>
              <w:spacing w:before="120" w:after="120"/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</w:pPr>
            <w:r w:rsidRPr="00390080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>Are you interested in interpr</w:t>
            </w:r>
            <w:r w:rsidR="00103D5B" w:rsidRPr="00390080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 xml:space="preserve">etation </w:t>
            </w:r>
            <w:r w:rsidR="005461F2" w:rsidRPr="00390080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>and catering</w:t>
            </w:r>
            <w:r w:rsidR="0096607C" w:rsidRPr="00390080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 xml:space="preserve"> services</w:t>
            </w:r>
            <w:r w:rsidR="00103D5B" w:rsidRPr="00390080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>?</w:t>
            </w:r>
            <w:r w:rsidR="007429B1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br/>
            </w:r>
            <w:r w:rsidR="00D92938" w:rsidRPr="00390080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>(</w:t>
            </w:r>
            <w:r w:rsidR="007429B1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>A</w:t>
            </w:r>
            <w:r w:rsidR="007429B1" w:rsidRPr="00390080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 xml:space="preserve">t </w:t>
            </w:r>
            <w:r w:rsidR="00D92938" w:rsidRPr="00390080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>the organiser's expense</w:t>
            </w:r>
            <w:r w:rsidR="007429B1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>.</w:t>
            </w:r>
            <w:r w:rsidR="00D92938" w:rsidRPr="00390080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5335" w:type="dxa"/>
          </w:tcPr>
          <w:p w14:paraId="6B35B5B8" w14:textId="7ED7BF96" w:rsidR="005461F2" w:rsidRPr="00390080" w:rsidRDefault="00546D8F" w:rsidP="00257F56">
            <w:pPr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Source Sans Pro" w:hAnsi="Source Sans Pro" w:cstheme="minorHAnsi"/>
                  <w:sz w:val="20"/>
                  <w:szCs w:val="20"/>
                  <w:lang w:val="en-GB"/>
                </w:rPr>
                <w:id w:val="144295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F2" w:rsidRPr="00390080">
                  <w:rPr>
                    <w:rFonts w:ascii="Source Sans Pro" w:eastAsia="MS Gothic" w:hAnsi="Source Sans Pro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461F2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 xml:space="preserve"> Yes, for the interpretation services for</w:t>
            </w:r>
            <w:r w:rsidR="006D6FB5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 xml:space="preserve"> the following</w:t>
            </w:r>
            <w:r w:rsidR="008C74D8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 xml:space="preserve"> </w:t>
            </w:r>
            <w:r w:rsidR="005461F2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UN languages</w:t>
            </w:r>
            <w:r w:rsidR="00121C6B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: __/__/__/__/__/__</w:t>
            </w:r>
          </w:p>
          <w:p w14:paraId="064C84BA" w14:textId="14C2CDA3" w:rsidR="005461F2" w:rsidRPr="00390080" w:rsidRDefault="00546D8F" w:rsidP="00257F56">
            <w:pPr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Source Sans Pro" w:hAnsi="Source Sans Pro" w:cstheme="minorHAnsi"/>
                  <w:sz w:val="20"/>
                  <w:szCs w:val="20"/>
                  <w:lang w:val="en-GB"/>
                </w:rPr>
                <w:id w:val="-70810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F2" w:rsidRPr="00390080">
                  <w:rPr>
                    <w:rFonts w:ascii="Source Sans Pro" w:eastAsia="MS Gothic" w:hAnsi="Source Sans Pro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461F2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 xml:space="preserve">Yes, for the catering services. </w:t>
            </w:r>
          </w:p>
        </w:tc>
      </w:tr>
      <w:tr w:rsidR="000025E4" w:rsidRPr="00390080" w14:paraId="3DEDF894" w14:textId="77777777" w:rsidTr="00390080">
        <w:tc>
          <w:tcPr>
            <w:tcW w:w="3681" w:type="dxa"/>
          </w:tcPr>
          <w:p w14:paraId="26151F50" w14:textId="5DCCA5C8" w:rsidR="000025E4" w:rsidRPr="00390080" w:rsidRDefault="000025E4" w:rsidP="00257F56">
            <w:pPr>
              <w:spacing w:before="120" w:after="120"/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</w:pPr>
            <w:r w:rsidRPr="00390080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>Preferred date/time</w:t>
            </w:r>
          </w:p>
        </w:tc>
        <w:tc>
          <w:tcPr>
            <w:tcW w:w="5335" w:type="dxa"/>
          </w:tcPr>
          <w:p w14:paraId="15644AEA" w14:textId="5970F92F" w:rsidR="000025E4" w:rsidRPr="00390080" w:rsidRDefault="00546D8F" w:rsidP="00257F56">
            <w:pPr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Source Sans Pro" w:hAnsi="Source Sans Pro" w:cstheme="minorHAnsi"/>
                  <w:sz w:val="20"/>
                  <w:szCs w:val="20"/>
                  <w:lang w:val="en-GB"/>
                </w:rPr>
                <w:id w:val="5034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E4" w:rsidRPr="00390080">
                  <w:rPr>
                    <w:rFonts w:ascii="Source Sans Pro" w:eastAsia="MS Gothic" w:hAnsi="Source Sans Pro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429B1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26 N</w:t>
            </w:r>
            <w:r w:rsidR="000025E4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ovember (Day 1) 17:00</w:t>
            </w:r>
            <w:r w:rsidR="007429B1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–</w:t>
            </w:r>
            <w:r w:rsidR="000025E4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18:00</w:t>
            </w:r>
          </w:p>
          <w:p w14:paraId="439AA4D6" w14:textId="4F3A2720" w:rsidR="000025E4" w:rsidRPr="00390080" w:rsidRDefault="00546D8F" w:rsidP="00257F56">
            <w:pPr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Source Sans Pro" w:hAnsi="Source Sans Pro" w:cstheme="minorHAnsi"/>
                  <w:sz w:val="20"/>
                  <w:szCs w:val="20"/>
                  <w:lang w:val="en-GB"/>
                </w:rPr>
                <w:id w:val="21940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E4" w:rsidRPr="00390080">
                  <w:rPr>
                    <w:rFonts w:ascii="Source Sans Pro" w:eastAsia="MS Gothic" w:hAnsi="Source Sans Pro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429B1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 xml:space="preserve">27 </w:t>
            </w:r>
            <w:r w:rsidR="000025E4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November (Day 2) 17:00</w:t>
            </w:r>
            <w:r w:rsidR="007429B1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–</w:t>
            </w:r>
            <w:r w:rsidR="000025E4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18:00</w:t>
            </w:r>
          </w:p>
          <w:p w14:paraId="135EFBC9" w14:textId="4CD7E720" w:rsidR="000025E4" w:rsidRPr="00390080" w:rsidRDefault="00546D8F" w:rsidP="00257F56">
            <w:pPr>
              <w:rPr>
                <w:rFonts w:ascii="Source Sans Pro" w:hAnsi="Source Sans Pro"/>
                <w:sz w:val="20"/>
                <w:szCs w:val="20"/>
                <w:lang w:val="en-GB"/>
              </w:rPr>
            </w:pPr>
            <w:sdt>
              <w:sdtPr>
                <w:rPr>
                  <w:rFonts w:ascii="Source Sans Pro" w:eastAsia="MS Gothic" w:hAnsi="Source Sans Pro" w:cstheme="minorHAnsi"/>
                  <w:sz w:val="20"/>
                  <w:szCs w:val="20"/>
                  <w:lang w:val="en-GB"/>
                </w:rPr>
                <w:id w:val="19342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E4" w:rsidRPr="00390080">
                  <w:rPr>
                    <w:rFonts w:ascii="Source Sans Pro" w:eastAsia="MS Gothic" w:hAnsi="Source Sans Pro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429B1">
              <w:rPr>
                <w:rFonts w:ascii="Source Sans Pro" w:eastAsia="MS Gothic" w:hAnsi="Source Sans Pro" w:cstheme="minorHAnsi"/>
                <w:sz w:val="20"/>
                <w:szCs w:val="20"/>
                <w:lang w:val="en-GB"/>
              </w:rPr>
              <w:t xml:space="preserve">28 </w:t>
            </w:r>
            <w:r w:rsidR="000025E4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November (Day 3) 17:00</w:t>
            </w:r>
            <w:r w:rsidR="007429B1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–</w:t>
            </w:r>
            <w:r w:rsidR="000025E4" w:rsidRPr="00390080">
              <w:rPr>
                <w:rFonts w:ascii="Source Sans Pro" w:hAnsi="Source Sans Pro" w:cstheme="minorHAnsi"/>
                <w:sz w:val="20"/>
                <w:szCs w:val="20"/>
                <w:lang w:val="en-GB"/>
              </w:rPr>
              <w:t>18:00</w:t>
            </w:r>
          </w:p>
        </w:tc>
      </w:tr>
      <w:tr w:rsidR="000025E4" w:rsidRPr="00390080" w14:paraId="2C1A1C52" w14:textId="77777777" w:rsidTr="00390080">
        <w:tc>
          <w:tcPr>
            <w:tcW w:w="3681" w:type="dxa"/>
          </w:tcPr>
          <w:p w14:paraId="5923E5C8" w14:textId="39E87790" w:rsidR="000025E4" w:rsidRPr="00390080" w:rsidRDefault="000025E4" w:rsidP="00257F56">
            <w:pPr>
              <w:spacing w:before="120" w:after="120"/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</w:pPr>
            <w:r w:rsidRPr="00390080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>Focal point name and title/affiliation</w:t>
            </w:r>
          </w:p>
        </w:tc>
        <w:tc>
          <w:tcPr>
            <w:tcW w:w="5335" w:type="dxa"/>
          </w:tcPr>
          <w:p w14:paraId="5132FCD3" w14:textId="263F9BD1" w:rsidR="000025E4" w:rsidRPr="00390080" w:rsidRDefault="000025E4" w:rsidP="00257F56">
            <w:pPr>
              <w:pStyle w:val="ListParagraph"/>
              <w:spacing w:before="120" w:after="120"/>
              <w:ind w:left="0"/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</w:p>
        </w:tc>
      </w:tr>
      <w:tr w:rsidR="000025E4" w:rsidRPr="00390080" w14:paraId="28D5D582" w14:textId="77777777" w:rsidTr="00390080">
        <w:tc>
          <w:tcPr>
            <w:tcW w:w="3681" w:type="dxa"/>
          </w:tcPr>
          <w:p w14:paraId="2BE892FF" w14:textId="27D586F5" w:rsidR="000025E4" w:rsidRPr="00390080" w:rsidRDefault="000025E4" w:rsidP="00257F56">
            <w:pPr>
              <w:spacing w:before="120" w:after="120"/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</w:pPr>
            <w:r w:rsidRPr="00390080">
              <w:rPr>
                <w:rFonts w:ascii="Source Sans Pro" w:hAnsi="Source Sans Pro" w:cstheme="minorHAnsi"/>
                <w:b/>
                <w:bCs/>
                <w:sz w:val="20"/>
                <w:szCs w:val="20"/>
                <w:lang w:val="en-GB"/>
              </w:rPr>
              <w:t>Focal point contact details</w:t>
            </w:r>
          </w:p>
        </w:tc>
        <w:tc>
          <w:tcPr>
            <w:tcW w:w="5335" w:type="dxa"/>
          </w:tcPr>
          <w:p w14:paraId="145C026D" w14:textId="76DCDB4E" w:rsidR="000025E4" w:rsidRPr="00390080" w:rsidRDefault="000025E4" w:rsidP="00257F56">
            <w:pPr>
              <w:pStyle w:val="ListParagraph"/>
              <w:spacing w:before="120" w:after="120"/>
              <w:ind w:left="0"/>
              <w:rPr>
                <w:rFonts w:ascii="Source Sans Pro" w:hAnsi="Source Sans Pro" w:cstheme="minorHAnsi"/>
                <w:sz w:val="20"/>
                <w:szCs w:val="20"/>
                <w:lang w:val="en-GB"/>
              </w:rPr>
            </w:pPr>
          </w:p>
        </w:tc>
      </w:tr>
    </w:tbl>
    <w:p w14:paraId="76E285E7" w14:textId="77777777" w:rsidR="00375108" w:rsidRPr="005C094C" w:rsidRDefault="00375108" w:rsidP="00F0289D">
      <w:pPr>
        <w:rPr>
          <w:rFonts w:ascii="Source Sans Pro" w:hAnsi="Source Sans Pro" w:cstheme="minorHAnsi"/>
          <w:lang w:val="en-GB"/>
        </w:rPr>
      </w:pPr>
    </w:p>
    <w:sectPr w:rsidR="00375108" w:rsidRPr="005C094C" w:rsidSect="00E13A30">
      <w:pgSz w:w="11906" w:h="16838"/>
      <w:pgMar w:top="1076" w:right="1440" w:bottom="98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B362" w14:textId="77777777" w:rsidR="00015BEE" w:rsidRDefault="00015BEE" w:rsidP="00253DAF">
      <w:r>
        <w:separator/>
      </w:r>
    </w:p>
  </w:endnote>
  <w:endnote w:type="continuationSeparator" w:id="0">
    <w:p w14:paraId="592F8D0B" w14:textId="77777777" w:rsidR="00015BEE" w:rsidRDefault="00015BEE" w:rsidP="00253DAF">
      <w:r>
        <w:continuationSeparator/>
      </w:r>
    </w:p>
  </w:endnote>
  <w:endnote w:type="continuationNotice" w:id="1">
    <w:p w14:paraId="6DADB966" w14:textId="77777777" w:rsidR="00015BEE" w:rsidRDefault="00015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6C5C" w14:textId="77777777" w:rsidR="00015BEE" w:rsidRDefault="00015BEE" w:rsidP="00253DAF">
      <w:r>
        <w:separator/>
      </w:r>
    </w:p>
  </w:footnote>
  <w:footnote w:type="continuationSeparator" w:id="0">
    <w:p w14:paraId="0014DA0D" w14:textId="77777777" w:rsidR="00015BEE" w:rsidRDefault="00015BEE" w:rsidP="00253DAF">
      <w:r>
        <w:continuationSeparator/>
      </w:r>
    </w:p>
  </w:footnote>
  <w:footnote w:type="continuationNotice" w:id="1">
    <w:p w14:paraId="349BADE3" w14:textId="77777777" w:rsidR="00015BEE" w:rsidRDefault="00015B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3F63"/>
    <w:multiLevelType w:val="hybridMultilevel"/>
    <w:tmpl w:val="5CEC477A"/>
    <w:lvl w:ilvl="0" w:tplc="C25CFE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E4CF4"/>
    <w:multiLevelType w:val="hybridMultilevel"/>
    <w:tmpl w:val="CF5EEB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203D9"/>
    <w:multiLevelType w:val="hybridMultilevel"/>
    <w:tmpl w:val="BA1A2F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1215"/>
    <w:multiLevelType w:val="hybridMultilevel"/>
    <w:tmpl w:val="AFF8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1F3609"/>
    <w:multiLevelType w:val="hybridMultilevel"/>
    <w:tmpl w:val="7F9AD1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0804">
    <w:abstractNumId w:val="2"/>
  </w:num>
  <w:num w:numId="2" w16cid:durableId="1951283268">
    <w:abstractNumId w:val="0"/>
  </w:num>
  <w:num w:numId="3" w16cid:durableId="146240931">
    <w:abstractNumId w:val="1"/>
  </w:num>
  <w:num w:numId="4" w16cid:durableId="767701612">
    <w:abstractNumId w:val="4"/>
  </w:num>
  <w:num w:numId="5" w16cid:durableId="147849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zMjAzNDE1MjMzNjVS0lEKTi0uzszPAykwrwUA6Q5R5SwAAAA="/>
  </w:docVars>
  <w:rsids>
    <w:rsidRoot w:val="00375108"/>
    <w:rsid w:val="000025E4"/>
    <w:rsid w:val="0000372E"/>
    <w:rsid w:val="000105DF"/>
    <w:rsid w:val="00015BEE"/>
    <w:rsid w:val="0003575A"/>
    <w:rsid w:val="00047667"/>
    <w:rsid w:val="00060651"/>
    <w:rsid w:val="000919E3"/>
    <w:rsid w:val="00094498"/>
    <w:rsid w:val="00102F73"/>
    <w:rsid w:val="00103D5B"/>
    <w:rsid w:val="00113C1B"/>
    <w:rsid w:val="00121C6B"/>
    <w:rsid w:val="0012444E"/>
    <w:rsid w:val="00127960"/>
    <w:rsid w:val="0014392F"/>
    <w:rsid w:val="001570D7"/>
    <w:rsid w:val="00183B18"/>
    <w:rsid w:val="00192845"/>
    <w:rsid w:val="001C7326"/>
    <w:rsid w:val="00207077"/>
    <w:rsid w:val="002457B1"/>
    <w:rsid w:val="00253DAF"/>
    <w:rsid w:val="00257F56"/>
    <w:rsid w:val="002900C5"/>
    <w:rsid w:val="002D12C5"/>
    <w:rsid w:val="002E3897"/>
    <w:rsid w:val="00310F61"/>
    <w:rsid w:val="003324D5"/>
    <w:rsid w:val="00346353"/>
    <w:rsid w:val="0035479A"/>
    <w:rsid w:val="00375108"/>
    <w:rsid w:val="00390080"/>
    <w:rsid w:val="003B2FFC"/>
    <w:rsid w:val="003D01DB"/>
    <w:rsid w:val="00405C48"/>
    <w:rsid w:val="00452E9F"/>
    <w:rsid w:val="00483037"/>
    <w:rsid w:val="004C60C3"/>
    <w:rsid w:val="004D2036"/>
    <w:rsid w:val="00527372"/>
    <w:rsid w:val="0053288B"/>
    <w:rsid w:val="005461F2"/>
    <w:rsid w:val="00546D8F"/>
    <w:rsid w:val="00596FA0"/>
    <w:rsid w:val="005B2FA7"/>
    <w:rsid w:val="005C094C"/>
    <w:rsid w:val="00600D41"/>
    <w:rsid w:val="006266CF"/>
    <w:rsid w:val="00654EDB"/>
    <w:rsid w:val="00687664"/>
    <w:rsid w:val="006916E3"/>
    <w:rsid w:val="00692163"/>
    <w:rsid w:val="00694A53"/>
    <w:rsid w:val="006A03A4"/>
    <w:rsid w:val="006D108F"/>
    <w:rsid w:val="006D2AC4"/>
    <w:rsid w:val="006D6FB5"/>
    <w:rsid w:val="006E1E61"/>
    <w:rsid w:val="006F1C09"/>
    <w:rsid w:val="006F2D07"/>
    <w:rsid w:val="00725910"/>
    <w:rsid w:val="007429B1"/>
    <w:rsid w:val="007633B5"/>
    <w:rsid w:val="00772D16"/>
    <w:rsid w:val="00780537"/>
    <w:rsid w:val="007A05EC"/>
    <w:rsid w:val="007C14CF"/>
    <w:rsid w:val="007C18B8"/>
    <w:rsid w:val="007F17B0"/>
    <w:rsid w:val="008041F4"/>
    <w:rsid w:val="00817CD8"/>
    <w:rsid w:val="00837349"/>
    <w:rsid w:val="008C1ABD"/>
    <w:rsid w:val="008C74D8"/>
    <w:rsid w:val="00913CB0"/>
    <w:rsid w:val="00914EF4"/>
    <w:rsid w:val="00946032"/>
    <w:rsid w:val="00946E51"/>
    <w:rsid w:val="0096607C"/>
    <w:rsid w:val="009830B7"/>
    <w:rsid w:val="009B71CD"/>
    <w:rsid w:val="009D29F7"/>
    <w:rsid w:val="009F727B"/>
    <w:rsid w:val="00A0570D"/>
    <w:rsid w:val="00A6705F"/>
    <w:rsid w:val="00A82B2F"/>
    <w:rsid w:val="00A85205"/>
    <w:rsid w:val="00AA4000"/>
    <w:rsid w:val="00AB6760"/>
    <w:rsid w:val="00B036E4"/>
    <w:rsid w:val="00B90F99"/>
    <w:rsid w:val="00BA0F39"/>
    <w:rsid w:val="00BC0C20"/>
    <w:rsid w:val="00BF140E"/>
    <w:rsid w:val="00BF2D9C"/>
    <w:rsid w:val="00C2463B"/>
    <w:rsid w:val="00C40989"/>
    <w:rsid w:val="00C748BB"/>
    <w:rsid w:val="00CC05D4"/>
    <w:rsid w:val="00CC46B6"/>
    <w:rsid w:val="00CD3FD1"/>
    <w:rsid w:val="00D13622"/>
    <w:rsid w:val="00D23994"/>
    <w:rsid w:val="00D31F5F"/>
    <w:rsid w:val="00D34726"/>
    <w:rsid w:val="00D352DD"/>
    <w:rsid w:val="00D52FC1"/>
    <w:rsid w:val="00D92915"/>
    <w:rsid w:val="00D92938"/>
    <w:rsid w:val="00D96551"/>
    <w:rsid w:val="00DA2B4E"/>
    <w:rsid w:val="00DB1A59"/>
    <w:rsid w:val="00E10CCA"/>
    <w:rsid w:val="00E13A30"/>
    <w:rsid w:val="00E20EF2"/>
    <w:rsid w:val="00E56A4A"/>
    <w:rsid w:val="00EA6EBE"/>
    <w:rsid w:val="00EC53FC"/>
    <w:rsid w:val="00EF6EC6"/>
    <w:rsid w:val="00F00094"/>
    <w:rsid w:val="00F0289D"/>
    <w:rsid w:val="00F031E0"/>
    <w:rsid w:val="00F12014"/>
    <w:rsid w:val="00F2118E"/>
    <w:rsid w:val="00F42D94"/>
    <w:rsid w:val="00F51E05"/>
    <w:rsid w:val="00F5656F"/>
    <w:rsid w:val="00F65749"/>
    <w:rsid w:val="00FA6915"/>
    <w:rsid w:val="00FB1B66"/>
    <w:rsid w:val="00FD169A"/>
    <w:rsid w:val="00FF4B5D"/>
    <w:rsid w:val="015E4F02"/>
    <w:rsid w:val="02FE7C83"/>
    <w:rsid w:val="03953B23"/>
    <w:rsid w:val="05583526"/>
    <w:rsid w:val="07465C66"/>
    <w:rsid w:val="080109D9"/>
    <w:rsid w:val="0D32AC60"/>
    <w:rsid w:val="0EE474C0"/>
    <w:rsid w:val="1436072C"/>
    <w:rsid w:val="1B886983"/>
    <w:rsid w:val="21B8958F"/>
    <w:rsid w:val="22299699"/>
    <w:rsid w:val="23AB7BE5"/>
    <w:rsid w:val="2415B280"/>
    <w:rsid w:val="2AE43F40"/>
    <w:rsid w:val="2CB89559"/>
    <w:rsid w:val="2D9AF225"/>
    <w:rsid w:val="2F780669"/>
    <w:rsid w:val="30761314"/>
    <w:rsid w:val="3564627B"/>
    <w:rsid w:val="42F90E49"/>
    <w:rsid w:val="445E35B5"/>
    <w:rsid w:val="44A38355"/>
    <w:rsid w:val="4667158F"/>
    <w:rsid w:val="4824ABDF"/>
    <w:rsid w:val="49047985"/>
    <w:rsid w:val="4C2E57F3"/>
    <w:rsid w:val="506A1E26"/>
    <w:rsid w:val="5526FDA0"/>
    <w:rsid w:val="56E75357"/>
    <w:rsid w:val="57C4EEF9"/>
    <w:rsid w:val="5B7EDCF6"/>
    <w:rsid w:val="68FE20EE"/>
    <w:rsid w:val="6D0233B2"/>
    <w:rsid w:val="6FF395FA"/>
    <w:rsid w:val="706DF3C3"/>
    <w:rsid w:val="73B4BFC6"/>
    <w:rsid w:val="772890BF"/>
    <w:rsid w:val="7A718C24"/>
    <w:rsid w:val="7D83BB70"/>
    <w:rsid w:val="7E11CF0B"/>
    <w:rsid w:val="7FA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F939"/>
  <w15:chartTrackingRefBased/>
  <w15:docId w15:val="{C2AADB51-048E-4C75-99A2-804B9A47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F2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C094C"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tyne">
    <w:name w:val="adtyne"/>
    <w:basedOn w:val="DefaultParagraphFont"/>
    <w:rsid w:val="00375108"/>
  </w:style>
  <w:style w:type="paragraph" w:styleId="ListParagraph">
    <w:name w:val="List Paragraph"/>
    <w:basedOn w:val="Normal"/>
    <w:uiPriority w:val="34"/>
    <w:qFormat/>
    <w:rsid w:val="0037510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7eme">
    <w:name w:val="m7eme"/>
    <w:basedOn w:val="DefaultParagraphFont"/>
    <w:rsid w:val="00E13A30"/>
  </w:style>
  <w:style w:type="character" w:customStyle="1" w:styleId="vnumgf">
    <w:name w:val="vnumgf"/>
    <w:basedOn w:val="DefaultParagraphFont"/>
    <w:rsid w:val="00E13A30"/>
  </w:style>
  <w:style w:type="paragraph" w:styleId="NormalWeb">
    <w:name w:val="Normal (Web)"/>
    <w:basedOn w:val="Normal"/>
    <w:uiPriority w:val="99"/>
    <w:unhideWhenUsed/>
    <w:rsid w:val="00527372"/>
    <w:pPr>
      <w:spacing w:before="100" w:beforeAutospacing="1" w:after="100" w:afterAutospacing="1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6876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1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3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1E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1E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83B18"/>
    <w:rPr>
      <w:color w:val="808080"/>
    </w:rPr>
  </w:style>
  <w:style w:type="paragraph" w:styleId="NoSpacing">
    <w:name w:val="No Spacing"/>
    <w:uiPriority w:val="1"/>
    <w:qFormat/>
    <w:rsid w:val="0014392F"/>
    <w:rPr>
      <w:rFonts w:ascii="Times New Roman" w:eastAsia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53D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3DA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253DA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ABD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8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ABD"/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748BB"/>
  </w:style>
  <w:style w:type="paragraph" w:styleId="Revision">
    <w:name w:val="Revision"/>
    <w:hidden/>
    <w:uiPriority w:val="99"/>
    <w:semiHidden/>
    <w:rsid w:val="00452E9F"/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7F5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094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59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8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6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7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3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7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0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6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6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7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49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2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94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7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6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1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6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4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0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5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2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03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7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401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9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92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89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7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88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97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52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58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9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ms.who.int/news-room/events/detail/2024/11/26/default-calendar/who-global-oral-health-meeting--universal-health-coverage-for-oral-health-by-203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ho.int/publications/i/item/978924009053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ho.int/publications/i/item/978924009053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orldhealthorg.sharepoint.com/sites/OralHealthProgramme/Shared%20Documents/Global%20Oral%20Health%20Meeting%202024/Side%20event/Call%20for%20Proposals/WHOralHealthBangkok@who.in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ho.int/publications/i/item/97892400905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0519a5-668a-4987-ae70-561c8264b7c5">
      <Terms xmlns="http://schemas.microsoft.com/office/infopath/2007/PartnerControls"/>
    </lcf76f155ced4ddcb4097134ff3c332f>
    <TaxCatchAll xmlns="a04bbeb9-f7a3-43b9-baa4-3cc3c123b2ab" xsi:nil="true"/>
    <SharedWithUsers xmlns="a04bbeb9-f7a3-43b9-baa4-3cc3c123b2ab">
      <UserInfo>
        <DisplayName>RENDELL, Nicole</DisplayName>
        <AccountId>11</AccountId>
        <AccountType/>
      </UserInfo>
      <UserInfo>
        <DisplayName>HARADA, Yuriko</DisplayName>
        <AccountId>23</AccountId>
        <AccountType/>
      </UserInfo>
      <UserInfo>
        <DisplayName>SARDON PANTA, Gabriela Katia</DisplayName>
        <AccountId>16</AccountId>
        <AccountType/>
      </UserInfo>
      <UserInfo>
        <DisplayName>ALI, Merna</DisplayName>
        <AccountId>799</AccountId>
        <AccountType/>
      </UserInfo>
      <UserInfo>
        <DisplayName>VARENNE, Benoit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2035C6143944B935940BD7EEE2920" ma:contentTypeVersion="22" ma:contentTypeDescription="Create a new document." ma:contentTypeScope="" ma:versionID="4a3ab02b604981bf7851f9a7fbc5ef3e">
  <xsd:schema xmlns:xsd="http://www.w3.org/2001/XMLSchema" xmlns:xs="http://www.w3.org/2001/XMLSchema" xmlns:p="http://schemas.microsoft.com/office/2006/metadata/properties" xmlns:ns2="020519a5-668a-4987-ae70-561c8264b7c5" xmlns:ns3="a04bbeb9-f7a3-43b9-baa4-3cc3c123b2ab" targetNamespace="http://schemas.microsoft.com/office/2006/metadata/properties" ma:root="true" ma:fieldsID="2d7aeea4fbed7e4bb3725d46005262ea" ns2:_="" ns3:_="">
    <xsd:import namespace="020519a5-668a-4987-ae70-561c8264b7c5"/>
    <xsd:import namespace="a04bbeb9-f7a3-43b9-baa4-3cc3c123b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19a5-668a-4987-ae70-561c8264b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bbeb9-f7a3-43b9-baa4-3cc3c123b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d709b5-626a-4377-9afb-eec794c74499}" ma:internalName="TaxCatchAll" ma:showField="CatchAllData" ma:web="a04bbeb9-f7a3-43b9-baa4-3cc3c123b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14520-4CB3-4495-85B7-DD9A63CBA4F8}">
  <ds:schemaRefs>
    <ds:schemaRef ds:uri="http://schemas.microsoft.com/office/2006/metadata/properties"/>
    <ds:schemaRef ds:uri="http://schemas.microsoft.com/office/infopath/2007/PartnerControls"/>
    <ds:schemaRef ds:uri="020519a5-668a-4987-ae70-561c8264b7c5"/>
    <ds:schemaRef ds:uri="a04bbeb9-f7a3-43b9-baa4-3cc3c123b2ab"/>
  </ds:schemaRefs>
</ds:datastoreItem>
</file>

<file path=customXml/itemProps2.xml><?xml version="1.0" encoding="utf-8"?>
<ds:datastoreItem xmlns:ds="http://schemas.openxmlformats.org/officeDocument/2006/customXml" ds:itemID="{85E70AC9-E9D6-4A6D-9B0D-C3A98F9F8A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EDD816-C7C9-4424-AD6D-A90EC20D8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D501B-881B-4EEE-A31D-25C5F097A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519a5-668a-4987-ae70-561c8264b7c5"/>
    <ds:schemaRef ds:uri="a04bbeb9-f7a3-43b9-baa4-3cc3c123b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Egorova</dc:creator>
  <cp:keywords/>
  <dc:description/>
  <cp:lastModifiedBy>SPACKMAN, Susan</cp:lastModifiedBy>
  <cp:revision>2</cp:revision>
  <dcterms:created xsi:type="dcterms:W3CDTF">2024-08-19T07:46:00Z</dcterms:created>
  <dcterms:modified xsi:type="dcterms:W3CDTF">2024-08-19T07:46:00Z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0x0101004DE2035C6143944B935940BD7EEE2920</vt:lpwstr>
  </property>
  <property fmtid="{D5CDD505-2E9C-101B-9397-08002B2CF9AE}" pid="3" name="MediaServiceImageTags">
    <vt:lpwstr/>
  </property>
</Properties>
</file>