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p2wedrqonmup" w:colFirst="0" w:colLast="0"/>
    <w:bookmarkEnd w:id="0"/>
    <w:p w14:paraId="1C3F4AFF" w14:textId="07D67CC0" w:rsidR="00E20E89" w:rsidRDefault="00E20E89" w:rsidP="00E20E89">
      <w:pPr>
        <w:pStyle w:val="Heading1"/>
        <w:jc w:val="center"/>
        <w:rPr>
          <w:rFonts w:ascii="Source Sans Pro" w:hAnsi="Source Sans Pro"/>
          <w:sz w:val="24"/>
          <w:szCs w:val="24"/>
        </w:rPr>
      </w:pPr>
      <w:r>
        <w:rPr>
          <w:rFonts w:ascii="Source Sans Pro" w:eastAsia="Calibri" w:hAnsi="Source Sans Pro"/>
          <w:b w:val="0"/>
          <w:bCs w:val="0"/>
          <w:noProof/>
        </w:rPr>
        <mc:AlternateContent>
          <mc:Choice Requires="wpg">
            <w:drawing>
              <wp:anchor distT="0" distB="0" distL="114300" distR="114300" simplePos="0" relativeHeight="251674624" behindDoc="0" locked="0" layoutInCell="1" allowOverlap="1" wp14:anchorId="03041454" wp14:editId="3E85B718">
                <wp:simplePos x="0" y="0"/>
                <wp:positionH relativeFrom="column">
                  <wp:posOffset>0</wp:posOffset>
                </wp:positionH>
                <wp:positionV relativeFrom="paragraph">
                  <wp:posOffset>432</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44CB7288" id="Group 1" o:spid="_x0000_s1026" style="position:absolute;margin-left:0;margin-top:.05pt;width:469.4pt;height:29.25pt;z-index:251674624"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4BB0EE79" w14:textId="294CF16C" w:rsidR="00FF5764" w:rsidRPr="00657F6C" w:rsidRDefault="00FF5764" w:rsidP="00E20E89">
      <w:pPr>
        <w:pStyle w:val="Heading1"/>
        <w:spacing w:after="0"/>
        <w:jc w:val="center"/>
        <w:rPr>
          <w:rFonts w:ascii="Source Sans Pro" w:hAnsi="Source Sans Pro"/>
          <w:sz w:val="22"/>
          <w:szCs w:val="22"/>
        </w:rPr>
      </w:pPr>
      <w:r w:rsidRPr="00657F6C">
        <w:rPr>
          <w:rFonts w:ascii="Source Sans Pro" w:hAnsi="Source Sans Pro"/>
          <w:sz w:val="22"/>
          <w:szCs w:val="22"/>
        </w:rPr>
        <w:t xml:space="preserve">Identifying, mapping and </w:t>
      </w:r>
      <w:r w:rsidR="009E007C" w:rsidRPr="00657F6C">
        <w:rPr>
          <w:rFonts w:ascii="Source Sans Pro" w:hAnsi="Source Sans Pro"/>
          <w:sz w:val="22"/>
          <w:szCs w:val="22"/>
        </w:rPr>
        <w:t>engaging</w:t>
      </w:r>
      <w:r w:rsidRPr="00657F6C">
        <w:rPr>
          <w:rFonts w:ascii="Source Sans Pro" w:hAnsi="Source Sans Pro"/>
          <w:sz w:val="22"/>
          <w:szCs w:val="22"/>
        </w:rPr>
        <w:t xml:space="preserve"> key </w:t>
      </w:r>
      <w:r w:rsidR="00BD1703" w:rsidRPr="00657F6C">
        <w:rPr>
          <w:rFonts w:ascii="Source Sans Pro" w:hAnsi="Source Sans Pro"/>
          <w:sz w:val="22"/>
          <w:szCs w:val="22"/>
        </w:rPr>
        <w:t xml:space="preserve">external </w:t>
      </w:r>
      <w:r w:rsidRPr="00657F6C">
        <w:rPr>
          <w:rFonts w:ascii="Source Sans Pro" w:hAnsi="Source Sans Pro"/>
          <w:sz w:val="22"/>
          <w:szCs w:val="22"/>
        </w:rPr>
        <w:t>stakeholders for implementing recommendations for the prevention, diagnosis and treatment of postpartum haemorrhage</w:t>
      </w:r>
    </w:p>
    <w:p w14:paraId="37EBC676" w14:textId="77777777" w:rsidR="00E20E89" w:rsidRDefault="00E20E89" w:rsidP="00E20E89">
      <w:pPr>
        <w:pStyle w:val="Heading2"/>
        <w:pBdr>
          <w:bottom w:val="single" w:sz="4" w:space="1" w:color="auto"/>
        </w:pBdr>
        <w:spacing w:before="0" w:after="0"/>
        <w:rPr>
          <w:rFonts w:ascii="Source Sans Pro" w:hAnsi="Source Sans Pro"/>
          <w:sz w:val="20"/>
          <w:szCs w:val="20"/>
        </w:rPr>
      </w:pPr>
    </w:p>
    <w:p w14:paraId="6C803F99" w14:textId="2ACDE58B" w:rsidR="00520F2C" w:rsidRPr="00D44072" w:rsidRDefault="00520F2C" w:rsidP="00E20E89">
      <w:pPr>
        <w:pStyle w:val="Heading2"/>
        <w:pBdr>
          <w:bottom w:val="single" w:sz="4" w:space="1" w:color="auto"/>
        </w:pBdr>
        <w:spacing w:before="0" w:after="0"/>
        <w:rPr>
          <w:rFonts w:ascii="Source Sans Pro" w:hAnsi="Source Sans Pro"/>
          <w:sz w:val="20"/>
          <w:szCs w:val="20"/>
        </w:rPr>
      </w:pPr>
      <w:r w:rsidRPr="00D44072">
        <w:rPr>
          <w:rFonts w:ascii="Source Sans Pro" w:hAnsi="Source Sans Pro"/>
          <w:sz w:val="20"/>
          <w:szCs w:val="20"/>
        </w:rPr>
        <w:t xml:space="preserve">Purpose </w:t>
      </w:r>
      <w:r w:rsidR="00D44072">
        <w:rPr>
          <w:rFonts w:ascii="Source Sans Pro" w:hAnsi="Source Sans Pro"/>
          <w:sz w:val="20"/>
          <w:szCs w:val="20"/>
        </w:rPr>
        <w:t>and rationale</w:t>
      </w:r>
    </w:p>
    <w:p w14:paraId="0F14C15A" w14:textId="2C7F0FF2" w:rsidR="00520F2C" w:rsidRPr="002F5711" w:rsidRDefault="00CD3FDC" w:rsidP="00BB4A78">
      <w:pPr>
        <w:rPr>
          <w:rFonts w:ascii="Source Sans Pro" w:hAnsi="Source Sans Pro" w:cs="Arial"/>
          <w:color w:val="000000" w:themeColor="text1"/>
          <w:sz w:val="20"/>
          <w:szCs w:val="20"/>
        </w:rPr>
      </w:pPr>
      <w:r>
        <w:rPr>
          <w:rFonts w:ascii="Source Sans Pro" w:hAnsi="Source Sans Pro" w:cs="Arial"/>
          <w:sz w:val="20"/>
          <w:szCs w:val="20"/>
        </w:rPr>
        <w:t>Th</w:t>
      </w:r>
      <w:r w:rsidR="00FF5764">
        <w:rPr>
          <w:rFonts w:ascii="Source Sans Pro" w:hAnsi="Source Sans Pro" w:cs="Arial"/>
          <w:sz w:val="20"/>
          <w:szCs w:val="20"/>
        </w:rPr>
        <w:t xml:space="preserve">is </w:t>
      </w:r>
      <w:r w:rsidR="00CC6F1F" w:rsidRPr="00CC6F1F">
        <w:rPr>
          <w:rFonts w:ascii="Source Sans Pro" w:hAnsi="Source Sans Pro" w:cs="Arial"/>
          <w:sz w:val="20"/>
          <w:szCs w:val="20"/>
        </w:rPr>
        <w:t xml:space="preserve">tool </w:t>
      </w:r>
      <w:r w:rsidR="00741311" w:rsidRPr="00D44072">
        <w:rPr>
          <w:rFonts w:ascii="Source Sans Pro" w:hAnsi="Source Sans Pro" w:cs="Arial"/>
          <w:sz w:val="20"/>
          <w:szCs w:val="20"/>
        </w:rPr>
        <w:t>support</w:t>
      </w:r>
      <w:r>
        <w:rPr>
          <w:rFonts w:ascii="Source Sans Pro" w:hAnsi="Source Sans Pro" w:cs="Arial"/>
          <w:sz w:val="20"/>
          <w:szCs w:val="20"/>
        </w:rPr>
        <w:t>s</w:t>
      </w:r>
      <w:r w:rsidR="00741311" w:rsidRPr="00D44072">
        <w:rPr>
          <w:rFonts w:ascii="Source Sans Pro" w:hAnsi="Source Sans Pro" w:cs="Arial"/>
          <w:sz w:val="20"/>
          <w:szCs w:val="20"/>
        </w:rPr>
        <w:t xml:space="preserve"> the process of </w:t>
      </w:r>
      <w:r w:rsidR="00B73B27" w:rsidRPr="00D44072">
        <w:rPr>
          <w:rFonts w:ascii="Source Sans Pro" w:hAnsi="Source Sans Pro" w:cs="Arial"/>
          <w:sz w:val="20"/>
          <w:szCs w:val="20"/>
        </w:rPr>
        <w:t xml:space="preserve">systematically identifying </w:t>
      </w:r>
      <w:r w:rsidR="00BD1703">
        <w:rPr>
          <w:rFonts w:ascii="Source Sans Pro" w:hAnsi="Source Sans Pro" w:cs="Arial"/>
          <w:sz w:val="20"/>
          <w:szCs w:val="20"/>
        </w:rPr>
        <w:t xml:space="preserve">external </w:t>
      </w:r>
      <w:r w:rsidR="00B73B27" w:rsidRPr="00D44072">
        <w:rPr>
          <w:rFonts w:ascii="Source Sans Pro" w:hAnsi="Source Sans Pro" w:cs="Arial"/>
          <w:sz w:val="20"/>
          <w:szCs w:val="20"/>
        </w:rPr>
        <w:t>stakeholders</w:t>
      </w:r>
      <w:r w:rsidR="00246AB7">
        <w:rPr>
          <w:rFonts w:ascii="Source Sans Pro" w:hAnsi="Source Sans Pro" w:cs="Arial"/>
          <w:sz w:val="20"/>
          <w:szCs w:val="20"/>
        </w:rPr>
        <w:t>,</w:t>
      </w:r>
      <w:r w:rsidR="00B73B27" w:rsidRPr="00D44072">
        <w:rPr>
          <w:rFonts w:ascii="Source Sans Pro" w:hAnsi="Source Sans Pro" w:cs="Arial"/>
          <w:sz w:val="20"/>
          <w:szCs w:val="20"/>
        </w:rPr>
        <w:t xml:space="preserve"> understanding their roles</w:t>
      </w:r>
      <w:r w:rsidR="00BD1703">
        <w:rPr>
          <w:rFonts w:ascii="Source Sans Pro" w:hAnsi="Source Sans Pro" w:cs="Arial"/>
          <w:sz w:val="20"/>
          <w:szCs w:val="20"/>
        </w:rPr>
        <w:t>, prioritizing engagement</w:t>
      </w:r>
      <w:r w:rsidR="00246AB7">
        <w:rPr>
          <w:rFonts w:ascii="Source Sans Pro" w:hAnsi="Source Sans Pro" w:cs="Arial"/>
          <w:sz w:val="20"/>
          <w:szCs w:val="20"/>
        </w:rPr>
        <w:t xml:space="preserve"> and brin</w:t>
      </w:r>
      <w:r w:rsidR="0054634D">
        <w:rPr>
          <w:rFonts w:ascii="Source Sans Pro" w:hAnsi="Source Sans Pro" w:cs="Arial"/>
          <w:sz w:val="20"/>
          <w:szCs w:val="20"/>
        </w:rPr>
        <w:t>gi</w:t>
      </w:r>
      <w:r w:rsidR="00246AB7">
        <w:rPr>
          <w:rFonts w:ascii="Source Sans Pro" w:hAnsi="Source Sans Pro" w:cs="Arial"/>
          <w:sz w:val="20"/>
          <w:szCs w:val="20"/>
        </w:rPr>
        <w:t>ng them tog</w:t>
      </w:r>
      <w:r w:rsidR="0054634D">
        <w:rPr>
          <w:rFonts w:ascii="Source Sans Pro" w:hAnsi="Source Sans Pro" w:cs="Arial"/>
          <w:sz w:val="20"/>
          <w:szCs w:val="20"/>
        </w:rPr>
        <w:t>e</w:t>
      </w:r>
      <w:r w:rsidR="00246AB7">
        <w:rPr>
          <w:rFonts w:ascii="Source Sans Pro" w:hAnsi="Source Sans Pro" w:cs="Arial"/>
          <w:sz w:val="20"/>
          <w:szCs w:val="20"/>
        </w:rPr>
        <w:t>ther</w:t>
      </w:r>
      <w:r>
        <w:rPr>
          <w:rFonts w:ascii="Source Sans Pro" w:hAnsi="Source Sans Pro" w:cs="Arial"/>
          <w:sz w:val="20"/>
          <w:szCs w:val="20"/>
        </w:rPr>
        <w:t xml:space="preserve">. </w:t>
      </w:r>
      <w:r w:rsidR="00F43365">
        <w:rPr>
          <w:rFonts w:ascii="Source Sans Pro" w:hAnsi="Source Sans Pro" w:cs="Arial"/>
          <w:sz w:val="20"/>
          <w:szCs w:val="20"/>
        </w:rPr>
        <w:t>T</w:t>
      </w:r>
      <w:r>
        <w:rPr>
          <w:rFonts w:ascii="Source Sans Pro" w:hAnsi="Source Sans Pro" w:cs="Arial"/>
          <w:sz w:val="20"/>
          <w:szCs w:val="20"/>
        </w:rPr>
        <w:t xml:space="preserve">his activity </w:t>
      </w:r>
      <w:r w:rsidR="00F43365">
        <w:rPr>
          <w:rFonts w:ascii="Source Sans Pro" w:hAnsi="Source Sans Pro" w:cs="Arial"/>
          <w:sz w:val="20"/>
          <w:szCs w:val="20"/>
        </w:rPr>
        <w:t xml:space="preserve">will </w:t>
      </w:r>
      <w:r>
        <w:rPr>
          <w:rFonts w:ascii="Source Sans Pro" w:hAnsi="Source Sans Pro" w:cs="Arial"/>
          <w:sz w:val="20"/>
          <w:szCs w:val="20"/>
        </w:rPr>
        <w:t xml:space="preserve">help </w:t>
      </w:r>
      <w:r w:rsidR="00B73B27" w:rsidRPr="00D44072">
        <w:rPr>
          <w:rFonts w:ascii="Source Sans Pro" w:hAnsi="Source Sans Pro" w:cs="Arial"/>
          <w:sz w:val="20"/>
          <w:szCs w:val="20"/>
        </w:rPr>
        <w:t xml:space="preserve">build a clear picture of the people and organizations that shape </w:t>
      </w:r>
      <w:r w:rsidR="000F1622">
        <w:rPr>
          <w:rFonts w:ascii="Source Sans Pro" w:hAnsi="Source Sans Pro" w:cs="Arial"/>
          <w:sz w:val="20"/>
          <w:szCs w:val="20"/>
        </w:rPr>
        <w:t>postpartum haemorrhage (PPH)</w:t>
      </w:r>
      <w:r w:rsidR="00B73B27" w:rsidRPr="00D44072">
        <w:rPr>
          <w:rFonts w:ascii="Source Sans Pro" w:hAnsi="Source Sans Pro" w:cs="Arial"/>
          <w:sz w:val="20"/>
          <w:szCs w:val="20"/>
        </w:rPr>
        <w:t xml:space="preserve"> policy and practice. It ensures all key players—from decision-makers to </w:t>
      </w:r>
      <w:r w:rsidR="00586BCE" w:rsidRPr="00D44072">
        <w:rPr>
          <w:rFonts w:ascii="Source Sans Pro" w:hAnsi="Source Sans Pro" w:cs="Arial"/>
          <w:sz w:val="20"/>
          <w:szCs w:val="20"/>
        </w:rPr>
        <w:t>health</w:t>
      </w:r>
      <w:r w:rsidR="00B73B27" w:rsidRPr="00D44072">
        <w:rPr>
          <w:rFonts w:ascii="Source Sans Pro" w:hAnsi="Source Sans Pro" w:cs="Arial"/>
          <w:sz w:val="20"/>
          <w:szCs w:val="20"/>
        </w:rPr>
        <w:t xml:space="preserve"> </w:t>
      </w:r>
      <w:r w:rsidR="0020416E" w:rsidRPr="00D44072">
        <w:rPr>
          <w:rFonts w:ascii="Source Sans Pro" w:hAnsi="Source Sans Pro" w:cs="Arial"/>
          <w:sz w:val="20"/>
          <w:szCs w:val="20"/>
        </w:rPr>
        <w:t>workers</w:t>
      </w:r>
      <w:r w:rsidR="00B73B27" w:rsidRPr="00D44072">
        <w:rPr>
          <w:rFonts w:ascii="Source Sans Pro" w:hAnsi="Source Sans Pro" w:cs="Arial"/>
          <w:sz w:val="20"/>
          <w:szCs w:val="20"/>
        </w:rPr>
        <w:t xml:space="preserve"> to community members—are included and considered.</w:t>
      </w:r>
      <w:r>
        <w:rPr>
          <w:rFonts w:ascii="Source Sans Pro" w:hAnsi="Source Sans Pro" w:cs="Arial"/>
          <w:color w:val="000000" w:themeColor="text1"/>
          <w:sz w:val="20"/>
          <w:szCs w:val="20"/>
        </w:rPr>
        <w:t xml:space="preserve"> </w:t>
      </w:r>
      <w:r w:rsidR="00B73B27" w:rsidRPr="002F5711">
        <w:rPr>
          <w:rFonts w:ascii="Source Sans Pro" w:hAnsi="Source Sans Pro" w:cs="Arial"/>
          <w:color w:val="000000" w:themeColor="text1"/>
          <w:sz w:val="20"/>
          <w:szCs w:val="20"/>
        </w:rPr>
        <w:t xml:space="preserve">Without </w:t>
      </w:r>
      <w:r>
        <w:rPr>
          <w:rFonts w:ascii="Source Sans Pro" w:hAnsi="Source Sans Pro" w:cs="Arial"/>
          <w:color w:val="000000" w:themeColor="text1"/>
          <w:sz w:val="20"/>
          <w:szCs w:val="20"/>
        </w:rPr>
        <w:t xml:space="preserve">robust </w:t>
      </w:r>
      <w:r w:rsidR="00B73B27" w:rsidRPr="002F5711">
        <w:rPr>
          <w:rFonts w:ascii="Source Sans Pro" w:hAnsi="Source Sans Pro" w:cs="Arial"/>
          <w:color w:val="000000" w:themeColor="text1"/>
          <w:sz w:val="20"/>
          <w:szCs w:val="20"/>
        </w:rPr>
        <w:t>stakeholder mapping, important voices and connections may be overlooked, potentially leading to missed opportunities for collaboration</w:t>
      </w:r>
      <w:r w:rsidR="00BC586B">
        <w:rPr>
          <w:rFonts w:ascii="Source Sans Pro" w:hAnsi="Source Sans Pro" w:cs="Arial"/>
          <w:color w:val="000000" w:themeColor="text1"/>
          <w:sz w:val="20"/>
          <w:szCs w:val="20"/>
        </w:rPr>
        <w:t xml:space="preserve"> and challenges during implementation</w:t>
      </w:r>
      <w:r w:rsidR="00B73B27" w:rsidRPr="002F5711">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T</w:t>
      </w:r>
      <w:r w:rsidR="00B73B27" w:rsidRPr="002F5711">
        <w:rPr>
          <w:rFonts w:ascii="Source Sans Pro" w:hAnsi="Source Sans Pro" w:cs="Arial"/>
          <w:color w:val="000000" w:themeColor="text1"/>
          <w:sz w:val="20"/>
          <w:szCs w:val="20"/>
        </w:rPr>
        <w:t xml:space="preserve">his tool </w:t>
      </w:r>
      <w:r>
        <w:rPr>
          <w:rFonts w:ascii="Source Sans Pro" w:hAnsi="Source Sans Pro" w:cs="Arial"/>
          <w:color w:val="000000" w:themeColor="text1"/>
          <w:sz w:val="20"/>
          <w:szCs w:val="20"/>
        </w:rPr>
        <w:t xml:space="preserve">is a first step in developing </w:t>
      </w:r>
      <w:r w:rsidR="00B73B27" w:rsidRPr="002F5711">
        <w:rPr>
          <w:rFonts w:ascii="Source Sans Pro" w:hAnsi="Source Sans Pro" w:cs="Arial"/>
          <w:color w:val="000000" w:themeColor="text1"/>
          <w:sz w:val="20"/>
          <w:szCs w:val="20"/>
        </w:rPr>
        <w:t>a robust and adaptive network to support long-term success in reducing PPH-related complications and deaths.</w:t>
      </w:r>
    </w:p>
    <w:p w14:paraId="01A18A17" w14:textId="51224D31" w:rsidR="00520F2C" w:rsidRPr="002F5711" w:rsidRDefault="00520F2C" w:rsidP="00520F2C">
      <w:pPr>
        <w:rPr>
          <w:rFonts w:ascii="Source Sans Pro" w:hAnsi="Source Sans Pro" w:cs="Arial"/>
          <w:color w:val="000000" w:themeColor="text1"/>
          <w:sz w:val="20"/>
          <w:szCs w:val="20"/>
        </w:rPr>
      </w:pPr>
    </w:p>
    <w:p w14:paraId="77A273D6" w14:textId="1E9BCD38" w:rsidR="00D44072" w:rsidRPr="002F5711" w:rsidRDefault="00D44072" w:rsidP="00D44072">
      <w:pPr>
        <w:pBdr>
          <w:bottom w:val="single" w:sz="4" w:space="1" w:color="auto"/>
        </w:pBdr>
        <w:rPr>
          <w:rFonts w:ascii="Source Sans Pro" w:hAnsi="Source Sans Pro" w:cs="Arial"/>
          <w:b/>
          <w:bCs/>
          <w:color w:val="000000" w:themeColor="text1"/>
          <w:sz w:val="20"/>
          <w:szCs w:val="20"/>
        </w:rPr>
      </w:pPr>
      <w:bookmarkStart w:id="1" w:name="OLE_LINK1"/>
      <w:r w:rsidRPr="002F5711">
        <w:rPr>
          <w:rFonts w:ascii="Source Sans Pro" w:hAnsi="Source Sans Pro" w:cs="Arial"/>
          <w:b/>
          <w:bCs/>
          <w:color w:val="000000" w:themeColor="text1"/>
          <w:sz w:val="20"/>
          <w:szCs w:val="20"/>
        </w:rPr>
        <w:t>Prerequisites for use</w:t>
      </w:r>
    </w:p>
    <w:p w14:paraId="1E8A2DEE" w14:textId="03B142D2" w:rsidR="00F8397B" w:rsidRDefault="00F8397B" w:rsidP="00F8397B">
      <w:pPr>
        <w:pStyle w:val="ListParagraph"/>
        <w:numPr>
          <w:ilvl w:val="0"/>
          <w:numId w:val="19"/>
        </w:numPr>
        <w:ind w:left="450"/>
        <w:rPr>
          <w:rFonts w:ascii="Source Sans Pro" w:hAnsi="Source Sans Pro" w:cs="Arial"/>
          <w:sz w:val="20"/>
          <w:szCs w:val="20"/>
        </w:rPr>
      </w:pPr>
      <w:r w:rsidRPr="00C41E61">
        <w:rPr>
          <w:rFonts w:ascii="Source Sans Pro" w:hAnsi="Source Sans Pro" w:cs="Arial"/>
          <w:b/>
          <w:bCs/>
          <w:sz w:val="20"/>
          <w:szCs w:val="20"/>
        </w:rPr>
        <w:t>Knowledge of updated WHO PPH recommendations</w:t>
      </w:r>
      <w:r>
        <w:rPr>
          <w:rFonts w:ascii="Source Sans Pro" w:hAnsi="Source Sans Pro" w:cs="Arial"/>
          <w:sz w:val="20"/>
          <w:szCs w:val="20"/>
        </w:rPr>
        <w:t xml:space="preserve"> – Stakeholders p</w:t>
      </w:r>
      <w:r w:rsidRPr="00F3178C">
        <w:rPr>
          <w:rFonts w:ascii="Source Sans Pro" w:hAnsi="Source Sans Pro" w:cs="Arial"/>
          <w:sz w:val="20"/>
          <w:szCs w:val="20"/>
        </w:rPr>
        <w:t xml:space="preserve">articipating in this </w:t>
      </w:r>
      <w:r>
        <w:rPr>
          <w:rFonts w:ascii="Source Sans Pro" w:hAnsi="Source Sans Pro" w:cs="Arial"/>
          <w:sz w:val="20"/>
          <w:szCs w:val="20"/>
        </w:rPr>
        <w:t xml:space="preserve">mapping activity </w:t>
      </w:r>
      <w:r w:rsidRPr="00F3178C">
        <w:rPr>
          <w:rFonts w:ascii="Source Sans Pro" w:hAnsi="Source Sans Pro" w:cs="Arial"/>
          <w:sz w:val="20"/>
          <w:szCs w:val="20"/>
        </w:rPr>
        <w:t xml:space="preserve">should be familiar with the </w:t>
      </w:r>
      <w:r w:rsidRPr="00F3178C">
        <w:rPr>
          <w:rFonts w:ascii="Source Sans Pro" w:hAnsi="Source Sans Pro" w:cs="Arial"/>
          <w:i/>
          <w:iCs/>
          <w:sz w:val="20"/>
          <w:szCs w:val="20"/>
        </w:rPr>
        <w:t>Consolidated guidelines for the prevention, diagnosis and treatment of postpartum h</w:t>
      </w:r>
      <w:r>
        <w:rPr>
          <w:rFonts w:ascii="Source Sans Pro" w:hAnsi="Source Sans Pro" w:cs="Arial"/>
          <w:i/>
          <w:iCs/>
          <w:sz w:val="20"/>
          <w:szCs w:val="20"/>
        </w:rPr>
        <w:t>a</w:t>
      </w:r>
      <w:r w:rsidRPr="00F3178C">
        <w:rPr>
          <w:rFonts w:ascii="Source Sans Pro" w:hAnsi="Source Sans Pro" w:cs="Arial"/>
          <w:i/>
          <w:iCs/>
          <w:sz w:val="20"/>
          <w:szCs w:val="20"/>
        </w:rPr>
        <w:t>emorrhage</w:t>
      </w:r>
      <w:r w:rsidRPr="00F3178C">
        <w:rPr>
          <w:rFonts w:ascii="Source Sans Pro" w:hAnsi="Source Sans Pro" w:cs="Arial"/>
          <w:sz w:val="20"/>
          <w:szCs w:val="20"/>
        </w:rPr>
        <w:t xml:space="preserve">. Users should refer to the </w:t>
      </w:r>
      <w:r>
        <w:rPr>
          <w:rFonts w:ascii="Source Sans Pro" w:hAnsi="Source Sans Pro" w:cs="Arial"/>
          <w:sz w:val="20"/>
          <w:szCs w:val="20"/>
        </w:rPr>
        <w:t xml:space="preserve">consolidated </w:t>
      </w:r>
      <w:r w:rsidRPr="00F3178C">
        <w:rPr>
          <w:rFonts w:ascii="Source Sans Pro" w:hAnsi="Source Sans Pro" w:cs="Arial"/>
          <w:sz w:val="20"/>
          <w:szCs w:val="20"/>
        </w:rPr>
        <w:t>guidelines while using this tool.</w:t>
      </w:r>
    </w:p>
    <w:p w14:paraId="479F434B" w14:textId="42FE6679" w:rsidR="006316E7" w:rsidRDefault="006316E7" w:rsidP="00F8397B">
      <w:pPr>
        <w:pStyle w:val="ListParagraph"/>
        <w:numPr>
          <w:ilvl w:val="0"/>
          <w:numId w:val="19"/>
        </w:numPr>
        <w:ind w:left="450"/>
        <w:rPr>
          <w:rFonts w:ascii="Source Sans Pro" w:hAnsi="Source Sans Pro" w:cs="Arial"/>
          <w:sz w:val="20"/>
          <w:szCs w:val="20"/>
        </w:rPr>
      </w:pPr>
      <w:r w:rsidRPr="00C41E61">
        <w:rPr>
          <w:rFonts w:ascii="Source Sans Pro" w:hAnsi="Source Sans Pro" w:cs="Arial"/>
          <w:b/>
          <w:bCs/>
          <w:sz w:val="20"/>
          <w:szCs w:val="20"/>
        </w:rPr>
        <w:t>Assessment of national guidelines for alignment</w:t>
      </w:r>
      <w:r w:rsidR="00FF5764">
        <w:rPr>
          <w:rFonts w:ascii="Source Sans Pro" w:hAnsi="Source Sans Pro" w:cs="Arial"/>
          <w:b/>
          <w:bCs/>
          <w:i/>
          <w:iCs/>
          <w:sz w:val="20"/>
          <w:szCs w:val="20"/>
        </w:rPr>
        <w:t xml:space="preserve"> </w:t>
      </w:r>
      <w:r>
        <w:rPr>
          <w:rFonts w:ascii="Source Sans Pro" w:hAnsi="Source Sans Pro" w:cs="Arial"/>
          <w:sz w:val="20"/>
          <w:szCs w:val="20"/>
        </w:rPr>
        <w:t>– Stakeholders should have in hand the results of the mapping exercise to understand which of the updated guidelines are currently already in the national guidelines and which are missing</w:t>
      </w:r>
      <w:r w:rsidR="009E007C">
        <w:rPr>
          <w:rFonts w:ascii="Source Sans Pro" w:hAnsi="Source Sans Pro" w:cs="Arial"/>
          <w:sz w:val="20"/>
          <w:szCs w:val="20"/>
        </w:rPr>
        <w:t xml:space="preserve"> (see </w:t>
      </w:r>
      <w:r w:rsidR="009E007C" w:rsidRPr="009E007C">
        <w:rPr>
          <w:rFonts w:ascii="Source Sans Pro" w:hAnsi="Source Sans Pro" w:cs="Arial"/>
          <w:b/>
          <w:bCs/>
          <w:i/>
          <w:iCs/>
          <w:sz w:val="20"/>
          <w:szCs w:val="20"/>
        </w:rPr>
        <w:t>Understanding current PPH landscape</w:t>
      </w:r>
      <w:r w:rsidR="009E007C" w:rsidRPr="009E007C">
        <w:rPr>
          <w:rFonts w:ascii="Source Sans Pro" w:hAnsi="Source Sans Pro" w:cs="Arial"/>
          <w:sz w:val="20"/>
          <w:szCs w:val="20"/>
        </w:rPr>
        <w:t xml:space="preserve"> tool</w:t>
      </w:r>
      <w:r w:rsidR="009E007C">
        <w:rPr>
          <w:rFonts w:ascii="Source Sans Pro" w:hAnsi="Source Sans Pro" w:cs="Arial"/>
          <w:sz w:val="20"/>
          <w:szCs w:val="20"/>
        </w:rPr>
        <w:t>)</w:t>
      </w:r>
      <w:r>
        <w:rPr>
          <w:rFonts w:ascii="Source Sans Pro" w:hAnsi="Source Sans Pro" w:cs="Arial"/>
          <w:sz w:val="20"/>
          <w:szCs w:val="20"/>
        </w:rPr>
        <w:t>.</w:t>
      </w:r>
    </w:p>
    <w:p w14:paraId="2D813ED2" w14:textId="77777777" w:rsidR="00CD3FDC" w:rsidRDefault="00CD3FDC" w:rsidP="00D44072">
      <w:pPr>
        <w:pStyle w:val="Heading2"/>
        <w:pBdr>
          <w:bottom w:val="single" w:sz="4" w:space="1" w:color="auto"/>
        </w:pBdr>
        <w:spacing w:before="0"/>
        <w:rPr>
          <w:rFonts w:ascii="Source Sans Pro" w:hAnsi="Source Sans Pro"/>
          <w:sz w:val="20"/>
          <w:szCs w:val="20"/>
        </w:rPr>
      </w:pPr>
    </w:p>
    <w:p w14:paraId="4FA0965D" w14:textId="057325E4" w:rsidR="00D44072" w:rsidRPr="002F5711" w:rsidRDefault="00D44072" w:rsidP="00D44072">
      <w:pPr>
        <w:pStyle w:val="Heading2"/>
        <w:pBdr>
          <w:bottom w:val="single" w:sz="4" w:space="1" w:color="auto"/>
        </w:pBdr>
        <w:spacing w:before="0"/>
        <w:rPr>
          <w:rFonts w:ascii="Source Sans Pro" w:hAnsi="Source Sans Pro"/>
          <w:sz w:val="20"/>
          <w:szCs w:val="20"/>
        </w:rPr>
      </w:pPr>
      <w:r w:rsidRPr="002F5711">
        <w:rPr>
          <w:rFonts w:ascii="Source Sans Pro" w:hAnsi="Source Sans Pro"/>
          <w:sz w:val="20"/>
          <w:szCs w:val="20"/>
        </w:rPr>
        <w:t>How to use this tool</w:t>
      </w:r>
    </w:p>
    <w:bookmarkEnd w:id="1"/>
    <w:p w14:paraId="0387908E" w14:textId="2FE5A114" w:rsidR="005E60B1" w:rsidRPr="00B901BE" w:rsidRDefault="005E60B1" w:rsidP="005E60B1">
      <w:pPr>
        <w:rPr>
          <w:rFonts w:ascii="Source Sans Pro" w:hAnsi="Source Sans Pro" w:cs="Arial"/>
          <w:b/>
          <w:bCs/>
          <w:i/>
          <w:iCs/>
          <w:color w:val="0070C0"/>
          <w:sz w:val="20"/>
          <w:szCs w:val="20"/>
        </w:rPr>
      </w:pPr>
      <w:r w:rsidRPr="00B901BE">
        <w:rPr>
          <w:rFonts w:ascii="Source Sans Pro" w:hAnsi="Source Sans Pro" w:cs="Arial"/>
          <w:b/>
          <w:bCs/>
          <w:i/>
          <w:iCs/>
          <w:color w:val="0070C0"/>
          <w:sz w:val="20"/>
          <w:szCs w:val="20"/>
        </w:rPr>
        <w:t xml:space="preserve">Step 1: Decide how mapping will be </w:t>
      </w:r>
      <w:r w:rsidR="00947D2D">
        <w:rPr>
          <w:rFonts w:ascii="Source Sans Pro" w:hAnsi="Source Sans Pro" w:cs="Arial"/>
          <w:b/>
          <w:bCs/>
          <w:i/>
          <w:iCs/>
          <w:color w:val="0070C0"/>
          <w:sz w:val="20"/>
          <w:szCs w:val="20"/>
        </w:rPr>
        <w:t>completed</w:t>
      </w:r>
      <w:r w:rsidRPr="00B901BE">
        <w:rPr>
          <w:rFonts w:ascii="Source Sans Pro" w:hAnsi="Source Sans Pro" w:cs="Arial"/>
          <w:b/>
          <w:bCs/>
          <w:i/>
          <w:iCs/>
          <w:color w:val="0070C0"/>
          <w:sz w:val="20"/>
          <w:szCs w:val="20"/>
        </w:rPr>
        <w:t xml:space="preserve"> and who will be involved</w:t>
      </w:r>
    </w:p>
    <w:p w14:paraId="54D2DA03" w14:textId="3A198174" w:rsidR="00520F2C" w:rsidRPr="002F5711" w:rsidRDefault="00BD1703" w:rsidP="00BA57CF">
      <w:pPr>
        <w:rPr>
          <w:rFonts w:ascii="Source Sans Pro" w:hAnsi="Source Sans Pro" w:cs="Arial"/>
          <w:color w:val="000000" w:themeColor="text1"/>
          <w:sz w:val="20"/>
          <w:szCs w:val="20"/>
        </w:rPr>
      </w:pPr>
      <w:r>
        <w:rPr>
          <w:rFonts w:ascii="Source Sans Pro" w:hAnsi="Source Sans Pro" w:cs="Arial"/>
          <w:color w:val="000000" w:themeColor="text1"/>
          <w:sz w:val="20"/>
          <w:szCs w:val="20"/>
        </w:rPr>
        <w:t>External s</w:t>
      </w:r>
      <w:r w:rsidR="00947D2D">
        <w:rPr>
          <w:rFonts w:ascii="Source Sans Pro" w:hAnsi="Source Sans Pro" w:cs="Arial"/>
          <w:color w:val="000000" w:themeColor="text1"/>
          <w:sz w:val="20"/>
          <w:szCs w:val="20"/>
        </w:rPr>
        <w:t>takeholder m</w:t>
      </w:r>
      <w:r w:rsidR="005E60B1" w:rsidRPr="002F5711">
        <w:rPr>
          <w:rFonts w:ascii="Source Sans Pro" w:hAnsi="Source Sans Pro" w:cs="Arial"/>
          <w:color w:val="000000" w:themeColor="text1"/>
          <w:sz w:val="20"/>
          <w:szCs w:val="20"/>
        </w:rPr>
        <w:t xml:space="preserve">apping should be </w:t>
      </w:r>
      <w:r w:rsidR="00947D2D">
        <w:rPr>
          <w:rFonts w:ascii="Source Sans Pro" w:hAnsi="Source Sans Pro" w:cs="Arial"/>
          <w:color w:val="000000" w:themeColor="text1"/>
          <w:sz w:val="20"/>
          <w:szCs w:val="20"/>
        </w:rPr>
        <w:t>conducted</w:t>
      </w:r>
      <w:r w:rsidR="005E60B1" w:rsidRPr="002F5711">
        <w:rPr>
          <w:rFonts w:ascii="Source Sans Pro" w:hAnsi="Source Sans Pro" w:cs="Arial"/>
          <w:color w:val="000000" w:themeColor="text1"/>
          <w:sz w:val="20"/>
          <w:szCs w:val="20"/>
        </w:rPr>
        <w:t xml:space="preserve"> </w:t>
      </w:r>
      <w:r w:rsidR="00947D2D">
        <w:rPr>
          <w:rFonts w:ascii="Source Sans Pro" w:hAnsi="Source Sans Pro" w:cs="Arial"/>
          <w:color w:val="000000" w:themeColor="text1"/>
          <w:sz w:val="20"/>
          <w:szCs w:val="20"/>
        </w:rPr>
        <w:t>early in the lifecycle of implementation, during the Exploration phase</w:t>
      </w:r>
      <w:r w:rsidR="005E60B1">
        <w:rPr>
          <w:rFonts w:ascii="Source Sans Pro" w:hAnsi="Source Sans Pro" w:cs="Arial"/>
          <w:color w:val="000000" w:themeColor="text1"/>
          <w:sz w:val="20"/>
          <w:szCs w:val="20"/>
        </w:rPr>
        <w:t xml:space="preserve">. </w:t>
      </w:r>
      <w:r w:rsidR="00947D2D">
        <w:rPr>
          <w:rFonts w:ascii="Source Sans Pro" w:hAnsi="Source Sans Pro" w:cs="Arial"/>
          <w:color w:val="000000" w:themeColor="text1"/>
          <w:sz w:val="20"/>
          <w:szCs w:val="20"/>
        </w:rPr>
        <w:t xml:space="preserve">As the effort to implement the PPH guidelines matures, it may be helpful to revisit the stakeholder map to add additional stakeholders or revise roles and relationships. </w:t>
      </w:r>
      <w:r w:rsidR="006A4EDE" w:rsidRPr="00BA57CF">
        <w:rPr>
          <w:rFonts w:ascii="Source Sans Pro" w:hAnsi="Source Sans Pro" w:cs="Arial"/>
          <w:b/>
          <w:bCs/>
          <w:color w:val="000000" w:themeColor="text1"/>
          <w:sz w:val="20"/>
          <w:szCs w:val="20"/>
        </w:rPr>
        <w:t>The initial round of stakeholder mapping is best conducted by national leaders responsible for overseeing adoption, adaptation and roll-out</w:t>
      </w:r>
      <w:r w:rsidR="006A4EDE">
        <w:rPr>
          <w:rFonts w:ascii="Source Sans Pro" w:hAnsi="Source Sans Pro" w:cs="Arial"/>
          <w:color w:val="000000" w:themeColor="text1"/>
          <w:sz w:val="20"/>
          <w:szCs w:val="20"/>
        </w:rPr>
        <w:t xml:space="preserve"> of the national PPH guidelines so that relevant technical staff and partners can be identified and recruited to support implementation efforts. </w:t>
      </w:r>
    </w:p>
    <w:p w14:paraId="38029436" w14:textId="43888BE3" w:rsidR="00520F2C" w:rsidRPr="002F5711" w:rsidRDefault="00520F2C" w:rsidP="00AC082A">
      <w:pPr>
        <w:rPr>
          <w:rFonts w:ascii="Source Sans Pro" w:hAnsi="Source Sans Pro" w:cs="Arial"/>
          <w:i/>
          <w:iCs/>
          <w:color w:val="000000" w:themeColor="text1"/>
          <w:sz w:val="20"/>
          <w:szCs w:val="20"/>
        </w:rPr>
      </w:pPr>
    </w:p>
    <w:p w14:paraId="55FC9D67" w14:textId="2AE81C20" w:rsidR="00520F2C" w:rsidRPr="00B901BE" w:rsidRDefault="00520F2C" w:rsidP="00AC082A">
      <w:pPr>
        <w:pStyle w:val="Heading3"/>
        <w:rPr>
          <w:rFonts w:ascii="Source Sans Pro" w:hAnsi="Source Sans Pro"/>
          <w:i/>
          <w:iCs/>
          <w:strike/>
          <w:sz w:val="20"/>
          <w:szCs w:val="20"/>
        </w:rPr>
      </w:pPr>
      <w:r w:rsidRPr="00B901BE">
        <w:rPr>
          <w:rFonts w:ascii="Source Sans Pro" w:hAnsi="Source Sans Pro"/>
          <w:i/>
          <w:iCs/>
          <w:sz w:val="20"/>
          <w:szCs w:val="20"/>
        </w:rPr>
        <w:t>Step</w:t>
      </w:r>
      <w:r w:rsidR="003A1EEC" w:rsidRPr="00B901BE">
        <w:rPr>
          <w:rFonts w:ascii="Source Sans Pro" w:hAnsi="Source Sans Pro"/>
          <w:i/>
          <w:iCs/>
          <w:sz w:val="20"/>
          <w:szCs w:val="20"/>
        </w:rPr>
        <w:t xml:space="preserve"> </w:t>
      </w:r>
      <w:r w:rsidR="009F2ED7">
        <w:rPr>
          <w:rFonts w:ascii="Source Sans Pro" w:hAnsi="Source Sans Pro"/>
          <w:i/>
          <w:iCs/>
          <w:sz w:val="20"/>
          <w:szCs w:val="20"/>
        </w:rPr>
        <w:t>2</w:t>
      </w:r>
      <w:r w:rsidRPr="00B901BE">
        <w:rPr>
          <w:rFonts w:ascii="Source Sans Pro" w:hAnsi="Source Sans Pro"/>
          <w:i/>
          <w:iCs/>
          <w:sz w:val="20"/>
          <w:szCs w:val="20"/>
        </w:rPr>
        <w:t xml:space="preserve">: </w:t>
      </w:r>
      <w:r w:rsidR="00F10F2C" w:rsidRPr="00B901BE">
        <w:rPr>
          <w:rFonts w:ascii="Source Sans Pro" w:hAnsi="Source Sans Pro"/>
          <w:i/>
          <w:iCs/>
          <w:sz w:val="20"/>
          <w:szCs w:val="20"/>
        </w:rPr>
        <w:t xml:space="preserve">Identify the key stakeholders involved in implementing PPH guidelines </w:t>
      </w:r>
    </w:p>
    <w:p w14:paraId="7D8ABD38" w14:textId="30A93C3C" w:rsidR="00A17428" w:rsidRDefault="006A4EDE" w:rsidP="00AC082A">
      <w:pPr>
        <w:rPr>
          <w:rFonts w:ascii="Source Sans Pro" w:hAnsi="Source Sans Pro" w:cs="Arial"/>
          <w:color w:val="000000" w:themeColor="text1"/>
          <w:sz w:val="20"/>
          <w:szCs w:val="20"/>
        </w:rPr>
      </w:pPr>
      <w:r w:rsidRPr="006A4EDE">
        <w:rPr>
          <w:rFonts w:ascii="Source Sans Pro" w:hAnsi="Source Sans Pro" w:cs="Arial"/>
          <w:color w:val="000000" w:themeColor="text1"/>
          <w:sz w:val="20"/>
          <w:szCs w:val="20"/>
        </w:rPr>
        <w:t xml:space="preserve">The initial focus should be on identifying </w:t>
      </w:r>
      <w:r w:rsidR="00BD1703">
        <w:rPr>
          <w:rFonts w:ascii="Source Sans Pro" w:hAnsi="Source Sans Pro" w:cs="Arial"/>
          <w:color w:val="000000" w:themeColor="text1"/>
          <w:sz w:val="20"/>
          <w:szCs w:val="20"/>
        </w:rPr>
        <w:t xml:space="preserve">external </w:t>
      </w:r>
      <w:r w:rsidRPr="006A4EDE">
        <w:rPr>
          <w:rFonts w:ascii="Source Sans Pro" w:hAnsi="Source Sans Pro" w:cs="Arial"/>
          <w:color w:val="000000" w:themeColor="text1"/>
          <w:sz w:val="20"/>
          <w:szCs w:val="20"/>
        </w:rPr>
        <w:t xml:space="preserve">stakeholders who are connected to, can </w:t>
      </w:r>
      <w:r w:rsidR="00E20E89">
        <w:rPr>
          <w:rFonts w:ascii="Source Sans Pro" w:hAnsi="Source Sans Pro" w:cs="Arial"/>
          <w:color w:val="000000" w:themeColor="text1"/>
          <w:sz w:val="20"/>
          <w:szCs w:val="20"/>
        </w:rPr>
        <w:t>affect</w:t>
      </w:r>
      <w:r w:rsidRPr="006A4EDE">
        <w:rPr>
          <w:rFonts w:ascii="Source Sans Pro" w:hAnsi="Source Sans Pro" w:cs="Arial"/>
          <w:color w:val="000000" w:themeColor="text1"/>
          <w:sz w:val="20"/>
          <w:szCs w:val="20"/>
        </w:rPr>
        <w:t xml:space="preserve"> or are impacted by implementation of </w:t>
      </w:r>
      <w:r>
        <w:rPr>
          <w:rFonts w:ascii="Source Sans Pro" w:hAnsi="Source Sans Pro" w:cs="Arial"/>
          <w:color w:val="000000" w:themeColor="text1"/>
          <w:sz w:val="20"/>
          <w:szCs w:val="20"/>
        </w:rPr>
        <w:t xml:space="preserve">the national </w:t>
      </w:r>
      <w:r w:rsidRPr="006A4EDE">
        <w:rPr>
          <w:rFonts w:ascii="Source Sans Pro" w:hAnsi="Source Sans Pro" w:cs="Arial"/>
          <w:color w:val="000000" w:themeColor="text1"/>
          <w:sz w:val="20"/>
          <w:szCs w:val="20"/>
        </w:rPr>
        <w:t xml:space="preserve">PPH </w:t>
      </w:r>
      <w:r>
        <w:rPr>
          <w:rFonts w:ascii="Source Sans Pro" w:hAnsi="Source Sans Pro" w:cs="Arial"/>
          <w:color w:val="000000" w:themeColor="text1"/>
          <w:sz w:val="20"/>
          <w:szCs w:val="20"/>
        </w:rPr>
        <w:t>guideline</w:t>
      </w:r>
      <w:r w:rsidR="00BC586B">
        <w:rPr>
          <w:rFonts w:ascii="Source Sans Pro" w:hAnsi="Source Sans Pro" w:cs="Arial"/>
          <w:color w:val="000000" w:themeColor="text1"/>
          <w:sz w:val="20"/>
          <w:szCs w:val="20"/>
        </w:rPr>
        <w:t>.</w:t>
      </w:r>
      <w:r>
        <w:rPr>
          <w:rFonts w:ascii="Source Sans Pro" w:hAnsi="Source Sans Pro" w:cs="Arial"/>
          <w:color w:val="000000" w:themeColor="text1"/>
          <w:sz w:val="20"/>
          <w:szCs w:val="20"/>
        </w:rPr>
        <w:t xml:space="preserve"> </w:t>
      </w:r>
      <w:r w:rsidR="00A872DE">
        <w:rPr>
          <w:rFonts w:ascii="Source Sans Pro" w:hAnsi="Source Sans Pro" w:cs="Arial"/>
          <w:b/>
          <w:bCs/>
          <w:color w:val="000000" w:themeColor="text1"/>
          <w:sz w:val="20"/>
          <w:szCs w:val="20"/>
        </w:rPr>
        <w:t>I</w:t>
      </w:r>
      <w:r w:rsidR="009F2ED7">
        <w:rPr>
          <w:rFonts w:ascii="Source Sans Pro" w:hAnsi="Source Sans Pro" w:cs="Arial"/>
          <w:b/>
          <w:bCs/>
          <w:color w:val="000000" w:themeColor="text1"/>
          <w:sz w:val="20"/>
          <w:szCs w:val="20"/>
        </w:rPr>
        <w:t>t is important</w:t>
      </w:r>
      <w:r w:rsidRPr="00BA57CF">
        <w:rPr>
          <w:rFonts w:ascii="Source Sans Pro" w:hAnsi="Source Sans Pro" w:cs="Arial"/>
          <w:b/>
          <w:bCs/>
          <w:color w:val="000000" w:themeColor="text1"/>
          <w:sz w:val="20"/>
          <w:szCs w:val="20"/>
        </w:rPr>
        <w:t xml:space="preserve"> to be overly inclusive at this step.</w:t>
      </w:r>
      <w:r>
        <w:rPr>
          <w:rFonts w:ascii="Source Sans Pro" w:hAnsi="Source Sans Pro" w:cs="Arial"/>
          <w:color w:val="000000" w:themeColor="text1"/>
          <w:sz w:val="20"/>
          <w:szCs w:val="20"/>
        </w:rPr>
        <w:t xml:space="preserve"> </w:t>
      </w:r>
    </w:p>
    <w:p w14:paraId="2286D667" w14:textId="10615842" w:rsidR="00A17428" w:rsidRDefault="00A17428" w:rsidP="00AC082A">
      <w:pPr>
        <w:rPr>
          <w:rFonts w:ascii="Source Sans Pro" w:hAnsi="Source Sans Pro" w:cs="Arial"/>
          <w:color w:val="000000" w:themeColor="text1"/>
          <w:sz w:val="20"/>
          <w:szCs w:val="20"/>
        </w:rPr>
      </w:pPr>
    </w:p>
    <w:p w14:paraId="4E2CEBCF" w14:textId="1860F6D5" w:rsidR="00A17428" w:rsidRDefault="00A872DE" w:rsidP="00AC082A">
      <w:pPr>
        <w:rPr>
          <w:rFonts w:ascii="Source Sans Pro" w:hAnsi="Source Sans Pro" w:cs="Arial"/>
          <w:color w:val="000000" w:themeColor="text1"/>
          <w:sz w:val="20"/>
          <w:szCs w:val="20"/>
        </w:rPr>
      </w:pPr>
      <w:r>
        <w:rPr>
          <w:rFonts w:ascii="Source Sans Pro" w:hAnsi="Source Sans Pro" w:cs="Arial"/>
          <w:color w:val="000000" w:themeColor="text1"/>
          <w:sz w:val="20"/>
          <w:szCs w:val="20"/>
        </w:rPr>
        <w:t>E</w:t>
      </w:r>
      <w:r w:rsidRPr="000C63CA">
        <w:rPr>
          <w:rFonts w:ascii="Source Sans Pro" w:hAnsi="Source Sans Pro" w:cs="Arial"/>
          <w:color w:val="000000" w:themeColor="text1"/>
          <w:sz w:val="20"/>
          <w:szCs w:val="20"/>
        </w:rPr>
        <w:t xml:space="preserve">xamine the nature of </w:t>
      </w:r>
      <w:r>
        <w:rPr>
          <w:rFonts w:ascii="Source Sans Pro" w:hAnsi="Source Sans Pro" w:cs="Arial"/>
          <w:color w:val="000000" w:themeColor="text1"/>
          <w:sz w:val="20"/>
          <w:szCs w:val="20"/>
        </w:rPr>
        <w:t xml:space="preserve">each </w:t>
      </w:r>
      <w:r w:rsidR="00BD1703">
        <w:rPr>
          <w:rFonts w:ascii="Source Sans Pro" w:hAnsi="Source Sans Pro" w:cs="Arial"/>
          <w:color w:val="000000" w:themeColor="text1"/>
          <w:sz w:val="20"/>
          <w:szCs w:val="20"/>
        </w:rPr>
        <w:t xml:space="preserve">external </w:t>
      </w:r>
      <w:r>
        <w:rPr>
          <w:rFonts w:ascii="Source Sans Pro" w:hAnsi="Source Sans Pro" w:cs="Arial"/>
          <w:color w:val="000000" w:themeColor="text1"/>
          <w:sz w:val="20"/>
          <w:szCs w:val="20"/>
        </w:rPr>
        <w:t>stakeholders’</w:t>
      </w:r>
      <w:r w:rsidRPr="000C63CA">
        <w:rPr>
          <w:rFonts w:ascii="Source Sans Pro" w:hAnsi="Source Sans Pro" w:cs="Arial"/>
          <w:color w:val="000000" w:themeColor="text1"/>
          <w:sz w:val="20"/>
          <w:szCs w:val="20"/>
        </w:rPr>
        <w:t xml:space="preserve"> role as it pertains to implementation</w:t>
      </w:r>
      <w:r>
        <w:rPr>
          <w:rFonts w:ascii="Source Sans Pro" w:hAnsi="Source Sans Pro" w:cs="Arial"/>
          <w:color w:val="000000" w:themeColor="text1"/>
          <w:sz w:val="20"/>
          <w:szCs w:val="20"/>
        </w:rPr>
        <w:t xml:space="preserve">. </w:t>
      </w:r>
      <w:r w:rsidRPr="000C63CA">
        <w:rPr>
          <w:rFonts w:ascii="Source Sans Pro" w:hAnsi="Source Sans Pro" w:cs="Arial"/>
          <w:color w:val="000000" w:themeColor="text1"/>
          <w:sz w:val="20"/>
          <w:szCs w:val="20"/>
        </w:rPr>
        <w:t>Whil</w:t>
      </w:r>
      <w:r w:rsidR="00A17428">
        <w:rPr>
          <w:rFonts w:ascii="Source Sans Pro" w:hAnsi="Source Sans Pro" w:cs="Arial"/>
          <w:color w:val="000000" w:themeColor="text1"/>
          <w:sz w:val="20"/>
          <w:szCs w:val="20"/>
        </w:rPr>
        <w:t>e</w:t>
      </w:r>
      <w:r w:rsidRPr="000C63CA">
        <w:rPr>
          <w:rFonts w:ascii="Source Sans Pro" w:hAnsi="Source Sans Pro" w:cs="Arial"/>
          <w:color w:val="000000" w:themeColor="text1"/>
          <w:sz w:val="20"/>
          <w:szCs w:val="20"/>
        </w:rPr>
        <w:t xml:space="preserve"> stakeholders may have formal established roles within the health system (</w:t>
      </w:r>
      <w:r w:rsidR="00E20E89">
        <w:rPr>
          <w:rFonts w:ascii="Source Sans Pro" w:hAnsi="Source Sans Pro" w:cs="Arial"/>
          <w:color w:val="000000" w:themeColor="text1"/>
          <w:sz w:val="20"/>
          <w:szCs w:val="20"/>
        </w:rPr>
        <w:t>for example</w:t>
      </w:r>
      <w:r w:rsidRPr="000C63CA">
        <w:rPr>
          <w:rFonts w:ascii="Source Sans Pro" w:hAnsi="Source Sans Pro" w:cs="Arial"/>
          <w:color w:val="000000" w:themeColor="text1"/>
          <w:sz w:val="20"/>
          <w:szCs w:val="20"/>
        </w:rPr>
        <w:t>, nongovernmental organi</w:t>
      </w:r>
      <w:r>
        <w:rPr>
          <w:rFonts w:ascii="Source Sans Pro" w:hAnsi="Source Sans Pro" w:cs="Arial"/>
          <w:color w:val="000000" w:themeColor="text1"/>
          <w:sz w:val="20"/>
          <w:szCs w:val="20"/>
        </w:rPr>
        <w:t>z</w:t>
      </w:r>
      <w:r w:rsidRPr="000C63CA">
        <w:rPr>
          <w:rFonts w:ascii="Source Sans Pro" w:hAnsi="Source Sans Pro" w:cs="Arial"/>
          <w:color w:val="000000" w:themeColor="text1"/>
          <w:sz w:val="20"/>
          <w:szCs w:val="20"/>
        </w:rPr>
        <w:t>ation), they may also have specific roles to enable implementation (</w:t>
      </w:r>
      <w:r w:rsidR="00E20E89">
        <w:rPr>
          <w:rFonts w:ascii="Source Sans Pro" w:hAnsi="Source Sans Pro" w:cs="Arial"/>
          <w:color w:val="000000" w:themeColor="text1"/>
          <w:sz w:val="20"/>
          <w:szCs w:val="20"/>
        </w:rPr>
        <w:t>for example</w:t>
      </w:r>
      <w:r w:rsidRPr="000C63CA">
        <w:rPr>
          <w:rFonts w:ascii="Source Sans Pro" w:hAnsi="Source Sans Pro" w:cs="Arial"/>
          <w:color w:val="000000" w:themeColor="text1"/>
          <w:sz w:val="20"/>
          <w:szCs w:val="20"/>
        </w:rPr>
        <w:t xml:space="preserve">, </w:t>
      </w:r>
      <w:r w:rsidR="00E20E89">
        <w:rPr>
          <w:rFonts w:ascii="Source Sans Pro" w:hAnsi="Source Sans Pro" w:cs="Arial"/>
          <w:color w:val="000000" w:themeColor="text1"/>
          <w:sz w:val="20"/>
          <w:szCs w:val="20"/>
        </w:rPr>
        <w:t>providing</w:t>
      </w:r>
      <w:r w:rsidRPr="000C63CA">
        <w:rPr>
          <w:rFonts w:ascii="Source Sans Pro" w:hAnsi="Source Sans Pro" w:cs="Arial"/>
          <w:color w:val="000000" w:themeColor="text1"/>
          <w:sz w:val="20"/>
          <w:szCs w:val="20"/>
        </w:rPr>
        <w:t xml:space="preserve"> implementation support). Examples of implementation-specific roles include disseminating guidelines, </w:t>
      </w:r>
      <w:r>
        <w:rPr>
          <w:rFonts w:ascii="Source Sans Pro" w:hAnsi="Source Sans Pro" w:cs="Arial"/>
          <w:color w:val="000000" w:themeColor="text1"/>
          <w:sz w:val="20"/>
          <w:szCs w:val="20"/>
        </w:rPr>
        <w:t>assessing</w:t>
      </w:r>
      <w:r w:rsidRPr="000C63CA">
        <w:rPr>
          <w:rFonts w:ascii="Source Sans Pro" w:hAnsi="Source Sans Pro" w:cs="Arial"/>
          <w:color w:val="000000" w:themeColor="text1"/>
          <w:sz w:val="20"/>
          <w:szCs w:val="20"/>
        </w:rPr>
        <w:t xml:space="preserve"> implementation effectiveness and </w:t>
      </w:r>
      <w:r w:rsidR="00E20E89">
        <w:rPr>
          <w:rFonts w:ascii="Source Sans Pro" w:hAnsi="Source Sans Pro" w:cs="Arial"/>
          <w:color w:val="000000" w:themeColor="text1"/>
          <w:sz w:val="20"/>
          <w:szCs w:val="20"/>
        </w:rPr>
        <w:t>organizing and delivering</w:t>
      </w:r>
      <w:r>
        <w:rPr>
          <w:rFonts w:ascii="Source Sans Pro" w:hAnsi="Source Sans Pro" w:cs="Arial"/>
          <w:color w:val="000000" w:themeColor="text1"/>
          <w:sz w:val="20"/>
          <w:szCs w:val="20"/>
        </w:rPr>
        <w:t xml:space="preserve"> national step-down training for health workers.</w:t>
      </w:r>
      <w:r w:rsidRPr="000C63CA">
        <w:rPr>
          <w:rFonts w:ascii="Source Sans Pro" w:hAnsi="Source Sans Pro" w:cs="Arial"/>
          <w:color w:val="000000" w:themeColor="text1"/>
          <w:sz w:val="20"/>
          <w:szCs w:val="20"/>
        </w:rPr>
        <w:t xml:space="preserve"> </w:t>
      </w:r>
      <w:r w:rsidR="001B7670">
        <w:rPr>
          <w:rFonts w:ascii="Source Sans Pro" w:hAnsi="Source Sans Pro" w:cs="Arial"/>
          <w:color w:val="000000" w:themeColor="text1"/>
          <w:sz w:val="20"/>
          <w:szCs w:val="20"/>
        </w:rPr>
        <w:t>Consider:</w:t>
      </w:r>
    </w:p>
    <w:p w14:paraId="4644643A" w14:textId="2B536D93" w:rsidR="001B7670" w:rsidRPr="002F5711" w:rsidRDefault="001B7670" w:rsidP="001B7670">
      <w:pPr>
        <w:numPr>
          <w:ilvl w:val="0"/>
          <w:numId w:val="9"/>
        </w:numPr>
        <w:rPr>
          <w:rFonts w:ascii="Source Sans Pro" w:hAnsi="Source Sans Pro" w:cs="Arial"/>
          <w:color w:val="000000" w:themeColor="text1"/>
          <w:sz w:val="20"/>
          <w:szCs w:val="20"/>
        </w:rPr>
      </w:pPr>
      <w:r>
        <w:rPr>
          <w:rFonts w:ascii="Source Sans Pro" w:hAnsi="Source Sans Pro" w:cs="Arial"/>
          <w:color w:val="000000" w:themeColor="text1"/>
          <w:sz w:val="20"/>
          <w:szCs w:val="20"/>
        </w:rPr>
        <w:t>Where are there redundancies in roles</w:t>
      </w:r>
      <w:r w:rsidR="00E20E89">
        <w:rPr>
          <w:rFonts w:ascii="Source Sans Pro" w:hAnsi="Source Sans Pro" w:cs="Arial"/>
          <w:color w:val="000000" w:themeColor="text1"/>
          <w:sz w:val="20"/>
          <w:szCs w:val="20"/>
        </w:rPr>
        <w:t>?</w:t>
      </w:r>
      <w:r>
        <w:rPr>
          <w:rFonts w:ascii="Source Sans Pro" w:hAnsi="Source Sans Pro" w:cs="Arial"/>
          <w:color w:val="000000" w:themeColor="text1"/>
          <w:sz w:val="20"/>
          <w:szCs w:val="20"/>
        </w:rPr>
        <w:t xml:space="preserve"> </w:t>
      </w:r>
      <w:r w:rsidR="00E20E89">
        <w:rPr>
          <w:rFonts w:ascii="Source Sans Pro" w:hAnsi="Source Sans Pro" w:cs="Arial"/>
          <w:color w:val="000000" w:themeColor="text1"/>
          <w:sz w:val="20"/>
          <w:szCs w:val="20"/>
        </w:rPr>
        <w:t>W</w:t>
      </w:r>
      <w:r>
        <w:rPr>
          <w:rFonts w:ascii="Source Sans Pro" w:hAnsi="Source Sans Pro" w:cs="Arial"/>
          <w:color w:val="000000" w:themeColor="text1"/>
          <w:sz w:val="20"/>
          <w:szCs w:val="20"/>
        </w:rPr>
        <w:t>hat challenges do th</w:t>
      </w:r>
      <w:r w:rsidR="00E20E89">
        <w:rPr>
          <w:rFonts w:ascii="Source Sans Pro" w:hAnsi="Source Sans Pro" w:cs="Arial"/>
          <w:color w:val="000000" w:themeColor="text1"/>
          <w:sz w:val="20"/>
          <w:szCs w:val="20"/>
        </w:rPr>
        <w:t>ose redundancies</w:t>
      </w:r>
      <w:r>
        <w:rPr>
          <w:rFonts w:ascii="Source Sans Pro" w:hAnsi="Source Sans Pro" w:cs="Arial"/>
          <w:color w:val="000000" w:themeColor="text1"/>
          <w:sz w:val="20"/>
          <w:szCs w:val="20"/>
        </w:rPr>
        <w:t xml:space="preserve"> cause?</w:t>
      </w:r>
    </w:p>
    <w:p w14:paraId="48C5E31B" w14:textId="3A9F7BE4" w:rsidR="001B7670" w:rsidRPr="002F5711" w:rsidRDefault="001B7670" w:rsidP="001B7670">
      <w:pPr>
        <w:numPr>
          <w:ilvl w:val="0"/>
          <w:numId w:val="10"/>
        </w:numPr>
        <w:rPr>
          <w:rFonts w:ascii="Source Sans Pro" w:hAnsi="Source Sans Pro" w:cs="Arial"/>
          <w:color w:val="000000" w:themeColor="text1"/>
          <w:sz w:val="20"/>
          <w:szCs w:val="20"/>
        </w:rPr>
      </w:pPr>
      <w:r>
        <w:rPr>
          <w:rFonts w:ascii="Source Sans Pro" w:hAnsi="Source Sans Pro" w:cs="Arial"/>
          <w:color w:val="000000" w:themeColor="text1"/>
          <w:sz w:val="20"/>
          <w:szCs w:val="20"/>
        </w:rPr>
        <w:t>Which people or groups can be</w:t>
      </w:r>
      <w:r w:rsidRPr="002F5711">
        <w:rPr>
          <w:rFonts w:ascii="Source Sans Pro" w:hAnsi="Source Sans Pro" w:cs="Arial"/>
          <w:color w:val="000000" w:themeColor="text1"/>
          <w:sz w:val="20"/>
          <w:szCs w:val="20"/>
        </w:rPr>
        <w:t xml:space="preserve"> leverage</w:t>
      </w:r>
      <w:r>
        <w:rPr>
          <w:rFonts w:ascii="Source Sans Pro" w:hAnsi="Source Sans Pro" w:cs="Arial"/>
          <w:color w:val="000000" w:themeColor="text1"/>
          <w:sz w:val="20"/>
          <w:szCs w:val="20"/>
        </w:rPr>
        <w:t>d</w:t>
      </w:r>
      <w:r w:rsidRPr="002F5711">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to enable implementation</w:t>
      </w:r>
      <w:r w:rsidRPr="002F5711">
        <w:rPr>
          <w:rFonts w:ascii="Source Sans Pro" w:hAnsi="Source Sans Pro" w:cs="Arial"/>
          <w:color w:val="000000" w:themeColor="text1"/>
          <w:sz w:val="20"/>
          <w:szCs w:val="20"/>
        </w:rPr>
        <w:t xml:space="preserve">? </w:t>
      </w:r>
    </w:p>
    <w:p w14:paraId="36ED2982" w14:textId="77777777" w:rsidR="001B7670" w:rsidRPr="002F5711" w:rsidRDefault="001B7670" w:rsidP="001B7670">
      <w:pPr>
        <w:numPr>
          <w:ilvl w:val="0"/>
          <w:numId w:val="10"/>
        </w:numPr>
        <w:rPr>
          <w:rFonts w:ascii="Source Sans Pro" w:hAnsi="Source Sans Pro" w:cs="Arial"/>
          <w:color w:val="000000" w:themeColor="text1"/>
          <w:sz w:val="20"/>
          <w:szCs w:val="20"/>
        </w:rPr>
      </w:pPr>
      <w:r>
        <w:rPr>
          <w:rFonts w:ascii="Source Sans Pro" w:hAnsi="Source Sans Pro" w:cs="Arial"/>
          <w:color w:val="000000" w:themeColor="text1"/>
          <w:sz w:val="20"/>
          <w:szCs w:val="20"/>
        </w:rPr>
        <w:t>Which</w:t>
      </w:r>
      <w:r w:rsidRPr="002F5711">
        <w:rPr>
          <w:rFonts w:ascii="Source Sans Pro" w:hAnsi="Source Sans Pro" w:cs="Arial"/>
          <w:color w:val="000000" w:themeColor="text1"/>
          <w:sz w:val="20"/>
          <w:szCs w:val="20"/>
        </w:rPr>
        <w:t xml:space="preserve"> people or organizations </w:t>
      </w:r>
      <w:r>
        <w:rPr>
          <w:rFonts w:ascii="Source Sans Pro" w:hAnsi="Source Sans Pro" w:cs="Arial"/>
          <w:color w:val="000000" w:themeColor="text1"/>
          <w:sz w:val="20"/>
          <w:szCs w:val="20"/>
        </w:rPr>
        <w:t>can</w:t>
      </w:r>
      <w:r w:rsidRPr="002F5711">
        <w:rPr>
          <w:rFonts w:ascii="Source Sans Pro" w:hAnsi="Source Sans Pro" w:cs="Arial"/>
          <w:color w:val="000000" w:themeColor="text1"/>
          <w:sz w:val="20"/>
          <w:szCs w:val="20"/>
        </w:rPr>
        <w:t xml:space="preserve"> occupy </w:t>
      </w:r>
      <w:r>
        <w:rPr>
          <w:rFonts w:ascii="Source Sans Pro" w:hAnsi="Source Sans Pro" w:cs="Arial"/>
          <w:color w:val="000000" w:themeColor="text1"/>
          <w:sz w:val="20"/>
          <w:szCs w:val="20"/>
        </w:rPr>
        <w:t>currently unoccupied</w:t>
      </w:r>
      <w:r w:rsidRPr="002F5711">
        <w:rPr>
          <w:rFonts w:ascii="Source Sans Pro" w:hAnsi="Source Sans Pro" w:cs="Arial"/>
          <w:color w:val="000000" w:themeColor="text1"/>
          <w:sz w:val="20"/>
          <w:szCs w:val="20"/>
        </w:rPr>
        <w:t xml:space="preserve"> roles?</w:t>
      </w:r>
    </w:p>
    <w:p w14:paraId="201BC67A" w14:textId="2BF7B8AD" w:rsidR="0054634D" w:rsidRDefault="0054634D" w:rsidP="0054634D">
      <w:pPr>
        <w:rPr>
          <w:rFonts w:ascii="Source Sans Pro" w:hAnsi="Source Sans Pro" w:cs="Arial"/>
          <w:b/>
          <w:bCs/>
          <w:sz w:val="20"/>
          <w:szCs w:val="20"/>
        </w:rPr>
      </w:pPr>
    </w:p>
    <w:p w14:paraId="21D54FCB" w14:textId="4B781394" w:rsidR="00A17428" w:rsidRPr="00BC70CD" w:rsidRDefault="00A17428" w:rsidP="00A17428">
      <w:pPr>
        <w:pStyle w:val="Heading3"/>
        <w:rPr>
          <w:rFonts w:ascii="Source Sans Pro" w:hAnsi="Source Sans Pro"/>
          <w:i/>
          <w:iCs/>
          <w:sz w:val="20"/>
          <w:szCs w:val="20"/>
        </w:rPr>
      </w:pPr>
      <w:r w:rsidRPr="00BC70CD">
        <w:rPr>
          <w:rFonts w:ascii="Source Sans Pro" w:hAnsi="Source Sans Pro"/>
          <w:i/>
          <w:iCs/>
          <w:sz w:val="20"/>
          <w:szCs w:val="20"/>
        </w:rPr>
        <w:t xml:space="preserve">Step </w:t>
      </w:r>
      <w:r w:rsidR="001B7670">
        <w:rPr>
          <w:rFonts w:ascii="Source Sans Pro" w:hAnsi="Source Sans Pro"/>
          <w:i/>
          <w:iCs/>
          <w:sz w:val="20"/>
          <w:szCs w:val="20"/>
        </w:rPr>
        <w:t>3</w:t>
      </w:r>
      <w:r w:rsidRPr="00BC70CD">
        <w:rPr>
          <w:rFonts w:ascii="Source Sans Pro" w:hAnsi="Source Sans Pro"/>
          <w:i/>
          <w:iCs/>
          <w:sz w:val="20"/>
          <w:szCs w:val="20"/>
        </w:rPr>
        <w:t>: Specify the connections between people and groups in the system</w:t>
      </w:r>
    </w:p>
    <w:p w14:paraId="56E0835B" w14:textId="3963C9D9" w:rsidR="009F2ED7" w:rsidRDefault="00A17428" w:rsidP="00AC082A">
      <w:pPr>
        <w:rPr>
          <w:rFonts w:ascii="Source Sans Pro" w:hAnsi="Source Sans Pro" w:cs="Arial"/>
          <w:color w:val="000000" w:themeColor="text1"/>
          <w:sz w:val="20"/>
          <w:szCs w:val="20"/>
        </w:rPr>
      </w:pPr>
      <w:r w:rsidRPr="00C31F0C">
        <w:rPr>
          <w:rFonts w:ascii="Source Sans Pro" w:hAnsi="Source Sans Pro" w:cs="Arial"/>
          <w:color w:val="000000" w:themeColor="text1"/>
          <w:sz w:val="20"/>
          <w:szCs w:val="20"/>
        </w:rPr>
        <w:t xml:space="preserve">In this step, </w:t>
      </w:r>
      <w:r>
        <w:rPr>
          <w:rFonts w:ascii="Source Sans Pro" w:hAnsi="Source Sans Pro" w:cs="Arial"/>
          <w:color w:val="000000" w:themeColor="text1"/>
          <w:sz w:val="20"/>
          <w:szCs w:val="20"/>
        </w:rPr>
        <w:t>meeting participants</w:t>
      </w:r>
      <w:r w:rsidRPr="00C31F0C">
        <w:rPr>
          <w:rFonts w:ascii="Source Sans Pro" w:hAnsi="Source Sans Pro" w:cs="Arial"/>
          <w:color w:val="000000" w:themeColor="text1"/>
          <w:sz w:val="20"/>
          <w:szCs w:val="20"/>
        </w:rPr>
        <w:t xml:space="preserve"> should assess whether connections exist between </w:t>
      </w:r>
      <w:r w:rsidR="001B7670">
        <w:rPr>
          <w:rFonts w:ascii="Source Sans Pro" w:hAnsi="Source Sans Pro" w:cs="Arial"/>
          <w:color w:val="000000" w:themeColor="text1"/>
          <w:sz w:val="20"/>
          <w:szCs w:val="20"/>
        </w:rPr>
        <w:t>identified stakeholders</w:t>
      </w:r>
      <w:r w:rsidRPr="00C31F0C">
        <w:rPr>
          <w:rFonts w:ascii="Source Sans Pro" w:hAnsi="Source Sans Pro" w:cs="Arial"/>
          <w:color w:val="000000" w:themeColor="text1"/>
          <w:sz w:val="20"/>
          <w:szCs w:val="20"/>
        </w:rPr>
        <w:t xml:space="preserve">. For example, </w:t>
      </w:r>
      <w:r w:rsidR="001B7670">
        <w:rPr>
          <w:rFonts w:ascii="Source Sans Pro" w:hAnsi="Source Sans Pro" w:cs="Arial"/>
          <w:color w:val="000000" w:themeColor="text1"/>
          <w:sz w:val="20"/>
          <w:szCs w:val="20"/>
        </w:rPr>
        <w:t>are</w:t>
      </w:r>
      <w:r w:rsidRPr="00C31F0C">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the</w:t>
      </w:r>
      <w:r w:rsidRPr="00C31F0C">
        <w:rPr>
          <w:rFonts w:ascii="Source Sans Pro" w:hAnsi="Source Sans Pro" w:cs="Arial"/>
          <w:color w:val="000000" w:themeColor="text1"/>
          <w:sz w:val="20"/>
          <w:szCs w:val="20"/>
        </w:rPr>
        <w:t xml:space="preserve"> national professional </w:t>
      </w:r>
      <w:r>
        <w:rPr>
          <w:rFonts w:ascii="Source Sans Pro" w:hAnsi="Source Sans Pro" w:cs="Arial"/>
          <w:color w:val="000000" w:themeColor="text1"/>
          <w:sz w:val="20"/>
          <w:szCs w:val="20"/>
        </w:rPr>
        <w:t>associations</w:t>
      </w:r>
      <w:r w:rsidRPr="00C31F0C">
        <w:rPr>
          <w:rFonts w:ascii="Source Sans Pro" w:hAnsi="Source Sans Pro" w:cs="Arial"/>
          <w:color w:val="000000" w:themeColor="text1"/>
          <w:sz w:val="20"/>
          <w:szCs w:val="20"/>
        </w:rPr>
        <w:t xml:space="preserve"> </w:t>
      </w:r>
      <w:r w:rsidR="00E20E89">
        <w:rPr>
          <w:rFonts w:ascii="Source Sans Pro" w:hAnsi="Source Sans Pro" w:cs="Arial"/>
          <w:color w:val="000000" w:themeColor="text1"/>
          <w:sz w:val="20"/>
          <w:szCs w:val="20"/>
        </w:rPr>
        <w:t xml:space="preserve">that </w:t>
      </w:r>
      <w:r w:rsidRPr="00C31F0C">
        <w:rPr>
          <w:rFonts w:ascii="Source Sans Pro" w:hAnsi="Source Sans Pro" w:cs="Arial"/>
          <w:color w:val="000000" w:themeColor="text1"/>
          <w:sz w:val="20"/>
          <w:szCs w:val="20"/>
        </w:rPr>
        <w:t>disseminat</w:t>
      </w:r>
      <w:r w:rsidR="00E20E89">
        <w:rPr>
          <w:rFonts w:ascii="Source Sans Pro" w:hAnsi="Source Sans Pro" w:cs="Arial"/>
          <w:color w:val="000000" w:themeColor="text1"/>
          <w:sz w:val="20"/>
          <w:szCs w:val="20"/>
        </w:rPr>
        <w:t>e</w:t>
      </w:r>
      <w:r>
        <w:rPr>
          <w:rFonts w:ascii="Source Sans Pro" w:hAnsi="Source Sans Pro" w:cs="Arial"/>
          <w:color w:val="000000" w:themeColor="text1"/>
          <w:sz w:val="20"/>
          <w:szCs w:val="20"/>
        </w:rPr>
        <w:t xml:space="preserve"> the national </w:t>
      </w:r>
      <w:r w:rsidRPr="00C31F0C">
        <w:rPr>
          <w:rFonts w:ascii="Source Sans Pro" w:hAnsi="Source Sans Pro" w:cs="Arial"/>
          <w:color w:val="000000" w:themeColor="text1"/>
          <w:sz w:val="20"/>
          <w:szCs w:val="20"/>
        </w:rPr>
        <w:t xml:space="preserve">guideline </w:t>
      </w:r>
      <w:r>
        <w:rPr>
          <w:rFonts w:ascii="Source Sans Pro" w:hAnsi="Source Sans Pro" w:cs="Arial"/>
          <w:color w:val="000000" w:themeColor="text1"/>
          <w:sz w:val="20"/>
          <w:szCs w:val="20"/>
        </w:rPr>
        <w:t xml:space="preserve">already </w:t>
      </w:r>
      <w:r w:rsidRPr="00C31F0C">
        <w:rPr>
          <w:rFonts w:ascii="Source Sans Pro" w:hAnsi="Source Sans Pro" w:cs="Arial"/>
          <w:color w:val="000000" w:themeColor="text1"/>
          <w:sz w:val="20"/>
          <w:szCs w:val="20"/>
        </w:rPr>
        <w:t xml:space="preserve">connected to the Ministry of Health that </w:t>
      </w:r>
      <w:r>
        <w:rPr>
          <w:rFonts w:ascii="Source Sans Pro" w:hAnsi="Source Sans Pro" w:cs="Arial"/>
          <w:color w:val="000000" w:themeColor="text1"/>
          <w:sz w:val="20"/>
          <w:szCs w:val="20"/>
        </w:rPr>
        <w:t>develops and publishes</w:t>
      </w:r>
      <w:r w:rsidRPr="00C31F0C">
        <w:rPr>
          <w:rFonts w:ascii="Source Sans Pro" w:hAnsi="Source Sans Pro" w:cs="Arial"/>
          <w:color w:val="000000" w:themeColor="text1"/>
          <w:sz w:val="20"/>
          <w:szCs w:val="20"/>
        </w:rPr>
        <w:t xml:space="preserve"> the national guideline</w:t>
      </w:r>
      <w:r w:rsidR="001B7670">
        <w:rPr>
          <w:rFonts w:ascii="Source Sans Pro" w:hAnsi="Source Sans Pro" w:cs="Arial"/>
          <w:color w:val="000000" w:themeColor="text1"/>
          <w:sz w:val="20"/>
          <w:szCs w:val="20"/>
        </w:rPr>
        <w:t>?</w:t>
      </w:r>
      <w:r w:rsidRPr="00C31F0C">
        <w:rPr>
          <w:rFonts w:ascii="Source Sans Pro" w:hAnsi="Source Sans Pro" w:cs="Arial"/>
          <w:color w:val="000000" w:themeColor="text1"/>
          <w:sz w:val="20"/>
          <w:szCs w:val="20"/>
        </w:rPr>
        <w:t xml:space="preserve"> </w:t>
      </w:r>
      <w:r>
        <w:rPr>
          <w:rFonts w:ascii="Source Sans Pro" w:hAnsi="Source Sans Pro" w:cs="Arial"/>
          <w:color w:val="000000" w:themeColor="text1"/>
          <w:sz w:val="20"/>
          <w:szCs w:val="20"/>
        </w:rPr>
        <w:t xml:space="preserve">It may be </w:t>
      </w:r>
      <w:r w:rsidRPr="00C31F0C">
        <w:rPr>
          <w:rFonts w:ascii="Source Sans Pro" w:hAnsi="Source Sans Pro" w:cs="Arial"/>
          <w:color w:val="000000" w:themeColor="text1"/>
          <w:sz w:val="20"/>
          <w:szCs w:val="20"/>
        </w:rPr>
        <w:t>helpful to create a visual representation of the connections between people and groups (see Figure 1 for an example).</w:t>
      </w:r>
    </w:p>
    <w:p w14:paraId="72AB725A" w14:textId="77777777" w:rsidR="001B7670" w:rsidRDefault="001B7670" w:rsidP="009F2ED7">
      <w:pPr>
        <w:pStyle w:val="Heading2"/>
        <w:spacing w:after="0"/>
        <w:rPr>
          <w:rFonts w:ascii="Source Sans Pro" w:hAnsi="Source Sans Pro"/>
          <w:i/>
          <w:iCs/>
          <w:color w:val="0070C0"/>
          <w:sz w:val="20"/>
          <w:szCs w:val="20"/>
        </w:rPr>
        <w:sectPr w:rsidR="001B7670" w:rsidSect="00C41E61">
          <w:headerReference w:type="default" r:id="rId18"/>
          <w:footerReference w:type="even" r:id="rId19"/>
          <w:footerReference w:type="default" r:id="rId20"/>
          <w:type w:val="continuous"/>
          <w:pgSz w:w="11906" w:h="16838"/>
          <w:pgMar w:top="1440" w:right="1080" w:bottom="1440" w:left="1080" w:header="708" w:footer="708" w:gutter="0"/>
          <w:pgNumType w:start="1"/>
          <w:cols w:space="708"/>
          <w:docGrid w:linePitch="360"/>
        </w:sectPr>
      </w:pPr>
    </w:p>
    <w:p w14:paraId="7A58BE1D" w14:textId="5DA70A4C" w:rsidR="001B7670" w:rsidRPr="00F629D0" w:rsidRDefault="001B7670" w:rsidP="001B7670">
      <w:pPr>
        <w:rPr>
          <w:rFonts w:ascii="Source Sans Pro" w:hAnsi="Source Sans Pro"/>
          <w:b/>
          <w:bCs/>
        </w:rPr>
      </w:pPr>
      <w:r>
        <w:rPr>
          <w:rFonts w:ascii="Source Sans Pro" w:hAnsi="Source Sans Pro"/>
          <w:b/>
          <w:bCs/>
        </w:rPr>
        <w:lastRenderedPageBreak/>
        <w:t>Figure</w:t>
      </w:r>
      <w:r w:rsidRPr="00F629D0">
        <w:rPr>
          <w:rFonts w:ascii="Source Sans Pro" w:hAnsi="Source Sans Pro"/>
          <w:b/>
          <w:bCs/>
        </w:rPr>
        <w:t xml:space="preserve"> 1: Example map – Stakeholder role related to implementing the PPH guideline</w:t>
      </w:r>
    </w:p>
    <w:p w14:paraId="5BE920ED" w14:textId="4F54FCFA" w:rsidR="001B7670" w:rsidRPr="001B7670" w:rsidRDefault="001B7670" w:rsidP="001B7670">
      <w:pPr>
        <w:rPr>
          <w:rFonts w:ascii="Source Sans Pro" w:hAnsi="Source Sans Pro"/>
          <w:b/>
          <w:bCs/>
          <w:sz w:val="20"/>
          <w:szCs w:val="20"/>
        </w:rPr>
      </w:pPr>
      <w:r>
        <w:rPr>
          <w:rFonts w:ascii="Source Sans Pro" w:hAnsi="Source Sans Pro" w:cs="Arial"/>
          <w:b/>
          <w:bCs/>
          <w:noProof/>
          <w:sz w:val="20"/>
          <w:szCs w:val="20"/>
        </w:rPr>
        <w:drawing>
          <wp:anchor distT="0" distB="0" distL="114300" distR="114300" simplePos="0" relativeHeight="251666432" behindDoc="1" locked="0" layoutInCell="1" allowOverlap="1" wp14:anchorId="562670B0" wp14:editId="1BBDE881">
            <wp:simplePos x="0" y="0"/>
            <wp:positionH relativeFrom="column">
              <wp:posOffset>0</wp:posOffset>
            </wp:positionH>
            <wp:positionV relativeFrom="paragraph">
              <wp:posOffset>568</wp:posOffset>
            </wp:positionV>
            <wp:extent cx="8754745" cy="4924425"/>
            <wp:effectExtent l="0" t="0" r="0" b="3175"/>
            <wp:wrapNone/>
            <wp:docPr id="353110442" name="Picture 4"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10442" name="Picture 4" descr="A diagram of a company&#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54745" cy="4924425"/>
                    </a:xfrm>
                    <a:prstGeom prst="rect">
                      <a:avLst/>
                    </a:prstGeom>
                  </pic:spPr>
                </pic:pic>
              </a:graphicData>
            </a:graphic>
            <wp14:sizeRelH relativeFrom="page">
              <wp14:pctWidth>0</wp14:pctWidth>
            </wp14:sizeRelH>
            <wp14:sizeRelV relativeFrom="page">
              <wp14:pctHeight>0</wp14:pctHeight>
            </wp14:sizeRelV>
          </wp:anchor>
        </w:drawing>
      </w:r>
    </w:p>
    <w:p w14:paraId="510C886B" w14:textId="77777777" w:rsidR="001B7670" w:rsidRDefault="001B7670" w:rsidP="009F2ED7">
      <w:pPr>
        <w:pStyle w:val="Heading2"/>
        <w:spacing w:after="0"/>
        <w:rPr>
          <w:rFonts w:ascii="Source Sans Pro" w:hAnsi="Source Sans Pro"/>
          <w:i/>
          <w:iCs/>
          <w:color w:val="0070C0"/>
          <w:sz w:val="20"/>
          <w:szCs w:val="20"/>
        </w:rPr>
      </w:pPr>
    </w:p>
    <w:p w14:paraId="68DA5054" w14:textId="77777777" w:rsidR="001B7670" w:rsidRDefault="001B7670" w:rsidP="009F2ED7">
      <w:pPr>
        <w:pStyle w:val="Heading2"/>
        <w:spacing w:after="0"/>
        <w:rPr>
          <w:rFonts w:ascii="Source Sans Pro" w:hAnsi="Source Sans Pro"/>
          <w:i/>
          <w:iCs/>
          <w:color w:val="0070C0"/>
          <w:sz w:val="20"/>
          <w:szCs w:val="20"/>
        </w:rPr>
        <w:sectPr w:rsidR="001B7670" w:rsidSect="004F6EDD">
          <w:pgSz w:w="16838" w:h="11906" w:orient="landscape"/>
          <w:pgMar w:top="1466" w:right="1440" w:bottom="1440" w:left="1440" w:header="708" w:footer="708" w:gutter="0"/>
          <w:cols w:space="708"/>
          <w:docGrid w:linePitch="360"/>
        </w:sectPr>
      </w:pPr>
    </w:p>
    <w:p w14:paraId="42903099" w14:textId="5928BA8C" w:rsidR="001B7670" w:rsidRPr="00484228" w:rsidRDefault="001B7670" w:rsidP="001B7670">
      <w:pPr>
        <w:pStyle w:val="Heading2"/>
        <w:spacing w:after="0"/>
        <w:rPr>
          <w:rFonts w:ascii="Source Sans Pro" w:hAnsi="Source Sans Pro"/>
          <w:i/>
          <w:iCs/>
          <w:color w:val="0070C0"/>
          <w:sz w:val="20"/>
          <w:szCs w:val="20"/>
        </w:rPr>
      </w:pPr>
      <w:r w:rsidRPr="00484228">
        <w:rPr>
          <w:rFonts w:ascii="Source Sans Pro" w:hAnsi="Source Sans Pro"/>
          <w:i/>
          <w:iCs/>
          <w:color w:val="0070C0"/>
          <w:sz w:val="20"/>
          <w:szCs w:val="20"/>
        </w:rPr>
        <w:lastRenderedPageBreak/>
        <w:t xml:space="preserve">Step </w:t>
      </w:r>
      <w:r>
        <w:rPr>
          <w:rFonts w:ascii="Source Sans Pro" w:hAnsi="Source Sans Pro"/>
          <w:i/>
          <w:iCs/>
          <w:color w:val="0070C0"/>
          <w:sz w:val="20"/>
          <w:szCs w:val="20"/>
        </w:rPr>
        <w:t>4</w:t>
      </w:r>
      <w:r w:rsidRPr="00484228">
        <w:rPr>
          <w:rFonts w:ascii="Source Sans Pro" w:hAnsi="Source Sans Pro"/>
          <w:i/>
          <w:iCs/>
          <w:color w:val="0070C0"/>
          <w:sz w:val="20"/>
          <w:szCs w:val="20"/>
        </w:rPr>
        <w:t>: Determin</w:t>
      </w:r>
      <w:r w:rsidR="00E20E89">
        <w:rPr>
          <w:rFonts w:ascii="Source Sans Pro" w:hAnsi="Source Sans Pro"/>
          <w:i/>
          <w:iCs/>
          <w:color w:val="0070C0"/>
          <w:sz w:val="20"/>
          <w:szCs w:val="20"/>
        </w:rPr>
        <w:t>e</w:t>
      </w:r>
      <w:r w:rsidRPr="00484228">
        <w:rPr>
          <w:rFonts w:ascii="Source Sans Pro" w:hAnsi="Source Sans Pro"/>
          <w:i/>
          <w:iCs/>
          <w:color w:val="0070C0"/>
          <w:sz w:val="20"/>
          <w:szCs w:val="20"/>
        </w:rPr>
        <w:t xml:space="preserve"> which relationships to prioriti</w:t>
      </w:r>
      <w:r>
        <w:rPr>
          <w:rFonts w:ascii="Source Sans Pro" w:hAnsi="Source Sans Pro"/>
          <w:i/>
          <w:iCs/>
          <w:color w:val="0070C0"/>
          <w:sz w:val="20"/>
          <w:szCs w:val="20"/>
        </w:rPr>
        <w:t>z</w:t>
      </w:r>
      <w:r w:rsidRPr="00484228">
        <w:rPr>
          <w:rFonts w:ascii="Source Sans Pro" w:hAnsi="Source Sans Pro"/>
          <w:i/>
          <w:iCs/>
          <w:color w:val="0070C0"/>
          <w:sz w:val="20"/>
          <w:szCs w:val="20"/>
        </w:rPr>
        <w:t>e building and/or strengthening</w:t>
      </w:r>
    </w:p>
    <w:p w14:paraId="47E0C670" w14:textId="299E7040" w:rsidR="001B0CBB" w:rsidRPr="001B7670" w:rsidRDefault="00C41E61" w:rsidP="001B0CBB">
      <w:pPr>
        <w:rPr>
          <w:rFonts w:ascii="Source Sans Pro" w:hAnsi="Source Sans Pro" w:cs="Arial"/>
          <w:sz w:val="20"/>
          <w:szCs w:val="20"/>
          <w:lang w:val="en-GB"/>
        </w:rPr>
      </w:pPr>
      <w:r>
        <w:rPr>
          <w:rFonts w:ascii="Source Sans Pro" w:hAnsi="Source Sans Pro" w:cs="Arial"/>
          <w:noProof/>
          <w:sz w:val="20"/>
          <w:szCs w:val="20"/>
          <w:lang w:val="en-GB"/>
        </w:rPr>
        <mc:AlternateContent>
          <mc:Choice Requires="wps">
            <w:drawing>
              <wp:anchor distT="0" distB="0" distL="114300" distR="114300" simplePos="0" relativeHeight="251668480" behindDoc="0" locked="0" layoutInCell="1" allowOverlap="1" wp14:anchorId="7E364DCD" wp14:editId="21AC7D2C">
                <wp:simplePos x="0" y="0"/>
                <wp:positionH relativeFrom="column">
                  <wp:posOffset>-25400</wp:posOffset>
                </wp:positionH>
                <wp:positionV relativeFrom="paragraph">
                  <wp:posOffset>879475</wp:posOffset>
                </wp:positionV>
                <wp:extent cx="6219190" cy="3404235"/>
                <wp:effectExtent l="0" t="0" r="16510" b="12065"/>
                <wp:wrapSquare wrapText="bothSides"/>
                <wp:docPr id="661886153" name="Text Box 2"/>
                <wp:cNvGraphicFramePr/>
                <a:graphic xmlns:a="http://schemas.openxmlformats.org/drawingml/2006/main">
                  <a:graphicData uri="http://schemas.microsoft.com/office/word/2010/wordprocessingShape">
                    <wps:wsp>
                      <wps:cNvSpPr txBox="1"/>
                      <wps:spPr>
                        <a:xfrm>
                          <a:off x="0" y="0"/>
                          <a:ext cx="6219190" cy="3404235"/>
                        </a:xfrm>
                        <a:prstGeom prst="rect">
                          <a:avLst/>
                        </a:prstGeom>
                        <a:solidFill>
                          <a:schemeClr val="tx2">
                            <a:lumMod val="10000"/>
                            <a:lumOff val="90000"/>
                          </a:schemeClr>
                        </a:solidFill>
                        <a:ln w="6350">
                          <a:solidFill>
                            <a:prstClr val="black"/>
                          </a:solidFill>
                        </a:ln>
                      </wps:spPr>
                      <wps:txbx>
                        <w:txbxContent>
                          <w:p w14:paraId="54C7B3DF" w14:textId="5C8145E7" w:rsidR="001B7670" w:rsidRPr="008B677F" w:rsidRDefault="001B7670" w:rsidP="001B0CBB">
                            <w:pPr>
                              <w:tabs>
                                <w:tab w:val="num" w:pos="720"/>
                              </w:tabs>
                              <w:spacing w:after="120"/>
                              <w:rPr>
                                <w:rFonts w:ascii="Source Sans Pro" w:hAnsi="Source Sans Pro"/>
                                <w:b/>
                                <w:bCs/>
                                <w:sz w:val="20"/>
                                <w:szCs w:val="20"/>
                              </w:rPr>
                            </w:pPr>
                            <w:r w:rsidRPr="008B677F">
                              <w:rPr>
                                <w:rFonts w:ascii="Source Sans Pro" w:hAnsi="Source Sans Pro"/>
                                <w:b/>
                                <w:bCs/>
                                <w:sz w:val="20"/>
                                <w:szCs w:val="20"/>
                              </w:rPr>
                              <w:t xml:space="preserve">Sample </w:t>
                            </w:r>
                            <w:r w:rsidR="001B0CBB">
                              <w:rPr>
                                <w:rFonts w:ascii="Source Sans Pro" w:hAnsi="Source Sans Pro"/>
                                <w:b/>
                                <w:bCs/>
                                <w:sz w:val="20"/>
                                <w:szCs w:val="20"/>
                              </w:rPr>
                              <w:t>reasons</w:t>
                            </w:r>
                            <w:r w:rsidRPr="008B677F">
                              <w:rPr>
                                <w:rFonts w:ascii="Source Sans Pro" w:hAnsi="Source Sans Pro"/>
                                <w:b/>
                                <w:bCs/>
                                <w:sz w:val="20"/>
                                <w:szCs w:val="20"/>
                              </w:rPr>
                              <w:t xml:space="preserve"> for </w:t>
                            </w:r>
                            <w:r>
                              <w:rPr>
                                <w:rFonts w:ascii="Source Sans Pro" w:hAnsi="Source Sans Pro"/>
                                <w:b/>
                                <w:bCs/>
                                <w:sz w:val="20"/>
                                <w:szCs w:val="20"/>
                              </w:rPr>
                              <w:t>strengthening relationships with specific stakeholders</w:t>
                            </w:r>
                          </w:p>
                          <w:p w14:paraId="0C4C4A95"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Addressing policy barriers.</w:t>
                            </w:r>
                            <w:r w:rsidRPr="008B677F">
                              <w:rPr>
                                <w:rFonts w:ascii="Source Sans Pro" w:hAnsi="Source Sans Pro" w:cs="Arial"/>
                                <w:sz w:val="20"/>
                                <w:szCs w:val="20"/>
                                <w:lang w:val="en-GB"/>
                              </w:rPr>
                              <w:t xml:space="preserve"> If </w:t>
                            </w:r>
                            <w:r>
                              <w:rPr>
                                <w:rFonts w:ascii="Source Sans Pro" w:hAnsi="Source Sans Pro" w:cs="Arial"/>
                                <w:sz w:val="20"/>
                                <w:szCs w:val="20"/>
                                <w:lang w:val="en-GB"/>
                              </w:rPr>
                              <w:t xml:space="preserve">misaligned </w:t>
                            </w:r>
                            <w:r w:rsidRPr="008B677F">
                              <w:rPr>
                                <w:rFonts w:ascii="Source Sans Pro" w:hAnsi="Source Sans Pro" w:cs="Arial"/>
                                <w:sz w:val="20"/>
                                <w:szCs w:val="20"/>
                                <w:lang w:val="en-GB"/>
                              </w:rPr>
                              <w:t>polic</w:t>
                            </w:r>
                            <w:r>
                              <w:rPr>
                                <w:rFonts w:ascii="Source Sans Pro" w:hAnsi="Source Sans Pro" w:cs="Arial"/>
                                <w:sz w:val="20"/>
                                <w:szCs w:val="20"/>
                                <w:lang w:val="en-GB"/>
                              </w:rPr>
                              <w:t>ies pose</w:t>
                            </w:r>
                            <w:r w:rsidRPr="008B677F">
                              <w:rPr>
                                <w:rFonts w:ascii="Source Sans Pro" w:hAnsi="Source Sans Pro" w:cs="Arial"/>
                                <w:sz w:val="20"/>
                                <w:szCs w:val="20"/>
                                <w:lang w:val="en-GB"/>
                              </w:rPr>
                              <w:t xml:space="preserve"> a significant barrier, prioriti</w:t>
                            </w:r>
                            <w:r>
                              <w:rPr>
                                <w:rFonts w:ascii="Source Sans Pro" w:hAnsi="Source Sans Pro" w:cs="Arial"/>
                                <w:sz w:val="20"/>
                                <w:szCs w:val="20"/>
                                <w:lang w:val="en-GB"/>
                              </w:rPr>
                              <w:t>z</w:t>
                            </w:r>
                            <w:r w:rsidRPr="008B677F">
                              <w:rPr>
                                <w:rFonts w:ascii="Source Sans Pro" w:hAnsi="Source Sans Pro" w:cs="Arial"/>
                                <w:sz w:val="20"/>
                                <w:szCs w:val="20"/>
                                <w:lang w:val="en-GB"/>
                              </w:rPr>
                              <w:t xml:space="preserve">e building relationships with </w:t>
                            </w:r>
                            <w:r>
                              <w:rPr>
                                <w:rFonts w:ascii="Source Sans Pro" w:hAnsi="Source Sans Pro" w:cs="Arial"/>
                                <w:sz w:val="20"/>
                                <w:szCs w:val="20"/>
                                <w:lang w:val="en-GB"/>
                              </w:rPr>
                              <w:t xml:space="preserve">relevant policy </w:t>
                            </w:r>
                            <w:r w:rsidRPr="008B677F">
                              <w:rPr>
                                <w:rFonts w:ascii="Source Sans Pro" w:hAnsi="Source Sans Pro" w:cs="Arial"/>
                                <w:sz w:val="20"/>
                                <w:szCs w:val="20"/>
                                <w:lang w:val="en-GB"/>
                              </w:rPr>
                              <w:t xml:space="preserve">actors, such as policymakers </w:t>
                            </w:r>
                            <w:r>
                              <w:rPr>
                                <w:rFonts w:ascii="Source Sans Pro" w:hAnsi="Source Sans Pro" w:cs="Arial"/>
                                <w:sz w:val="20"/>
                                <w:szCs w:val="20"/>
                                <w:lang w:val="en-GB"/>
                              </w:rPr>
                              <w:t>in related sectors</w:t>
                            </w:r>
                            <w:r w:rsidRPr="008B677F">
                              <w:rPr>
                                <w:rFonts w:ascii="Source Sans Pro" w:hAnsi="Source Sans Pro" w:cs="Arial"/>
                                <w:sz w:val="20"/>
                                <w:szCs w:val="20"/>
                                <w:lang w:val="en-GB"/>
                              </w:rPr>
                              <w:t>.</w:t>
                            </w:r>
                          </w:p>
                          <w:p w14:paraId="65D5DE10"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Securing funding.</w:t>
                            </w:r>
                            <w:r w:rsidRPr="008B677F">
                              <w:rPr>
                                <w:rFonts w:ascii="Source Sans Pro" w:hAnsi="Source Sans Pro" w:cs="Arial"/>
                                <w:sz w:val="20"/>
                                <w:szCs w:val="20"/>
                                <w:lang w:val="en-GB"/>
                              </w:rPr>
                              <w:t xml:space="preserve"> If funding is critical for advancing to the next phase of implementation, focus on connecting with funders and </w:t>
                            </w:r>
                            <w:r>
                              <w:rPr>
                                <w:rFonts w:ascii="Source Sans Pro" w:hAnsi="Source Sans Pro" w:cs="Arial"/>
                                <w:sz w:val="20"/>
                                <w:szCs w:val="20"/>
                                <w:lang w:val="en-GB"/>
                              </w:rPr>
                              <w:t xml:space="preserve">other economic and </w:t>
                            </w:r>
                            <w:r w:rsidRPr="008B677F">
                              <w:rPr>
                                <w:rFonts w:ascii="Source Sans Pro" w:hAnsi="Source Sans Pro" w:cs="Arial"/>
                                <w:sz w:val="20"/>
                                <w:szCs w:val="20"/>
                                <w:lang w:val="en-GB"/>
                              </w:rPr>
                              <w:t>financial stakeholders.</w:t>
                            </w:r>
                          </w:p>
                          <w:p w14:paraId="58B504E5"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 xml:space="preserve">Securing commodities. </w:t>
                            </w:r>
                            <w:r w:rsidRPr="008B677F">
                              <w:rPr>
                                <w:rFonts w:ascii="Source Sans Pro" w:hAnsi="Source Sans Pro" w:cs="Arial"/>
                                <w:sz w:val="20"/>
                                <w:szCs w:val="20"/>
                                <w:lang w:val="en-GB"/>
                              </w:rPr>
                              <w:t xml:space="preserve">Ensuring </w:t>
                            </w:r>
                            <w:r>
                              <w:rPr>
                                <w:rFonts w:ascii="Source Sans Pro" w:hAnsi="Source Sans Pro" w:cs="Arial"/>
                                <w:sz w:val="20"/>
                                <w:szCs w:val="20"/>
                                <w:lang w:val="en-GB"/>
                              </w:rPr>
                              <w:t>accurate forecasting, procurement</w:t>
                            </w:r>
                            <w:r w:rsidRPr="008B677F">
                              <w:rPr>
                                <w:rFonts w:ascii="Source Sans Pro" w:hAnsi="Source Sans Pro" w:cs="Arial"/>
                                <w:sz w:val="20"/>
                                <w:szCs w:val="20"/>
                                <w:lang w:val="en-GB"/>
                              </w:rPr>
                              <w:t xml:space="preserve"> and distribution of commodities is essential for implementation of </w:t>
                            </w:r>
                            <w:r>
                              <w:rPr>
                                <w:rFonts w:ascii="Source Sans Pro" w:hAnsi="Source Sans Pro" w:cs="Arial"/>
                                <w:sz w:val="20"/>
                                <w:szCs w:val="20"/>
                                <w:lang w:val="en-GB"/>
                              </w:rPr>
                              <w:t>many PPH recommendations</w:t>
                            </w:r>
                            <w:r w:rsidRPr="008B677F">
                              <w:rPr>
                                <w:rFonts w:ascii="Source Sans Pro" w:hAnsi="Source Sans Pro" w:cs="Arial"/>
                                <w:sz w:val="20"/>
                                <w:szCs w:val="20"/>
                                <w:lang w:val="en-GB"/>
                              </w:rPr>
                              <w:t xml:space="preserve">. </w:t>
                            </w:r>
                            <w:r>
                              <w:rPr>
                                <w:rFonts w:ascii="Source Sans Pro" w:hAnsi="Source Sans Pro" w:cs="Arial"/>
                                <w:sz w:val="20"/>
                                <w:szCs w:val="20"/>
                                <w:lang w:val="en-GB"/>
                              </w:rPr>
                              <w:t>Establishing strong relationships with actors responsible for these functions can increase access to needed medicines, equipment and supplies.</w:t>
                            </w:r>
                            <w:r w:rsidRPr="008B677F">
                              <w:rPr>
                                <w:rFonts w:ascii="Source Sans Pro" w:hAnsi="Source Sans Pro" w:cs="Arial"/>
                                <w:sz w:val="20"/>
                                <w:szCs w:val="20"/>
                                <w:lang w:val="en-GB"/>
                              </w:rPr>
                              <w:t xml:space="preserve"> </w:t>
                            </w:r>
                          </w:p>
                          <w:p w14:paraId="3389B369"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Increasing facility-based births.</w:t>
                            </w:r>
                            <w:r w:rsidRPr="008B677F">
                              <w:rPr>
                                <w:rFonts w:ascii="Source Sans Pro" w:hAnsi="Source Sans Pro" w:cs="Arial"/>
                                <w:sz w:val="20"/>
                                <w:szCs w:val="20"/>
                                <w:lang w:val="en-GB"/>
                              </w:rPr>
                              <w:t xml:space="preserve"> If coverage of facility-based births is low, focus on civil society organizations (CSOs) and community groups to increase awareness of PPH and interventions available in facilities to prevent, </w:t>
                            </w:r>
                            <w:r>
                              <w:rPr>
                                <w:rFonts w:ascii="Source Sans Pro" w:hAnsi="Source Sans Pro" w:cs="Arial"/>
                                <w:sz w:val="20"/>
                                <w:szCs w:val="20"/>
                                <w:lang w:val="en-GB"/>
                              </w:rPr>
                              <w:t>diagnose</w:t>
                            </w:r>
                            <w:r w:rsidRPr="008B677F">
                              <w:rPr>
                                <w:rFonts w:ascii="Source Sans Pro" w:hAnsi="Source Sans Pro" w:cs="Arial"/>
                                <w:sz w:val="20"/>
                                <w:szCs w:val="20"/>
                                <w:lang w:val="en-GB"/>
                              </w:rPr>
                              <w:t xml:space="preserve"> and </w:t>
                            </w:r>
                            <w:r>
                              <w:rPr>
                                <w:rFonts w:ascii="Source Sans Pro" w:hAnsi="Source Sans Pro" w:cs="Arial"/>
                                <w:sz w:val="20"/>
                                <w:szCs w:val="20"/>
                                <w:lang w:val="en-GB"/>
                              </w:rPr>
                              <w:t>treat</w:t>
                            </w:r>
                            <w:r w:rsidRPr="008B677F">
                              <w:rPr>
                                <w:rFonts w:ascii="Source Sans Pro" w:hAnsi="Source Sans Pro" w:cs="Arial"/>
                                <w:sz w:val="20"/>
                                <w:szCs w:val="20"/>
                                <w:lang w:val="en-GB"/>
                              </w:rPr>
                              <w:t xml:space="preserve"> PPH.</w:t>
                            </w:r>
                          </w:p>
                          <w:p w14:paraId="44B4A467"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Improving equity.</w:t>
                            </w:r>
                            <w:r w:rsidRPr="008B677F">
                              <w:rPr>
                                <w:rFonts w:ascii="Source Sans Pro" w:hAnsi="Source Sans Pro" w:cs="Arial"/>
                                <w:sz w:val="20"/>
                                <w:szCs w:val="20"/>
                                <w:lang w:val="en-GB"/>
                              </w:rPr>
                              <w:t xml:space="preserve"> Focus on CSOs and community groups to assist with </w:t>
                            </w:r>
                            <w:r w:rsidRPr="008B677F">
                              <w:rPr>
                                <w:rFonts w:ascii="Source Sans Pro" w:hAnsi="Source Sans Pro" w:cs="Arial"/>
                                <w:kern w:val="0"/>
                                <w:sz w:val="20"/>
                                <w:szCs w:val="20"/>
                                <w:lang w:val="en-GB"/>
                                <w14:ligatures w14:val="none"/>
                              </w:rPr>
                              <w:t>development of targeted strategies to reach vulnerable populations with higher rates of PPH and/or poor outcomes.</w:t>
                            </w:r>
                          </w:p>
                          <w:p w14:paraId="6113D46A"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Ensuring long-term sustainment.</w:t>
                            </w:r>
                            <w:r w:rsidRPr="008B677F">
                              <w:rPr>
                                <w:rFonts w:ascii="Source Sans Pro" w:hAnsi="Source Sans Pro" w:cs="Arial"/>
                                <w:sz w:val="20"/>
                                <w:szCs w:val="20"/>
                                <w:lang w:val="en-GB"/>
                              </w:rPr>
                              <w:t xml:space="preserve"> To sustain the integration of </w:t>
                            </w:r>
                            <w:r>
                              <w:rPr>
                                <w:rFonts w:ascii="Source Sans Pro" w:hAnsi="Source Sans Pro" w:cs="Arial"/>
                                <w:sz w:val="20"/>
                                <w:szCs w:val="20"/>
                                <w:lang w:val="en-GB"/>
                              </w:rPr>
                              <w:t xml:space="preserve">new and updated </w:t>
                            </w:r>
                            <w:r w:rsidRPr="008B677F">
                              <w:rPr>
                                <w:rFonts w:ascii="Source Sans Pro" w:hAnsi="Source Sans Pro" w:cs="Arial"/>
                                <w:sz w:val="20"/>
                                <w:szCs w:val="20"/>
                                <w:lang w:val="en-GB"/>
                              </w:rPr>
                              <w:t xml:space="preserve">PPH </w:t>
                            </w:r>
                            <w:r>
                              <w:rPr>
                                <w:rFonts w:ascii="Source Sans Pro" w:hAnsi="Source Sans Pro" w:cs="Arial"/>
                                <w:sz w:val="20"/>
                                <w:szCs w:val="20"/>
                                <w:lang w:val="en-GB"/>
                              </w:rPr>
                              <w:t>recommendations</w:t>
                            </w:r>
                            <w:r w:rsidRPr="008B677F">
                              <w:rPr>
                                <w:rFonts w:ascii="Source Sans Pro" w:hAnsi="Source Sans Pro" w:cs="Arial"/>
                                <w:sz w:val="20"/>
                                <w:szCs w:val="20"/>
                                <w:lang w:val="en-GB"/>
                              </w:rPr>
                              <w:t xml:space="preserve"> into routine practi</w:t>
                            </w:r>
                            <w:r>
                              <w:rPr>
                                <w:rFonts w:ascii="Source Sans Pro" w:hAnsi="Source Sans Pro" w:cs="Arial"/>
                                <w:sz w:val="20"/>
                                <w:szCs w:val="20"/>
                                <w:lang w:val="en-GB"/>
                              </w:rPr>
                              <w:t>c</w:t>
                            </w:r>
                            <w:r w:rsidRPr="008B677F">
                              <w:rPr>
                                <w:rFonts w:ascii="Source Sans Pro" w:hAnsi="Source Sans Pro" w:cs="Arial"/>
                                <w:sz w:val="20"/>
                                <w:szCs w:val="20"/>
                                <w:lang w:val="en-GB"/>
                              </w:rPr>
                              <w:t>e, emphasi</w:t>
                            </w:r>
                            <w:r>
                              <w:rPr>
                                <w:rFonts w:ascii="Source Sans Pro" w:hAnsi="Source Sans Pro" w:cs="Arial"/>
                                <w:sz w:val="20"/>
                                <w:szCs w:val="20"/>
                                <w:lang w:val="en-GB"/>
                              </w:rPr>
                              <w:t>ze</w:t>
                            </w:r>
                            <w:r w:rsidRPr="008B677F">
                              <w:rPr>
                                <w:rFonts w:ascii="Source Sans Pro" w:hAnsi="Source Sans Pro" w:cs="Arial"/>
                                <w:sz w:val="20"/>
                                <w:szCs w:val="20"/>
                                <w:lang w:val="en-GB"/>
                              </w:rPr>
                              <w:t xml:space="preserve"> relationships with professional associations, pre-service</w:t>
                            </w:r>
                            <w:r>
                              <w:rPr>
                                <w:rFonts w:ascii="Source Sans Pro" w:hAnsi="Source Sans Pro" w:cs="Arial"/>
                                <w:sz w:val="20"/>
                                <w:szCs w:val="20"/>
                                <w:lang w:val="en-GB"/>
                              </w:rPr>
                              <w:t xml:space="preserve"> training</w:t>
                            </w:r>
                            <w:r w:rsidRPr="008B677F">
                              <w:rPr>
                                <w:rFonts w:ascii="Source Sans Pro" w:hAnsi="Source Sans Pro" w:cs="Arial"/>
                                <w:sz w:val="20"/>
                                <w:szCs w:val="20"/>
                                <w:lang w:val="en-GB"/>
                              </w:rPr>
                              <w:t xml:space="preserve"> institutions, health workers and </w:t>
                            </w:r>
                            <w:r>
                              <w:rPr>
                                <w:rFonts w:ascii="Source Sans Pro" w:hAnsi="Source Sans Pro" w:cs="Arial"/>
                                <w:sz w:val="20"/>
                                <w:szCs w:val="20"/>
                                <w:lang w:val="en-GB"/>
                              </w:rPr>
                              <w:t>subnational</w:t>
                            </w:r>
                            <w:r w:rsidRPr="008B677F">
                              <w:rPr>
                                <w:rFonts w:ascii="Source Sans Pro" w:hAnsi="Source Sans Pro" w:cs="Arial"/>
                                <w:sz w:val="20"/>
                                <w:szCs w:val="20"/>
                                <w:lang w:val="en-GB"/>
                              </w:rPr>
                              <w:t xml:space="preserve"> and health facility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4DCD" id="_x0000_t202" coordsize="21600,21600" o:spt="202" path="m,l,21600r21600,l21600,xe">
                <v:stroke joinstyle="miter"/>
                <v:path gradientshapeok="t" o:connecttype="rect"/>
              </v:shapetype>
              <v:shape id="Text Box 2" o:spid="_x0000_s1026" type="#_x0000_t202" style="position:absolute;margin-left:-2pt;margin-top:69.25pt;width:489.7pt;height:26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" fillcolor="#dceaf7 [351]" strokeweight=".5pt">
                <v:textbox>
                  <w:txbxContent>
                    <w:p w14:paraId="54C7B3DF" w14:textId="5C8145E7" w:rsidR="001B7670" w:rsidRPr="008B677F" w:rsidRDefault="001B7670" w:rsidP="001B0CBB">
                      <w:pPr>
                        <w:tabs>
                          <w:tab w:val="num" w:pos="720"/>
                        </w:tabs>
                        <w:spacing w:after="120"/>
                        <w:rPr>
                          <w:rFonts w:ascii="Source Sans Pro" w:hAnsi="Source Sans Pro"/>
                          <w:b/>
                          <w:bCs/>
                          <w:sz w:val="20"/>
                          <w:szCs w:val="20"/>
                        </w:rPr>
                      </w:pPr>
                      <w:r w:rsidRPr="008B677F">
                        <w:rPr>
                          <w:rFonts w:ascii="Source Sans Pro" w:hAnsi="Source Sans Pro"/>
                          <w:b/>
                          <w:bCs/>
                          <w:sz w:val="20"/>
                          <w:szCs w:val="20"/>
                        </w:rPr>
                        <w:t xml:space="preserve">Sample </w:t>
                      </w:r>
                      <w:r w:rsidR="001B0CBB">
                        <w:rPr>
                          <w:rFonts w:ascii="Source Sans Pro" w:hAnsi="Source Sans Pro"/>
                          <w:b/>
                          <w:bCs/>
                          <w:sz w:val="20"/>
                          <w:szCs w:val="20"/>
                        </w:rPr>
                        <w:t>reasons</w:t>
                      </w:r>
                      <w:r w:rsidRPr="008B677F">
                        <w:rPr>
                          <w:rFonts w:ascii="Source Sans Pro" w:hAnsi="Source Sans Pro"/>
                          <w:b/>
                          <w:bCs/>
                          <w:sz w:val="20"/>
                          <w:szCs w:val="20"/>
                        </w:rPr>
                        <w:t xml:space="preserve"> for </w:t>
                      </w:r>
                      <w:r>
                        <w:rPr>
                          <w:rFonts w:ascii="Source Sans Pro" w:hAnsi="Source Sans Pro"/>
                          <w:b/>
                          <w:bCs/>
                          <w:sz w:val="20"/>
                          <w:szCs w:val="20"/>
                        </w:rPr>
                        <w:t>strengthening relationships with specific stakeholders</w:t>
                      </w:r>
                    </w:p>
                    <w:p w14:paraId="0C4C4A95"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Addressing policy barriers.</w:t>
                      </w:r>
                      <w:r w:rsidRPr="008B677F">
                        <w:rPr>
                          <w:rFonts w:ascii="Source Sans Pro" w:hAnsi="Source Sans Pro" w:cs="Arial"/>
                          <w:sz w:val="20"/>
                          <w:szCs w:val="20"/>
                          <w:lang w:val="en-GB"/>
                        </w:rPr>
                        <w:t xml:space="preserve"> If </w:t>
                      </w:r>
                      <w:r>
                        <w:rPr>
                          <w:rFonts w:ascii="Source Sans Pro" w:hAnsi="Source Sans Pro" w:cs="Arial"/>
                          <w:sz w:val="20"/>
                          <w:szCs w:val="20"/>
                          <w:lang w:val="en-GB"/>
                        </w:rPr>
                        <w:t xml:space="preserve">misaligned </w:t>
                      </w:r>
                      <w:r w:rsidRPr="008B677F">
                        <w:rPr>
                          <w:rFonts w:ascii="Source Sans Pro" w:hAnsi="Source Sans Pro" w:cs="Arial"/>
                          <w:sz w:val="20"/>
                          <w:szCs w:val="20"/>
                          <w:lang w:val="en-GB"/>
                        </w:rPr>
                        <w:t>polic</w:t>
                      </w:r>
                      <w:r>
                        <w:rPr>
                          <w:rFonts w:ascii="Source Sans Pro" w:hAnsi="Source Sans Pro" w:cs="Arial"/>
                          <w:sz w:val="20"/>
                          <w:szCs w:val="20"/>
                          <w:lang w:val="en-GB"/>
                        </w:rPr>
                        <w:t>ies pose</w:t>
                      </w:r>
                      <w:r w:rsidRPr="008B677F">
                        <w:rPr>
                          <w:rFonts w:ascii="Source Sans Pro" w:hAnsi="Source Sans Pro" w:cs="Arial"/>
                          <w:sz w:val="20"/>
                          <w:szCs w:val="20"/>
                          <w:lang w:val="en-GB"/>
                        </w:rPr>
                        <w:t xml:space="preserve"> a significant barrier, prioriti</w:t>
                      </w:r>
                      <w:r>
                        <w:rPr>
                          <w:rFonts w:ascii="Source Sans Pro" w:hAnsi="Source Sans Pro" w:cs="Arial"/>
                          <w:sz w:val="20"/>
                          <w:szCs w:val="20"/>
                          <w:lang w:val="en-GB"/>
                        </w:rPr>
                        <w:t>z</w:t>
                      </w:r>
                      <w:r w:rsidRPr="008B677F">
                        <w:rPr>
                          <w:rFonts w:ascii="Source Sans Pro" w:hAnsi="Source Sans Pro" w:cs="Arial"/>
                          <w:sz w:val="20"/>
                          <w:szCs w:val="20"/>
                          <w:lang w:val="en-GB"/>
                        </w:rPr>
                        <w:t xml:space="preserve">e building relationships with </w:t>
                      </w:r>
                      <w:r>
                        <w:rPr>
                          <w:rFonts w:ascii="Source Sans Pro" w:hAnsi="Source Sans Pro" w:cs="Arial"/>
                          <w:sz w:val="20"/>
                          <w:szCs w:val="20"/>
                          <w:lang w:val="en-GB"/>
                        </w:rPr>
                        <w:t xml:space="preserve">relevant policy </w:t>
                      </w:r>
                      <w:r w:rsidRPr="008B677F">
                        <w:rPr>
                          <w:rFonts w:ascii="Source Sans Pro" w:hAnsi="Source Sans Pro" w:cs="Arial"/>
                          <w:sz w:val="20"/>
                          <w:szCs w:val="20"/>
                          <w:lang w:val="en-GB"/>
                        </w:rPr>
                        <w:t xml:space="preserve">actors, such as policymakers </w:t>
                      </w:r>
                      <w:r>
                        <w:rPr>
                          <w:rFonts w:ascii="Source Sans Pro" w:hAnsi="Source Sans Pro" w:cs="Arial"/>
                          <w:sz w:val="20"/>
                          <w:szCs w:val="20"/>
                          <w:lang w:val="en-GB"/>
                        </w:rPr>
                        <w:t>in related sectors</w:t>
                      </w:r>
                      <w:r w:rsidRPr="008B677F">
                        <w:rPr>
                          <w:rFonts w:ascii="Source Sans Pro" w:hAnsi="Source Sans Pro" w:cs="Arial"/>
                          <w:sz w:val="20"/>
                          <w:szCs w:val="20"/>
                          <w:lang w:val="en-GB"/>
                        </w:rPr>
                        <w:t>.</w:t>
                      </w:r>
                    </w:p>
                    <w:p w14:paraId="65D5DE10"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Securing funding.</w:t>
                      </w:r>
                      <w:r w:rsidRPr="008B677F">
                        <w:rPr>
                          <w:rFonts w:ascii="Source Sans Pro" w:hAnsi="Source Sans Pro" w:cs="Arial"/>
                          <w:sz w:val="20"/>
                          <w:szCs w:val="20"/>
                          <w:lang w:val="en-GB"/>
                        </w:rPr>
                        <w:t xml:space="preserve"> If funding is critical for advancing to the next phase of implementation, focus on connecting with funders and </w:t>
                      </w:r>
                      <w:r>
                        <w:rPr>
                          <w:rFonts w:ascii="Source Sans Pro" w:hAnsi="Source Sans Pro" w:cs="Arial"/>
                          <w:sz w:val="20"/>
                          <w:szCs w:val="20"/>
                          <w:lang w:val="en-GB"/>
                        </w:rPr>
                        <w:t xml:space="preserve">other economic and </w:t>
                      </w:r>
                      <w:r w:rsidRPr="008B677F">
                        <w:rPr>
                          <w:rFonts w:ascii="Source Sans Pro" w:hAnsi="Source Sans Pro" w:cs="Arial"/>
                          <w:sz w:val="20"/>
                          <w:szCs w:val="20"/>
                          <w:lang w:val="en-GB"/>
                        </w:rPr>
                        <w:t>financial stakeholders.</w:t>
                      </w:r>
                    </w:p>
                    <w:p w14:paraId="58B504E5"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 xml:space="preserve">Securing commodities. </w:t>
                      </w:r>
                      <w:r w:rsidRPr="008B677F">
                        <w:rPr>
                          <w:rFonts w:ascii="Source Sans Pro" w:hAnsi="Source Sans Pro" w:cs="Arial"/>
                          <w:sz w:val="20"/>
                          <w:szCs w:val="20"/>
                          <w:lang w:val="en-GB"/>
                        </w:rPr>
                        <w:t xml:space="preserve">Ensuring </w:t>
                      </w:r>
                      <w:r>
                        <w:rPr>
                          <w:rFonts w:ascii="Source Sans Pro" w:hAnsi="Source Sans Pro" w:cs="Arial"/>
                          <w:sz w:val="20"/>
                          <w:szCs w:val="20"/>
                          <w:lang w:val="en-GB"/>
                        </w:rPr>
                        <w:t>accurate forecasting, procurement</w:t>
                      </w:r>
                      <w:r w:rsidRPr="008B677F">
                        <w:rPr>
                          <w:rFonts w:ascii="Source Sans Pro" w:hAnsi="Source Sans Pro" w:cs="Arial"/>
                          <w:sz w:val="20"/>
                          <w:szCs w:val="20"/>
                          <w:lang w:val="en-GB"/>
                        </w:rPr>
                        <w:t xml:space="preserve"> and distribution of commodities is essential for implementation of </w:t>
                      </w:r>
                      <w:r>
                        <w:rPr>
                          <w:rFonts w:ascii="Source Sans Pro" w:hAnsi="Source Sans Pro" w:cs="Arial"/>
                          <w:sz w:val="20"/>
                          <w:szCs w:val="20"/>
                          <w:lang w:val="en-GB"/>
                        </w:rPr>
                        <w:t>many PPH recommendations</w:t>
                      </w:r>
                      <w:r w:rsidRPr="008B677F">
                        <w:rPr>
                          <w:rFonts w:ascii="Source Sans Pro" w:hAnsi="Source Sans Pro" w:cs="Arial"/>
                          <w:sz w:val="20"/>
                          <w:szCs w:val="20"/>
                          <w:lang w:val="en-GB"/>
                        </w:rPr>
                        <w:t xml:space="preserve">. </w:t>
                      </w:r>
                      <w:r>
                        <w:rPr>
                          <w:rFonts w:ascii="Source Sans Pro" w:hAnsi="Source Sans Pro" w:cs="Arial"/>
                          <w:sz w:val="20"/>
                          <w:szCs w:val="20"/>
                          <w:lang w:val="en-GB"/>
                        </w:rPr>
                        <w:t>Establishing strong relationships with actors responsible for these functions can increase access to needed medicines, equipment and supplies.</w:t>
                      </w:r>
                      <w:r w:rsidRPr="008B677F">
                        <w:rPr>
                          <w:rFonts w:ascii="Source Sans Pro" w:hAnsi="Source Sans Pro" w:cs="Arial"/>
                          <w:sz w:val="20"/>
                          <w:szCs w:val="20"/>
                          <w:lang w:val="en-GB"/>
                        </w:rPr>
                        <w:t xml:space="preserve"> </w:t>
                      </w:r>
                    </w:p>
                    <w:p w14:paraId="3389B369"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Increasing facility-based births.</w:t>
                      </w:r>
                      <w:r w:rsidRPr="008B677F">
                        <w:rPr>
                          <w:rFonts w:ascii="Source Sans Pro" w:hAnsi="Source Sans Pro" w:cs="Arial"/>
                          <w:sz w:val="20"/>
                          <w:szCs w:val="20"/>
                          <w:lang w:val="en-GB"/>
                        </w:rPr>
                        <w:t xml:space="preserve"> If coverage of facility-based births is low, focus on civil society organizations (CSOs) and community groups to increase awareness of PPH and interventions available in facilities to prevent, </w:t>
                      </w:r>
                      <w:r>
                        <w:rPr>
                          <w:rFonts w:ascii="Source Sans Pro" w:hAnsi="Source Sans Pro" w:cs="Arial"/>
                          <w:sz w:val="20"/>
                          <w:szCs w:val="20"/>
                          <w:lang w:val="en-GB"/>
                        </w:rPr>
                        <w:t>diagnose</w:t>
                      </w:r>
                      <w:r w:rsidRPr="008B677F">
                        <w:rPr>
                          <w:rFonts w:ascii="Source Sans Pro" w:hAnsi="Source Sans Pro" w:cs="Arial"/>
                          <w:sz w:val="20"/>
                          <w:szCs w:val="20"/>
                          <w:lang w:val="en-GB"/>
                        </w:rPr>
                        <w:t xml:space="preserve"> and </w:t>
                      </w:r>
                      <w:r>
                        <w:rPr>
                          <w:rFonts w:ascii="Source Sans Pro" w:hAnsi="Source Sans Pro" w:cs="Arial"/>
                          <w:sz w:val="20"/>
                          <w:szCs w:val="20"/>
                          <w:lang w:val="en-GB"/>
                        </w:rPr>
                        <w:t>treat</w:t>
                      </w:r>
                      <w:r w:rsidRPr="008B677F">
                        <w:rPr>
                          <w:rFonts w:ascii="Source Sans Pro" w:hAnsi="Source Sans Pro" w:cs="Arial"/>
                          <w:sz w:val="20"/>
                          <w:szCs w:val="20"/>
                          <w:lang w:val="en-GB"/>
                        </w:rPr>
                        <w:t xml:space="preserve"> PPH.</w:t>
                      </w:r>
                    </w:p>
                    <w:p w14:paraId="44B4A467" w14:textId="77777777" w:rsidR="001B7670" w:rsidRPr="008B677F" w:rsidRDefault="001B7670" w:rsidP="001B7670">
                      <w:pPr>
                        <w:numPr>
                          <w:ilvl w:val="0"/>
                          <w:numId w:val="25"/>
                        </w:numPr>
                        <w:spacing w:after="120"/>
                        <w:ind w:left="450"/>
                        <w:rPr>
                          <w:rFonts w:ascii="Source Sans Pro" w:hAnsi="Source Sans Pro" w:cs="Arial"/>
                          <w:kern w:val="0"/>
                          <w:sz w:val="20"/>
                          <w:szCs w:val="20"/>
                          <w:lang w:val="en-GB"/>
                          <w14:ligatures w14:val="none"/>
                        </w:rPr>
                      </w:pPr>
                      <w:r w:rsidRPr="008B677F">
                        <w:rPr>
                          <w:rFonts w:ascii="Source Sans Pro" w:hAnsi="Source Sans Pro" w:cs="Arial"/>
                          <w:b/>
                          <w:bCs/>
                          <w:sz w:val="20"/>
                          <w:szCs w:val="20"/>
                          <w:lang w:val="en-GB"/>
                        </w:rPr>
                        <w:t>Improving equity.</w:t>
                      </w:r>
                      <w:r w:rsidRPr="008B677F">
                        <w:rPr>
                          <w:rFonts w:ascii="Source Sans Pro" w:hAnsi="Source Sans Pro" w:cs="Arial"/>
                          <w:sz w:val="20"/>
                          <w:szCs w:val="20"/>
                          <w:lang w:val="en-GB"/>
                        </w:rPr>
                        <w:t xml:space="preserve"> Focus on CSOs and community groups to assist with </w:t>
                      </w:r>
                      <w:r w:rsidRPr="008B677F">
                        <w:rPr>
                          <w:rFonts w:ascii="Source Sans Pro" w:hAnsi="Source Sans Pro" w:cs="Arial"/>
                          <w:kern w:val="0"/>
                          <w:sz w:val="20"/>
                          <w:szCs w:val="20"/>
                          <w:lang w:val="en-GB"/>
                          <w14:ligatures w14:val="none"/>
                        </w:rPr>
                        <w:t>development of targeted strategies to reach vulnerable populations with higher rates of PPH and/or poor outcomes.</w:t>
                      </w:r>
                    </w:p>
                    <w:p w14:paraId="6113D46A" w14:textId="77777777" w:rsidR="001B7670" w:rsidRPr="008B677F" w:rsidRDefault="001B7670" w:rsidP="001B7670">
                      <w:pPr>
                        <w:numPr>
                          <w:ilvl w:val="0"/>
                          <w:numId w:val="25"/>
                        </w:numPr>
                        <w:spacing w:after="120"/>
                        <w:ind w:left="450"/>
                        <w:rPr>
                          <w:rFonts w:ascii="Source Sans Pro" w:hAnsi="Source Sans Pro" w:cs="Arial"/>
                          <w:sz w:val="20"/>
                          <w:szCs w:val="20"/>
                          <w:lang w:val="en-GB"/>
                        </w:rPr>
                      </w:pPr>
                      <w:r w:rsidRPr="008B677F">
                        <w:rPr>
                          <w:rFonts w:ascii="Source Sans Pro" w:hAnsi="Source Sans Pro" w:cs="Arial"/>
                          <w:b/>
                          <w:bCs/>
                          <w:sz w:val="20"/>
                          <w:szCs w:val="20"/>
                          <w:lang w:val="en-GB"/>
                        </w:rPr>
                        <w:t>Ensuring long-term sustainment.</w:t>
                      </w:r>
                      <w:r w:rsidRPr="008B677F">
                        <w:rPr>
                          <w:rFonts w:ascii="Source Sans Pro" w:hAnsi="Source Sans Pro" w:cs="Arial"/>
                          <w:sz w:val="20"/>
                          <w:szCs w:val="20"/>
                          <w:lang w:val="en-GB"/>
                        </w:rPr>
                        <w:t xml:space="preserve"> To sustain the integration of </w:t>
                      </w:r>
                      <w:r>
                        <w:rPr>
                          <w:rFonts w:ascii="Source Sans Pro" w:hAnsi="Source Sans Pro" w:cs="Arial"/>
                          <w:sz w:val="20"/>
                          <w:szCs w:val="20"/>
                          <w:lang w:val="en-GB"/>
                        </w:rPr>
                        <w:t xml:space="preserve">new and updated </w:t>
                      </w:r>
                      <w:r w:rsidRPr="008B677F">
                        <w:rPr>
                          <w:rFonts w:ascii="Source Sans Pro" w:hAnsi="Source Sans Pro" w:cs="Arial"/>
                          <w:sz w:val="20"/>
                          <w:szCs w:val="20"/>
                          <w:lang w:val="en-GB"/>
                        </w:rPr>
                        <w:t xml:space="preserve">PPH </w:t>
                      </w:r>
                      <w:r>
                        <w:rPr>
                          <w:rFonts w:ascii="Source Sans Pro" w:hAnsi="Source Sans Pro" w:cs="Arial"/>
                          <w:sz w:val="20"/>
                          <w:szCs w:val="20"/>
                          <w:lang w:val="en-GB"/>
                        </w:rPr>
                        <w:t>recommendations</w:t>
                      </w:r>
                      <w:r w:rsidRPr="008B677F">
                        <w:rPr>
                          <w:rFonts w:ascii="Source Sans Pro" w:hAnsi="Source Sans Pro" w:cs="Arial"/>
                          <w:sz w:val="20"/>
                          <w:szCs w:val="20"/>
                          <w:lang w:val="en-GB"/>
                        </w:rPr>
                        <w:t xml:space="preserve"> into routine practi</w:t>
                      </w:r>
                      <w:r>
                        <w:rPr>
                          <w:rFonts w:ascii="Source Sans Pro" w:hAnsi="Source Sans Pro" w:cs="Arial"/>
                          <w:sz w:val="20"/>
                          <w:szCs w:val="20"/>
                          <w:lang w:val="en-GB"/>
                        </w:rPr>
                        <w:t>c</w:t>
                      </w:r>
                      <w:r w:rsidRPr="008B677F">
                        <w:rPr>
                          <w:rFonts w:ascii="Source Sans Pro" w:hAnsi="Source Sans Pro" w:cs="Arial"/>
                          <w:sz w:val="20"/>
                          <w:szCs w:val="20"/>
                          <w:lang w:val="en-GB"/>
                        </w:rPr>
                        <w:t>e, emphasi</w:t>
                      </w:r>
                      <w:r>
                        <w:rPr>
                          <w:rFonts w:ascii="Source Sans Pro" w:hAnsi="Source Sans Pro" w:cs="Arial"/>
                          <w:sz w:val="20"/>
                          <w:szCs w:val="20"/>
                          <w:lang w:val="en-GB"/>
                        </w:rPr>
                        <w:t>ze</w:t>
                      </w:r>
                      <w:r w:rsidRPr="008B677F">
                        <w:rPr>
                          <w:rFonts w:ascii="Source Sans Pro" w:hAnsi="Source Sans Pro" w:cs="Arial"/>
                          <w:sz w:val="20"/>
                          <w:szCs w:val="20"/>
                          <w:lang w:val="en-GB"/>
                        </w:rPr>
                        <w:t xml:space="preserve"> relationships with professional associations, pre-service</w:t>
                      </w:r>
                      <w:r>
                        <w:rPr>
                          <w:rFonts w:ascii="Source Sans Pro" w:hAnsi="Source Sans Pro" w:cs="Arial"/>
                          <w:sz w:val="20"/>
                          <w:szCs w:val="20"/>
                          <w:lang w:val="en-GB"/>
                        </w:rPr>
                        <w:t xml:space="preserve"> training</w:t>
                      </w:r>
                      <w:r w:rsidRPr="008B677F">
                        <w:rPr>
                          <w:rFonts w:ascii="Source Sans Pro" w:hAnsi="Source Sans Pro" w:cs="Arial"/>
                          <w:sz w:val="20"/>
                          <w:szCs w:val="20"/>
                          <w:lang w:val="en-GB"/>
                        </w:rPr>
                        <w:t xml:space="preserve"> institutions, health workers and </w:t>
                      </w:r>
                      <w:r>
                        <w:rPr>
                          <w:rFonts w:ascii="Source Sans Pro" w:hAnsi="Source Sans Pro" w:cs="Arial"/>
                          <w:sz w:val="20"/>
                          <w:szCs w:val="20"/>
                          <w:lang w:val="en-GB"/>
                        </w:rPr>
                        <w:t>subnational</w:t>
                      </w:r>
                      <w:r w:rsidRPr="008B677F">
                        <w:rPr>
                          <w:rFonts w:ascii="Source Sans Pro" w:hAnsi="Source Sans Pro" w:cs="Arial"/>
                          <w:sz w:val="20"/>
                          <w:szCs w:val="20"/>
                          <w:lang w:val="en-GB"/>
                        </w:rPr>
                        <w:t xml:space="preserve"> and health facility leaders.</w:t>
                      </w:r>
                    </w:p>
                  </w:txbxContent>
                </v:textbox>
                <w10:wrap type="square"/>
              </v:shape>
            </w:pict>
          </mc:Fallback>
        </mc:AlternateContent>
      </w:r>
      <w:r w:rsidR="001B7670">
        <w:rPr>
          <w:rFonts w:ascii="Source Sans Pro" w:hAnsi="Source Sans Pro" w:cs="Arial"/>
          <w:noProof/>
          <w:sz w:val="20"/>
          <w:szCs w:val="20"/>
          <w:lang w:val="en-GB"/>
        </w:rPr>
        <w:t>It may not be possible</w:t>
      </w:r>
      <w:r w:rsidR="001B7670" w:rsidRPr="00EA79BB">
        <w:rPr>
          <w:rFonts w:ascii="Source Sans Pro" w:hAnsi="Source Sans Pro" w:cs="Arial"/>
          <w:sz w:val="20"/>
          <w:szCs w:val="20"/>
          <w:lang w:val="en-GB"/>
        </w:rPr>
        <w:t xml:space="preserve"> to build or strengthen relationships with </w:t>
      </w:r>
      <w:r w:rsidR="001B7670">
        <w:rPr>
          <w:rFonts w:ascii="Source Sans Pro" w:hAnsi="Source Sans Pro" w:cs="Arial"/>
          <w:sz w:val="20"/>
          <w:szCs w:val="20"/>
          <w:lang w:val="en-GB"/>
        </w:rPr>
        <w:t>all stakeholders involved in implementing PPH guidelines. P</w:t>
      </w:r>
      <w:r w:rsidR="001B7670" w:rsidRPr="00EA79BB">
        <w:rPr>
          <w:rFonts w:ascii="Source Sans Pro" w:hAnsi="Source Sans Pro" w:cs="Arial"/>
          <w:sz w:val="20"/>
          <w:szCs w:val="20"/>
          <w:lang w:val="en-GB"/>
        </w:rPr>
        <w:t>rioriti</w:t>
      </w:r>
      <w:r w:rsidR="001B7670">
        <w:rPr>
          <w:rFonts w:ascii="Source Sans Pro" w:hAnsi="Source Sans Pro" w:cs="Arial"/>
          <w:sz w:val="20"/>
          <w:szCs w:val="20"/>
          <w:lang w:val="en-GB"/>
        </w:rPr>
        <w:t>zing</w:t>
      </w:r>
      <w:r w:rsidR="001B7670" w:rsidRPr="00EA79BB">
        <w:rPr>
          <w:rFonts w:ascii="Source Sans Pro" w:hAnsi="Source Sans Pro" w:cs="Arial"/>
          <w:sz w:val="20"/>
          <w:szCs w:val="20"/>
          <w:lang w:val="en-GB"/>
        </w:rPr>
        <w:t xml:space="preserve"> relationships </w:t>
      </w:r>
      <w:r w:rsidR="001B7670">
        <w:rPr>
          <w:rFonts w:ascii="Source Sans Pro" w:hAnsi="Source Sans Pro" w:cs="Arial"/>
          <w:sz w:val="20"/>
          <w:szCs w:val="20"/>
          <w:lang w:val="en-GB"/>
        </w:rPr>
        <w:t xml:space="preserve">with key stakeholders focuses efforts on those </w:t>
      </w:r>
      <w:r w:rsidR="001B7670" w:rsidRPr="00EA79BB">
        <w:rPr>
          <w:rFonts w:ascii="Source Sans Pro" w:hAnsi="Source Sans Pro" w:cs="Arial"/>
          <w:sz w:val="20"/>
          <w:szCs w:val="20"/>
          <w:lang w:val="en-GB"/>
        </w:rPr>
        <w:t xml:space="preserve">that will have the greatest impact on the success of implementation. </w:t>
      </w:r>
      <w:r w:rsidR="001B7670" w:rsidRPr="008B677F">
        <w:rPr>
          <w:rFonts w:ascii="Source Sans Pro" w:hAnsi="Source Sans Pro" w:cs="Arial"/>
          <w:sz w:val="20"/>
          <w:szCs w:val="20"/>
          <w:lang w:val="en-GB"/>
        </w:rPr>
        <w:t>When prioriti</w:t>
      </w:r>
      <w:r w:rsidR="001B7670">
        <w:rPr>
          <w:rFonts w:ascii="Source Sans Pro" w:hAnsi="Source Sans Pro" w:cs="Arial"/>
          <w:sz w:val="20"/>
          <w:szCs w:val="20"/>
          <w:lang w:val="en-GB"/>
        </w:rPr>
        <w:t>z</w:t>
      </w:r>
      <w:r w:rsidR="001B7670" w:rsidRPr="008B677F">
        <w:rPr>
          <w:rFonts w:ascii="Source Sans Pro" w:hAnsi="Source Sans Pro" w:cs="Arial"/>
          <w:sz w:val="20"/>
          <w:szCs w:val="20"/>
          <w:lang w:val="en-GB"/>
        </w:rPr>
        <w:t xml:space="preserve">ing which relationships to strengthen, </w:t>
      </w:r>
      <w:r w:rsidR="001B7670">
        <w:rPr>
          <w:rFonts w:ascii="Source Sans Pro" w:hAnsi="Source Sans Pro" w:cs="Arial"/>
          <w:sz w:val="20"/>
          <w:szCs w:val="20"/>
          <w:lang w:val="en-GB"/>
        </w:rPr>
        <w:t xml:space="preserve">it can be helpful to first determine </w:t>
      </w:r>
      <w:r w:rsidR="001B7670" w:rsidRPr="008B677F">
        <w:rPr>
          <w:rFonts w:ascii="Source Sans Pro" w:hAnsi="Source Sans Pro" w:cs="Arial"/>
          <w:sz w:val="20"/>
          <w:szCs w:val="20"/>
          <w:lang w:val="en-GB"/>
        </w:rPr>
        <w:t>the</w:t>
      </w:r>
      <w:r w:rsidR="001B7670">
        <w:rPr>
          <w:rFonts w:ascii="Source Sans Pro" w:hAnsi="Source Sans Pro" w:cs="Arial"/>
          <w:sz w:val="20"/>
          <w:szCs w:val="20"/>
          <w:lang w:val="en-GB"/>
        </w:rPr>
        <w:t xml:space="preserve"> reason for strengthening the relationship</w:t>
      </w:r>
      <w:r w:rsidR="001B7670" w:rsidRPr="008B677F">
        <w:rPr>
          <w:rFonts w:ascii="Source Sans Pro" w:hAnsi="Source Sans Pro" w:cs="Arial"/>
          <w:sz w:val="20"/>
          <w:szCs w:val="20"/>
          <w:lang w:val="en-GB"/>
        </w:rPr>
        <w:t xml:space="preserve">. </w:t>
      </w:r>
      <w:r w:rsidR="001B0CBB" w:rsidRPr="00BE6A14">
        <w:rPr>
          <w:rFonts w:ascii="Source Sans Pro" w:hAnsi="Source Sans Pro" w:cs="Arial"/>
          <w:sz w:val="20"/>
          <w:szCs w:val="20"/>
          <w:lang w:val="en-GB"/>
        </w:rPr>
        <w:t>Regular</w:t>
      </w:r>
      <w:r w:rsidR="001B0CBB" w:rsidRPr="00EA79BB">
        <w:rPr>
          <w:rFonts w:ascii="Source Sans Pro" w:hAnsi="Source Sans Pro" w:cs="Arial"/>
          <w:sz w:val="20"/>
          <w:szCs w:val="20"/>
          <w:lang w:val="en-GB"/>
        </w:rPr>
        <w:t xml:space="preserve"> review and adjus</w:t>
      </w:r>
      <w:r w:rsidR="001B0CBB">
        <w:rPr>
          <w:rFonts w:ascii="Source Sans Pro" w:hAnsi="Source Sans Pro" w:cs="Arial"/>
          <w:sz w:val="20"/>
          <w:szCs w:val="20"/>
          <w:lang w:val="en-GB"/>
        </w:rPr>
        <w:t>tment of</w:t>
      </w:r>
      <w:r w:rsidR="001B0CBB" w:rsidRPr="00EA79BB">
        <w:rPr>
          <w:rFonts w:ascii="Source Sans Pro" w:hAnsi="Source Sans Pro" w:cs="Arial"/>
          <w:sz w:val="20"/>
          <w:szCs w:val="20"/>
          <w:lang w:val="en-GB"/>
        </w:rPr>
        <w:t xml:space="preserve"> priorities can </w:t>
      </w:r>
      <w:r w:rsidR="001B0CBB">
        <w:rPr>
          <w:rFonts w:ascii="Source Sans Pro" w:hAnsi="Source Sans Pro" w:cs="Arial"/>
          <w:sz w:val="20"/>
          <w:szCs w:val="20"/>
          <w:lang w:val="en-GB"/>
        </w:rPr>
        <w:t xml:space="preserve">help focus </w:t>
      </w:r>
      <w:r w:rsidR="001B0CBB" w:rsidRPr="00EA79BB">
        <w:rPr>
          <w:rFonts w:ascii="Source Sans Pro" w:hAnsi="Source Sans Pro" w:cs="Arial"/>
          <w:sz w:val="20"/>
          <w:szCs w:val="20"/>
          <w:lang w:val="en-GB"/>
        </w:rPr>
        <w:t>resources on the most strategic relationship</w:t>
      </w:r>
      <w:r w:rsidR="001B0CBB">
        <w:rPr>
          <w:rFonts w:ascii="Source Sans Pro" w:hAnsi="Source Sans Pro" w:cs="Arial"/>
          <w:sz w:val="20"/>
          <w:szCs w:val="20"/>
          <w:lang w:val="en-GB"/>
        </w:rPr>
        <w:t>s.</w:t>
      </w:r>
    </w:p>
    <w:p w14:paraId="30A525F7" w14:textId="2B1D99B5" w:rsidR="001B7670" w:rsidRDefault="001B7670" w:rsidP="001B7670">
      <w:pPr>
        <w:rPr>
          <w:rFonts w:ascii="Source Sans Pro" w:hAnsi="Source Sans Pro" w:cs="Arial"/>
          <w:sz w:val="20"/>
          <w:szCs w:val="20"/>
          <w:lang w:val="en-GB"/>
        </w:rPr>
      </w:pPr>
    </w:p>
    <w:p w14:paraId="01670763" w14:textId="06550DA8" w:rsidR="009F2ED7" w:rsidRPr="00735636" w:rsidDel="007766CF" w:rsidRDefault="009F2ED7" w:rsidP="001B0CBB">
      <w:pPr>
        <w:pStyle w:val="Heading2"/>
        <w:spacing w:before="0" w:after="0"/>
        <w:rPr>
          <w:rFonts w:ascii="Source Sans Pro" w:hAnsi="Source Sans Pro"/>
          <w:i/>
          <w:iCs/>
          <w:color w:val="0070C0"/>
          <w:sz w:val="20"/>
          <w:szCs w:val="20"/>
        </w:rPr>
      </w:pPr>
      <w:r w:rsidRPr="00735636">
        <w:rPr>
          <w:rFonts w:ascii="Source Sans Pro" w:hAnsi="Source Sans Pro"/>
          <w:i/>
          <w:iCs/>
          <w:color w:val="0070C0"/>
          <w:sz w:val="20"/>
          <w:szCs w:val="20"/>
        </w:rPr>
        <w:t xml:space="preserve">Step </w:t>
      </w:r>
      <w:r w:rsidR="001B7670">
        <w:rPr>
          <w:rFonts w:ascii="Source Sans Pro" w:hAnsi="Source Sans Pro"/>
          <w:i/>
          <w:iCs/>
          <w:color w:val="0070C0"/>
          <w:sz w:val="20"/>
          <w:szCs w:val="20"/>
        </w:rPr>
        <w:t>5</w:t>
      </w:r>
      <w:r w:rsidRPr="00735636">
        <w:rPr>
          <w:rFonts w:ascii="Source Sans Pro" w:hAnsi="Source Sans Pro"/>
          <w:i/>
          <w:iCs/>
          <w:color w:val="0070C0"/>
          <w:sz w:val="20"/>
          <w:szCs w:val="20"/>
        </w:rPr>
        <w:t xml:space="preserve">: </w:t>
      </w:r>
      <w:r w:rsidRPr="00735636" w:rsidDel="007766CF">
        <w:rPr>
          <w:rFonts w:ascii="Source Sans Pro" w:hAnsi="Source Sans Pro"/>
          <w:i/>
          <w:iCs/>
          <w:color w:val="0070C0"/>
          <w:sz w:val="20"/>
          <w:szCs w:val="20"/>
        </w:rPr>
        <w:t>Engag</w:t>
      </w:r>
      <w:r>
        <w:rPr>
          <w:rFonts w:ascii="Source Sans Pro" w:hAnsi="Source Sans Pro"/>
          <w:i/>
          <w:iCs/>
          <w:color w:val="0070C0"/>
          <w:sz w:val="20"/>
          <w:szCs w:val="20"/>
        </w:rPr>
        <w:t>e</w:t>
      </w:r>
      <w:r w:rsidRPr="00735636" w:rsidDel="007766CF">
        <w:rPr>
          <w:rFonts w:ascii="Source Sans Pro" w:hAnsi="Source Sans Pro"/>
          <w:i/>
          <w:iCs/>
          <w:color w:val="0070C0"/>
          <w:sz w:val="20"/>
          <w:szCs w:val="20"/>
        </w:rPr>
        <w:t xml:space="preserve"> and </w:t>
      </w:r>
      <w:r w:rsidRPr="00735636">
        <w:rPr>
          <w:rFonts w:ascii="Source Sans Pro" w:hAnsi="Source Sans Pro"/>
          <w:i/>
          <w:iCs/>
          <w:color w:val="0070C0"/>
          <w:sz w:val="20"/>
          <w:szCs w:val="20"/>
        </w:rPr>
        <w:t>c</w:t>
      </w:r>
      <w:r w:rsidRPr="00735636" w:rsidDel="007766CF">
        <w:rPr>
          <w:rFonts w:ascii="Source Sans Pro" w:hAnsi="Source Sans Pro"/>
          <w:i/>
          <w:iCs/>
          <w:color w:val="0070C0"/>
          <w:sz w:val="20"/>
          <w:szCs w:val="20"/>
        </w:rPr>
        <w:t>onven</w:t>
      </w:r>
      <w:r>
        <w:rPr>
          <w:rFonts w:ascii="Source Sans Pro" w:hAnsi="Source Sans Pro"/>
          <w:i/>
          <w:iCs/>
          <w:color w:val="0070C0"/>
          <w:sz w:val="20"/>
          <w:szCs w:val="20"/>
        </w:rPr>
        <w:t>e</w:t>
      </w:r>
      <w:r w:rsidRPr="00735636" w:rsidDel="007766CF">
        <w:rPr>
          <w:rFonts w:ascii="Source Sans Pro" w:hAnsi="Source Sans Pro"/>
          <w:i/>
          <w:iCs/>
          <w:color w:val="0070C0"/>
          <w:sz w:val="20"/>
          <w:szCs w:val="20"/>
        </w:rPr>
        <w:t xml:space="preserve"> </w:t>
      </w:r>
      <w:r w:rsidRPr="00735636">
        <w:rPr>
          <w:rFonts w:ascii="Source Sans Pro" w:hAnsi="Source Sans Pro"/>
          <w:i/>
          <w:iCs/>
          <w:color w:val="0070C0"/>
          <w:sz w:val="20"/>
          <w:szCs w:val="20"/>
        </w:rPr>
        <w:t>s</w:t>
      </w:r>
      <w:r w:rsidRPr="00735636" w:rsidDel="007766CF">
        <w:rPr>
          <w:rFonts w:ascii="Source Sans Pro" w:hAnsi="Source Sans Pro"/>
          <w:i/>
          <w:iCs/>
          <w:color w:val="0070C0"/>
          <w:sz w:val="20"/>
          <w:szCs w:val="20"/>
        </w:rPr>
        <w:t>takeholders</w:t>
      </w:r>
    </w:p>
    <w:p w14:paraId="27A159ED" w14:textId="69890516" w:rsidR="003D3F0E" w:rsidRDefault="009F2ED7" w:rsidP="009F2ED7">
      <w:pPr>
        <w:rPr>
          <w:rFonts w:ascii="Source Sans Pro" w:hAnsi="Source Sans Pro" w:cs="Arial"/>
          <w:sz w:val="20"/>
          <w:szCs w:val="20"/>
          <w:lang w:val="en-GB"/>
        </w:rPr>
      </w:pPr>
      <w:r>
        <w:rPr>
          <w:rFonts w:ascii="Source Sans Pro" w:hAnsi="Source Sans Pro" w:cs="Arial"/>
          <w:sz w:val="20"/>
          <w:szCs w:val="20"/>
          <w:lang w:val="en-GB"/>
        </w:rPr>
        <w:t xml:space="preserve">After identifying </w:t>
      </w:r>
      <w:r w:rsidR="001B7670">
        <w:rPr>
          <w:rFonts w:ascii="Source Sans Pro" w:hAnsi="Source Sans Pro" w:cs="Arial"/>
          <w:sz w:val="20"/>
          <w:szCs w:val="20"/>
          <w:lang w:val="en-GB"/>
        </w:rPr>
        <w:t xml:space="preserve">and prioritizing </w:t>
      </w:r>
      <w:r>
        <w:rPr>
          <w:rFonts w:ascii="Source Sans Pro" w:hAnsi="Source Sans Pro" w:cs="Arial"/>
          <w:sz w:val="20"/>
          <w:szCs w:val="20"/>
          <w:lang w:val="en-GB"/>
        </w:rPr>
        <w:t>key</w:t>
      </w:r>
      <w:r w:rsidR="00BD1703">
        <w:rPr>
          <w:rFonts w:ascii="Source Sans Pro" w:hAnsi="Source Sans Pro" w:cs="Arial"/>
          <w:sz w:val="20"/>
          <w:szCs w:val="20"/>
          <w:lang w:val="en-GB"/>
        </w:rPr>
        <w:t xml:space="preserve"> external</w:t>
      </w:r>
      <w:r>
        <w:rPr>
          <w:rFonts w:ascii="Source Sans Pro" w:hAnsi="Source Sans Pro" w:cs="Arial"/>
          <w:sz w:val="20"/>
          <w:szCs w:val="20"/>
          <w:lang w:val="en-GB"/>
        </w:rPr>
        <w:t xml:space="preserve"> stakeholders</w:t>
      </w:r>
      <w:r w:rsidRPr="00EA79BB" w:rsidDel="007766CF">
        <w:rPr>
          <w:rFonts w:ascii="Source Sans Pro" w:hAnsi="Source Sans Pro" w:cs="Arial"/>
          <w:sz w:val="20"/>
          <w:szCs w:val="20"/>
          <w:lang w:val="en-GB"/>
        </w:rPr>
        <w:t xml:space="preserve">, </w:t>
      </w:r>
      <w:r w:rsidR="0054634D">
        <w:rPr>
          <w:rFonts w:ascii="Source Sans Pro" w:hAnsi="Source Sans Pro" w:cs="Arial"/>
          <w:sz w:val="20"/>
          <w:szCs w:val="20"/>
          <w:lang w:val="en-GB"/>
        </w:rPr>
        <w:t xml:space="preserve">develop </w:t>
      </w:r>
      <w:r>
        <w:rPr>
          <w:rFonts w:ascii="Source Sans Pro" w:hAnsi="Source Sans Pro" w:cs="Arial"/>
          <w:sz w:val="20"/>
          <w:szCs w:val="20"/>
          <w:lang w:val="en-GB"/>
        </w:rPr>
        <w:t>a</w:t>
      </w:r>
      <w:r w:rsidRPr="00EA79BB" w:rsidDel="007766CF">
        <w:rPr>
          <w:rFonts w:ascii="Source Sans Pro" w:hAnsi="Source Sans Pro" w:cs="Arial"/>
          <w:sz w:val="20"/>
          <w:szCs w:val="20"/>
          <w:lang w:val="en-GB"/>
        </w:rPr>
        <w:t xml:space="preserve"> plan </w:t>
      </w:r>
      <w:r>
        <w:rPr>
          <w:rFonts w:ascii="Source Sans Pro" w:hAnsi="Source Sans Pro" w:cs="Arial"/>
          <w:sz w:val="20"/>
          <w:szCs w:val="20"/>
          <w:lang w:val="en-GB"/>
        </w:rPr>
        <w:t xml:space="preserve">for </w:t>
      </w:r>
      <w:r w:rsidRPr="00EA79BB" w:rsidDel="007766CF">
        <w:rPr>
          <w:rFonts w:ascii="Source Sans Pro" w:hAnsi="Source Sans Pro" w:cs="Arial"/>
          <w:sz w:val="20"/>
          <w:szCs w:val="20"/>
          <w:lang w:val="en-GB"/>
        </w:rPr>
        <w:t xml:space="preserve">how </w:t>
      </w:r>
      <w:r w:rsidR="00BD1703">
        <w:rPr>
          <w:rFonts w:ascii="Source Sans Pro" w:hAnsi="Source Sans Pro" w:cs="Arial"/>
          <w:sz w:val="20"/>
          <w:szCs w:val="20"/>
          <w:lang w:val="en-GB"/>
        </w:rPr>
        <w:t>they</w:t>
      </w:r>
      <w:r>
        <w:rPr>
          <w:rFonts w:ascii="Source Sans Pro" w:hAnsi="Source Sans Pro" w:cs="Arial"/>
          <w:sz w:val="20"/>
          <w:szCs w:val="20"/>
          <w:lang w:val="en-GB"/>
        </w:rPr>
        <w:t xml:space="preserve"> will be engaged and convened</w:t>
      </w:r>
      <w:r w:rsidR="0054634D">
        <w:rPr>
          <w:rFonts w:ascii="Source Sans Pro" w:hAnsi="Source Sans Pro" w:cs="Arial"/>
          <w:sz w:val="20"/>
          <w:szCs w:val="20"/>
          <w:lang w:val="en-GB"/>
        </w:rPr>
        <w:t>.</w:t>
      </w:r>
      <w:r>
        <w:rPr>
          <w:rFonts w:ascii="Source Sans Pro" w:hAnsi="Source Sans Pro" w:cs="Arial"/>
          <w:sz w:val="20"/>
          <w:szCs w:val="20"/>
          <w:lang w:val="en-GB"/>
        </w:rPr>
        <w:t xml:space="preserve"> </w:t>
      </w:r>
      <w:r w:rsidR="0054634D">
        <w:rPr>
          <w:rFonts w:ascii="Source Sans Pro" w:hAnsi="Source Sans Pro" w:cs="Arial"/>
          <w:sz w:val="20"/>
          <w:szCs w:val="20"/>
          <w:lang w:val="en-GB"/>
        </w:rPr>
        <w:t>C</w:t>
      </w:r>
      <w:r>
        <w:rPr>
          <w:rFonts w:ascii="Source Sans Pro" w:hAnsi="Source Sans Pro" w:cs="Arial"/>
          <w:sz w:val="20"/>
          <w:szCs w:val="20"/>
          <w:lang w:val="en-GB"/>
        </w:rPr>
        <w:t xml:space="preserve">onsider both general convening to bring </w:t>
      </w:r>
      <w:r w:rsidR="00BD1703">
        <w:rPr>
          <w:rFonts w:ascii="Source Sans Pro" w:hAnsi="Source Sans Pro" w:cs="Arial"/>
          <w:sz w:val="20"/>
          <w:szCs w:val="20"/>
          <w:lang w:val="en-GB"/>
        </w:rPr>
        <w:t xml:space="preserve">external </w:t>
      </w:r>
      <w:r>
        <w:rPr>
          <w:rFonts w:ascii="Source Sans Pro" w:hAnsi="Source Sans Pro" w:cs="Arial"/>
          <w:sz w:val="20"/>
          <w:szCs w:val="20"/>
          <w:lang w:val="en-GB"/>
        </w:rPr>
        <w:t>stakeholders together and tailored or personalized approaches to ensure that the right one-on-one relationships continue to be built. For example, a full-day workshop of national partners can help foster general connection and development of shared objectives</w:t>
      </w:r>
      <w:r w:rsidR="00E20E89">
        <w:rPr>
          <w:rFonts w:ascii="Source Sans Pro" w:hAnsi="Source Sans Pro" w:cs="Arial"/>
          <w:sz w:val="20"/>
          <w:szCs w:val="20"/>
          <w:lang w:val="en-GB"/>
        </w:rPr>
        <w:t>. M</w:t>
      </w:r>
      <w:r>
        <w:rPr>
          <w:rFonts w:ascii="Source Sans Pro" w:hAnsi="Source Sans Pro" w:cs="Arial"/>
          <w:sz w:val="20"/>
          <w:szCs w:val="20"/>
          <w:lang w:val="en-GB"/>
        </w:rPr>
        <w:t xml:space="preserve">ore frequent one-on-one engagement activities between certain partners </w:t>
      </w:r>
      <w:r w:rsidR="0054634D">
        <w:rPr>
          <w:rFonts w:ascii="Source Sans Pro" w:hAnsi="Source Sans Pro" w:cs="Arial"/>
          <w:sz w:val="20"/>
          <w:szCs w:val="20"/>
          <w:lang w:val="en-GB"/>
        </w:rPr>
        <w:t>can</w:t>
      </w:r>
      <w:r>
        <w:rPr>
          <w:rFonts w:ascii="Source Sans Pro" w:hAnsi="Source Sans Pro" w:cs="Arial"/>
          <w:sz w:val="20"/>
          <w:szCs w:val="20"/>
          <w:lang w:val="en-GB"/>
        </w:rPr>
        <w:t xml:space="preserve"> help reach implementation goals. </w:t>
      </w:r>
    </w:p>
    <w:p w14:paraId="480F2B3F" w14:textId="09DCB913" w:rsidR="003D3F0E" w:rsidRDefault="003D3F0E" w:rsidP="009F2ED7">
      <w:pPr>
        <w:rPr>
          <w:rFonts w:ascii="Source Sans Pro" w:hAnsi="Source Sans Pro" w:cs="Arial"/>
          <w:sz w:val="20"/>
          <w:szCs w:val="20"/>
          <w:lang w:val="en-GB"/>
        </w:rPr>
      </w:pPr>
    </w:p>
    <w:p w14:paraId="10A8438D" w14:textId="191B3508" w:rsidR="0054634D" w:rsidRDefault="001B0CBB" w:rsidP="00AC082A">
      <w:pPr>
        <w:rPr>
          <w:rFonts w:ascii="Source Sans Pro" w:hAnsi="Source Sans Pro" w:cs="Arial"/>
          <w:color w:val="000000" w:themeColor="text1"/>
          <w:sz w:val="20"/>
          <w:szCs w:val="20"/>
        </w:rPr>
      </w:pPr>
      <w:r>
        <w:rPr>
          <w:rFonts w:ascii="Source Sans Pro" w:hAnsi="Source Sans Pro" w:cs="Arial"/>
          <w:noProof/>
          <w:sz w:val="20"/>
          <w:szCs w:val="20"/>
          <w:lang w:val="en-GB"/>
        </w:rPr>
        <mc:AlternateContent>
          <mc:Choice Requires="wps">
            <w:drawing>
              <wp:anchor distT="0" distB="0" distL="114300" distR="114300" simplePos="0" relativeHeight="251672576" behindDoc="0" locked="0" layoutInCell="1" allowOverlap="1" wp14:anchorId="640DD3D5" wp14:editId="2FD2A3C4">
                <wp:simplePos x="0" y="0"/>
                <wp:positionH relativeFrom="column">
                  <wp:posOffset>-25400</wp:posOffset>
                </wp:positionH>
                <wp:positionV relativeFrom="paragraph">
                  <wp:posOffset>1090930</wp:posOffset>
                </wp:positionV>
                <wp:extent cx="6264910" cy="1711960"/>
                <wp:effectExtent l="0" t="0" r="8890" b="15240"/>
                <wp:wrapSquare wrapText="bothSides"/>
                <wp:docPr id="891844921" name="Text Box 2"/>
                <wp:cNvGraphicFramePr/>
                <a:graphic xmlns:a="http://schemas.openxmlformats.org/drawingml/2006/main">
                  <a:graphicData uri="http://schemas.microsoft.com/office/word/2010/wordprocessingShape">
                    <wps:wsp>
                      <wps:cNvSpPr txBox="1"/>
                      <wps:spPr>
                        <a:xfrm>
                          <a:off x="0" y="0"/>
                          <a:ext cx="6264910" cy="1711960"/>
                        </a:xfrm>
                        <a:prstGeom prst="rect">
                          <a:avLst/>
                        </a:prstGeom>
                        <a:solidFill>
                          <a:schemeClr val="tx2">
                            <a:lumMod val="10000"/>
                            <a:lumOff val="90000"/>
                          </a:schemeClr>
                        </a:solidFill>
                        <a:ln w="6350">
                          <a:solidFill>
                            <a:prstClr val="black"/>
                          </a:solidFill>
                        </a:ln>
                      </wps:spPr>
                      <wps:txbx>
                        <w:txbxContent>
                          <w:p w14:paraId="7BBD4384" w14:textId="77777777" w:rsidR="001B0CBB" w:rsidRPr="001B0CBB" w:rsidRDefault="001B0CBB" w:rsidP="001B0CBB">
                            <w:pPr>
                              <w:rPr>
                                <w:rFonts w:ascii="Source Sans Pro" w:hAnsi="Source Sans Pro" w:cs="Arial"/>
                                <w:sz w:val="20"/>
                                <w:szCs w:val="20"/>
                              </w:rPr>
                            </w:pPr>
                            <w:r w:rsidRPr="001B0CBB">
                              <w:rPr>
                                <w:rFonts w:ascii="Source Sans Pro" w:hAnsi="Source Sans Pro" w:cs="Arial"/>
                                <w:b/>
                                <w:bCs/>
                                <w:sz w:val="20"/>
                                <w:szCs w:val="20"/>
                              </w:rPr>
                              <w:t>Equity and power considerations</w:t>
                            </w:r>
                          </w:p>
                          <w:p w14:paraId="7954A750" w14:textId="43CE36F8" w:rsidR="001B0CBB" w:rsidRPr="001B0CBB" w:rsidRDefault="001B0CBB" w:rsidP="001B0CBB">
                            <w:pPr>
                              <w:rPr>
                                <w:rFonts w:ascii="Source Sans Pro" w:hAnsi="Source Sans Pro" w:cs="Arial"/>
                                <w:color w:val="000000" w:themeColor="text1"/>
                                <w:sz w:val="20"/>
                                <w:szCs w:val="20"/>
                              </w:rPr>
                            </w:pPr>
                            <w:r w:rsidRPr="001B0CBB">
                              <w:rPr>
                                <w:rFonts w:ascii="Source Sans Pro" w:hAnsi="Source Sans Pro" w:cs="Arial"/>
                                <w:sz w:val="20"/>
                                <w:szCs w:val="20"/>
                              </w:rPr>
                              <w:t>Different people may experience distinct barriers or facilitators related to the prevention, diagnosis or treatment of PPH. Including diverse perspectives in the working groups (including women and families impacted by PPH) can ensure important perspectives are not overlooked</w:t>
                            </w:r>
                            <w:r>
                              <w:rPr>
                                <w:rFonts w:ascii="Source Sans Pro" w:hAnsi="Source Sans Pro" w:cs="Arial"/>
                                <w:sz w:val="20"/>
                                <w:szCs w:val="20"/>
                              </w:rPr>
                              <w:t xml:space="preserve">. </w:t>
                            </w:r>
                            <w:r w:rsidRPr="001B0CBB">
                              <w:rPr>
                                <w:rFonts w:ascii="Source Sans Pro" w:hAnsi="Source Sans Pro" w:cs="Arial"/>
                                <w:sz w:val="20"/>
                                <w:szCs w:val="20"/>
                              </w:rPr>
                              <w:t xml:space="preserve">Despite the importance of including varied perspectives, it can be difficult to achieve in practice. In multi-disciplinary groups, some individuals may not feel comfortable sharing their perspectives </w:t>
                            </w:r>
                            <w:r w:rsidRPr="001B0CBB">
                              <w:rPr>
                                <w:rFonts w:ascii="Source Sans Pro" w:hAnsi="Source Sans Pro" w:cs="Calibri"/>
                                <w:sz w:val="20"/>
                                <w:szCs w:val="20"/>
                              </w:rPr>
                              <w:t>—</w:t>
                            </w:r>
                            <w:r w:rsidRPr="001B0CBB">
                              <w:rPr>
                                <w:rFonts w:ascii="Source Sans Pro" w:hAnsi="Source Sans Pro" w:cs="Arial"/>
                                <w:sz w:val="20"/>
                                <w:szCs w:val="20"/>
                              </w:rPr>
                              <w:t xml:space="preserve"> particularly those perceived as having less authority or power. Skilled facilitators are aware of these power dynamics and use approaches to ensure all voices are heard, and all perspectives are considered. Facilitation approaches might include providing each person an opportunity to speak in turn or creating opportunities for participants to contribute anonymously or in writing if speaking in front of the group is challenging.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D3D5" id="_x0000_s1027" type="#_x0000_t202" style="position:absolute;margin-left:-2pt;margin-top:85.9pt;width:493.3pt;height:13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" fillcolor="#dceaf7 [351]" strokeweight=".5pt">
                <v:textbox>
                  <w:txbxContent>
                    <w:p w14:paraId="7BBD4384" w14:textId="77777777" w:rsidR="001B0CBB" w:rsidRPr="001B0CBB" w:rsidRDefault="001B0CBB" w:rsidP="001B0CBB">
                      <w:pPr>
                        <w:rPr>
                          <w:rFonts w:ascii="Source Sans Pro" w:hAnsi="Source Sans Pro" w:cs="Arial"/>
                          <w:sz w:val="20"/>
                          <w:szCs w:val="20"/>
                        </w:rPr>
                      </w:pPr>
                      <w:r w:rsidRPr="001B0CBB">
                        <w:rPr>
                          <w:rFonts w:ascii="Source Sans Pro" w:hAnsi="Source Sans Pro" w:cs="Arial"/>
                          <w:b/>
                          <w:bCs/>
                          <w:sz w:val="20"/>
                          <w:szCs w:val="20"/>
                        </w:rPr>
                        <w:t>Equity and power considerations</w:t>
                      </w:r>
                    </w:p>
                    <w:p w14:paraId="7954A750" w14:textId="43CE36F8" w:rsidR="001B0CBB" w:rsidRPr="001B0CBB" w:rsidRDefault="001B0CBB" w:rsidP="001B0CBB">
                      <w:pPr>
                        <w:rPr>
                          <w:rFonts w:ascii="Source Sans Pro" w:hAnsi="Source Sans Pro" w:cs="Arial"/>
                          <w:color w:val="000000" w:themeColor="text1"/>
                          <w:sz w:val="20"/>
                          <w:szCs w:val="20"/>
                        </w:rPr>
                      </w:pPr>
                      <w:r w:rsidRPr="001B0CBB">
                        <w:rPr>
                          <w:rFonts w:ascii="Source Sans Pro" w:hAnsi="Source Sans Pro" w:cs="Arial"/>
                          <w:sz w:val="20"/>
                          <w:szCs w:val="20"/>
                        </w:rPr>
                        <w:t>Different people may experience distinct barriers or facilitators related to the prevention, diagnosis or treatment of PPH. Including diverse perspectives in the working groups (including women and families impacted by PPH) can ensure important perspectives are not overlooked</w:t>
                      </w:r>
                      <w:r>
                        <w:rPr>
                          <w:rFonts w:ascii="Source Sans Pro" w:hAnsi="Source Sans Pro" w:cs="Arial"/>
                          <w:sz w:val="20"/>
                          <w:szCs w:val="20"/>
                        </w:rPr>
                        <w:t xml:space="preserve">. </w:t>
                      </w:r>
                      <w:r w:rsidRPr="001B0CBB">
                        <w:rPr>
                          <w:rFonts w:ascii="Source Sans Pro" w:hAnsi="Source Sans Pro" w:cs="Arial"/>
                          <w:sz w:val="20"/>
                          <w:szCs w:val="20"/>
                        </w:rPr>
                        <w:t xml:space="preserve">Despite the importance of including varied perspectives, it can be difficult to achieve in practice. In multi-disciplinary groups, some individuals may not feel comfortable sharing their perspectives </w:t>
                      </w:r>
                      <w:r w:rsidRPr="001B0CBB">
                        <w:rPr>
                          <w:rFonts w:ascii="Source Sans Pro" w:hAnsi="Source Sans Pro" w:cs="Calibri"/>
                          <w:sz w:val="20"/>
                          <w:szCs w:val="20"/>
                        </w:rPr>
                        <w:t>—</w:t>
                      </w:r>
                      <w:r w:rsidRPr="001B0CBB">
                        <w:rPr>
                          <w:rFonts w:ascii="Source Sans Pro" w:hAnsi="Source Sans Pro" w:cs="Arial"/>
                          <w:sz w:val="20"/>
                          <w:szCs w:val="20"/>
                        </w:rPr>
                        <w:t xml:space="preserve"> particularly those perceived as having less authority or power. Skilled facilitators are aware of these power dynamics and use approaches to ensure all voices are heard, and all perspectives are considered. Facilitation approaches might include providing each person an opportunity to speak in turn or creating opportunities for participants to contribute anonymously or in writing if speaking in front of the group is challenging.</w:t>
                      </w:r>
                    </w:p>
                  </w:txbxContent>
                </v:textbox>
                <w10:wrap type="square"/>
              </v:shape>
            </w:pict>
          </mc:Fallback>
        </mc:AlternateContent>
      </w:r>
      <w:r>
        <w:rPr>
          <w:rFonts w:ascii="Source Sans Pro" w:hAnsi="Source Sans Pro" w:cs="Arial"/>
          <w:sz w:val="20"/>
          <w:szCs w:val="20"/>
          <w:lang w:val="en-GB"/>
        </w:rPr>
        <w:t>Overall, external s</w:t>
      </w:r>
      <w:r w:rsidRPr="00EA79BB">
        <w:rPr>
          <w:rFonts w:ascii="Source Sans Pro" w:hAnsi="Source Sans Pro" w:cs="Arial"/>
          <w:sz w:val="20"/>
          <w:szCs w:val="20"/>
          <w:lang w:val="en-GB"/>
        </w:rPr>
        <w:t xml:space="preserve">takeholder </w:t>
      </w:r>
      <w:r w:rsidRPr="00EA79BB">
        <w:rPr>
          <w:rFonts w:ascii="Source Sans Pro" w:hAnsi="Source Sans Pro" w:cs="Arial"/>
          <w:sz w:val="20"/>
          <w:szCs w:val="20"/>
          <w:lang w:val="en-US"/>
        </w:rPr>
        <w:t xml:space="preserve">engagement </w:t>
      </w:r>
      <w:r>
        <w:rPr>
          <w:rFonts w:ascii="Source Sans Pro" w:hAnsi="Source Sans Pro" w:cs="Arial"/>
          <w:sz w:val="20"/>
          <w:szCs w:val="20"/>
          <w:lang w:val="en-GB"/>
        </w:rPr>
        <w:t xml:space="preserve">should occur over </w:t>
      </w:r>
      <w:r>
        <w:rPr>
          <w:rFonts w:ascii="Source Sans Pro" w:hAnsi="Source Sans Pro" w:cs="Arial"/>
          <w:sz w:val="20"/>
          <w:szCs w:val="20"/>
          <w:lang w:val="en-US"/>
        </w:rPr>
        <w:t xml:space="preserve">various steps of implementation, such as: </w:t>
      </w:r>
      <w:r w:rsidRPr="00EA79BB">
        <w:rPr>
          <w:rFonts w:ascii="Source Sans Pro" w:hAnsi="Source Sans Pro" w:cs="Arial"/>
          <w:sz w:val="20"/>
          <w:szCs w:val="20"/>
          <w:lang w:val="en-US"/>
        </w:rPr>
        <w:t xml:space="preserve">aligning objectives, planning, decision-making, risk mitigation, resource optimization, execution, monitoring, adaptation of the implementation, advocacy and communication plans. Engagement </w:t>
      </w:r>
      <w:r>
        <w:rPr>
          <w:rFonts w:ascii="Source Sans Pro" w:hAnsi="Source Sans Pro" w:cs="Arial"/>
          <w:sz w:val="20"/>
          <w:szCs w:val="20"/>
          <w:lang w:val="en-US"/>
        </w:rPr>
        <w:t xml:space="preserve">activities seek </w:t>
      </w:r>
      <w:r w:rsidRPr="00EA79BB">
        <w:rPr>
          <w:rFonts w:ascii="Source Sans Pro" w:hAnsi="Source Sans Pro" w:cs="Arial"/>
          <w:sz w:val="20"/>
          <w:szCs w:val="20"/>
          <w:lang w:val="en-US"/>
        </w:rPr>
        <w:t>to enhance transparency and gather stakeholders’ input to ensure the result meets implementation objectives.</w:t>
      </w:r>
      <w:r w:rsidRPr="00EA79BB">
        <w:rPr>
          <w:rFonts w:ascii="Source Sans Pro" w:hAnsi="Source Sans Pro" w:cs="Arial"/>
          <w:sz w:val="20"/>
          <w:szCs w:val="20"/>
          <w:lang w:val="en-GB"/>
        </w:rPr>
        <w:t xml:space="preserve"> </w:t>
      </w:r>
      <w:r>
        <w:rPr>
          <w:rFonts w:ascii="Source Sans Pro" w:hAnsi="Source Sans Pro" w:cs="Arial"/>
          <w:sz w:val="20"/>
          <w:szCs w:val="20"/>
          <w:lang w:val="en-GB"/>
        </w:rPr>
        <w:t>Sample stakeholder consultation invitation memos and convening agendas are provided.</w:t>
      </w:r>
    </w:p>
    <w:p w14:paraId="4E2CF9BC" w14:textId="77777777" w:rsidR="0054634D" w:rsidRDefault="0054634D" w:rsidP="00AC082A">
      <w:pPr>
        <w:rPr>
          <w:rFonts w:ascii="Source Sans Pro" w:hAnsi="Source Sans Pro" w:cs="Arial"/>
          <w:color w:val="000000" w:themeColor="text1"/>
          <w:sz w:val="20"/>
          <w:szCs w:val="20"/>
        </w:rPr>
        <w:sectPr w:rsidR="0054634D" w:rsidSect="00C41E61">
          <w:pgSz w:w="11906" w:h="16838"/>
          <w:pgMar w:top="1440" w:right="1080" w:bottom="1440" w:left="1080" w:header="708" w:footer="708" w:gutter="0"/>
          <w:cols w:space="708"/>
          <w:docGrid w:linePitch="360"/>
        </w:sectPr>
      </w:pPr>
    </w:p>
    <w:p w14:paraId="516582A3" w14:textId="77777777" w:rsidR="001B0CBB" w:rsidRDefault="00BD1703" w:rsidP="001B0CBB">
      <w:pPr>
        <w:jc w:val="center"/>
        <w:rPr>
          <w:rFonts w:ascii="Source Sans Pro" w:hAnsi="Source Sans Pro" w:cs="Arial"/>
          <w:b/>
          <w:bCs/>
        </w:rPr>
      </w:pPr>
      <w:r>
        <w:rPr>
          <w:rFonts w:ascii="Source Sans Pro" w:hAnsi="Source Sans Pro" w:cs="Arial"/>
          <w:b/>
          <w:bCs/>
        </w:rPr>
        <w:lastRenderedPageBreak/>
        <w:t>Worksheet Packet</w:t>
      </w:r>
    </w:p>
    <w:p w14:paraId="2D1426E9" w14:textId="77777777" w:rsidR="00D057AD" w:rsidRDefault="00D057AD" w:rsidP="001B0CBB">
      <w:pPr>
        <w:jc w:val="center"/>
        <w:rPr>
          <w:rFonts w:ascii="Source Sans Pro" w:hAnsi="Source Sans Pro" w:cs="Arial"/>
          <w:b/>
          <w:bCs/>
        </w:rPr>
      </w:pPr>
    </w:p>
    <w:p w14:paraId="418D5A6D" w14:textId="1B757954" w:rsidR="00D057AD" w:rsidRPr="00D1110A" w:rsidRDefault="00D057AD" w:rsidP="00D057AD">
      <w:pPr>
        <w:jc w:val="center"/>
        <w:rPr>
          <w:rFonts w:ascii="Source Sans Pro" w:hAnsi="Source Sans Pro" w:cs="Arial"/>
          <w:b/>
          <w:bCs/>
          <w:sz w:val="22"/>
          <w:szCs w:val="22"/>
        </w:rPr>
      </w:pPr>
      <w:r>
        <w:rPr>
          <w:rFonts w:ascii="Source Sans Pro" w:hAnsi="Source Sans Pro" w:cs="Arial"/>
          <w:b/>
          <w:bCs/>
          <w:sz w:val="22"/>
          <w:szCs w:val="22"/>
        </w:rPr>
        <w:t xml:space="preserve">Worksheet 1: </w:t>
      </w:r>
      <w:r w:rsidRPr="00D1110A">
        <w:rPr>
          <w:rFonts w:ascii="Source Sans Pro" w:hAnsi="Source Sans Pro" w:cs="Arial"/>
          <w:b/>
          <w:bCs/>
          <w:sz w:val="22"/>
          <w:szCs w:val="22"/>
        </w:rPr>
        <w:t>Sample invitation memo</w:t>
      </w:r>
    </w:p>
    <w:p w14:paraId="66D2D05A" w14:textId="77777777" w:rsidR="00D057AD" w:rsidRDefault="00D057AD" w:rsidP="00D057AD">
      <w:pPr>
        <w:rPr>
          <w:rFonts w:ascii="Source Sans Pro" w:hAnsi="Source Sans Pro"/>
          <w:b/>
          <w:bCs/>
          <w:sz w:val="20"/>
          <w:szCs w:val="20"/>
        </w:rPr>
      </w:pPr>
    </w:p>
    <w:p w14:paraId="46619595" w14:textId="77777777" w:rsidR="00D057AD" w:rsidRDefault="00D057AD" w:rsidP="00D057AD">
      <w:pPr>
        <w:rPr>
          <w:rFonts w:ascii="Source Sans Pro" w:hAnsi="Source Sans Pro"/>
          <w:b/>
          <w:bCs/>
          <w:sz w:val="20"/>
          <w:szCs w:val="20"/>
        </w:rPr>
      </w:pPr>
    </w:p>
    <w:p w14:paraId="408FF4D9" w14:textId="77777777" w:rsidR="00D057AD" w:rsidRPr="00FB100D" w:rsidRDefault="00D057AD" w:rsidP="00D057AD">
      <w:pPr>
        <w:rPr>
          <w:rFonts w:ascii="Source Sans Pro" w:hAnsi="Source Sans Pro"/>
          <w:sz w:val="20"/>
          <w:szCs w:val="20"/>
        </w:rPr>
      </w:pPr>
      <w:r w:rsidRPr="00FB100D">
        <w:rPr>
          <w:rFonts w:ascii="Source Sans Pro" w:hAnsi="Source Sans Pro"/>
          <w:b/>
          <w:bCs/>
          <w:sz w:val="20"/>
          <w:szCs w:val="20"/>
        </w:rPr>
        <w:t>Date:</w:t>
      </w:r>
      <w:r>
        <w:rPr>
          <w:rFonts w:ascii="Source Sans Pro" w:hAnsi="Source Sans Pro"/>
          <w:b/>
          <w:bCs/>
          <w:sz w:val="20"/>
          <w:szCs w:val="20"/>
        </w:rPr>
        <w:t xml:space="preserve"> </w:t>
      </w:r>
      <w:r w:rsidRPr="00FB100D">
        <w:rPr>
          <w:rFonts w:ascii="Source Sans Pro" w:hAnsi="Source Sans Pro"/>
          <w:sz w:val="20"/>
          <w:szCs w:val="20"/>
        </w:rPr>
        <w:t>____________</w:t>
      </w:r>
    </w:p>
    <w:p w14:paraId="6DB0EEBD" w14:textId="77777777" w:rsidR="00D057AD" w:rsidRDefault="00D057AD" w:rsidP="00D057AD">
      <w:pPr>
        <w:rPr>
          <w:rFonts w:ascii="Source Sans Pro" w:hAnsi="Source Sans Pro"/>
          <w:b/>
          <w:bCs/>
          <w:sz w:val="20"/>
          <w:szCs w:val="20"/>
        </w:rPr>
      </w:pPr>
    </w:p>
    <w:p w14:paraId="37C3B48F" w14:textId="1283444D" w:rsidR="00D057AD" w:rsidRPr="00FB100D" w:rsidRDefault="00D057AD" w:rsidP="00D057AD">
      <w:pPr>
        <w:rPr>
          <w:rFonts w:ascii="Source Sans Pro" w:hAnsi="Source Sans Pro"/>
          <w:sz w:val="20"/>
          <w:szCs w:val="20"/>
          <w:u w:val="single"/>
        </w:rPr>
      </w:pPr>
      <w:r w:rsidRPr="00FB100D">
        <w:rPr>
          <w:rFonts w:ascii="Source Sans Pro" w:hAnsi="Source Sans Pro"/>
          <w:b/>
          <w:bCs/>
          <w:sz w:val="20"/>
          <w:szCs w:val="20"/>
        </w:rPr>
        <w:t>To:</w:t>
      </w:r>
      <w:r>
        <w:rPr>
          <w:rFonts w:ascii="Source Sans Pro" w:hAnsi="Source Sans Pro"/>
          <w:sz w:val="20"/>
          <w:szCs w:val="20"/>
        </w:rPr>
        <w:t xml:space="preserve"> </w:t>
      </w:r>
      <w:r w:rsidRPr="00FB100D">
        <w:rPr>
          <w:rFonts w:ascii="Source Sans Pro" w:hAnsi="Source Sans Pro"/>
          <w:sz w:val="20"/>
          <w:szCs w:val="20"/>
          <w:u w:val="single"/>
        </w:rPr>
        <w:t>(</w:t>
      </w:r>
      <w:r w:rsidR="00966414">
        <w:rPr>
          <w:rFonts w:ascii="Source Sans Pro" w:hAnsi="Source Sans Pro"/>
          <w:sz w:val="20"/>
          <w:szCs w:val="20"/>
          <w:highlight w:val="yellow"/>
          <w:u w:val="single"/>
        </w:rPr>
        <w:t>Internal stakeholders overseeing PPH guideline adoption and implementation initiative</w:t>
      </w:r>
      <w:r w:rsidRPr="00BA57CF">
        <w:rPr>
          <w:rFonts w:ascii="Source Sans Pro" w:hAnsi="Source Sans Pro"/>
          <w:sz w:val="20"/>
          <w:szCs w:val="20"/>
          <w:highlight w:val="yellow"/>
          <w:u w:val="single"/>
        </w:rPr>
        <w:t>)</w:t>
      </w:r>
    </w:p>
    <w:p w14:paraId="69F29B01" w14:textId="77777777" w:rsidR="00D057AD" w:rsidRDefault="00D057AD" w:rsidP="00D057AD">
      <w:pPr>
        <w:rPr>
          <w:rFonts w:ascii="Source Sans Pro" w:hAnsi="Source Sans Pro"/>
          <w:b/>
          <w:bCs/>
          <w:sz w:val="20"/>
          <w:szCs w:val="20"/>
        </w:rPr>
      </w:pPr>
    </w:p>
    <w:p w14:paraId="1B315307" w14:textId="77777777" w:rsidR="00D057AD" w:rsidRDefault="00D057AD" w:rsidP="00D057AD">
      <w:pPr>
        <w:rPr>
          <w:rFonts w:ascii="Source Sans Pro" w:hAnsi="Source Sans Pro"/>
          <w:sz w:val="20"/>
          <w:szCs w:val="20"/>
        </w:rPr>
      </w:pPr>
      <w:r w:rsidRPr="00FB100D">
        <w:rPr>
          <w:rFonts w:ascii="Source Sans Pro" w:hAnsi="Source Sans Pro"/>
          <w:b/>
          <w:bCs/>
          <w:sz w:val="20"/>
          <w:szCs w:val="20"/>
        </w:rPr>
        <w:t>From:</w:t>
      </w:r>
      <w:r>
        <w:rPr>
          <w:rFonts w:ascii="Source Sans Pro" w:hAnsi="Source Sans Pro"/>
          <w:sz w:val="20"/>
          <w:szCs w:val="20"/>
        </w:rPr>
        <w:t xml:space="preserve"> </w:t>
      </w:r>
      <w:r w:rsidRPr="00FB100D">
        <w:rPr>
          <w:rFonts w:ascii="Source Sans Pro" w:hAnsi="Source Sans Pro"/>
          <w:sz w:val="20"/>
          <w:szCs w:val="20"/>
          <w:u w:val="single"/>
        </w:rPr>
        <w:t>(</w:t>
      </w:r>
      <w:r w:rsidRPr="003966AE">
        <w:rPr>
          <w:rFonts w:ascii="Source Sans Pro" w:hAnsi="Source Sans Pro"/>
          <w:sz w:val="20"/>
          <w:szCs w:val="20"/>
          <w:highlight w:val="yellow"/>
          <w:u w:val="single"/>
        </w:rPr>
        <w:t>organization’s name and department as relevant e.g., Ministry of Health, Department of Reproductive and Child Health</w:t>
      </w:r>
      <w:r w:rsidRPr="00FB100D">
        <w:rPr>
          <w:rFonts w:ascii="Source Sans Pro" w:hAnsi="Source Sans Pro"/>
          <w:sz w:val="20"/>
          <w:szCs w:val="20"/>
          <w:u w:val="single"/>
        </w:rPr>
        <w:t>)</w:t>
      </w:r>
    </w:p>
    <w:p w14:paraId="4E4AE8F7" w14:textId="77777777" w:rsidR="00D057AD" w:rsidRDefault="00D057AD" w:rsidP="00D057AD">
      <w:pPr>
        <w:rPr>
          <w:rFonts w:ascii="Source Sans Pro" w:hAnsi="Source Sans Pro"/>
          <w:b/>
          <w:bCs/>
          <w:sz w:val="20"/>
          <w:szCs w:val="20"/>
        </w:rPr>
      </w:pPr>
    </w:p>
    <w:p w14:paraId="2AD83921" w14:textId="5F1CD786" w:rsidR="00D057AD" w:rsidRDefault="00D057AD" w:rsidP="00D057AD">
      <w:pPr>
        <w:rPr>
          <w:rFonts w:ascii="Source Sans Pro" w:hAnsi="Source Sans Pro"/>
          <w:b/>
          <w:bCs/>
          <w:sz w:val="20"/>
          <w:szCs w:val="20"/>
        </w:rPr>
      </w:pPr>
      <w:r w:rsidRPr="00FB100D">
        <w:rPr>
          <w:rFonts w:ascii="Source Sans Pro" w:hAnsi="Source Sans Pro"/>
          <w:b/>
          <w:bCs/>
          <w:sz w:val="20"/>
          <w:szCs w:val="20"/>
        </w:rPr>
        <w:t xml:space="preserve">Subject: </w:t>
      </w:r>
      <w:r>
        <w:rPr>
          <w:rFonts w:ascii="Source Sans Pro" w:hAnsi="Source Sans Pro"/>
          <w:sz w:val="20"/>
          <w:szCs w:val="20"/>
        </w:rPr>
        <w:t>Review of</w:t>
      </w:r>
      <w:r w:rsidR="00E20E89">
        <w:rPr>
          <w:rFonts w:ascii="Source Sans Pro" w:hAnsi="Source Sans Pro"/>
          <w:sz w:val="20"/>
          <w:szCs w:val="20"/>
        </w:rPr>
        <w:t xml:space="preserve"> WHO-FIGO-ICM</w:t>
      </w:r>
      <w:r>
        <w:rPr>
          <w:rFonts w:ascii="Source Sans Pro" w:hAnsi="Source Sans Pro"/>
          <w:sz w:val="20"/>
          <w:szCs w:val="20"/>
        </w:rPr>
        <w:t xml:space="preserve"> </w:t>
      </w:r>
      <w:r w:rsidR="00E20E89">
        <w:rPr>
          <w:rFonts w:ascii="Source Sans Pro" w:hAnsi="Source Sans Pro"/>
          <w:sz w:val="20"/>
          <w:szCs w:val="20"/>
        </w:rPr>
        <w:t>c</w:t>
      </w:r>
      <w:r>
        <w:rPr>
          <w:rFonts w:ascii="Source Sans Pro" w:hAnsi="Source Sans Pro"/>
          <w:sz w:val="20"/>
          <w:szCs w:val="20"/>
        </w:rPr>
        <w:t>onsolidated guidelines on PPH and current national guidelines on PPH</w:t>
      </w:r>
      <w:r w:rsidRPr="00FB100D">
        <w:rPr>
          <w:rFonts w:ascii="Source Sans Pro" w:hAnsi="Source Sans Pro"/>
          <w:b/>
          <w:bCs/>
          <w:sz w:val="20"/>
          <w:szCs w:val="20"/>
        </w:rPr>
        <w:t> </w:t>
      </w:r>
    </w:p>
    <w:p w14:paraId="441461F5" w14:textId="77777777" w:rsidR="00D057AD" w:rsidRDefault="00D057AD" w:rsidP="00D057AD">
      <w:pPr>
        <w:rPr>
          <w:rFonts w:ascii="Source Sans Pro" w:hAnsi="Source Sans Pro"/>
          <w:sz w:val="20"/>
          <w:szCs w:val="20"/>
        </w:rPr>
      </w:pPr>
    </w:p>
    <w:p w14:paraId="5CFECBF8" w14:textId="77777777" w:rsidR="00D057AD" w:rsidRDefault="00D057AD" w:rsidP="00D057AD">
      <w:pPr>
        <w:rPr>
          <w:rFonts w:ascii="Source Sans Pro" w:hAnsi="Source Sans Pro"/>
          <w:sz w:val="20"/>
          <w:szCs w:val="20"/>
        </w:rPr>
      </w:pPr>
    </w:p>
    <w:p w14:paraId="35E3CC60" w14:textId="77777777" w:rsidR="00D057AD" w:rsidRDefault="00D057AD" w:rsidP="00D057AD">
      <w:pPr>
        <w:rPr>
          <w:rFonts w:ascii="Source Sans Pro" w:hAnsi="Source Sans Pro"/>
          <w:sz w:val="20"/>
          <w:szCs w:val="20"/>
        </w:rPr>
      </w:pPr>
    </w:p>
    <w:p w14:paraId="7F244C33" w14:textId="77777777" w:rsidR="00D057AD" w:rsidRDefault="00D057AD" w:rsidP="00D057AD">
      <w:pPr>
        <w:rPr>
          <w:rFonts w:ascii="Source Sans Pro" w:hAnsi="Source Sans Pro"/>
          <w:sz w:val="20"/>
          <w:szCs w:val="20"/>
        </w:rPr>
      </w:pPr>
      <w:r>
        <w:rPr>
          <w:rFonts w:ascii="Source Sans Pro" w:hAnsi="Source Sans Pro"/>
          <w:sz w:val="20"/>
          <w:szCs w:val="20"/>
        </w:rPr>
        <w:t>Dear Colleagues,</w:t>
      </w:r>
    </w:p>
    <w:p w14:paraId="2E8C2BC0" w14:textId="77777777" w:rsidR="00D057AD" w:rsidRDefault="00D057AD" w:rsidP="00D057AD">
      <w:pPr>
        <w:rPr>
          <w:rFonts w:ascii="Source Sans Pro" w:hAnsi="Source Sans Pro"/>
          <w:sz w:val="20"/>
          <w:szCs w:val="20"/>
        </w:rPr>
      </w:pPr>
    </w:p>
    <w:p w14:paraId="52773BE4" w14:textId="77777777" w:rsidR="00D057AD" w:rsidRDefault="00D057AD" w:rsidP="00D057AD">
      <w:pPr>
        <w:rPr>
          <w:rFonts w:ascii="Source Sans Pro" w:hAnsi="Source Sans Pro"/>
          <w:sz w:val="20"/>
          <w:szCs w:val="20"/>
        </w:rPr>
      </w:pPr>
    </w:p>
    <w:p w14:paraId="43417D2F" w14:textId="77777777" w:rsidR="00D057AD" w:rsidRDefault="00D057AD" w:rsidP="00D057AD">
      <w:pPr>
        <w:rPr>
          <w:rFonts w:ascii="Source Sans Pro" w:hAnsi="Source Sans Pro"/>
          <w:sz w:val="20"/>
          <w:szCs w:val="20"/>
        </w:rPr>
      </w:pPr>
      <w:r>
        <w:rPr>
          <w:rFonts w:ascii="Source Sans Pro" w:hAnsi="Source Sans Pro"/>
          <w:sz w:val="20"/>
          <w:szCs w:val="20"/>
        </w:rPr>
        <w:t>The (</w:t>
      </w:r>
      <w:r w:rsidRPr="003966AE">
        <w:rPr>
          <w:rFonts w:ascii="Source Sans Pro" w:hAnsi="Source Sans Pro"/>
          <w:sz w:val="20"/>
          <w:szCs w:val="20"/>
          <w:highlight w:val="yellow"/>
        </w:rPr>
        <w:t>lead organization implementing the PPH guideline</w:t>
      </w:r>
      <w:r>
        <w:rPr>
          <w:rFonts w:ascii="Source Sans Pro" w:hAnsi="Source Sans Pro"/>
          <w:sz w:val="20"/>
          <w:szCs w:val="20"/>
        </w:rPr>
        <w:t xml:space="preserve">) is currently planning to adapt and implement updated recommendations for the prevention, diagnosis and treatment of postpartum haemorrhage (PPH). </w:t>
      </w:r>
    </w:p>
    <w:p w14:paraId="426C485E" w14:textId="77777777" w:rsidR="00D057AD" w:rsidRDefault="00D057AD" w:rsidP="00D057AD">
      <w:pPr>
        <w:rPr>
          <w:rFonts w:ascii="Source Sans Pro" w:hAnsi="Source Sans Pro"/>
          <w:sz w:val="20"/>
          <w:szCs w:val="20"/>
        </w:rPr>
      </w:pPr>
    </w:p>
    <w:p w14:paraId="4F212540" w14:textId="732F8A84" w:rsidR="00D057AD" w:rsidRDefault="00D057AD" w:rsidP="00D057AD">
      <w:pPr>
        <w:rPr>
          <w:rFonts w:ascii="Source Sans Pro" w:hAnsi="Source Sans Pro"/>
          <w:sz w:val="20"/>
          <w:szCs w:val="20"/>
        </w:rPr>
      </w:pPr>
      <w:r>
        <w:rPr>
          <w:rFonts w:ascii="Source Sans Pro" w:hAnsi="Source Sans Pro"/>
          <w:sz w:val="20"/>
          <w:szCs w:val="20"/>
        </w:rPr>
        <w:t xml:space="preserve">As a key </w:t>
      </w:r>
      <w:r w:rsidR="00966414">
        <w:rPr>
          <w:rFonts w:ascii="Source Sans Pro" w:hAnsi="Source Sans Pro"/>
          <w:sz w:val="20"/>
          <w:szCs w:val="20"/>
        </w:rPr>
        <w:t>leader</w:t>
      </w:r>
      <w:r>
        <w:rPr>
          <w:rFonts w:ascii="Source Sans Pro" w:hAnsi="Source Sans Pro"/>
          <w:sz w:val="20"/>
          <w:szCs w:val="20"/>
        </w:rPr>
        <w:t xml:space="preserve"> in (</w:t>
      </w:r>
      <w:r w:rsidRPr="003966AE">
        <w:rPr>
          <w:rFonts w:ascii="Source Sans Pro" w:hAnsi="Source Sans Pro"/>
          <w:sz w:val="20"/>
          <w:szCs w:val="20"/>
          <w:highlight w:val="yellow"/>
        </w:rPr>
        <w:t>indicate role here e.</w:t>
      </w:r>
      <w:r w:rsidRPr="00966414">
        <w:rPr>
          <w:rFonts w:ascii="Source Sans Pro" w:hAnsi="Source Sans Pro"/>
          <w:sz w:val="20"/>
          <w:szCs w:val="20"/>
          <w:highlight w:val="yellow"/>
        </w:rPr>
        <w:t xml:space="preserve">g., </w:t>
      </w:r>
      <w:r w:rsidR="00966414" w:rsidRPr="00966414">
        <w:rPr>
          <w:rFonts w:ascii="Source Sans Pro" w:hAnsi="Source Sans Pro"/>
          <w:sz w:val="20"/>
          <w:szCs w:val="20"/>
          <w:highlight w:val="yellow"/>
        </w:rPr>
        <w:t>guideline development, MOH priority-setting</w:t>
      </w:r>
      <w:r>
        <w:rPr>
          <w:rFonts w:ascii="Source Sans Pro" w:hAnsi="Source Sans Pro"/>
          <w:sz w:val="20"/>
          <w:szCs w:val="20"/>
        </w:rPr>
        <w:t xml:space="preserve">), you are cordially invited to participate in a planning meeting to help </w:t>
      </w:r>
      <w:r w:rsidR="00966414">
        <w:rPr>
          <w:rFonts w:ascii="Source Sans Pro" w:hAnsi="Source Sans Pro"/>
          <w:sz w:val="20"/>
          <w:szCs w:val="20"/>
        </w:rPr>
        <w:t xml:space="preserve">identify key stakeholders who can support </w:t>
      </w:r>
      <w:r>
        <w:rPr>
          <w:rFonts w:ascii="Source Sans Pro" w:hAnsi="Source Sans Pro"/>
          <w:sz w:val="20"/>
          <w:szCs w:val="20"/>
        </w:rPr>
        <w:t>implementation of the updated recommendations. The meeting will be held on (</w:t>
      </w:r>
      <w:r w:rsidRPr="00C523C1">
        <w:rPr>
          <w:rFonts w:ascii="Source Sans Pro" w:hAnsi="Source Sans Pro"/>
          <w:sz w:val="20"/>
          <w:szCs w:val="20"/>
          <w:highlight w:val="yellow"/>
        </w:rPr>
        <w:t>insert date and time here</w:t>
      </w:r>
      <w:r>
        <w:rPr>
          <w:rFonts w:ascii="Source Sans Pro" w:hAnsi="Source Sans Pro"/>
          <w:sz w:val="20"/>
          <w:szCs w:val="20"/>
        </w:rPr>
        <w:t>) at (</w:t>
      </w:r>
      <w:r w:rsidRPr="00C523C1">
        <w:rPr>
          <w:rFonts w:ascii="Source Sans Pro" w:hAnsi="Source Sans Pro"/>
          <w:sz w:val="20"/>
          <w:szCs w:val="20"/>
          <w:highlight w:val="yellow"/>
        </w:rPr>
        <w:t>insert location here</w:t>
      </w:r>
      <w:r>
        <w:rPr>
          <w:rFonts w:ascii="Source Sans Pro" w:hAnsi="Source Sans Pro"/>
          <w:sz w:val="20"/>
          <w:szCs w:val="20"/>
        </w:rPr>
        <w:t xml:space="preserve">). </w:t>
      </w:r>
    </w:p>
    <w:p w14:paraId="459EDFB1" w14:textId="77777777" w:rsidR="00D057AD" w:rsidRDefault="00D057AD" w:rsidP="00D057AD">
      <w:pPr>
        <w:rPr>
          <w:rFonts w:ascii="Source Sans Pro" w:hAnsi="Source Sans Pro"/>
          <w:sz w:val="20"/>
          <w:szCs w:val="20"/>
        </w:rPr>
      </w:pPr>
    </w:p>
    <w:p w14:paraId="7AF8622A" w14:textId="77777777" w:rsidR="00D057AD" w:rsidRDefault="00D057AD" w:rsidP="00D057AD">
      <w:pPr>
        <w:rPr>
          <w:rFonts w:ascii="Source Sans Pro" w:hAnsi="Source Sans Pro"/>
          <w:sz w:val="20"/>
          <w:szCs w:val="20"/>
        </w:rPr>
      </w:pPr>
      <w:r>
        <w:rPr>
          <w:rFonts w:ascii="Source Sans Pro" w:hAnsi="Source Sans Pro"/>
          <w:sz w:val="20"/>
          <w:szCs w:val="20"/>
        </w:rPr>
        <w:t>The objectives of this meeting are to:</w:t>
      </w:r>
    </w:p>
    <w:p w14:paraId="25DACF6F" w14:textId="145B07AF"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 xml:space="preserve">Provide an overview of the updated </w:t>
      </w:r>
      <w:r w:rsidR="00E20E89">
        <w:rPr>
          <w:rFonts w:ascii="Source Sans Pro" w:hAnsi="Source Sans Pro"/>
          <w:sz w:val="20"/>
          <w:szCs w:val="20"/>
        </w:rPr>
        <w:t xml:space="preserve">WHO-FIGO-ICM </w:t>
      </w:r>
      <w:r w:rsidRPr="00D057AD">
        <w:rPr>
          <w:rFonts w:ascii="Source Sans Pro" w:hAnsi="Source Sans Pro"/>
          <w:sz w:val="20"/>
          <w:szCs w:val="20"/>
        </w:rPr>
        <w:t>PPH guideline.</w:t>
      </w:r>
    </w:p>
    <w:p w14:paraId="565497A2" w14:textId="77777777"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Identify key stakeholders involved in implementing the PPH guideline – What are the key functions and roles related to PPH guideline implementation?</w:t>
      </w:r>
    </w:p>
    <w:p w14:paraId="064A188B" w14:textId="77777777"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Map the relationships between different stakeholders.</w:t>
      </w:r>
    </w:p>
    <w:p w14:paraId="639C352E" w14:textId="77777777" w:rsidR="00D057AD" w:rsidRPr="00D057AD" w:rsidRDefault="00D057AD" w:rsidP="00D057AD">
      <w:pPr>
        <w:numPr>
          <w:ilvl w:val="0"/>
          <w:numId w:val="28"/>
        </w:numPr>
        <w:rPr>
          <w:rFonts w:ascii="Source Sans Pro" w:hAnsi="Source Sans Pro"/>
          <w:sz w:val="20"/>
          <w:szCs w:val="20"/>
        </w:rPr>
      </w:pPr>
      <w:r w:rsidRPr="00D057AD">
        <w:rPr>
          <w:rFonts w:ascii="Source Sans Pro" w:hAnsi="Source Sans Pro"/>
          <w:sz w:val="20"/>
          <w:szCs w:val="20"/>
        </w:rPr>
        <w:t>Prioritize key stakeholders and determine next steps for outreach.</w:t>
      </w:r>
    </w:p>
    <w:p w14:paraId="7AB117C0" w14:textId="77777777" w:rsidR="00D057AD" w:rsidRDefault="00D057AD" w:rsidP="00D057AD">
      <w:pPr>
        <w:rPr>
          <w:rStyle w:val="normaltextrun"/>
          <w:rFonts w:ascii="Source Sans Pro" w:hAnsi="Source Sans Pro"/>
          <w:color w:val="000000"/>
          <w:sz w:val="20"/>
          <w:szCs w:val="20"/>
          <w:shd w:val="clear" w:color="auto" w:fill="FFFFFF"/>
        </w:rPr>
      </w:pPr>
    </w:p>
    <w:p w14:paraId="76E90C1F"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An agenda for this proposed meeting is enclosed. </w:t>
      </w:r>
    </w:p>
    <w:p w14:paraId="6582E657" w14:textId="77777777" w:rsidR="00D057AD" w:rsidRDefault="00D057AD" w:rsidP="00D057AD">
      <w:pPr>
        <w:rPr>
          <w:rStyle w:val="normaltextrun"/>
          <w:rFonts w:ascii="Source Sans Pro" w:hAnsi="Source Sans Pro"/>
          <w:color w:val="000000"/>
          <w:sz w:val="20"/>
          <w:szCs w:val="20"/>
          <w:shd w:val="clear" w:color="auto" w:fill="FFFFFF"/>
        </w:rPr>
      </w:pPr>
    </w:p>
    <w:p w14:paraId="69CB72CA" w14:textId="591F915F" w:rsidR="00D057AD" w:rsidRDefault="00D057AD" w:rsidP="00D057AD">
      <w:pPr>
        <w:rPr>
          <w:rStyle w:val="normaltextrun"/>
          <w:rFonts w:ascii="Source Sans Pro" w:hAnsi="Source Sans Pro"/>
          <w:i/>
          <w:iCs/>
          <w:color w:val="000000"/>
          <w:sz w:val="20"/>
          <w:szCs w:val="20"/>
          <w:shd w:val="clear" w:color="auto" w:fill="FFFFFF"/>
        </w:rPr>
      </w:pPr>
      <w:r>
        <w:rPr>
          <w:rFonts w:ascii="Source Sans Pro" w:hAnsi="Source Sans Pro"/>
          <w:sz w:val="20"/>
          <w:szCs w:val="20"/>
        </w:rPr>
        <w:t xml:space="preserve">Prior to this meeting, we request that all participants become familiar with the </w:t>
      </w:r>
      <w:r>
        <w:rPr>
          <w:rStyle w:val="normaltextrun"/>
          <w:rFonts w:ascii="Source Sans Pro" w:hAnsi="Source Sans Pro"/>
          <w:i/>
          <w:iCs/>
          <w:color w:val="000000"/>
          <w:sz w:val="20"/>
          <w:szCs w:val="20"/>
          <w:shd w:val="clear" w:color="auto" w:fill="FFFFFF"/>
        </w:rPr>
        <w:t xml:space="preserve">Consolidated set of guidelines for the prevention, diagnosis, and treatment of postpartum haemorrhage </w:t>
      </w:r>
      <w:r>
        <w:rPr>
          <w:rStyle w:val="normaltextrun"/>
          <w:rFonts w:ascii="Source Sans Pro" w:hAnsi="Source Sans Pro"/>
          <w:color w:val="000000"/>
          <w:sz w:val="20"/>
          <w:szCs w:val="20"/>
          <w:shd w:val="clear" w:color="auto" w:fill="FFFFFF"/>
        </w:rPr>
        <w:t>(enclosed)</w:t>
      </w:r>
      <w:r>
        <w:rPr>
          <w:rStyle w:val="normaltextrun"/>
          <w:rFonts w:ascii="Source Sans Pro" w:hAnsi="Source Sans Pro"/>
          <w:i/>
          <w:iCs/>
          <w:color w:val="000000"/>
          <w:sz w:val="20"/>
          <w:szCs w:val="20"/>
          <w:shd w:val="clear" w:color="auto" w:fill="FFFFFF"/>
        </w:rPr>
        <w:t xml:space="preserve">. </w:t>
      </w:r>
    </w:p>
    <w:p w14:paraId="3CFFB1C2" w14:textId="77777777" w:rsidR="00D057AD" w:rsidRDefault="00D057AD" w:rsidP="00D057AD">
      <w:pPr>
        <w:rPr>
          <w:rStyle w:val="normaltextrun"/>
          <w:rFonts w:ascii="Source Sans Pro" w:hAnsi="Source Sans Pro"/>
          <w:i/>
          <w:iCs/>
          <w:color w:val="000000"/>
          <w:sz w:val="20"/>
          <w:szCs w:val="20"/>
          <w:shd w:val="clear" w:color="auto" w:fill="FFFFFF"/>
        </w:rPr>
      </w:pPr>
    </w:p>
    <w:p w14:paraId="38533B6A"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We request that you kindly confirm (</w:t>
      </w:r>
      <w:r w:rsidRPr="003966AE">
        <w:rPr>
          <w:rStyle w:val="normaltextrun"/>
          <w:rFonts w:ascii="Source Sans Pro" w:hAnsi="Source Sans Pro"/>
          <w:color w:val="000000"/>
          <w:sz w:val="20"/>
          <w:szCs w:val="20"/>
          <w:highlight w:val="yellow"/>
          <w:shd w:val="clear" w:color="auto" w:fill="FFFFFF"/>
        </w:rPr>
        <w:t>you</w:t>
      </w:r>
      <w:r>
        <w:rPr>
          <w:rStyle w:val="normaltextrun"/>
          <w:rFonts w:ascii="Source Sans Pro" w:hAnsi="Source Sans Pro"/>
          <w:color w:val="000000"/>
          <w:sz w:val="20"/>
          <w:szCs w:val="20"/>
          <w:highlight w:val="yellow"/>
          <w:shd w:val="clear" w:color="auto" w:fill="FFFFFF"/>
        </w:rPr>
        <w:t>r</w:t>
      </w:r>
      <w:r w:rsidRPr="003966AE">
        <w:rPr>
          <w:rStyle w:val="normaltextrun"/>
          <w:rFonts w:ascii="Source Sans Pro" w:hAnsi="Source Sans Pro"/>
          <w:color w:val="000000"/>
          <w:sz w:val="20"/>
          <w:szCs w:val="20"/>
          <w:highlight w:val="yellow"/>
          <w:shd w:val="clear" w:color="auto" w:fill="FFFFFF"/>
        </w:rPr>
        <w:t xml:space="preserve"> or your team’s</w:t>
      </w:r>
      <w:r>
        <w:rPr>
          <w:rStyle w:val="normaltextrun"/>
          <w:rFonts w:ascii="Source Sans Pro" w:hAnsi="Source Sans Pro"/>
          <w:color w:val="000000"/>
          <w:sz w:val="20"/>
          <w:szCs w:val="20"/>
          <w:shd w:val="clear" w:color="auto" w:fill="FFFFFF"/>
        </w:rPr>
        <w:t>) availability for this meeting by (</w:t>
      </w:r>
      <w:r w:rsidRPr="003966AE">
        <w:rPr>
          <w:rStyle w:val="normaltextrun"/>
          <w:rFonts w:ascii="Source Sans Pro" w:hAnsi="Source Sans Pro"/>
          <w:color w:val="000000"/>
          <w:sz w:val="20"/>
          <w:szCs w:val="20"/>
          <w:highlight w:val="yellow"/>
          <w:shd w:val="clear" w:color="auto" w:fill="FFFFFF"/>
        </w:rPr>
        <w:t>indicate date here</w:t>
      </w:r>
      <w:r>
        <w:rPr>
          <w:rStyle w:val="normaltextrun"/>
          <w:rFonts w:ascii="Source Sans Pro" w:hAnsi="Source Sans Pro"/>
          <w:color w:val="000000"/>
          <w:sz w:val="20"/>
          <w:szCs w:val="20"/>
          <w:shd w:val="clear" w:color="auto" w:fill="FFFFFF"/>
        </w:rPr>
        <w:t>) to (</w:t>
      </w:r>
      <w:r w:rsidRPr="003966AE">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Should you have any questions about the meeting, please forward any of your inquiries to (</w:t>
      </w:r>
      <w:r w:rsidRPr="00197062">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xml:space="preserve">). </w:t>
      </w:r>
    </w:p>
    <w:p w14:paraId="6C1B2679" w14:textId="77777777" w:rsidR="00D057AD" w:rsidRDefault="00D057AD" w:rsidP="00D057AD">
      <w:pPr>
        <w:rPr>
          <w:rStyle w:val="normaltextrun"/>
          <w:rFonts w:ascii="Source Sans Pro" w:hAnsi="Source Sans Pro"/>
          <w:color w:val="000000"/>
          <w:sz w:val="20"/>
          <w:szCs w:val="20"/>
          <w:shd w:val="clear" w:color="auto" w:fill="FFFFFF"/>
        </w:rPr>
      </w:pPr>
    </w:p>
    <w:p w14:paraId="689FEF68"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We look forward to collaborating with you on this initiative. </w:t>
      </w:r>
    </w:p>
    <w:p w14:paraId="5AB067EF" w14:textId="77777777" w:rsidR="00D057AD" w:rsidRDefault="00D057AD" w:rsidP="00D057AD">
      <w:pPr>
        <w:rPr>
          <w:rStyle w:val="normaltextrun"/>
          <w:rFonts w:ascii="Source Sans Pro" w:hAnsi="Source Sans Pro"/>
          <w:color w:val="000000"/>
          <w:sz w:val="20"/>
          <w:szCs w:val="20"/>
          <w:shd w:val="clear" w:color="auto" w:fill="FFFFFF"/>
        </w:rPr>
      </w:pPr>
    </w:p>
    <w:p w14:paraId="3C901F08"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Sincerely,</w:t>
      </w:r>
    </w:p>
    <w:p w14:paraId="00033C45" w14:textId="77777777" w:rsidR="00D057AD" w:rsidRDefault="00D057AD" w:rsidP="00D057AD">
      <w:pPr>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t>
      </w:r>
      <w:r w:rsidRPr="00C523C1">
        <w:rPr>
          <w:rStyle w:val="normaltextrun"/>
          <w:rFonts w:ascii="Source Sans Pro" w:hAnsi="Source Sans Pro"/>
          <w:color w:val="000000"/>
          <w:sz w:val="20"/>
          <w:szCs w:val="20"/>
          <w:highlight w:val="yellow"/>
          <w:shd w:val="clear" w:color="auto" w:fill="FFFFFF"/>
        </w:rPr>
        <w:t>name organization representative</w:t>
      </w:r>
      <w:r>
        <w:rPr>
          <w:rStyle w:val="normaltextrun"/>
          <w:rFonts w:ascii="Source Sans Pro" w:hAnsi="Source Sans Pro"/>
          <w:color w:val="000000"/>
          <w:sz w:val="20"/>
          <w:szCs w:val="20"/>
          <w:shd w:val="clear" w:color="auto" w:fill="FFFFFF"/>
        </w:rPr>
        <w:t>)</w:t>
      </w:r>
    </w:p>
    <w:p w14:paraId="55B95C52" w14:textId="77777777" w:rsidR="00D057AD" w:rsidRDefault="00D057AD" w:rsidP="00D057AD">
      <w:pPr>
        <w:rPr>
          <w:rStyle w:val="normaltextrun"/>
          <w:b/>
          <w:bCs/>
          <w:color w:val="000000"/>
          <w:shd w:val="clear" w:color="auto" w:fill="FFFFFF"/>
        </w:rPr>
        <w:sectPr w:rsidR="00D057AD" w:rsidSect="00C41E61">
          <w:headerReference w:type="default" r:id="rId22"/>
          <w:footerReference w:type="default" r:id="rId23"/>
          <w:pgSz w:w="11906" w:h="16838"/>
          <w:pgMar w:top="1440" w:right="1080" w:bottom="1440" w:left="1080" w:header="708" w:footer="708" w:gutter="0"/>
          <w:pgNumType w:start="1"/>
          <w:cols w:space="708"/>
          <w:docGrid w:linePitch="360"/>
        </w:sectPr>
      </w:pPr>
    </w:p>
    <w:p w14:paraId="054BA146" w14:textId="09CAE135" w:rsidR="00D057AD" w:rsidRPr="00D1110A" w:rsidRDefault="00D057AD" w:rsidP="00D057AD">
      <w:pPr>
        <w:jc w:val="center"/>
        <w:rPr>
          <w:rStyle w:val="normaltextrun"/>
          <w:rFonts w:ascii="Source Sans Pro" w:hAnsi="Source Sans Pro"/>
          <w:b/>
          <w:bCs/>
          <w:color w:val="000000"/>
          <w:sz w:val="22"/>
          <w:szCs w:val="22"/>
          <w:shd w:val="clear" w:color="auto" w:fill="FFFFFF"/>
        </w:rPr>
      </w:pPr>
      <w:r>
        <w:rPr>
          <w:rStyle w:val="normaltextrun"/>
          <w:rFonts w:ascii="Source Sans Pro" w:hAnsi="Source Sans Pro"/>
          <w:b/>
          <w:bCs/>
          <w:color w:val="000000"/>
          <w:sz w:val="22"/>
          <w:szCs w:val="22"/>
          <w:shd w:val="clear" w:color="auto" w:fill="FFFFFF"/>
        </w:rPr>
        <w:lastRenderedPageBreak/>
        <w:t xml:space="preserve">Worksheet 2: </w:t>
      </w:r>
      <w:r w:rsidRPr="00D1110A">
        <w:rPr>
          <w:rStyle w:val="normaltextrun"/>
          <w:rFonts w:ascii="Source Sans Pro" w:hAnsi="Source Sans Pro"/>
          <w:b/>
          <w:bCs/>
          <w:color w:val="000000"/>
          <w:sz w:val="22"/>
          <w:szCs w:val="22"/>
          <w:shd w:val="clear" w:color="auto" w:fill="FFFFFF"/>
        </w:rPr>
        <w:t>Sample agenda for stakeholder mapping and prioritization meeting</w:t>
      </w:r>
    </w:p>
    <w:p w14:paraId="41769B74" w14:textId="77777777" w:rsidR="00D057AD" w:rsidRPr="00945F2C" w:rsidRDefault="00D057AD" w:rsidP="00D057AD">
      <w:pPr>
        <w:rPr>
          <w:rStyle w:val="normaltextrun"/>
          <w:rFonts w:ascii="Source Sans Pro" w:hAnsi="Source Sans Pro"/>
          <w:b/>
          <w:bCs/>
          <w:color w:val="000000"/>
          <w:sz w:val="20"/>
          <w:szCs w:val="20"/>
          <w:shd w:val="clear" w:color="auto" w:fill="FFFFFF"/>
        </w:rPr>
      </w:pPr>
    </w:p>
    <w:tbl>
      <w:tblPr>
        <w:tblStyle w:val="TableGrid"/>
        <w:tblW w:w="9805" w:type="dxa"/>
        <w:tblLook w:val="04A0" w:firstRow="1" w:lastRow="0" w:firstColumn="1" w:lastColumn="0" w:noHBand="0" w:noVBand="1"/>
      </w:tblPr>
      <w:tblGrid>
        <w:gridCol w:w="1345"/>
        <w:gridCol w:w="6570"/>
        <w:gridCol w:w="1890"/>
      </w:tblGrid>
      <w:tr w:rsidR="00D057AD" w:rsidRPr="00036066" w14:paraId="3E8DF0D5" w14:textId="77777777" w:rsidTr="00C41E61">
        <w:tc>
          <w:tcPr>
            <w:tcW w:w="1345" w:type="dxa"/>
            <w:shd w:val="clear" w:color="auto" w:fill="E8E8E8" w:themeFill="background2"/>
          </w:tcPr>
          <w:p w14:paraId="7E3696CC" w14:textId="77777777" w:rsidR="00D057AD" w:rsidRPr="00036066" w:rsidRDefault="00D057AD" w:rsidP="00462352">
            <w:pPr>
              <w:jc w:val="center"/>
              <w:rPr>
                <w:rFonts w:ascii="Source Sans Pro" w:hAnsi="Source Sans Pro" w:cs="Calibri"/>
                <w:b/>
                <w:bCs/>
                <w:sz w:val="21"/>
                <w:szCs w:val="21"/>
              </w:rPr>
            </w:pPr>
            <w:r w:rsidRPr="00036066">
              <w:rPr>
                <w:rFonts w:ascii="Source Sans Pro" w:hAnsi="Source Sans Pro" w:cs="Calibri"/>
                <w:b/>
                <w:bCs/>
                <w:sz w:val="21"/>
                <w:szCs w:val="21"/>
              </w:rPr>
              <w:t>Time</w:t>
            </w:r>
          </w:p>
        </w:tc>
        <w:tc>
          <w:tcPr>
            <w:tcW w:w="6570" w:type="dxa"/>
            <w:shd w:val="clear" w:color="auto" w:fill="E8E8E8" w:themeFill="background2"/>
          </w:tcPr>
          <w:p w14:paraId="0F44047A" w14:textId="77777777" w:rsidR="00D057AD" w:rsidRPr="00036066" w:rsidRDefault="00D057AD" w:rsidP="00462352">
            <w:pPr>
              <w:jc w:val="center"/>
              <w:rPr>
                <w:rFonts w:ascii="Source Sans Pro" w:hAnsi="Source Sans Pro" w:cs="Calibri"/>
                <w:b/>
                <w:bCs/>
                <w:sz w:val="21"/>
                <w:szCs w:val="21"/>
              </w:rPr>
            </w:pPr>
            <w:r w:rsidRPr="00036066">
              <w:rPr>
                <w:rFonts w:ascii="Source Sans Pro" w:hAnsi="Source Sans Pro" w:cs="Calibri"/>
                <w:b/>
                <w:bCs/>
                <w:sz w:val="21"/>
                <w:szCs w:val="21"/>
              </w:rPr>
              <w:t>Activity</w:t>
            </w:r>
          </w:p>
        </w:tc>
        <w:tc>
          <w:tcPr>
            <w:tcW w:w="1890" w:type="dxa"/>
            <w:shd w:val="clear" w:color="auto" w:fill="E8E8E8" w:themeFill="background2"/>
          </w:tcPr>
          <w:p w14:paraId="3F6C733E" w14:textId="77777777" w:rsidR="00D057AD" w:rsidRPr="00036066" w:rsidRDefault="00D057AD" w:rsidP="00462352">
            <w:pPr>
              <w:jc w:val="center"/>
              <w:rPr>
                <w:rFonts w:ascii="Source Sans Pro" w:hAnsi="Source Sans Pro" w:cs="Calibri"/>
                <w:b/>
                <w:bCs/>
                <w:sz w:val="21"/>
                <w:szCs w:val="21"/>
              </w:rPr>
            </w:pPr>
            <w:r w:rsidRPr="00036066">
              <w:rPr>
                <w:rFonts w:ascii="Source Sans Pro" w:hAnsi="Source Sans Pro" w:cs="Calibri"/>
                <w:b/>
                <w:bCs/>
                <w:sz w:val="21"/>
                <w:szCs w:val="21"/>
              </w:rPr>
              <w:t>Facilitator</w:t>
            </w:r>
          </w:p>
        </w:tc>
      </w:tr>
      <w:tr w:rsidR="00D057AD" w:rsidRPr="00036066" w14:paraId="3A21C856" w14:textId="77777777" w:rsidTr="00C41E61">
        <w:tc>
          <w:tcPr>
            <w:tcW w:w="1345" w:type="dxa"/>
            <w:shd w:val="clear" w:color="auto" w:fill="E8E8E8" w:themeFill="background2"/>
          </w:tcPr>
          <w:p w14:paraId="665CF704"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9:00 – 9:20</w:t>
            </w:r>
          </w:p>
        </w:tc>
        <w:tc>
          <w:tcPr>
            <w:tcW w:w="6570" w:type="dxa"/>
          </w:tcPr>
          <w:p w14:paraId="177D33EA"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Welcome, introductions and declarations of interest, objective of the meeting</w:t>
            </w:r>
          </w:p>
          <w:p w14:paraId="393D5B38" w14:textId="77777777" w:rsidR="00D057AD" w:rsidRPr="00036066" w:rsidRDefault="00D057AD" w:rsidP="00462352">
            <w:pPr>
              <w:pStyle w:val="ListParagraph"/>
              <w:numPr>
                <w:ilvl w:val="0"/>
                <w:numId w:val="24"/>
              </w:numPr>
              <w:rPr>
                <w:rFonts w:ascii="Source Sans Pro" w:hAnsi="Source Sans Pro"/>
                <w:sz w:val="21"/>
                <w:szCs w:val="21"/>
              </w:rPr>
            </w:pPr>
            <w:r w:rsidRPr="00036066">
              <w:rPr>
                <w:rFonts w:ascii="Source Sans Pro" w:hAnsi="Source Sans Pro"/>
                <w:b/>
                <w:bCs/>
                <w:sz w:val="21"/>
                <w:szCs w:val="21"/>
              </w:rPr>
              <w:t>Goal:</w:t>
            </w:r>
            <w:r w:rsidRPr="00036066">
              <w:rPr>
                <w:rFonts w:ascii="Source Sans Pro" w:hAnsi="Source Sans Pro"/>
                <w:sz w:val="21"/>
                <w:szCs w:val="21"/>
              </w:rPr>
              <w:t xml:space="preserve"> Identify key stakeholders for updating and implementing national PPH guidelines and develop plan for engagement.</w:t>
            </w:r>
          </w:p>
          <w:p w14:paraId="01E14A90" w14:textId="77777777" w:rsidR="00D057AD" w:rsidRPr="00036066" w:rsidRDefault="00D057AD" w:rsidP="00462352">
            <w:pPr>
              <w:pStyle w:val="ListParagraph"/>
              <w:numPr>
                <w:ilvl w:val="0"/>
                <w:numId w:val="24"/>
              </w:numPr>
              <w:rPr>
                <w:rFonts w:ascii="Source Sans Pro" w:hAnsi="Source Sans Pro"/>
                <w:sz w:val="21"/>
                <w:szCs w:val="21"/>
              </w:rPr>
            </w:pPr>
            <w:r w:rsidRPr="00036066">
              <w:rPr>
                <w:rFonts w:ascii="Source Sans Pro" w:hAnsi="Source Sans Pro"/>
                <w:b/>
                <w:bCs/>
                <w:sz w:val="21"/>
                <w:szCs w:val="21"/>
              </w:rPr>
              <w:t>Objectives:</w:t>
            </w:r>
            <w:r w:rsidRPr="00036066">
              <w:rPr>
                <w:rFonts w:ascii="Source Sans Pro" w:hAnsi="Source Sans Pro"/>
                <w:sz w:val="21"/>
                <w:szCs w:val="21"/>
              </w:rPr>
              <w:t xml:space="preserve"> </w:t>
            </w:r>
          </w:p>
          <w:p w14:paraId="3AF63A46" w14:textId="0935DD11" w:rsidR="00D057AD" w:rsidRPr="00036066" w:rsidRDefault="00D057AD" w:rsidP="00462352">
            <w:pPr>
              <w:pStyle w:val="ListParagraph"/>
              <w:numPr>
                <w:ilvl w:val="1"/>
                <w:numId w:val="24"/>
              </w:numPr>
              <w:rPr>
                <w:rFonts w:ascii="Source Sans Pro" w:hAnsi="Source Sans Pro"/>
                <w:sz w:val="21"/>
                <w:szCs w:val="21"/>
              </w:rPr>
            </w:pPr>
            <w:r w:rsidRPr="00036066">
              <w:rPr>
                <w:rFonts w:ascii="Source Sans Pro" w:hAnsi="Source Sans Pro"/>
                <w:sz w:val="21"/>
                <w:szCs w:val="21"/>
              </w:rPr>
              <w:t>Provide an overview of the updated</w:t>
            </w:r>
            <w:r w:rsidR="00E20E89">
              <w:rPr>
                <w:rFonts w:ascii="Source Sans Pro" w:hAnsi="Source Sans Pro"/>
                <w:sz w:val="21"/>
                <w:szCs w:val="21"/>
              </w:rPr>
              <w:t xml:space="preserve"> WHO-FIGO-ICM</w:t>
            </w:r>
            <w:r w:rsidRPr="00036066">
              <w:rPr>
                <w:rFonts w:ascii="Source Sans Pro" w:hAnsi="Source Sans Pro"/>
                <w:sz w:val="21"/>
                <w:szCs w:val="21"/>
              </w:rPr>
              <w:t xml:space="preserve"> PPH guideline.</w:t>
            </w:r>
          </w:p>
          <w:p w14:paraId="13265F9C" w14:textId="77777777" w:rsidR="00D057AD" w:rsidRPr="00036066" w:rsidRDefault="00D057AD" w:rsidP="00462352">
            <w:pPr>
              <w:pStyle w:val="ListParagraph"/>
              <w:numPr>
                <w:ilvl w:val="1"/>
                <w:numId w:val="24"/>
              </w:numPr>
              <w:rPr>
                <w:rFonts w:ascii="Source Sans Pro" w:hAnsi="Source Sans Pro"/>
                <w:sz w:val="21"/>
                <w:szCs w:val="21"/>
              </w:rPr>
            </w:pPr>
            <w:r w:rsidRPr="00036066">
              <w:rPr>
                <w:rFonts w:ascii="Source Sans Pro" w:hAnsi="Source Sans Pro"/>
                <w:sz w:val="21"/>
                <w:szCs w:val="21"/>
              </w:rPr>
              <w:t>Identify key stakeholders involved in implementing the PPH guideline – What are the key functions and roles related to PPH guideline implementation?</w:t>
            </w:r>
          </w:p>
          <w:p w14:paraId="422E956D" w14:textId="77777777" w:rsidR="00D057AD" w:rsidRPr="00036066" w:rsidRDefault="00D057AD" w:rsidP="00462352">
            <w:pPr>
              <w:pStyle w:val="ListParagraph"/>
              <w:numPr>
                <w:ilvl w:val="1"/>
                <w:numId w:val="24"/>
              </w:numPr>
              <w:rPr>
                <w:rStyle w:val="normaltextrun"/>
                <w:rFonts w:ascii="Source Sans Pro" w:hAnsi="Source Sans Pro"/>
                <w:sz w:val="21"/>
                <w:szCs w:val="21"/>
              </w:rPr>
            </w:pPr>
            <w:r w:rsidRPr="00036066">
              <w:rPr>
                <w:rFonts w:ascii="Source Sans Pro" w:hAnsi="Source Sans Pro"/>
                <w:sz w:val="21"/>
                <w:szCs w:val="21"/>
              </w:rPr>
              <w:t>Map the relationships</w:t>
            </w:r>
            <w:r w:rsidRPr="00036066">
              <w:rPr>
                <w:rStyle w:val="normaltextrun"/>
                <w:rFonts w:ascii="Source Sans Pro" w:hAnsi="Source Sans Pro"/>
                <w:color w:val="000000"/>
                <w:sz w:val="21"/>
                <w:szCs w:val="21"/>
                <w:shd w:val="clear" w:color="auto" w:fill="FFFFFF"/>
              </w:rPr>
              <w:t xml:space="preserve"> between different stakeholders.</w:t>
            </w:r>
          </w:p>
          <w:p w14:paraId="10274174" w14:textId="77777777" w:rsidR="00D057AD" w:rsidRPr="00036066" w:rsidRDefault="00D057AD" w:rsidP="00462352">
            <w:pPr>
              <w:pStyle w:val="ListParagraph"/>
              <w:numPr>
                <w:ilvl w:val="1"/>
                <w:numId w:val="24"/>
              </w:numPr>
              <w:rPr>
                <w:rStyle w:val="normaltextrun"/>
                <w:rFonts w:ascii="Source Sans Pro" w:hAnsi="Source Sans Pro"/>
                <w:sz w:val="21"/>
                <w:szCs w:val="21"/>
              </w:rPr>
            </w:pPr>
            <w:r w:rsidRPr="00036066">
              <w:rPr>
                <w:rStyle w:val="normaltextrun"/>
                <w:rFonts w:ascii="Source Sans Pro" w:hAnsi="Source Sans Pro"/>
                <w:color w:val="000000"/>
                <w:sz w:val="21"/>
                <w:szCs w:val="21"/>
                <w:shd w:val="clear" w:color="auto" w:fill="FFFFFF"/>
              </w:rPr>
              <w:t>Prioritize key stakeholders and determine next steps for outreach.</w:t>
            </w:r>
          </w:p>
          <w:p w14:paraId="4D06C439" w14:textId="77777777" w:rsidR="00D057AD" w:rsidRPr="00036066" w:rsidRDefault="00D057AD" w:rsidP="00462352">
            <w:pPr>
              <w:rPr>
                <w:rFonts w:ascii="Source Sans Pro" w:hAnsi="Source Sans Pro" w:cs="Calibri"/>
                <w:sz w:val="21"/>
                <w:szCs w:val="21"/>
              </w:rPr>
            </w:pPr>
          </w:p>
        </w:tc>
        <w:tc>
          <w:tcPr>
            <w:tcW w:w="1890" w:type="dxa"/>
          </w:tcPr>
          <w:p w14:paraId="17A2AAAE"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Meeting Chair/</w:t>
            </w:r>
          </w:p>
          <w:p w14:paraId="567AA53C"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Co-chairs</w:t>
            </w:r>
          </w:p>
        </w:tc>
      </w:tr>
      <w:tr w:rsidR="00D057AD" w:rsidRPr="00036066" w14:paraId="1E2B5C49" w14:textId="77777777" w:rsidTr="00C41E61">
        <w:tc>
          <w:tcPr>
            <w:tcW w:w="1345" w:type="dxa"/>
            <w:shd w:val="clear" w:color="auto" w:fill="E8E8E8" w:themeFill="background2"/>
          </w:tcPr>
          <w:p w14:paraId="3D0F6768"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9:20 – 9:35</w:t>
            </w:r>
          </w:p>
        </w:tc>
        <w:tc>
          <w:tcPr>
            <w:tcW w:w="6570" w:type="dxa"/>
          </w:tcPr>
          <w:p w14:paraId="12FEC44B" w14:textId="77777777" w:rsidR="00D057AD" w:rsidRPr="00036066" w:rsidRDefault="00D057AD" w:rsidP="00462352">
            <w:pPr>
              <w:rPr>
                <w:rStyle w:val="normaltextrun"/>
                <w:rFonts w:ascii="Source Sans Pro" w:hAnsi="Source Sans Pro"/>
                <w:sz w:val="21"/>
                <w:szCs w:val="21"/>
              </w:rPr>
            </w:pPr>
            <w:r w:rsidRPr="00036066">
              <w:rPr>
                <w:rStyle w:val="normaltextrun"/>
                <w:rFonts w:ascii="Source Sans Pro" w:hAnsi="Source Sans Pro"/>
                <w:b/>
                <w:bCs/>
                <w:color w:val="000000"/>
                <w:sz w:val="21"/>
                <w:szCs w:val="21"/>
                <w:shd w:val="clear" w:color="auto" w:fill="FFFFFF"/>
              </w:rPr>
              <w:t>Objective 1:</w:t>
            </w:r>
            <w:r w:rsidRPr="00036066">
              <w:rPr>
                <w:rStyle w:val="normaltextrun"/>
                <w:rFonts w:ascii="Source Sans Pro" w:hAnsi="Source Sans Pro"/>
                <w:color w:val="000000"/>
                <w:sz w:val="21"/>
                <w:szCs w:val="21"/>
                <w:shd w:val="clear" w:color="auto" w:fill="FFFFFF"/>
              </w:rPr>
              <w:t xml:space="preserve"> Overview of the PPH guideline and process for planning for guideline adaptation and implementation.</w:t>
            </w:r>
          </w:p>
          <w:p w14:paraId="52BD3DF9" w14:textId="77777777" w:rsidR="00D057AD" w:rsidRPr="00036066" w:rsidRDefault="00D057AD" w:rsidP="00462352">
            <w:pPr>
              <w:rPr>
                <w:rFonts w:ascii="Source Sans Pro" w:hAnsi="Source Sans Pro" w:cs="Calibri"/>
                <w:sz w:val="21"/>
                <w:szCs w:val="21"/>
              </w:rPr>
            </w:pPr>
          </w:p>
        </w:tc>
        <w:tc>
          <w:tcPr>
            <w:tcW w:w="1890" w:type="dxa"/>
          </w:tcPr>
          <w:p w14:paraId="40FF534C"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sz w:val="21"/>
                <w:szCs w:val="21"/>
              </w:rPr>
              <w:t>National Programme Manager</w:t>
            </w:r>
          </w:p>
        </w:tc>
      </w:tr>
      <w:tr w:rsidR="00D057AD" w:rsidRPr="00036066" w14:paraId="50A3B6E1" w14:textId="77777777" w:rsidTr="00C41E61">
        <w:tc>
          <w:tcPr>
            <w:tcW w:w="1345" w:type="dxa"/>
            <w:shd w:val="clear" w:color="auto" w:fill="E8E8E8" w:themeFill="background2"/>
          </w:tcPr>
          <w:p w14:paraId="00800F8D"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9:35– 10:30</w:t>
            </w:r>
          </w:p>
        </w:tc>
        <w:tc>
          <w:tcPr>
            <w:tcW w:w="6570" w:type="dxa"/>
          </w:tcPr>
          <w:p w14:paraId="4BE13C16" w14:textId="05E31DA2" w:rsidR="00D057AD" w:rsidRPr="00036066" w:rsidRDefault="00D057AD" w:rsidP="00462352">
            <w:pPr>
              <w:rPr>
                <w:rStyle w:val="normaltextrun"/>
                <w:rFonts w:ascii="Source Sans Pro" w:hAnsi="Source Sans Pro"/>
                <w:color w:val="000000"/>
                <w:sz w:val="21"/>
                <w:szCs w:val="21"/>
                <w:shd w:val="clear" w:color="auto" w:fill="FFFFFF"/>
              </w:rPr>
            </w:pPr>
            <w:r w:rsidRPr="00036066">
              <w:rPr>
                <w:rFonts w:ascii="Source Sans Pro" w:hAnsi="Source Sans Pro"/>
                <w:b/>
                <w:bCs/>
                <w:sz w:val="21"/>
                <w:szCs w:val="21"/>
              </w:rPr>
              <w:t>Objective 1:</w:t>
            </w:r>
            <w:r w:rsidRPr="00036066">
              <w:rPr>
                <w:rFonts w:ascii="Source Sans Pro" w:hAnsi="Source Sans Pro"/>
                <w:sz w:val="21"/>
                <w:szCs w:val="21"/>
              </w:rPr>
              <w:t xml:space="preserve"> </w:t>
            </w:r>
            <w:r w:rsidRPr="00036066">
              <w:rPr>
                <w:rStyle w:val="normaltextrun"/>
                <w:rFonts w:ascii="Source Sans Pro" w:hAnsi="Source Sans Pro"/>
                <w:color w:val="000000"/>
                <w:sz w:val="21"/>
                <w:szCs w:val="21"/>
                <w:shd w:val="clear" w:color="auto" w:fill="FFFFFF"/>
              </w:rPr>
              <w:t>Review the mapping of the WHO</w:t>
            </w:r>
            <w:r w:rsidR="00E20E89">
              <w:rPr>
                <w:rStyle w:val="normaltextrun"/>
                <w:rFonts w:ascii="Source Sans Pro" w:hAnsi="Source Sans Pro"/>
                <w:color w:val="000000"/>
                <w:sz w:val="21"/>
                <w:szCs w:val="21"/>
                <w:shd w:val="clear" w:color="auto" w:fill="FFFFFF"/>
              </w:rPr>
              <w:t xml:space="preserve">-FIGO-ICM </w:t>
            </w:r>
            <w:r w:rsidRPr="00036066">
              <w:rPr>
                <w:rStyle w:val="normaltextrun"/>
                <w:rFonts w:ascii="Source Sans Pro" w:hAnsi="Source Sans Pro"/>
                <w:color w:val="000000"/>
                <w:sz w:val="21"/>
                <w:szCs w:val="21"/>
                <w:shd w:val="clear" w:color="auto" w:fill="FFFFFF"/>
              </w:rPr>
              <w:t xml:space="preserve">guidelines and the national guidelines </w:t>
            </w:r>
            <w:r>
              <w:rPr>
                <w:rStyle w:val="normaltextrun"/>
                <w:rFonts w:ascii="Source Sans Pro" w:hAnsi="Source Sans Pro"/>
                <w:color w:val="000000"/>
                <w:sz w:val="21"/>
                <w:szCs w:val="21"/>
                <w:shd w:val="clear" w:color="auto" w:fill="FFFFFF"/>
              </w:rPr>
              <w:t>and highlight priorities for action.</w:t>
            </w:r>
          </w:p>
          <w:p w14:paraId="1ACAE3C0" w14:textId="77777777" w:rsidR="00D057AD" w:rsidRPr="00036066" w:rsidRDefault="00D057AD" w:rsidP="00462352">
            <w:pPr>
              <w:rPr>
                <w:rFonts w:ascii="Source Sans Pro" w:hAnsi="Source Sans Pro" w:cs="Calibri"/>
                <w:sz w:val="21"/>
                <w:szCs w:val="21"/>
              </w:rPr>
            </w:pPr>
          </w:p>
        </w:tc>
        <w:tc>
          <w:tcPr>
            <w:tcW w:w="1890" w:type="dxa"/>
          </w:tcPr>
          <w:p w14:paraId="748FEDD3"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sz w:val="21"/>
                <w:szCs w:val="21"/>
              </w:rPr>
              <w:t>Staff who assessed the national guidelines</w:t>
            </w:r>
          </w:p>
        </w:tc>
      </w:tr>
      <w:tr w:rsidR="00D057AD" w:rsidRPr="00036066" w14:paraId="73A3D83D" w14:textId="77777777" w:rsidTr="00C41E61">
        <w:tc>
          <w:tcPr>
            <w:tcW w:w="1345" w:type="dxa"/>
            <w:shd w:val="clear" w:color="auto" w:fill="E8E8E8" w:themeFill="background2"/>
          </w:tcPr>
          <w:p w14:paraId="33ABBFEA"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10:30 – 11:00</w:t>
            </w:r>
          </w:p>
        </w:tc>
        <w:tc>
          <w:tcPr>
            <w:tcW w:w="8460" w:type="dxa"/>
            <w:gridSpan w:val="2"/>
            <w:shd w:val="clear" w:color="auto" w:fill="E8E8E8" w:themeFill="background2"/>
          </w:tcPr>
          <w:p w14:paraId="5EEE363E"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i/>
                <w:iCs/>
                <w:sz w:val="21"/>
                <w:szCs w:val="21"/>
              </w:rPr>
              <w:t>Coffee/tea break</w:t>
            </w:r>
          </w:p>
        </w:tc>
      </w:tr>
      <w:tr w:rsidR="00D057AD" w:rsidRPr="00036066" w14:paraId="020510A3" w14:textId="77777777" w:rsidTr="00C41E61">
        <w:trPr>
          <w:trHeight w:val="1079"/>
        </w:trPr>
        <w:tc>
          <w:tcPr>
            <w:tcW w:w="1345" w:type="dxa"/>
            <w:shd w:val="clear" w:color="auto" w:fill="E8E8E8" w:themeFill="background2"/>
          </w:tcPr>
          <w:p w14:paraId="6FAB95B1"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11:00 – 12:30</w:t>
            </w:r>
          </w:p>
        </w:tc>
        <w:tc>
          <w:tcPr>
            <w:tcW w:w="6570" w:type="dxa"/>
          </w:tcPr>
          <w:p w14:paraId="249A98F8" w14:textId="77777777" w:rsidR="00D057AD" w:rsidRPr="00036066" w:rsidRDefault="00D057AD" w:rsidP="00462352">
            <w:pPr>
              <w:rPr>
                <w:rFonts w:ascii="Source Sans Pro" w:hAnsi="Source Sans Pro"/>
                <w:sz w:val="21"/>
                <w:szCs w:val="21"/>
              </w:rPr>
            </w:pPr>
            <w:r w:rsidRPr="00036066">
              <w:rPr>
                <w:rFonts w:ascii="Source Sans Pro" w:hAnsi="Source Sans Pro"/>
                <w:b/>
                <w:bCs/>
                <w:sz w:val="21"/>
                <w:szCs w:val="21"/>
              </w:rPr>
              <w:t xml:space="preserve">Objective 2: </w:t>
            </w:r>
            <w:r w:rsidRPr="00036066">
              <w:rPr>
                <w:rFonts w:ascii="Source Sans Pro" w:hAnsi="Source Sans Pro"/>
                <w:sz w:val="21"/>
                <w:szCs w:val="21"/>
              </w:rPr>
              <w:t>Identify key stakeholders involved in implementing the PPH guideline – What are the key functions and roles related to PPH guideline implementation?</w:t>
            </w:r>
          </w:p>
          <w:p w14:paraId="59EB2AB3" w14:textId="77777777" w:rsidR="00D057AD" w:rsidRPr="00036066" w:rsidRDefault="00D057AD" w:rsidP="00462352">
            <w:pPr>
              <w:pStyle w:val="ListParagraph"/>
              <w:numPr>
                <w:ilvl w:val="0"/>
                <w:numId w:val="20"/>
              </w:numPr>
              <w:ind w:left="544"/>
              <w:rPr>
                <w:rStyle w:val="normaltextrun"/>
                <w:rFonts w:ascii="Source Sans Pro" w:hAnsi="Source Sans Pro"/>
                <w:sz w:val="21"/>
                <w:szCs w:val="21"/>
              </w:rPr>
            </w:pPr>
            <w:r w:rsidRPr="00036066">
              <w:rPr>
                <w:rStyle w:val="normaltextrun"/>
                <w:rFonts w:ascii="Source Sans Pro" w:hAnsi="Source Sans Pro"/>
                <w:color w:val="000000"/>
                <w:sz w:val="21"/>
                <w:szCs w:val="21"/>
              </w:rPr>
              <w:t xml:space="preserve">Brainstorm the individuals, organizations and entities involved in or impacted by implementing the PPH guideline at the national (or sub-national) level </w:t>
            </w:r>
          </w:p>
          <w:p w14:paraId="2DD1EF3E" w14:textId="77777777" w:rsidR="00D057AD" w:rsidRPr="00036066" w:rsidRDefault="00D057AD" w:rsidP="00462352">
            <w:pPr>
              <w:rPr>
                <w:rFonts w:ascii="Source Sans Pro" w:hAnsi="Source Sans Pro" w:cs="Calibri"/>
                <w:sz w:val="21"/>
                <w:szCs w:val="21"/>
              </w:rPr>
            </w:pPr>
          </w:p>
        </w:tc>
        <w:tc>
          <w:tcPr>
            <w:tcW w:w="1890" w:type="dxa"/>
          </w:tcPr>
          <w:p w14:paraId="69D3EBAC"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sz w:val="21"/>
                <w:szCs w:val="21"/>
              </w:rPr>
              <w:t>Staff who assessed the national guidelines</w:t>
            </w:r>
          </w:p>
        </w:tc>
      </w:tr>
      <w:tr w:rsidR="00D057AD" w:rsidRPr="00036066" w14:paraId="17048611" w14:textId="77777777" w:rsidTr="00C41E61">
        <w:tc>
          <w:tcPr>
            <w:tcW w:w="1345" w:type="dxa"/>
            <w:shd w:val="clear" w:color="auto" w:fill="E8E8E8" w:themeFill="background2"/>
          </w:tcPr>
          <w:p w14:paraId="175BE6F4"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12:30 – 1:30</w:t>
            </w:r>
          </w:p>
        </w:tc>
        <w:tc>
          <w:tcPr>
            <w:tcW w:w="8460" w:type="dxa"/>
            <w:gridSpan w:val="2"/>
            <w:shd w:val="clear" w:color="auto" w:fill="E8E8E8" w:themeFill="background2"/>
          </w:tcPr>
          <w:p w14:paraId="3BB7D8CA"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i/>
                <w:iCs/>
                <w:sz w:val="21"/>
                <w:szCs w:val="21"/>
              </w:rPr>
              <w:t>Lunch</w:t>
            </w:r>
          </w:p>
        </w:tc>
      </w:tr>
      <w:tr w:rsidR="00D057AD" w:rsidRPr="00036066" w14:paraId="40757CB1" w14:textId="77777777" w:rsidTr="00C41E61">
        <w:tc>
          <w:tcPr>
            <w:tcW w:w="1345" w:type="dxa"/>
            <w:shd w:val="clear" w:color="auto" w:fill="E8E8E8" w:themeFill="background2"/>
          </w:tcPr>
          <w:p w14:paraId="2397F4FF"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1:30 – 3:30</w:t>
            </w:r>
          </w:p>
        </w:tc>
        <w:tc>
          <w:tcPr>
            <w:tcW w:w="6570" w:type="dxa"/>
          </w:tcPr>
          <w:p w14:paraId="179EA4AB" w14:textId="77777777" w:rsidR="00D057AD" w:rsidRPr="00036066" w:rsidRDefault="00D057AD" w:rsidP="00462352">
            <w:pPr>
              <w:rPr>
                <w:rFonts w:ascii="Source Sans Pro" w:hAnsi="Source Sans Pro"/>
                <w:sz w:val="21"/>
                <w:szCs w:val="21"/>
              </w:rPr>
            </w:pPr>
            <w:r w:rsidRPr="00036066">
              <w:rPr>
                <w:rFonts w:ascii="Source Sans Pro" w:hAnsi="Source Sans Pro"/>
                <w:b/>
                <w:bCs/>
                <w:sz w:val="21"/>
                <w:szCs w:val="21"/>
              </w:rPr>
              <w:t>Objective 3</w:t>
            </w:r>
            <w:r w:rsidRPr="00036066">
              <w:rPr>
                <w:rFonts w:ascii="Source Sans Pro" w:hAnsi="Source Sans Pro"/>
                <w:sz w:val="21"/>
                <w:szCs w:val="21"/>
              </w:rPr>
              <w:t>: Map the relationships between stakeholders implementing the PPH guideline</w:t>
            </w:r>
          </w:p>
          <w:p w14:paraId="3C1FF948" w14:textId="77777777" w:rsidR="00D057AD" w:rsidRPr="00036066" w:rsidRDefault="00D057AD" w:rsidP="00462352">
            <w:pPr>
              <w:pStyle w:val="ListParagraph"/>
              <w:ind w:left="1440"/>
              <w:rPr>
                <w:rFonts w:ascii="Source Sans Pro" w:hAnsi="Source Sans Pro"/>
                <w:sz w:val="21"/>
                <w:szCs w:val="21"/>
              </w:rPr>
            </w:pPr>
          </w:p>
          <w:p w14:paraId="31AB0BBC" w14:textId="77777777" w:rsidR="00D057AD" w:rsidRPr="00036066" w:rsidRDefault="00D057AD" w:rsidP="00462352">
            <w:pPr>
              <w:rPr>
                <w:rFonts w:ascii="Source Sans Pro" w:hAnsi="Source Sans Pro"/>
                <w:sz w:val="21"/>
                <w:szCs w:val="21"/>
              </w:rPr>
            </w:pPr>
            <w:r w:rsidRPr="00036066">
              <w:rPr>
                <w:rFonts w:ascii="Source Sans Pro" w:hAnsi="Source Sans Pro"/>
                <w:sz w:val="21"/>
                <w:szCs w:val="21"/>
              </w:rPr>
              <w:t>Review and reflect on the roles in the implementation system</w:t>
            </w:r>
          </w:p>
          <w:p w14:paraId="09EDF734" w14:textId="77777777" w:rsidR="00D057AD" w:rsidRPr="00036066" w:rsidRDefault="00D057AD" w:rsidP="00462352">
            <w:pPr>
              <w:jc w:val="center"/>
              <w:rPr>
                <w:rFonts w:ascii="Source Sans Pro" w:hAnsi="Source Sans Pro" w:cs="Calibri"/>
                <w:i/>
                <w:iCs/>
                <w:sz w:val="21"/>
                <w:szCs w:val="21"/>
              </w:rPr>
            </w:pPr>
          </w:p>
        </w:tc>
        <w:tc>
          <w:tcPr>
            <w:tcW w:w="1890" w:type="dxa"/>
          </w:tcPr>
          <w:p w14:paraId="09313972"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sz w:val="21"/>
                <w:szCs w:val="21"/>
              </w:rPr>
              <w:t>National Programme Manager</w:t>
            </w:r>
          </w:p>
        </w:tc>
      </w:tr>
      <w:tr w:rsidR="00D057AD" w:rsidRPr="00036066" w14:paraId="20F9CDE3" w14:textId="77777777" w:rsidTr="00C41E61">
        <w:tc>
          <w:tcPr>
            <w:tcW w:w="1345" w:type="dxa"/>
            <w:shd w:val="clear" w:color="auto" w:fill="E8E8E8" w:themeFill="background2"/>
          </w:tcPr>
          <w:p w14:paraId="763D6791"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3:30 – 4:00</w:t>
            </w:r>
          </w:p>
        </w:tc>
        <w:tc>
          <w:tcPr>
            <w:tcW w:w="8460" w:type="dxa"/>
            <w:gridSpan w:val="2"/>
            <w:shd w:val="clear" w:color="auto" w:fill="E8E8E8" w:themeFill="background2"/>
          </w:tcPr>
          <w:p w14:paraId="2CBB1AA4" w14:textId="77777777" w:rsidR="00D057AD" w:rsidRPr="00036066" w:rsidRDefault="00D057AD" w:rsidP="00462352">
            <w:pPr>
              <w:jc w:val="center"/>
              <w:rPr>
                <w:rFonts w:ascii="Source Sans Pro" w:hAnsi="Source Sans Pro" w:cs="Calibri"/>
                <w:sz w:val="21"/>
                <w:szCs w:val="21"/>
              </w:rPr>
            </w:pPr>
            <w:r w:rsidRPr="00036066">
              <w:rPr>
                <w:rFonts w:ascii="Source Sans Pro" w:hAnsi="Source Sans Pro" w:cs="Calibri"/>
                <w:i/>
                <w:iCs/>
                <w:sz w:val="21"/>
                <w:szCs w:val="21"/>
              </w:rPr>
              <w:t>Coffee/tea break</w:t>
            </w:r>
          </w:p>
        </w:tc>
      </w:tr>
      <w:tr w:rsidR="00D057AD" w:rsidRPr="00036066" w14:paraId="3D0336F5" w14:textId="77777777" w:rsidTr="00C41E61">
        <w:tc>
          <w:tcPr>
            <w:tcW w:w="1345" w:type="dxa"/>
            <w:shd w:val="clear" w:color="auto" w:fill="E8E8E8" w:themeFill="background2"/>
          </w:tcPr>
          <w:p w14:paraId="2A5C3BCF"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4:00 – 4:45</w:t>
            </w:r>
          </w:p>
        </w:tc>
        <w:tc>
          <w:tcPr>
            <w:tcW w:w="6570" w:type="dxa"/>
          </w:tcPr>
          <w:p w14:paraId="2F6F2C79" w14:textId="77777777" w:rsidR="00D057AD" w:rsidRPr="00036066" w:rsidRDefault="00D057AD" w:rsidP="00462352">
            <w:pPr>
              <w:rPr>
                <w:rStyle w:val="normaltextrun"/>
                <w:rFonts w:ascii="Source Sans Pro" w:hAnsi="Source Sans Pro"/>
                <w:sz w:val="21"/>
                <w:szCs w:val="21"/>
              </w:rPr>
            </w:pPr>
            <w:r w:rsidRPr="00036066">
              <w:rPr>
                <w:rFonts w:ascii="Source Sans Pro" w:hAnsi="Source Sans Pro"/>
                <w:b/>
                <w:bCs/>
                <w:sz w:val="21"/>
                <w:szCs w:val="21"/>
              </w:rPr>
              <w:t xml:space="preserve">Objective 4: </w:t>
            </w:r>
            <w:r w:rsidRPr="00036066">
              <w:rPr>
                <w:rStyle w:val="normaltextrun"/>
                <w:rFonts w:ascii="Source Sans Pro" w:hAnsi="Source Sans Pro"/>
                <w:color w:val="000000"/>
                <w:sz w:val="21"/>
                <w:szCs w:val="21"/>
                <w:shd w:val="clear" w:color="auto" w:fill="FFFFFF"/>
              </w:rPr>
              <w:t>Prioritize key stakeholders and determine next steps for outreach.</w:t>
            </w:r>
          </w:p>
          <w:p w14:paraId="5709E13E" w14:textId="77777777" w:rsidR="00D057AD" w:rsidRPr="00036066" w:rsidRDefault="00D057AD" w:rsidP="00462352">
            <w:pPr>
              <w:rPr>
                <w:rFonts w:ascii="Source Sans Pro" w:hAnsi="Source Sans Pro" w:cs="Calibri"/>
                <w:i/>
                <w:iCs/>
                <w:sz w:val="21"/>
                <w:szCs w:val="21"/>
              </w:rPr>
            </w:pPr>
          </w:p>
        </w:tc>
        <w:tc>
          <w:tcPr>
            <w:tcW w:w="1890" w:type="dxa"/>
          </w:tcPr>
          <w:p w14:paraId="3112E5B6"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sz w:val="21"/>
                <w:szCs w:val="21"/>
              </w:rPr>
              <w:t>National Programme Manager</w:t>
            </w:r>
          </w:p>
        </w:tc>
      </w:tr>
      <w:tr w:rsidR="00D057AD" w:rsidRPr="00036066" w14:paraId="61CB2349" w14:textId="77777777" w:rsidTr="00C41E61">
        <w:tc>
          <w:tcPr>
            <w:tcW w:w="1345" w:type="dxa"/>
            <w:shd w:val="clear" w:color="auto" w:fill="E8E8E8" w:themeFill="background2"/>
          </w:tcPr>
          <w:p w14:paraId="3F60258D"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4:45 – 5:00</w:t>
            </w:r>
          </w:p>
        </w:tc>
        <w:tc>
          <w:tcPr>
            <w:tcW w:w="6570" w:type="dxa"/>
          </w:tcPr>
          <w:p w14:paraId="668D762D" w14:textId="77777777" w:rsidR="00D057AD" w:rsidRPr="00036066" w:rsidRDefault="00D057AD" w:rsidP="00462352">
            <w:pPr>
              <w:rPr>
                <w:rFonts w:ascii="Source Sans Pro" w:hAnsi="Source Sans Pro" w:cs="Calibri"/>
                <w:sz w:val="21"/>
                <w:szCs w:val="21"/>
              </w:rPr>
            </w:pPr>
            <w:r w:rsidRPr="00036066">
              <w:rPr>
                <w:rFonts w:ascii="Source Sans Pro" w:hAnsi="Source Sans Pro" w:cs="Calibri"/>
                <w:sz w:val="21"/>
                <w:szCs w:val="21"/>
              </w:rPr>
              <w:t>Closing/next steps</w:t>
            </w:r>
          </w:p>
          <w:p w14:paraId="5BFB8206" w14:textId="77777777" w:rsidR="00D057AD" w:rsidRPr="00036066" w:rsidRDefault="00D057AD" w:rsidP="00462352">
            <w:pPr>
              <w:jc w:val="center"/>
              <w:rPr>
                <w:rFonts w:ascii="Source Sans Pro" w:hAnsi="Source Sans Pro" w:cs="Calibri"/>
                <w:i/>
                <w:iCs/>
                <w:sz w:val="21"/>
                <w:szCs w:val="21"/>
              </w:rPr>
            </w:pPr>
          </w:p>
        </w:tc>
        <w:tc>
          <w:tcPr>
            <w:tcW w:w="1890" w:type="dxa"/>
          </w:tcPr>
          <w:p w14:paraId="5AB80CAD" w14:textId="77777777" w:rsidR="00D057AD" w:rsidRPr="00036066" w:rsidRDefault="00D057AD" w:rsidP="00462352">
            <w:pPr>
              <w:jc w:val="center"/>
              <w:rPr>
                <w:rFonts w:ascii="Source Sans Pro" w:hAnsi="Source Sans Pro" w:cs="Calibri"/>
                <w:i/>
                <w:iCs/>
                <w:sz w:val="21"/>
                <w:szCs w:val="21"/>
              </w:rPr>
            </w:pPr>
            <w:r w:rsidRPr="00036066">
              <w:rPr>
                <w:rFonts w:ascii="Source Sans Pro" w:hAnsi="Source Sans Pro" w:cs="Calibri"/>
                <w:sz w:val="21"/>
                <w:szCs w:val="21"/>
              </w:rPr>
              <w:t>Meeting Chair/Co-chairs</w:t>
            </w:r>
          </w:p>
        </w:tc>
      </w:tr>
    </w:tbl>
    <w:p w14:paraId="49158A93" w14:textId="77777777" w:rsidR="00D057AD" w:rsidRDefault="00D057AD" w:rsidP="00D057AD">
      <w:pPr>
        <w:rPr>
          <w:rFonts w:ascii="Source Sans Pro" w:hAnsi="Source Sans Pro" w:cs="Arial"/>
          <w:color w:val="000000" w:themeColor="text1"/>
          <w:sz w:val="20"/>
          <w:szCs w:val="20"/>
        </w:rPr>
      </w:pPr>
    </w:p>
    <w:p w14:paraId="5A72082F" w14:textId="77777777" w:rsidR="00D057AD" w:rsidRDefault="00D057AD" w:rsidP="00D057AD">
      <w:pPr>
        <w:rPr>
          <w:rFonts w:ascii="Source Sans Pro" w:hAnsi="Source Sans Pro" w:cs="Arial"/>
          <w:b/>
          <w:bCs/>
          <w:sz w:val="20"/>
          <w:szCs w:val="20"/>
        </w:rPr>
      </w:pPr>
    </w:p>
    <w:p w14:paraId="63B0EAA8" w14:textId="77777777" w:rsidR="00D057AD" w:rsidRDefault="00D057AD" w:rsidP="00D057AD">
      <w:pPr>
        <w:rPr>
          <w:rFonts w:ascii="Source Sans Pro" w:hAnsi="Source Sans Pro" w:cs="Arial"/>
          <w:b/>
          <w:bCs/>
          <w:sz w:val="20"/>
          <w:szCs w:val="20"/>
        </w:rPr>
      </w:pPr>
    </w:p>
    <w:p w14:paraId="2F270B1A" w14:textId="77777777" w:rsidR="00D057AD" w:rsidRDefault="00D057AD" w:rsidP="001B0CBB">
      <w:pPr>
        <w:jc w:val="center"/>
        <w:rPr>
          <w:rFonts w:ascii="Source Sans Pro" w:hAnsi="Source Sans Pro" w:cs="Arial"/>
          <w:b/>
          <w:bCs/>
        </w:rPr>
      </w:pPr>
    </w:p>
    <w:p w14:paraId="6FBC3DC6" w14:textId="77777777" w:rsidR="00D057AD" w:rsidRDefault="00D057AD" w:rsidP="001B0CBB">
      <w:pPr>
        <w:jc w:val="center"/>
        <w:rPr>
          <w:rFonts w:ascii="Source Sans Pro" w:hAnsi="Source Sans Pro" w:cs="Arial"/>
          <w:b/>
          <w:bCs/>
        </w:rPr>
        <w:sectPr w:rsidR="00D057AD" w:rsidSect="00C41E61">
          <w:footerReference w:type="default" r:id="rId24"/>
          <w:pgSz w:w="11906" w:h="16838"/>
          <w:pgMar w:top="1440" w:right="1080" w:bottom="1440" w:left="1080" w:header="708" w:footer="708" w:gutter="0"/>
          <w:pgNumType w:start="1"/>
          <w:cols w:space="708"/>
          <w:docGrid w:linePitch="360"/>
        </w:sectPr>
      </w:pPr>
    </w:p>
    <w:p w14:paraId="27EEED7E" w14:textId="6C782338" w:rsidR="00556D8D" w:rsidRPr="002F5711" w:rsidRDefault="001B0CBB" w:rsidP="001B0CBB">
      <w:pPr>
        <w:jc w:val="center"/>
        <w:rPr>
          <w:rFonts w:ascii="Source Sans Pro" w:hAnsi="Source Sans Pro" w:cs="Arial"/>
          <w:b/>
          <w:bCs/>
        </w:rPr>
      </w:pPr>
      <w:r>
        <w:rPr>
          <w:rFonts w:ascii="Source Sans Pro" w:hAnsi="Source Sans Pro" w:cs="Arial"/>
          <w:b/>
          <w:bCs/>
        </w:rPr>
        <w:lastRenderedPageBreak/>
        <w:t xml:space="preserve">Worksheet </w:t>
      </w:r>
      <w:r w:rsidR="00D057AD">
        <w:rPr>
          <w:rFonts w:ascii="Source Sans Pro" w:hAnsi="Source Sans Pro" w:cs="Arial"/>
          <w:b/>
          <w:bCs/>
        </w:rPr>
        <w:t>3</w:t>
      </w:r>
      <w:r>
        <w:rPr>
          <w:rFonts w:ascii="Source Sans Pro" w:hAnsi="Source Sans Pro" w:cs="Arial"/>
          <w:b/>
          <w:bCs/>
        </w:rPr>
        <w:t>:</w:t>
      </w:r>
      <w:r w:rsidR="00556D8D">
        <w:rPr>
          <w:rFonts w:ascii="Source Sans Pro" w:hAnsi="Source Sans Pro" w:cs="Arial"/>
          <w:b/>
          <w:bCs/>
        </w:rPr>
        <w:t xml:space="preserve"> Identify </w:t>
      </w:r>
      <w:r w:rsidR="0045048B">
        <w:rPr>
          <w:rFonts w:ascii="Source Sans Pro" w:hAnsi="Source Sans Pro" w:cs="Arial"/>
          <w:b/>
          <w:bCs/>
        </w:rPr>
        <w:t xml:space="preserve">and map </w:t>
      </w:r>
      <w:r w:rsidR="00556D8D">
        <w:rPr>
          <w:rFonts w:ascii="Source Sans Pro" w:hAnsi="Source Sans Pro" w:cs="Arial"/>
          <w:b/>
          <w:bCs/>
        </w:rPr>
        <w:t>PPH stakeholders</w:t>
      </w:r>
    </w:p>
    <w:p w14:paraId="1419D284" w14:textId="77777777" w:rsidR="00556D8D" w:rsidRDefault="00556D8D" w:rsidP="00556D8D">
      <w:pPr>
        <w:rPr>
          <w:rFonts w:ascii="Source Sans Pro" w:hAnsi="Source Sans Pro" w:cs="Arial"/>
          <w:b/>
          <w:bCs/>
          <w:sz w:val="20"/>
          <w:szCs w:val="20"/>
        </w:rPr>
      </w:pPr>
    </w:p>
    <w:p w14:paraId="3DADE054" w14:textId="77777777" w:rsidR="00556D8D" w:rsidRPr="00A51A00" w:rsidRDefault="00556D8D" w:rsidP="00556D8D">
      <w:pPr>
        <w:rPr>
          <w:rFonts w:ascii="Source Sans Pro" w:hAnsi="Source Sans Pro" w:cs="Calibri"/>
          <w:sz w:val="20"/>
          <w:szCs w:val="20"/>
        </w:rPr>
      </w:pPr>
      <w:r>
        <w:rPr>
          <w:rFonts w:ascii="Source Sans Pro" w:hAnsi="Source Sans Pro" w:cs="Calibri"/>
          <w:b/>
          <w:bCs/>
          <w:sz w:val="20"/>
          <w:szCs w:val="20"/>
        </w:rPr>
        <w:t xml:space="preserve">Team Lead (name and contact information): </w:t>
      </w:r>
      <w:r>
        <w:rPr>
          <w:rFonts w:ascii="Source Sans Pro" w:hAnsi="Source Sans Pro" w:cs="Calibri"/>
          <w:sz w:val="20"/>
          <w:szCs w:val="20"/>
        </w:rPr>
        <w:t>_______________________________________</w:t>
      </w:r>
    </w:p>
    <w:p w14:paraId="5283D034" w14:textId="77777777" w:rsidR="00556D8D" w:rsidRDefault="00556D8D" w:rsidP="00556D8D">
      <w:pPr>
        <w:rPr>
          <w:rFonts w:ascii="Source Sans Pro" w:hAnsi="Source Sans Pro" w:cs="Calibri"/>
          <w:b/>
          <w:bCs/>
          <w:sz w:val="20"/>
          <w:szCs w:val="20"/>
        </w:rPr>
      </w:pPr>
    </w:p>
    <w:p w14:paraId="25D744FE" w14:textId="77777777" w:rsidR="00556D8D" w:rsidRPr="00A51A00" w:rsidRDefault="00556D8D" w:rsidP="00556D8D">
      <w:pPr>
        <w:rPr>
          <w:rFonts w:ascii="Source Sans Pro" w:hAnsi="Source Sans Pro" w:cs="Calibri"/>
          <w:sz w:val="20"/>
          <w:szCs w:val="20"/>
        </w:rPr>
      </w:pPr>
      <w:r>
        <w:rPr>
          <w:rFonts w:ascii="Source Sans Pro" w:hAnsi="Source Sans Pro" w:cs="Calibri"/>
          <w:b/>
          <w:bCs/>
          <w:sz w:val="20"/>
          <w:szCs w:val="20"/>
        </w:rPr>
        <w:t xml:space="preserve">Date Last Completed: </w:t>
      </w:r>
      <w:r>
        <w:rPr>
          <w:rFonts w:ascii="Source Sans Pro" w:hAnsi="Source Sans Pro" w:cs="Calibri"/>
          <w:sz w:val="20"/>
          <w:szCs w:val="20"/>
        </w:rPr>
        <w:t>_______________</w:t>
      </w:r>
    </w:p>
    <w:p w14:paraId="4E7E7F8B" w14:textId="77777777" w:rsidR="00556D8D" w:rsidRDefault="00556D8D" w:rsidP="00556D8D">
      <w:pPr>
        <w:rPr>
          <w:rFonts w:ascii="Source Sans Pro" w:hAnsi="Source Sans Pro" w:cs="Arial"/>
          <w:b/>
          <w:bCs/>
          <w:sz w:val="20"/>
          <w:szCs w:val="20"/>
        </w:rPr>
      </w:pPr>
    </w:p>
    <w:p w14:paraId="65EFC4F8" w14:textId="77777777" w:rsidR="00556D8D" w:rsidRDefault="00556D8D" w:rsidP="00556D8D">
      <w:pPr>
        <w:rPr>
          <w:rFonts w:ascii="Source Sans Pro" w:hAnsi="Source Sans Pro" w:cs="Arial"/>
          <w:b/>
          <w:bCs/>
          <w:sz w:val="20"/>
          <w:szCs w:val="20"/>
        </w:rPr>
      </w:pPr>
    </w:p>
    <w:tbl>
      <w:tblPr>
        <w:tblStyle w:val="TableGrid"/>
        <w:tblW w:w="9715" w:type="dxa"/>
        <w:tblLook w:val="04A0" w:firstRow="1" w:lastRow="0" w:firstColumn="1" w:lastColumn="0" w:noHBand="0" w:noVBand="1"/>
      </w:tblPr>
      <w:tblGrid>
        <w:gridCol w:w="3145"/>
        <w:gridCol w:w="6570"/>
      </w:tblGrid>
      <w:tr w:rsidR="00556D8D" w14:paraId="2119D0D3" w14:textId="77777777" w:rsidTr="00C41E61">
        <w:tc>
          <w:tcPr>
            <w:tcW w:w="3145" w:type="dxa"/>
            <w:shd w:val="clear" w:color="auto" w:fill="A5C9EB" w:themeFill="text2" w:themeFillTint="40"/>
          </w:tcPr>
          <w:p w14:paraId="3A645741" w14:textId="77777777" w:rsidR="00556D8D" w:rsidRDefault="00556D8D" w:rsidP="008541AF">
            <w:pPr>
              <w:rPr>
                <w:rFonts w:ascii="Source Sans Pro" w:hAnsi="Source Sans Pro" w:cs="Arial"/>
                <w:b/>
                <w:bCs/>
                <w:sz w:val="20"/>
                <w:szCs w:val="20"/>
              </w:rPr>
            </w:pPr>
            <w:r>
              <w:rPr>
                <w:rFonts w:ascii="Source Sans Pro" w:hAnsi="Source Sans Pro" w:cs="Arial"/>
                <w:b/>
                <w:bCs/>
                <w:sz w:val="20"/>
                <w:szCs w:val="20"/>
              </w:rPr>
              <w:t>Stakeholders involved in PPH guideline implementation</w:t>
            </w:r>
          </w:p>
        </w:tc>
        <w:tc>
          <w:tcPr>
            <w:tcW w:w="6570" w:type="dxa"/>
            <w:shd w:val="clear" w:color="auto" w:fill="A5C9EB" w:themeFill="text2" w:themeFillTint="40"/>
          </w:tcPr>
          <w:p w14:paraId="36742770" w14:textId="77777777" w:rsidR="00556D8D" w:rsidRDefault="00556D8D" w:rsidP="008541AF">
            <w:pPr>
              <w:rPr>
                <w:rFonts w:ascii="Source Sans Pro" w:hAnsi="Source Sans Pro" w:cs="Arial"/>
                <w:b/>
                <w:bCs/>
                <w:sz w:val="20"/>
                <w:szCs w:val="20"/>
              </w:rPr>
            </w:pPr>
            <w:r>
              <w:rPr>
                <w:rFonts w:ascii="Source Sans Pro" w:hAnsi="Source Sans Pro" w:cs="Arial"/>
                <w:b/>
                <w:bCs/>
                <w:sz w:val="20"/>
                <w:szCs w:val="20"/>
              </w:rPr>
              <w:t>Role related to implementing the PPH guideline*</w:t>
            </w:r>
          </w:p>
        </w:tc>
      </w:tr>
      <w:tr w:rsidR="00556D8D" w14:paraId="6FA2803B" w14:textId="77777777" w:rsidTr="00C41E61">
        <w:tc>
          <w:tcPr>
            <w:tcW w:w="3145" w:type="dxa"/>
          </w:tcPr>
          <w:p w14:paraId="766D0005" w14:textId="77777777" w:rsidR="00556D8D" w:rsidRDefault="00556D8D" w:rsidP="008541AF">
            <w:pPr>
              <w:rPr>
                <w:rFonts w:ascii="Source Sans Pro" w:hAnsi="Source Sans Pro" w:cs="Arial"/>
                <w:b/>
                <w:bCs/>
                <w:sz w:val="20"/>
                <w:szCs w:val="20"/>
              </w:rPr>
            </w:pPr>
          </w:p>
        </w:tc>
        <w:tc>
          <w:tcPr>
            <w:tcW w:w="6570" w:type="dxa"/>
          </w:tcPr>
          <w:p w14:paraId="4EA6CA0F" w14:textId="77777777" w:rsidR="00556D8D" w:rsidRDefault="00556D8D" w:rsidP="008541AF">
            <w:pPr>
              <w:rPr>
                <w:rFonts w:ascii="Source Sans Pro" w:hAnsi="Source Sans Pro" w:cs="Arial"/>
                <w:b/>
                <w:bCs/>
                <w:sz w:val="20"/>
                <w:szCs w:val="20"/>
              </w:rPr>
            </w:pPr>
          </w:p>
        </w:tc>
      </w:tr>
      <w:tr w:rsidR="00556D8D" w14:paraId="6456216D" w14:textId="77777777" w:rsidTr="00C41E61">
        <w:tc>
          <w:tcPr>
            <w:tcW w:w="3145" w:type="dxa"/>
          </w:tcPr>
          <w:p w14:paraId="481E4F05" w14:textId="77777777" w:rsidR="00556D8D" w:rsidRDefault="00556D8D" w:rsidP="008541AF">
            <w:pPr>
              <w:rPr>
                <w:rFonts w:ascii="Source Sans Pro" w:hAnsi="Source Sans Pro" w:cs="Arial"/>
                <w:b/>
                <w:bCs/>
                <w:sz w:val="20"/>
                <w:szCs w:val="20"/>
              </w:rPr>
            </w:pPr>
          </w:p>
        </w:tc>
        <w:tc>
          <w:tcPr>
            <w:tcW w:w="6570" w:type="dxa"/>
          </w:tcPr>
          <w:p w14:paraId="4DCA48C2" w14:textId="77777777" w:rsidR="00556D8D" w:rsidRDefault="00556D8D" w:rsidP="008541AF">
            <w:pPr>
              <w:rPr>
                <w:rFonts w:ascii="Source Sans Pro" w:hAnsi="Source Sans Pro" w:cs="Arial"/>
                <w:b/>
                <w:bCs/>
                <w:sz w:val="20"/>
                <w:szCs w:val="20"/>
              </w:rPr>
            </w:pPr>
          </w:p>
        </w:tc>
      </w:tr>
      <w:tr w:rsidR="00556D8D" w14:paraId="57A8BCAA" w14:textId="77777777" w:rsidTr="00C41E61">
        <w:tc>
          <w:tcPr>
            <w:tcW w:w="3145" w:type="dxa"/>
          </w:tcPr>
          <w:p w14:paraId="574D4277" w14:textId="77777777" w:rsidR="00556D8D" w:rsidRDefault="00556D8D" w:rsidP="008541AF">
            <w:pPr>
              <w:rPr>
                <w:rFonts w:ascii="Source Sans Pro" w:hAnsi="Source Sans Pro" w:cs="Arial"/>
                <w:b/>
                <w:bCs/>
                <w:sz w:val="20"/>
                <w:szCs w:val="20"/>
              </w:rPr>
            </w:pPr>
          </w:p>
        </w:tc>
        <w:tc>
          <w:tcPr>
            <w:tcW w:w="6570" w:type="dxa"/>
          </w:tcPr>
          <w:p w14:paraId="49FBB056" w14:textId="77777777" w:rsidR="00556D8D" w:rsidRDefault="00556D8D" w:rsidP="008541AF">
            <w:pPr>
              <w:rPr>
                <w:rFonts w:ascii="Source Sans Pro" w:hAnsi="Source Sans Pro" w:cs="Arial"/>
                <w:b/>
                <w:bCs/>
                <w:sz w:val="20"/>
                <w:szCs w:val="20"/>
              </w:rPr>
            </w:pPr>
          </w:p>
        </w:tc>
      </w:tr>
      <w:tr w:rsidR="00556D8D" w14:paraId="26012F43" w14:textId="77777777" w:rsidTr="00C41E61">
        <w:tc>
          <w:tcPr>
            <w:tcW w:w="3145" w:type="dxa"/>
          </w:tcPr>
          <w:p w14:paraId="7F5AB566" w14:textId="77777777" w:rsidR="00556D8D" w:rsidRDefault="00556D8D" w:rsidP="008541AF">
            <w:pPr>
              <w:rPr>
                <w:rFonts w:ascii="Source Sans Pro" w:hAnsi="Source Sans Pro" w:cs="Arial"/>
                <w:b/>
                <w:bCs/>
                <w:sz w:val="20"/>
                <w:szCs w:val="20"/>
              </w:rPr>
            </w:pPr>
          </w:p>
        </w:tc>
        <w:tc>
          <w:tcPr>
            <w:tcW w:w="6570" w:type="dxa"/>
          </w:tcPr>
          <w:p w14:paraId="55EDFC9E" w14:textId="77777777" w:rsidR="00556D8D" w:rsidRDefault="00556D8D" w:rsidP="008541AF">
            <w:pPr>
              <w:rPr>
                <w:rFonts w:ascii="Source Sans Pro" w:hAnsi="Source Sans Pro" w:cs="Arial"/>
                <w:b/>
                <w:bCs/>
                <w:sz w:val="20"/>
                <w:szCs w:val="20"/>
              </w:rPr>
            </w:pPr>
          </w:p>
        </w:tc>
      </w:tr>
      <w:tr w:rsidR="00556D8D" w14:paraId="73FE6FA0" w14:textId="77777777" w:rsidTr="00C41E61">
        <w:tc>
          <w:tcPr>
            <w:tcW w:w="3145" w:type="dxa"/>
          </w:tcPr>
          <w:p w14:paraId="167EEC78" w14:textId="77777777" w:rsidR="00556D8D" w:rsidRDefault="00556D8D" w:rsidP="008541AF">
            <w:pPr>
              <w:rPr>
                <w:rFonts w:ascii="Source Sans Pro" w:hAnsi="Source Sans Pro" w:cs="Arial"/>
                <w:b/>
                <w:bCs/>
                <w:sz w:val="20"/>
                <w:szCs w:val="20"/>
              </w:rPr>
            </w:pPr>
          </w:p>
        </w:tc>
        <w:tc>
          <w:tcPr>
            <w:tcW w:w="6570" w:type="dxa"/>
          </w:tcPr>
          <w:p w14:paraId="1E4263E1" w14:textId="77777777" w:rsidR="00556D8D" w:rsidRDefault="00556D8D" w:rsidP="008541AF">
            <w:pPr>
              <w:rPr>
                <w:rFonts w:ascii="Source Sans Pro" w:hAnsi="Source Sans Pro" w:cs="Arial"/>
                <w:b/>
                <w:bCs/>
                <w:sz w:val="20"/>
                <w:szCs w:val="20"/>
              </w:rPr>
            </w:pPr>
          </w:p>
        </w:tc>
      </w:tr>
      <w:tr w:rsidR="00556D8D" w14:paraId="2C9412D8" w14:textId="77777777" w:rsidTr="00C41E61">
        <w:tc>
          <w:tcPr>
            <w:tcW w:w="3145" w:type="dxa"/>
          </w:tcPr>
          <w:p w14:paraId="030D3282" w14:textId="77777777" w:rsidR="00556D8D" w:rsidRDefault="00556D8D" w:rsidP="008541AF">
            <w:pPr>
              <w:rPr>
                <w:rFonts w:ascii="Source Sans Pro" w:hAnsi="Source Sans Pro" w:cs="Arial"/>
                <w:b/>
                <w:bCs/>
                <w:sz w:val="20"/>
                <w:szCs w:val="20"/>
              </w:rPr>
            </w:pPr>
          </w:p>
        </w:tc>
        <w:tc>
          <w:tcPr>
            <w:tcW w:w="6570" w:type="dxa"/>
          </w:tcPr>
          <w:p w14:paraId="2C574F90" w14:textId="77777777" w:rsidR="00556D8D" w:rsidRDefault="00556D8D" w:rsidP="008541AF">
            <w:pPr>
              <w:rPr>
                <w:rFonts w:ascii="Source Sans Pro" w:hAnsi="Source Sans Pro" w:cs="Arial"/>
                <w:b/>
                <w:bCs/>
                <w:sz w:val="20"/>
                <w:szCs w:val="20"/>
              </w:rPr>
            </w:pPr>
          </w:p>
        </w:tc>
      </w:tr>
      <w:tr w:rsidR="00556D8D" w14:paraId="5E9E7F11" w14:textId="77777777" w:rsidTr="00C41E61">
        <w:tc>
          <w:tcPr>
            <w:tcW w:w="3145" w:type="dxa"/>
          </w:tcPr>
          <w:p w14:paraId="47A3B68B" w14:textId="77777777" w:rsidR="00556D8D" w:rsidRDefault="00556D8D" w:rsidP="008541AF">
            <w:pPr>
              <w:rPr>
                <w:rFonts w:ascii="Source Sans Pro" w:hAnsi="Source Sans Pro" w:cs="Arial"/>
                <w:b/>
                <w:bCs/>
                <w:sz w:val="20"/>
                <w:szCs w:val="20"/>
              </w:rPr>
            </w:pPr>
          </w:p>
        </w:tc>
        <w:tc>
          <w:tcPr>
            <w:tcW w:w="6570" w:type="dxa"/>
          </w:tcPr>
          <w:p w14:paraId="6E9ED6AC" w14:textId="77777777" w:rsidR="00556D8D" w:rsidRDefault="00556D8D" w:rsidP="008541AF">
            <w:pPr>
              <w:rPr>
                <w:rFonts w:ascii="Source Sans Pro" w:hAnsi="Source Sans Pro" w:cs="Arial"/>
                <w:b/>
                <w:bCs/>
                <w:sz w:val="20"/>
                <w:szCs w:val="20"/>
              </w:rPr>
            </w:pPr>
          </w:p>
        </w:tc>
      </w:tr>
      <w:tr w:rsidR="00556D8D" w14:paraId="2CA3D3D5" w14:textId="77777777" w:rsidTr="00C41E61">
        <w:tc>
          <w:tcPr>
            <w:tcW w:w="3145" w:type="dxa"/>
          </w:tcPr>
          <w:p w14:paraId="017D8F50" w14:textId="77777777" w:rsidR="00556D8D" w:rsidRDefault="00556D8D" w:rsidP="008541AF">
            <w:pPr>
              <w:rPr>
                <w:rFonts w:ascii="Source Sans Pro" w:hAnsi="Source Sans Pro" w:cs="Arial"/>
                <w:b/>
                <w:bCs/>
                <w:sz w:val="20"/>
                <w:szCs w:val="20"/>
              </w:rPr>
            </w:pPr>
          </w:p>
        </w:tc>
        <w:tc>
          <w:tcPr>
            <w:tcW w:w="6570" w:type="dxa"/>
          </w:tcPr>
          <w:p w14:paraId="48EFA543" w14:textId="77777777" w:rsidR="00556D8D" w:rsidRDefault="00556D8D" w:rsidP="008541AF">
            <w:pPr>
              <w:rPr>
                <w:rFonts w:ascii="Source Sans Pro" w:hAnsi="Source Sans Pro" w:cs="Arial"/>
                <w:b/>
                <w:bCs/>
                <w:sz w:val="20"/>
                <w:szCs w:val="20"/>
              </w:rPr>
            </w:pPr>
          </w:p>
        </w:tc>
      </w:tr>
      <w:tr w:rsidR="00556D8D" w14:paraId="3D8DFB1F" w14:textId="77777777" w:rsidTr="00C41E61">
        <w:tc>
          <w:tcPr>
            <w:tcW w:w="3145" w:type="dxa"/>
          </w:tcPr>
          <w:p w14:paraId="2402652D" w14:textId="77777777" w:rsidR="00556D8D" w:rsidRDefault="00556D8D" w:rsidP="008541AF">
            <w:pPr>
              <w:rPr>
                <w:rFonts w:ascii="Source Sans Pro" w:hAnsi="Source Sans Pro" w:cs="Arial"/>
                <w:b/>
                <w:bCs/>
                <w:sz w:val="20"/>
                <w:szCs w:val="20"/>
              </w:rPr>
            </w:pPr>
          </w:p>
        </w:tc>
        <w:tc>
          <w:tcPr>
            <w:tcW w:w="6570" w:type="dxa"/>
          </w:tcPr>
          <w:p w14:paraId="0AF03E2D" w14:textId="77777777" w:rsidR="00556D8D" w:rsidRDefault="00556D8D" w:rsidP="008541AF">
            <w:pPr>
              <w:rPr>
                <w:rFonts w:ascii="Source Sans Pro" w:hAnsi="Source Sans Pro" w:cs="Arial"/>
                <w:b/>
                <w:bCs/>
                <w:sz w:val="20"/>
                <w:szCs w:val="20"/>
              </w:rPr>
            </w:pPr>
          </w:p>
        </w:tc>
      </w:tr>
      <w:tr w:rsidR="00556D8D" w14:paraId="2B96B3A5" w14:textId="77777777" w:rsidTr="00C41E61">
        <w:tc>
          <w:tcPr>
            <w:tcW w:w="3145" w:type="dxa"/>
          </w:tcPr>
          <w:p w14:paraId="0AE7A5A3" w14:textId="77777777" w:rsidR="00556D8D" w:rsidRDefault="00556D8D" w:rsidP="008541AF">
            <w:pPr>
              <w:rPr>
                <w:rFonts w:ascii="Source Sans Pro" w:hAnsi="Source Sans Pro" w:cs="Arial"/>
                <w:b/>
                <w:bCs/>
                <w:sz w:val="20"/>
                <w:szCs w:val="20"/>
              </w:rPr>
            </w:pPr>
          </w:p>
        </w:tc>
        <w:tc>
          <w:tcPr>
            <w:tcW w:w="6570" w:type="dxa"/>
          </w:tcPr>
          <w:p w14:paraId="73CA1BBA" w14:textId="77777777" w:rsidR="00556D8D" w:rsidRDefault="00556D8D" w:rsidP="008541AF">
            <w:pPr>
              <w:rPr>
                <w:rFonts w:ascii="Source Sans Pro" w:hAnsi="Source Sans Pro" w:cs="Arial"/>
                <w:b/>
                <w:bCs/>
                <w:sz w:val="20"/>
                <w:szCs w:val="20"/>
              </w:rPr>
            </w:pPr>
          </w:p>
        </w:tc>
      </w:tr>
      <w:tr w:rsidR="00556D8D" w14:paraId="143BB2A6" w14:textId="77777777" w:rsidTr="00C41E61">
        <w:tc>
          <w:tcPr>
            <w:tcW w:w="3145" w:type="dxa"/>
          </w:tcPr>
          <w:p w14:paraId="4F768B32" w14:textId="77777777" w:rsidR="00556D8D" w:rsidRDefault="00556D8D" w:rsidP="008541AF">
            <w:pPr>
              <w:rPr>
                <w:rFonts w:ascii="Source Sans Pro" w:hAnsi="Source Sans Pro" w:cs="Arial"/>
                <w:b/>
                <w:bCs/>
                <w:sz w:val="20"/>
                <w:szCs w:val="20"/>
              </w:rPr>
            </w:pPr>
          </w:p>
        </w:tc>
        <w:tc>
          <w:tcPr>
            <w:tcW w:w="6570" w:type="dxa"/>
          </w:tcPr>
          <w:p w14:paraId="11C6D73B" w14:textId="77777777" w:rsidR="00556D8D" w:rsidRDefault="00556D8D" w:rsidP="008541AF">
            <w:pPr>
              <w:rPr>
                <w:rFonts w:ascii="Source Sans Pro" w:hAnsi="Source Sans Pro" w:cs="Arial"/>
                <w:b/>
                <w:bCs/>
                <w:sz w:val="20"/>
                <w:szCs w:val="20"/>
              </w:rPr>
            </w:pPr>
          </w:p>
        </w:tc>
      </w:tr>
      <w:tr w:rsidR="00556D8D" w14:paraId="30ADC39F" w14:textId="77777777" w:rsidTr="00C41E61">
        <w:tc>
          <w:tcPr>
            <w:tcW w:w="3145" w:type="dxa"/>
          </w:tcPr>
          <w:p w14:paraId="51415755" w14:textId="77777777" w:rsidR="00556D8D" w:rsidRDefault="00556D8D" w:rsidP="008541AF">
            <w:pPr>
              <w:rPr>
                <w:rFonts w:ascii="Source Sans Pro" w:hAnsi="Source Sans Pro" w:cs="Arial"/>
                <w:b/>
                <w:bCs/>
                <w:sz w:val="20"/>
                <w:szCs w:val="20"/>
              </w:rPr>
            </w:pPr>
          </w:p>
        </w:tc>
        <w:tc>
          <w:tcPr>
            <w:tcW w:w="6570" w:type="dxa"/>
          </w:tcPr>
          <w:p w14:paraId="52C0273A" w14:textId="77777777" w:rsidR="00556D8D" w:rsidRDefault="00556D8D" w:rsidP="008541AF">
            <w:pPr>
              <w:rPr>
                <w:rFonts w:ascii="Source Sans Pro" w:hAnsi="Source Sans Pro" w:cs="Arial"/>
                <w:b/>
                <w:bCs/>
                <w:sz w:val="20"/>
                <w:szCs w:val="20"/>
              </w:rPr>
            </w:pPr>
          </w:p>
        </w:tc>
      </w:tr>
      <w:tr w:rsidR="00556D8D" w14:paraId="36482642" w14:textId="77777777" w:rsidTr="00C41E61">
        <w:tc>
          <w:tcPr>
            <w:tcW w:w="3145" w:type="dxa"/>
          </w:tcPr>
          <w:p w14:paraId="153685A7" w14:textId="77777777" w:rsidR="00556D8D" w:rsidRDefault="00556D8D" w:rsidP="008541AF">
            <w:pPr>
              <w:rPr>
                <w:rFonts w:ascii="Source Sans Pro" w:hAnsi="Source Sans Pro" w:cs="Arial"/>
                <w:b/>
                <w:bCs/>
                <w:sz w:val="20"/>
                <w:szCs w:val="20"/>
              </w:rPr>
            </w:pPr>
          </w:p>
        </w:tc>
        <w:tc>
          <w:tcPr>
            <w:tcW w:w="6570" w:type="dxa"/>
          </w:tcPr>
          <w:p w14:paraId="67B217CE" w14:textId="77777777" w:rsidR="00556D8D" w:rsidRDefault="00556D8D" w:rsidP="008541AF">
            <w:pPr>
              <w:rPr>
                <w:rFonts w:ascii="Source Sans Pro" w:hAnsi="Source Sans Pro" w:cs="Arial"/>
                <w:b/>
                <w:bCs/>
                <w:sz w:val="20"/>
                <w:szCs w:val="20"/>
              </w:rPr>
            </w:pPr>
          </w:p>
        </w:tc>
      </w:tr>
      <w:tr w:rsidR="00556D8D" w14:paraId="3A797844" w14:textId="77777777" w:rsidTr="00C41E61">
        <w:tc>
          <w:tcPr>
            <w:tcW w:w="3145" w:type="dxa"/>
          </w:tcPr>
          <w:p w14:paraId="08F08573" w14:textId="77777777" w:rsidR="00556D8D" w:rsidRDefault="00556D8D" w:rsidP="008541AF">
            <w:pPr>
              <w:rPr>
                <w:rFonts w:ascii="Source Sans Pro" w:hAnsi="Source Sans Pro" w:cs="Arial"/>
                <w:b/>
                <w:bCs/>
                <w:sz w:val="20"/>
                <w:szCs w:val="20"/>
              </w:rPr>
            </w:pPr>
          </w:p>
        </w:tc>
        <w:tc>
          <w:tcPr>
            <w:tcW w:w="6570" w:type="dxa"/>
          </w:tcPr>
          <w:p w14:paraId="0E3C4D98" w14:textId="77777777" w:rsidR="00556D8D" w:rsidRDefault="00556D8D" w:rsidP="008541AF">
            <w:pPr>
              <w:rPr>
                <w:rFonts w:ascii="Source Sans Pro" w:hAnsi="Source Sans Pro" w:cs="Arial"/>
                <w:b/>
                <w:bCs/>
                <w:sz w:val="20"/>
                <w:szCs w:val="20"/>
              </w:rPr>
            </w:pPr>
          </w:p>
        </w:tc>
      </w:tr>
      <w:tr w:rsidR="00556D8D" w14:paraId="59D4AA72" w14:textId="77777777" w:rsidTr="00C41E61">
        <w:tc>
          <w:tcPr>
            <w:tcW w:w="3145" w:type="dxa"/>
          </w:tcPr>
          <w:p w14:paraId="61079D72" w14:textId="77777777" w:rsidR="00556D8D" w:rsidRDefault="00556D8D" w:rsidP="008541AF">
            <w:pPr>
              <w:rPr>
                <w:rFonts w:ascii="Source Sans Pro" w:hAnsi="Source Sans Pro" w:cs="Arial"/>
                <w:b/>
                <w:bCs/>
                <w:sz w:val="20"/>
                <w:szCs w:val="20"/>
              </w:rPr>
            </w:pPr>
          </w:p>
        </w:tc>
        <w:tc>
          <w:tcPr>
            <w:tcW w:w="6570" w:type="dxa"/>
          </w:tcPr>
          <w:p w14:paraId="7C3008F5" w14:textId="77777777" w:rsidR="00556D8D" w:rsidRDefault="00556D8D" w:rsidP="008541AF">
            <w:pPr>
              <w:rPr>
                <w:rFonts w:ascii="Source Sans Pro" w:hAnsi="Source Sans Pro" w:cs="Arial"/>
                <w:b/>
                <w:bCs/>
                <w:sz w:val="20"/>
                <w:szCs w:val="20"/>
              </w:rPr>
            </w:pPr>
          </w:p>
        </w:tc>
      </w:tr>
    </w:tbl>
    <w:p w14:paraId="4E9BB29A" w14:textId="77777777" w:rsidR="00556D8D" w:rsidRDefault="00556D8D" w:rsidP="00556D8D">
      <w:pPr>
        <w:rPr>
          <w:rFonts w:ascii="Source Sans Pro" w:hAnsi="Source Sans Pro" w:cs="Arial"/>
          <w:b/>
          <w:bCs/>
          <w:sz w:val="20"/>
          <w:szCs w:val="20"/>
        </w:rPr>
      </w:pPr>
    </w:p>
    <w:p w14:paraId="461F99F5" w14:textId="77777777" w:rsidR="00556D8D" w:rsidRDefault="00556D8D" w:rsidP="00556D8D">
      <w:pPr>
        <w:rPr>
          <w:rFonts w:ascii="Source Sans Pro" w:hAnsi="Source Sans Pro" w:cs="Arial"/>
          <w:b/>
          <w:bCs/>
          <w:sz w:val="20"/>
          <w:szCs w:val="20"/>
        </w:rPr>
      </w:pPr>
    </w:p>
    <w:p w14:paraId="61A31D85" w14:textId="77777777" w:rsidR="00556D8D" w:rsidRDefault="00556D8D" w:rsidP="00556D8D">
      <w:pPr>
        <w:rPr>
          <w:rFonts w:ascii="Source Sans Pro" w:hAnsi="Source Sans Pro" w:cs="Arial"/>
          <w:b/>
          <w:bCs/>
          <w:sz w:val="20"/>
          <w:szCs w:val="20"/>
        </w:rPr>
      </w:pPr>
    </w:p>
    <w:p w14:paraId="49B05068" w14:textId="40F56222" w:rsidR="00556D8D" w:rsidRDefault="00556D8D" w:rsidP="00556D8D">
      <w:pPr>
        <w:rPr>
          <w:rFonts w:ascii="Source Sans Pro" w:hAnsi="Source Sans Pro" w:cs="Arial"/>
          <w:b/>
          <w:bCs/>
          <w:sz w:val="20"/>
          <w:szCs w:val="20"/>
        </w:rPr>
      </w:pPr>
      <w:r>
        <w:rPr>
          <w:rFonts w:ascii="Source Sans Pro" w:hAnsi="Source Sans Pro" w:cs="Arial"/>
          <w:b/>
          <w:bCs/>
          <w:sz w:val="20"/>
          <w:szCs w:val="20"/>
        </w:rPr>
        <w:t>*List of roles related to implementing the PPH guideline (note that additional roles can be added by national leaders when they map stakeholders)</w:t>
      </w:r>
    </w:p>
    <w:p w14:paraId="0C097E80" w14:textId="77777777" w:rsidR="00556D8D" w:rsidRDefault="00556D8D" w:rsidP="00556D8D">
      <w:pPr>
        <w:rPr>
          <w:rFonts w:ascii="Source Sans Pro" w:hAnsi="Source Sans Pro" w:cs="Arial"/>
          <w:b/>
          <w:bCs/>
          <w:sz w:val="20"/>
          <w:szCs w:val="20"/>
        </w:rPr>
      </w:pPr>
    </w:p>
    <w:p w14:paraId="6346AA5F"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Decision-maker</w:t>
      </w:r>
    </w:p>
    <w:p w14:paraId="2902EF5B"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Technical assistance/implementation support</w:t>
      </w:r>
    </w:p>
    <w:p w14:paraId="70A53EA9"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Implementation team/frontline implementers</w:t>
      </w:r>
    </w:p>
    <w:p w14:paraId="0E61D9FA"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Trainers/capacity builders</w:t>
      </w:r>
    </w:p>
    <w:p w14:paraId="5AF3F39B"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 xml:space="preserve">Guideline dissemination </w:t>
      </w:r>
    </w:p>
    <w:p w14:paraId="5BD56C74" w14:textId="77777777" w:rsidR="00556D8D"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Commodities providers</w:t>
      </w:r>
    </w:p>
    <w:p w14:paraId="25AE949B" w14:textId="77777777" w:rsidR="00556D8D" w:rsidRPr="00B901BE" w:rsidRDefault="00556D8D" w:rsidP="00556D8D">
      <w:pPr>
        <w:pStyle w:val="ListParagraph"/>
        <w:numPr>
          <w:ilvl w:val="0"/>
          <w:numId w:val="18"/>
        </w:numPr>
        <w:rPr>
          <w:rFonts w:ascii="Source Sans Pro" w:hAnsi="Source Sans Pro" w:cs="Arial"/>
          <w:sz w:val="20"/>
          <w:szCs w:val="20"/>
        </w:rPr>
      </w:pPr>
      <w:r w:rsidRPr="00CF446E">
        <w:rPr>
          <w:rFonts w:ascii="Source Sans Pro" w:hAnsi="Source Sans Pro" w:cs="Arial"/>
          <w:sz w:val="20"/>
          <w:szCs w:val="20"/>
        </w:rPr>
        <w:t>Evaluation support/evaluators</w:t>
      </w:r>
    </w:p>
    <w:p w14:paraId="3587B874"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Donors/funders</w:t>
      </w:r>
    </w:p>
    <w:p w14:paraId="32BC122F" w14:textId="77777777" w:rsidR="00556D8D" w:rsidRPr="00B901BE" w:rsidRDefault="00556D8D" w:rsidP="00556D8D">
      <w:pPr>
        <w:pStyle w:val="ListParagraph"/>
        <w:numPr>
          <w:ilvl w:val="0"/>
          <w:numId w:val="18"/>
        </w:numPr>
        <w:rPr>
          <w:rFonts w:ascii="Source Sans Pro" w:hAnsi="Source Sans Pro" w:cs="Arial"/>
          <w:sz w:val="20"/>
          <w:szCs w:val="20"/>
        </w:rPr>
      </w:pPr>
      <w:r w:rsidRPr="00B901BE">
        <w:rPr>
          <w:rFonts w:ascii="Source Sans Pro" w:hAnsi="Source Sans Pro" w:cs="Arial"/>
          <w:sz w:val="20"/>
          <w:szCs w:val="20"/>
        </w:rPr>
        <w:t>End-users</w:t>
      </w:r>
    </w:p>
    <w:p w14:paraId="7EEB9E92" w14:textId="77777777" w:rsidR="00556D8D" w:rsidRDefault="00556D8D" w:rsidP="00D76F51">
      <w:pPr>
        <w:rPr>
          <w:rFonts w:ascii="Source Sans Pro" w:hAnsi="Source Sans Pro"/>
          <w:b/>
          <w:bCs/>
          <w:sz w:val="20"/>
          <w:szCs w:val="20"/>
        </w:rPr>
      </w:pPr>
    </w:p>
    <w:p w14:paraId="4AC6F97C" w14:textId="6E2BC75C" w:rsidR="00556D8D" w:rsidRDefault="00A17428" w:rsidP="00D76F51">
      <w:pPr>
        <w:rPr>
          <w:rFonts w:ascii="Source Sans Pro" w:hAnsi="Source Sans Pro"/>
          <w:b/>
          <w:bCs/>
          <w:sz w:val="20"/>
          <w:szCs w:val="20"/>
        </w:rPr>
      </w:pPr>
      <w:r>
        <w:rPr>
          <w:noProof/>
        </w:rPr>
        <mc:AlternateContent>
          <mc:Choice Requires="wps">
            <w:drawing>
              <wp:anchor distT="0" distB="0" distL="114300" distR="114300" simplePos="0" relativeHeight="251662336" behindDoc="0" locked="0" layoutInCell="1" allowOverlap="1" wp14:anchorId="6A85A5C7" wp14:editId="2435B543">
                <wp:simplePos x="0" y="0"/>
                <wp:positionH relativeFrom="column">
                  <wp:posOffset>0</wp:posOffset>
                </wp:positionH>
                <wp:positionV relativeFrom="paragraph">
                  <wp:posOffset>158115</wp:posOffset>
                </wp:positionV>
                <wp:extent cx="1828800" cy="1828800"/>
                <wp:effectExtent l="0" t="0" r="19050" b="1143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6350">
                          <a:solidFill>
                            <a:prstClr val="black"/>
                          </a:solidFill>
                        </a:ln>
                      </wps:spPr>
                      <wps:txbx>
                        <w:txbxContent>
                          <w:p w14:paraId="4B16FB84" w14:textId="254C2FA8" w:rsidR="00A17428" w:rsidRPr="00B901BE" w:rsidRDefault="00A17428" w:rsidP="00A17428">
                            <w:pPr>
                              <w:rPr>
                                <w:rFonts w:ascii="Source Sans Pro" w:hAnsi="Source Sans Pro" w:cs="Arial"/>
                                <w:b/>
                                <w:bCs/>
                                <w:color w:val="000000" w:themeColor="text1"/>
                                <w:sz w:val="20"/>
                                <w:szCs w:val="20"/>
                                <w:lang w:val="en-US"/>
                              </w:rPr>
                            </w:pPr>
                            <w:r w:rsidRPr="00B901BE">
                              <w:rPr>
                                <w:rFonts w:ascii="Source Sans Pro" w:hAnsi="Source Sans Pro" w:cs="Arial"/>
                                <w:b/>
                                <w:bCs/>
                                <w:color w:val="000000" w:themeColor="text1"/>
                                <w:sz w:val="20"/>
                                <w:szCs w:val="20"/>
                                <w:lang w:val="en-US"/>
                              </w:rPr>
                              <w:t>Tips for assigning roles</w:t>
                            </w:r>
                          </w:p>
                          <w:p w14:paraId="4BBBC7BA" w14:textId="77777777"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In conducting stakeholder mapping, s</w:t>
                            </w:r>
                            <w:r w:rsidRPr="00F65B9A">
                              <w:rPr>
                                <w:rFonts w:ascii="Source Sans Pro" w:hAnsi="Source Sans Pro" w:cs="Arial"/>
                                <w:color w:val="000000" w:themeColor="text1"/>
                                <w:sz w:val="20"/>
                                <w:szCs w:val="20"/>
                                <w:lang w:val="en-US"/>
                              </w:rPr>
                              <w:t xml:space="preserve">ome teams prefer to start by listing </w:t>
                            </w:r>
                            <w:r>
                              <w:rPr>
                                <w:rFonts w:ascii="Source Sans Pro" w:hAnsi="Source Sans Pro" w:cs="Arial"/>
                                <w:color w:val="000000" w:themeColor="text1"/>
                                <w:sz w:val="20"/>
                                <w:szCs w:val="20"/>
                                <w:lang w:val="en-US"/>
                              </w:rPr>
                              <w:t>all relevant stakeholders</w:t>
                            </w:r>
                            <w:r w:rsidRPr="00F65B9A">
                              <w:rPr>
                                <w:rFonts w:ascii="Source Sans Pro" w:hAnsi="Source Sans Pro" w:cs="Arial"/>
                                <w:color w:val="000000" w:themeColor="text1"/>
                                <w:sz w:val="20"/>
                                <w:szCs w:val="20"/>
                                <w:lang w:val="en-US"/>
                              </w:rPr>
                              <w:t xml:space="preserve"> and mapping them to </w:t>
                            </w:r>
                            <w:r>
                              <w:rPr>
                                <w:rFonts w:ascii="Source Sans Pro" w:hAnsi="Source Sans Pro" w:cs="Arial"/>
                                <w:color w:val="000000" w:themeColor="text1"/>
                                <w:sz w:val="20"/>
                                <w:szCs w:val="20"/>
                                <w:lang w:val="en-US"/>
                              </w:rPr>
                              <w:t xml:space="preserve">categories of </w:t>
                            </w:r>
                            <w:r w:rsidRPr="00F65B9A">
                              <w:rPr>
                                <w:rFonts w:ascii="Source Sans Pro" w:hAnsi="Source Sans Pro" w:cs="Arial"/>
                                <w:color w:val="000000" w:themeColor="text1"/>
                                <w:sz w:val="20"/>
                                <w:szCs w:val="20"/>
                                <w:lang w:val="en-US"/>
                              </w:rPr>
                              <w:t xml:space="preserve">roles, while others prefer to start by listing the categories </w:t>
                            </w:r>
                            <w:r>
                              <w:rPr>
                                <w:rFonts w:ascii="Source Sans Pro" w:hAnsi="Source Sans Pro" w:cs="Arial"/>
                                <w:color w:val="000000" w:themeColor="text1"/>
                                <w:sz w:val="20"/>
                                <w:szCs w:val="20"/>
                                <w:lang w:val="en-US"/>
                              </w:rPr>
                              <w:t xml:space="preserve">of roles and </w:t>
                            </w:r>
                            <w:r w:rsidRPr="00F65B9A">
                              <w:rPr>
                                <w:rFonts w:ascii="Source Sans Pro" w:hAnsi="Source Sans Pro" w:cs="Arial"/>
                                <w:color w:val="000000" w:themeColor="text1"/>
                                <w:sz w:val="20"/>
                                <w:szCs w:val="20"/>
                                <w:lang w:val="en-US"/>
                              </w:rPr>
                              <w:t>t</w:t>
                            </w:r>
                            <w:r>
                              <w:rPr>
                                <w:rFonts w:ascii="Source Sans Pro" w:hAnsi="Source Sans Pro" w:cs="Arial"/>
                                <w:color w:val="000000" w:themeColor="text1"/>
                                <w:sz w:val="20"/>
                                <w:szCs w:val="20"/>
                                <w:lang w:val="en-US"/>
                              </w:rPr>
                              <w:t>hen</w:t>
                            </w:r>
                            <w:r w:rsidRPr="00F65B9A">
                              <w:rPr>
                                <w:rFonts w:ascii="Source Sans Pro" w:hAnsi="Source Sans Pro" w:cs="Arial"/>
                                <w:color w:val="000000" w:themeColor="text1"/>
                                <w:sz w:val="20"/>
                                <w:szCs w:val="20"/>
                                <w:lang w:val="en-US"/>
                              </w:rPr>
                              <w:t xml:space="preserve"> identify</w:t>
                            </w:r>
                            <w:r>
                              <w:rPr>
                                <w:rFonts w:ascii="Source Sans Pro" w:hAnsi="Source Sans Pro" w:cs="Arial"/>
                                <w:color w:val="000000" w:themeColor="text1"/>
                                <w:sz w:val="20"/>
                                <w:szCs w:val="20"/>
                                <w:lang w:val="en-US"/>
                              </w:rPr>
                              <w:t>ing</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stakeholders</w:t>
                            </w:r>
                            <w:r w:rsidRPr="00F65B9A">
                              <w:rPr>
                                <w:rFonts w:ascii="Source Sans Pro" w:hAnsi="Source Sans Pro" w:cs="Arial"/>
                                <w:color w:val="000000" w:themeColor="text1"/>
                                <w:sz w:val="20"/>
                                <w:szCs w:val="20"/>
                                <w:lang w:val="en-US"/>
                              </w:rPr>
                              <w:t xml:space="preserve"> that fit into </w:t>
                            </w:r>
                            <w:r>
                              <w:rPr>
                                <w:rFonts w:ascii="Source Sans Pro" w:hAnsi="Source Sans Pro" w:cs="Arial"/>
                                <w:color w:val="000000" w:themeColor="text1"/>
                                <w:sz w:val="20"/>
                                <w:szCs w:val="20"/>
                                <w:lang w:val="en-US"/>
                              </w:rPr>
                              <w:t>each</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Either approach is acceptable</w:t>
                            </w:r>
                            <w:r w:rsidRPr="00F65B9A">
                              <w:rPr>
                                <w:rFonts w:ascii="Source Sans Pro" w:hAnsi="Source Sans Pro" w:cs="Arial"/>
                                <w:color w:val="000000" w:themeColor="text1"/>
                                <w:sz w:val="20"/>
                                <w:szCs w:val="20"/>
                                <w:lang w:val="en-US"/>
                              </w:rPr>
                              <w:t xml:space="preserve">. </w:t>
                            </w:r>
                          </w:p>
                          <w:p w14:paraId="7DE9FD10" w14:textId="7D98A514"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With this activity, t</w:t>
                            </w:r>
                            <w:r w:rsidRPr="00F65B9A">
                              <w:rPr>
                                <w:rFonts w:ascii="Source Sans Pro" w:hAnsi="Source Sans Pro" w:cs="Arial"/>
                                <w:color w:val="000000" w:themeColor="text1"/>
                                <w:sz w:val="20"/>
                                <w:szCs w:val="20"/>
                                <w:lang w:val="en-US"/>
                              </w:rPr>
                              <w:t xml:space="preserve">he aim is to focus on the </w:t>
                            </w:r>
                            <w:r w:rsidRPr="00F65B9A">
                              <w:rPr>
                                <w:rFonts w:ascii="Source Sans Pro" w:hAnsi="Source Sans Pro" w:cs="Arial"/>
                                <w:b/>
                                <w:bCs/>
                                <w:color w:val="000000" w:themeColor="text1"/>
                                <w:sz w:val="20"/>
                                <w:szCs w:val="20"/>
                                <w:lang w:val="en-US"/>
                              </w:rPr>
                              <w:t>functions or roles</w:t>
                            </w:r>
                            <w:r w:rsidRPr="00F65B9A">
                              <w:rPr>
                                <w:rFonts w:ascii="Source Sans Pro" w:hAnsi="Source Sans Pro" w:cs="Arial"/>
                                <w:color w:val="000000" w:themeColor="text1"/>
                                <w:sz w:val="20"/>
                                <w:szCs w:val="20"/>
                                <w:lang w:val="en-US"/>
                              </w:rPr>
                              <w:t xml:space="preserve"> of the individuals, organizations, and entities involved rather than </w:t>
                            </w:r>
                            <w:r>
                              <w:rPr>
                                <w:rFonts w:ascii="Source Sans Pro" w:hAnsi="Source Sans Pro" w:cs="Arial"/>
                                <w:color w:val="000000" w:themeColor="text1"/>
                                <w:sz w:val="20"/>
                                <w:szCs w:val="20"/>
                                <w:lang w:val="en-US"/>
                              </w:rPr>
                              <w:t>specific</w:t>
                            </w:r>
                            <w:r w:rsidRPr="00F65B9A">
                              <w:rPr>
                                <w:rFonts w:ascii="Source Sans Pro" w:hAnsi="Source Sans Pro" w:cs="Arial"/>
                                <w:color w:val="000000" w:themeColor="text1"/>
                                <w:sz w:val="20"/>
                                <w:szCs w:val="20"/>
                                <w:lang w:val="en-US"/>
                              </w:rPr>
                              <w:t xml:space="preserve"> titles. </w:t>
                            </w:r>
                            <w:r>
                              <w:rPr>
                                <w:rFonts w:ascii="Source Sans Pro" w:hAnsi="Source Sans Pro" w:cs="Arial"/>
                                <w:color w:val="000000" w:themeColor="text1"/>
                                <w:sz w:val="20"/>
                                <w:szCs w:val="20"/>
                                <w:lang w:val="en-US"/>
                              </w:rPr>
                              <w:t>Determining the roles necessary for implementation first ensures a strategic approach to cultivating stakeholder relationships, and will inform prioritization of outreach efforts</w:t>
                            </w:r>
                            <w:r w:rsidRPr="000C63CA">
                              <w:rPr>
                                <w:rFonts w:ascii="Source Sans Pro" w:hAnsi="Source Sans Pro" w:cs="Arial"/>
                                <w:color w:val="000000" w:themeColor="text1"/>
                                <w:sz w:val="20"/>
                                <w:szCs w:val="20"/>
                                <w:lang w:val="en-US"/>
                              </w:rPr>
                              <w:t>.</w:t>
                            </w:r>
                            <w:r>
                              <w:rPr>
                                <w:rFonts w:ascii="Source Sans Pro" w:hAnsi="Source Sans Pro" w:cs="Arial"/>
                                <w:color w:val="000000" w:themeColor="text1"/>
                                <w:sz w:val="20"/>
                                <w:szCs w:val="20"/>
                                <w:lang w:val="en-U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A85A5C7" id="Text Box 6" o:spid="_x0000_s1028" type="#_x0000_t202" style="position:absolute;margin-left:0;margin-top:12.4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" fillcolor="#dceaf7 [351]" strokeweight=".5pt">
                <v:textbox style="mso-fit-shape-to-text:t">
                  <w:txbxContent>
                    <w:p w14:paraId="4B16FB84" w14:textId="254C2FA8" w:rsidR="00A17428" w:rsidRPr="00B901BE" w:rsidRDefault="00A17428" w:rsidP="00A17428">
                      <w:pPr>
                        <w:rPr>
                          <w:rFonts w:ascii="Source Sans Pro" w:hAnsi="Source Sans Pro" w:cs="Arial"/>
                          <w:b/>
                          <w:bCs/>
                          <w:color w:val="000000" w:themeColor="text1"/>
                          <w:sz w:val="20"/>
                          <w:szCs w:val="20"/>
                          <w:lang w:val="en-US"/>
                        </w:rPr>
                      </w:pPr>
                      <w:r w:rsidRPr="00B901BE">
                        <w:rPr>
                          <w:rFonts w:ascii="Source Sans Pro" w:hAnsi="Source Sans Pro" w:cs="Arial"/>
                          <w:b/>
                          <w:bCs/>
                          <w:color w:val="000000" w:themeColor="text1"/>
                          <w:sz w:val="20"/>
                          <w:szCs w:val="20"/>
                          <w:lang w:val="en-US"/>
                        </w:rPr>
                        <w:t>Tips for assigning roles</w:t>
                      </w:r>
                    </w:p>
                    <w:p w14:paraId="4BBBC7BA" w14:textId="77777777"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In conducting stakeholder mapping, s</w:t>
                      </w:r>
                      <w:r w:rsidRPr="00F65B9A">
                        <w:rPr>
                          <w:rFonts w:ascii="Source Sans Pro" w:hAnsi="Source Sans Pro" w:cs="Arial"/>
                          <w:color w:val="000000" w:themeColor="text1"/>
                          <w:sz w:val="20"/>
                          <w:szCs w:val="20"/>
                          <w:lang w:val="en-US"/>
                        </w:rPr>
                        <w:t xml:space="preserve">ome teams prefer to start by listing </w:t>
                      </w:r>
                      <w:r>
                        <w:rPr>
                          <w:rFonts w:ascii="Source Sans Pro" w:hAnsi="Source Sans Pro" w:cs="Arial"/>
                          <w:color w:val="000000" w:themeColor="text1"/>
                          <w:sz w:val="20"/>
                          <w:szCs w:val="20"/>
                          <w:lang w:val="en-US"/>
                        </w:rPr>
                        <w:t>all relevant stakeholders</w:t>
                      </w:r>
                      <w:r w:rsidRPr="00F65B9A">
                        <w:rPr>
                          <w:rFonts w:ascii="Source Sans Pro" w:hAnsi="Source Sans Pro" w:cs="Arial"/>
                          <w:color w:val="000000" w:themeColor="text1"/>
                          <w:sz w:val="20"/>
                          <w:szCs w:val="20"/>
                          <w:lang w:val="en-US"/>
                        </w:rPr>
                        <w:t xml:space="preserve"> and mapping them to </w:t>
                      </w:r>
                      <w:r>
                        <w:rPr>
                          <w:rFonts w:ascii="Source Sans Pro" w:hAnsi="Source Sans Pro" w:cs="Arial"/>
                          <w:color w:val="000000" w:themeColor="text1"/>
                          <w:sz w:val="20"/>
                          <w:szCs w:val="20"/>
                          <w:lang w:val="en-US"/>
                        </w:rPr>
                        <w:t xml:space="preserve">categories of </w:t>
                      </w:r>
                      <w:r w:rsidRPr="00F65B9A">
                        <w:rPr>
                          <w:rFonts w:ascii="Source Sans Pro" w:hAnsi="Source Sans Pro" w:cs="Arial"/>
                          <w:color w:val="000000" w:themeColor="text1"/>
                          <w:sz w:val="20"/>
                          <w:szCs w:val="20"/>
                          <w:lang w:val="en-US"/>
                        </w:rPr>
                        <w:t xml:space="preserve">roles, while others prefer to start by listing the categories </w:t>
                      </w:r>
                      <w:r>
                        <w:rPr>
                          <w:rFonts w:ascii="Source Sans Pro" w:hAnsi="Source Sans Pro" w:cs="Arial"/>
                          <w:color w:val="000000" w:themeColor="text1"/>
                          <w:sz w:val="20"/>
                          <w:szCs w:val="20"/>
                          <w:lang w:val="en-US"/>
                        </w:rPr>
                        <w:t xml:space="preserve">of roles and </w:t>
                      </w:r>
                      <w:r w:rsidRPr="00F65B9A">
                        <w:rPr>
                          <w:rFonts w:ascii="Source Sans Pro" w:hAnsi="Source Sans Pro" w:cs="Arial"/>
                          <w:color w:val="000000" w:themeColor="text1"/>
                          <w:sz w:val="20"/>
                          <w:szCs w:val="20"/>
                          <w:lang w:val="en-US"/>
                        </w:rPr>
                        <w:t>t</w:t>
                      </w:r>
                      <w:r>
                        <w:rPr>
                          <w:rFonts w:ascii="Source Sans Pro" w:hAnsi="Source Sans Pro" w:cs="Arial"/>
                          <w:color w:val="000000" w:themeColor="text1"/>
                          <w:sz w:val="20"/>
                          <w:szCs w:val="20"/>
                          <w:lang w:val="en-US"/>
                        </w:rPr>
                        <w:t>hen</w:t>
                      </w:r>
                      <w:r w:rsidRPr="00F65B9A">
                        <w:rPr>
                          <w:rFonts w:ascii="Source Sans Pro" w:hAnsi="Source Sans Pro" w:cs="Arial"/>
                          <w:color w:val="000000" w:themeColor="text1"/>
                          <w:sz w:val="20"/>
                          <w:szCs w:val="20"/>
                          <w:lang w:val="en-US"/>
                        </w:rPr>
                        <w:t xml:space="preserve"> identify</w:t>
                      </w:r>
                      <w:r>
                        <w:rPr>
                          <w:rFonts w:ascii="Source Sans Pro" w:hAnsi="Source Sans Pro" w:cs="Arial"/>
                          <w:color w:val="000000" w:themeColor="text1"/>
                          <w:sz w:val="20"/>
                          <w:szCs w:val="20"/>
                          <w:lang w:val="en-US"/>
                        </w:rPr>
                        <w:t>ing</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stakeholders</w:t>
                      </w:r>
                      <w:r w:rsidRPr="00F65B9A">
                        <w:rPr>
                          <w:rFonts w:ascii="Source Sans Pro" w:hAnsi="Source Sans Pro" w:cs="Arial"/>
                          <w:color w:val="000000" w:themeColor="text1"/>
                          <w:sz w:val="20"/>
                          <w:szCs w:val="20"/>
                          <w:lang w:val="en-US"/>
                        </w:rPr>
                        <w:t xml:space="preserve"> that fit into </w:t>
                      </w:r>
                      <w:r>
                        <w:rPr>
                          <w:rFonts w:ascii="Source Sans Pro" w:hAnsi="Source Sans Pro" w:cs="Arial"/>
                          <w:color w:val="000000" w:themeColor="text1"/>
                          <w:sz w:val="20"/>
                          <w:szCs w:val="20"/>
                          <w:lang w:val="en-US"/>
                        </w:rPr>
                        <w:t>each</w:t>
                      </w:r>
                      <w:r w:rsidRPr="00F65B9A">
                        <w:rPr>
                          <w:rFonts w:ascii="Source Sans Pro" w:hAnsi="Source Sans Pro" w:cs="Arial"/>
                          <w:color w:val="000000" w:themeColor="text1"/>
                          <w:sz w:val="20"/>
                          <w:szCs w:val="20"/>
                          <w:lang w:val="en-US"/>
                        </w:rPr>
                        <w:t xml:space="preserve">. </w:t>
                      </w:r>
                      <w:r>
                        <w:rPr>
                          <w:rFonts w:ascii="Source Sans Pro" w:hAnsi="Source Sans Pro" w:cs="Arial"/>
                          <w:color w:val="000000" w:themeColor="text1"/>
                          <w:sz w:val="20"/>
                          <w:szCs w:val="20"/>
                          <w:lang w:val="en-US"/>
                        </w:rPr>
                        <w:t>Either approach is acceptable</w:t>
                      </w:r>
                      <w:r w:rsidRPr="00F65B9A">
                        <w:rPr>
                          <w:rFonts w:ascii="Source Sans Pro" w:hAnsi="Source Sans Pro" w:cs="Arial"/>
                          <w:color w:val="000000" w:themeColor="text1"/>
                          <w:sz w:val="20"/>
                          <w:szCs w:val="20"/>
                          <w:lang w:val="en-US"/>
                        </w:rPr>
                        <w:t xml:space="preserve">. </w:t>
                      </w:r>
                    </w:p>
                    <w:p w14:paraId="7DE9FD10" w14:textId="7D98A514" w:rsidR="00A17428" w:rsidRPr="00F65B9A" w:rsidRDefault="00A17428" w:rsidP="00A17428">
                      <w:pPr>
                        <w:pStyle w:val="ListParagraph"/>
                        <w:numPr>
                          <w:ilvl w:val="0"/>
                          <w:numId w:val="17"/>
                        </w:numPr>
                        <w:ind w:left="540"/>
                        <w:rPr>
                          <w:rFonts w:ascii="Source Sans Pro" w:hAnsi="Source Sans Pro" w:cs="Arial"/>
                          <w:i/>
                          <w:iCs/>
                          <w:color w:val="000000" w:themeColor="text1"/>
                          <w:sz w:val="20"/>
                          <w:szCs w:val="20"/>
                          <w:lang w:val="en-US"/>
                        </w:rPr>
                      </w:pPr>
                      <w:r>
                        <w:rPr>
                          <w:rFonts w:ascii="Source Sans Pro" w:hAnsi="Source Sans Pro" w:cs="Arial"/>
                          <w:color w:val="000000" w:themeColor="text1"/>
                          <w:sz w:val="20"/>
                          <w:szCs w:val="20"/>
                          <w:lang w:val="en-US"/>
                        </w:rPr>
                        <w:t>With this activity, t</w:t>
                      </w:r>
                      <w:r w:rsidRPr="00F65B9A">
                        <w:rPr>
                          <w:rFonts w:ascii="Source Sans Pro" w:hAnsi="Source Sans Pro" w:cs="Arial"/>
                          <w:color w:val="000000" w:themeColor="text1"/>
                          <w:sz w:val="20"/>
                          <w:szCs w:val="20"/>
                          <w:lang w:val="en-US"/>
                        </w:rPr>
                        <w:t xml:space="preserve">he aim is to focus on the </w:t>
                      </w:r>
                      <w:r w:rsidRPr="00F65B9A">
                        <w:rPr>
                          <w:rFonts w:ascii="Source Sans Pro" w:hAnsi="Source Sans Pro" w:cs="Arial"/>
                          <w:b/>
                          <w:bCs/>
                          <w:color w:val="000000" w:themeColor="text1"/>
                          <w:sz w:val="20"/>
                          <w:szCs w:val="20"/>
                          <w:lang w:val="en-US"/>
                        </w:rPr>
                        <w:t>functions or roles</w:t>
                      </w:r>
                      <w:r w:rsidRPr="00F65B9A">
                        <w:rPr>
                          <w:rFonts w:ascii="Source Sans Pro" w:hAnsi="Source Sans Pro" w:cs="Arial"/>
                          <w:color w:val="000000" w:themeColor="text1"/>
                          <w:sz w:val="20"/>
                          <w:szCs w:val="20"/>
                          <w:lang w:val="en-US"/>
                        </w:rPr>
                        <w:t xml:space="preserve"> of the individuals, organizations, and entities involved rather than </w:t>
                      </w:r>
                      <w:r>
                        <w:rPr>
                          <w:rFonts w:ascii="Source Sans Pro" w:hAnsi="Source Sans Pro" w:cs="Arial"/>
                          <w:color w:val="000000" w:themeColor="text1"/>
                          <w:sz w:val="20"/>
                          <w:szCs w:val="20"/>
                          <w:lang w:val="en-US"/>
                        </w:rPr>
                        <w:t>specific</w:t>
                      </w:r>
                      <w:r w:rsidRPr="00F65B9A">
                        <w:rPr>
                          <w:rFonts w:ascii="Source Sans Pro" w:hAnsi="Source Sans Pro" w:cs="Arial"/>
                          <w:color w:val="000000" w:themeColor="text1"/>
                          <w:sz w:val="20"/>
                          <w:szCs w:val="20"/>
                          <w:lang w:val="en-US"/>
                        </w:rPr>
                        <w:t xml:space="preserve"> titles. </w:t>
                      </w:r>
                      <w:r>
                        <w:rPr>
                          <w:rFonts w:ascii="Source Sans Pro" w:hAnsi="Source Sans Pro" w:cs="Arial"/>
                          <w:color w:val="000000" w:themeColor="text1"/>
                          <w:sz w:val="20"/>
                          <w:szCs w:val="20"/>
                          <w:lang w:val="en-US"/>
                        </w:rPr>
                        <w:t>Determining the roles necessary for implementation first ensures a strategic approach to cultivating stakeholder relationships, and will inform prioritization of outreach efforts</w:t>
                      </w:r>
                      <w:r w:rsidRPr="000C63CA">
                        <w:rPr>
                          <w:rFonts w:ascii="Source Sans Pro" w:hAnsi="Source Sans Pro" w:cs="Arial"/>
                          <w:color w:val="000000" w:themeColor="text1"/>
                          <w:sz w:val="20"/>
                          <w:szCs w:val="20"/>
                          <w:lang w:val="en-US"/>
                        </w:rPr>
                        <w:t>.</w:t>
                      </w:r>
                      <w:r>
                        <w:rPr>
                          <w:rFonts w:ascii="Source Sans Pro" w:hAnsi="Source Sans Pro" w:cs="Arial"/>
                          <w:color w:val="000000" w:themeColor="text1"/>
                          <w:sz w:val="20"/>
                          <w:szCs w:val="20"/>
                          <w:lang w:val="en-US"/>
                        </w:rPr>
                        <w:t xml:space="preserve"> </w:t>
                      </w:r>
                    </w:p>
                  </w:txbxContent>
                </v:textbox>
                <w10:wrap type="square"/>
              </v:shape>
            </w:pict>
          </mc:Fallback>
        </mc:AlternateContent>
      </w:r>
    </w:p>
    <w:p w14:paraId="034FA964" w14:textId="77777777" w:rsidR="00556D8D" w:rsidRDefault="00556D8D" w:rsidP="00D76F51">
      <w:pPr>
        <w:rPr>
          <w:rFonts w:ascii="Source Sans Pro" w:hAnsi="Source Sans Pro"/>
          <w:b/>
          <w:bCs/>
          <w:sz w:val="20"/>
          <w:szCs w:val="20"/>
        </w:rPr>
      </w:pPr>
    </w:p>
    <w:p w14:paraId="0FCA1CEB" w14:textId="77777777" w:rsidR="00556D8D" w:rsidRDefault="00556D8D" w:rsidP="00D76F51">
      <w:pPr>
        <w:rPr>
          <w:rFonts w:ascii="Source Sans Pro" w:hAnsi="Source Sans Pro"/>
          <w:b/>
          <w:bCs/>
          <w:sz w:val="20"/>
          <w:szCs w:val="20"/>
        </w:rPr>
      </w:pPr>
    </w:p>
    <w:p w14:paraId="57D6B81E" w14:textId="77777777" w:rsidR="004A0ED0" w:rsidRDefault="00BD1703">
      <w:pPr>
        <w:rPr>
          <w:rFonts w:ascii="Source Sans Pro" w:hAnsi="Source Sans Pro"/>
          <w:b/>
          <w:bCs/>
          <w:sz w:val="20"/>
          <w:szCs w:val="20"/>
        </w:rPr>
      </w:pPr>
      <w:r w:rsidRPr="00EA79BB">
        <w:rPr>
          <w:rFonts w:ascii="Source Sans Pro" w:hAnsi="Source Sans Pro" w:cs="Arial"/>
          <w:noProof/>
          <w:sz w:val="20"/>
          <w:szCs w:val="20"/>
          <w:lang w:val="en-GB"/>
        </w:rPr>
        <w:lastRenderedPageBreak/>
        <mc:AlternateContent>
          <mc:Choice Requires="wps">
            <w:drawing>
              <wp:anchor distT="0" distB="0" distL="114300" distR="114300" simplePos="0" relativeHeight="251670528" behindDoc="0" locked="0" layoutInCell="1" allowOverlap="1" wp14:anchorId="3AFC0D91" wp14:editId="72A13EE7">
                <wp:simplePos x="0" y="0"/>
                <wp:positionH relativeFrom="column">
                  <wp:posOffset>0</wp:posOffset>
                </wp:positionH>
                <wp:positionV relativeFrom="paragraph">
                  <wp:posOffset>161925</wp:posOffset>
                </wp:positionV>
                <wp:extent cx="1828800" cy="1828800"/>
                <wp:effectExtent l="0" t="0" r="19050" b="19050"/>
                <wp:wrapTopAndBottom/>
                <wp:docPr id="2517442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10000"/>
                            <a:lumOff val="90000"/>
                          </a:schemeClr>
                        </a:solidFill>
                        <a:ln w="6350">
                          <a:solidFill>
                            <a:prstClr val="black"/>
                          </a:solidFill>
                        </a:ln>
                      </wps:spPr>
                      <wps:txbx>
                        <w:txbxContent>
                          <w:p w14:paraId="6D72603B" w14:textId="5FA87A91" w:rsidR="00BD1703" w:rsidRPr="00F10F2C" w:rsidRDefault="00BD1703" w:rsidP="001B0CBB">
                            <w:pPr>
                              <w:rPr>
                                <w:rFonts w:ascii="Source Sans Pro" w:eastAsia="Calibri" w:hAnsi="Source Sans Pro" w:cs="Arial"/>
                                <w:b/>
                                <w:bCs/>
                                <w:sz w:val="20"/>
                                <w:szCs w:val="20"/>
                              </w:rPr>
                            </w:pPr>
                            <w:r w:rsidRPr="00F10F2C">
                              <w:rPr>
                                <w:rFonts w:ascii="Source Sans Pro" w:hAnsi="Source Sans Pro" w:cs="Arial"/>
                                <w:b/>
                                <w:bCs/>
                                <w:sz w:val="20"/>
                                <w:szCs w:val="20"/>
                              </w:rPr>
                              <w:t xml:space="preserve">Examples of stakeholders to include in planning, implementing and monitoring PPH </w:t>
                            </w:r>
                            <w:r>
                              <w:rPr>
                                <w:rFonts w:ascii="Source Sans Pro" w:hAnsi="Source Sans Pro" w:cs="Arial"/>
                                <w:b/>
                                <w:bCs/>
                                <w:sz w:val="20"/>
                                <w:szCs w:val="20"/>
                              </w:rPr>
                              <w:t>guidelines</w:t>
                            </w:r>
                            <w:r w:rsidRPr="00F10F2C">
                              <w:rPr>
                                <w:rFonts w:ascii="Source Sans Pro" w:hAnsi="Source Sans Pro" w:cs="Arial"/>
                                <w:b/>
                                <w:bCs/>
                                <w:sz w:val="20"/>
                                <w:szCs w:val="20"/>
                              </w:rPr>
                              <w:t xml:space="preserve"> </w:t>
                            </w:r>
                            <w:r w:rsidRPr="00F10F2C">
                              <w:rPr>
                                <w:rFonts w:ascii="Source Sans Pro" w:hAnsi="Source Sans Pro" w:cs="Arial"/>
                                <w:b/>
                                <w:bCs/>
                                <w:sz w:val="20"/>
                                <w:szCs w:val="20"/>
                              </w:rPr>
                              <w:br/>
                            </w:r>
                          </w:p>
                          <w:p w14:paraId="57E2B9F5"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Representatives of women’s and community groups</w:t>
                            </w:r>
                            <w:r w:rsidRPr="00F10F2C">
                              <w:rPr>
                                <w:rFonts w:ascii="Source Sans Pro" w:hAnsi="Source Sans Pro" w:cs="Arial"/>
                                <w:sz w:val="20"/>
                                <w:szCs w:val="20"/>
                              </w:rPr>
                              <w:t xml:space="preserve"> to share learnings from experience, demand social accountability, ensure relevancy </w:t>
                            </w:r>
                            <w:r>
                              <w:rPr>
                                <w:rFonts w:ascii="Source Sans Pro" w:hAnsi="Source Sans Pro" w:cs="Arial"/>
                                <w:sz w:val="20"/>
                                <w:szCs w:val="20"/>
                              </w:rPr>
                              <w:t xml:space="preserve">to women and communities </w:t>
                            </w:r>
                            <w:r w:rsidRPr="00F10F2C">
                              <w:rPr>
                                <w:rFonts w:ascii="Source Sans Pro" w:hAnsi="Source Sans Pro" w:cs="Arial"/>
                                <w:sz w:val="20"/>
                                <w:szCs w:val="20"/>
                              </w:rPr>
                              <w:t>and take part in advocacy campaigns.</w:t>
                            </w:r>
                          </w:p>
                          <w:p w14:paraId="3004D5E1"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H</w:t>
                            </w:r>
                            <w:r w:rsidRPr="00F10F2C">
                              <w:rPr>
                                <w:rFonts w:ascii="Source Sans Pro" w:hAnsi="Source Sans Pro" w:cs="Arial"/>
                                <w:b/>
                                <w:bCs/>
                                <w:sz w:val="20"/>
                                <w:szCs w:val="20"/>
                              </w:rPr>
                              <w:t>ealth workers</w:t>
                            </w:r>
                            <w:r w:rsidRPr="00F10F2C">
                              <w:rPr>
                                <w:rFonts w:ascii="Source Sans Pro" w:hAnsi="Source Sans Pro" w:cs="Arial"/>
                                <w:sz w:val="20"/>
                                <w:szCs w:val="20"/>
                              </w:rPr>
                              <w:t xml:space="preserve"> to share learnings from experience, </w:t>
                            </w:r>
                            <w:r>
                              <w:rPr>
                                <w:rFonts w:ascii="Source Sans Pro" w:hAnsi="Source Sans Pro" w:cs="Arial"/>
                                <w:sz w:val="20"/>
                                <w:szCs w:val="20"/>
                              </w:rPr>
                              <w:t>train in recommended PPH care and implement evidence-based recommendations</w:t>
                            </w:r>
                            <w:r w:rsidRPr="00F10F2C">
                              <w:rPr>
                                <w:rFonts w:ascii="Source Sans Pro" w:hAnsi="Source Sans Pro" w:cs="Arial"/>
                                <w:sz w:val="20"/>
                                <w:szCs w:val="20"/>
                              </w:rPr>
                              <w:t>. Depending on the country context, this may include private sector health workers, facility managers</w:t>
                            </w:r>
                            <w:r>
                              <w:rPr>
                                <w:rFonts w:ascii="Source Sans Pro" w:hAnsi="Source Sans Pro" w:cs="Arial"/>
                                <w:sz w:val="20"/>
                                <w:szCs w:val="20"/>
                              </w:rPr>
                              <w:t>, drug shop owners</w:t>
                            </w:r>
                            <w:r w:rsidRPr="00F10F2C">
                              <w:rPr>
                                <w:rFonts w:ascii="Source Sans Pro" w:hAnsi="Source Sans Pro" w:cs="Arial"/>
                                <w:sz w:val="20"/>
                                <w:szCs w:val="20"/>
                              </w:rPr>
                              <w:t xml:space="preserve"> and </w:t>
                            </w:r>
                            <w:r>
                              <w:rPr>
                                <w:rFonts w:ascii="Source Sans Pro" w:hAnsi="Source Sans Pro" w:cs="Arial"/>
                                <w:sz w:val="20"/>
                                <w:szCs w:val="20"/>
                              </w:rPr>
                              <w:t>other entities</w:t>
                            </w:r>
                            <w:r w:rsidRPr="00F10F2C">
                              <w:rPr>
                                <w:rFonts w:ascii="Source Sans Pro" w:hAnsi="Source Sans Pro" w:cs="Arial"/>
                                <w:sz w:val="20"/>
                                <w:szCs w:val="20"/>
                              </w:rPr>
                              <w:t xml:space="preserve"> to </w:t>
                            </w:r>
                            <w:r>
                              <w:rPr>
                                <w:rFonts w:ascii="Source Sans Pro" w:hAnsi="Source Sans Pro" w:cs="Arial"/>
                                <w:sz w:val="20"/>
                                <w:szCs w:val="20"/>
                              </w:rPr>
                              <w:t>improve quality of care</w:t>
                            </w:r>
                            <w:r w:rsidRPr="00F10F2C">
                              <w:rPr>
                                <w:rFonts w:ascii="Source Sans Pro" w:hAnsi="Source Sans Pro" w:cs="Arial"/>
                                <w:sz w:val="20"/>
                                <w:szCs w:val="20"/>
                              </w:rPr>
                              <w:t xml:space="preserve"> in the private sector</w:t>
                            </w:r>
                            <w:r>
                              <w:rPr>
                                <w:rFonts w:ascii="Source Sans Pro" w:hAnsi="Source Sans Pro" w:cs="Arial"/>
                                <w:sz w:val="20"/>
                                <w:szCs w:val="20"/>
                              </w:rPr>
                              <w:t xml:space="preserve"> and strengthen referral linkages (especially if public facilities often provide care for women with complications referred from private facilities)</w:t>
                            </w:r>
                            <w:r w:rsidRPr="00F10F2C">
                              <w:rPr>
                                <w:rFonts w:ascii="Source Sans Pro" w:hAnsi="Source Sans Pro" w:cs="Arial"/>
                                <w:sz w:val="20"/>
                                <w:szCs w:val="20"/>
                              </w:rPr>
                              <w:t>.</w:t>
                            </w:r>
                          </w:p>
                          <w:p w14:paraId="448DE577" w14:textId="0A930C9E"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technical </w:t>
                            </w:r>
                            <w:r>
                              <w:rPr>
                                <w:rFonts w:ascii="Source Sans Pro" w:hAnsi="Source Sans Pro" w:cs="Arial"/>
                                <w:b/>
                                <w:bCs/>
                                <w:sz w:val="20"/>
                                <w:szCs w:val="20"/>
                              </w:rPr>
                              <w:t>experts</w:t>
                            </w:r>
                            <w:r w:rsidRPr="00F10F2C">
                              <w:rPr>
                                <w:rFonts w:ascii="Source Sans Pro" w:hAnsi="Source Sans Pro" w:cs="Arial"/>
                                <w:b/>
                                <w:bCs/>
                                <w:sz w:val="20"/>
                                <w:szCs w:val="20"/>
                              </w:rPr>
                              <w:t xml:space="preserve"> </w:t>
                            </w:r>
                            <w:r w:rsidRPr="00F10F2C">
                              <w:rPr>
                                <w:rFonts w:ascii="Source Sans Pro" w:hAnsi="Source Sans Pro" w:cs="Arial"/>
                                <w:sz w:val="20"/>
                                <w:szCs w:val="20"/>
                              </w:rPr>
                              <w:t>to provide expertise and promote evidence-based technical interventions.</w:t>
                            </w:r>
                            <w:r>
                              <w:rPr>
                                <w:rFonts w:ascii="Source Sans Pro" w:hAnsi="Source Sans Pro" w:cs="Arial"/>
                                <w:sz w:val="20"/>
                                <w:szCs w:val="20"/>
                              </w:rPr>
                              <w:t xml:space="preserve"> </w:t>
                            </w:r>
                            <w:r w:rsidRPr="00F10F2C">
                              <w:rPr>
                                <w:rFonts w:ascii="Source Sans Pro" w:hAnsi="Source Sans Pro" w:cs="Arial"/>
                                <w:sz w:val="20"/>
                                <w:szCs w:val="20"/>
                              </w:rPr>
                              <w:t>This may include representatives from international technical agencies such as WHO, UNFPA</w:t>
                            </w:r>
                            <w:r w:rsidR="00E20E89">
                              <w:rPr>
                                <w:rFonts w:ascii="Source Sans Pro" w:hAnsi="Source Sans Pro" w:cs="Arial"/>
                                <w:sz w:val="20"/>
                                <w:szCs w:val="20"/>
                              </w:rPr>
                              <w:t xml:space="preserve"> and </w:t>
                            </w:r>
                            <w:r w:rsidR="00E20E89">
                              <w:rPr>
                                <w:rFonts w:ascii="Source Sans Pro" w:hAnsi="Source Sans Pro" w:cs="Arial"/>
                                <w:sz w:val="20"/>
                                <w:szCs w:val="20"/>
                              </w:rPr>
                              <w:t>Unitaid</w:t>
                            </w:r>
                            <w:r w:rsidRPr="00F10F2C">
                              <w:rPr>
                                <w:rFonts w:ascii="Source Sans Pro" w:hAnsi="Source Sans Pro" w:cs="Arial"/>
                                <w:sz w:val="20"/>
                                <w:szCs w:val="20"/>
                              </w:rPr>
                              <w:t>.</w:t>
                            </w:r>
                          </w:p>
                          <w:p w14:paraId="12A8E013"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w:t>
                            </w:r>
                            <w:r>
                              <w:rPr>
                                <w:rFonts w:ascii="Source Sans Pro" w:hAnsi="Source Sans Pro" w:cs="Arial"/>
                                <w:b/>
                                <w:bCs/>
                                <w:sz w:val="20"/>
                                <w:szCs w:val="20"/>
                              </w:rPr>
                              <w:t xml:space="preserve">programme </w:t>
                            </w:r>
                            <w:r w:rsidRPr="00F10F2C">
                              <w:rPr>
                                <w:rFonts w:ascii="Source Sans Pro" w:hAnsi="Source Sans Pro" w:cs="Arial"/>
                                <w:b/>
                                <w:bCs/>
                                <w:sz w:val="20"/>
                                <w:szCs w:val="20"/>
                              </w:rPr>
                              <w:t>managers</w:t>
                            </w:r>
                            <w:r w:rsidRPr="00F10F2C">
                              <w:rPr>
                                <w:rFonts w:ascii="Source Sans Pro" w:hAnsi="Source Sans Pro" w:cs="Arial"/>
                                <w:sz w:val="20"/>
                                <w:szCs w:val="20"/>
                              </w:rPr>
                              <w:t xml:space="preserve"> from the </w:t>
                            </w:r>
                            <w:r>
                              <w:rPr>
                                <w:rFonts w:ascii="Source Sans Pro" w:hAnsi="Source Sans Pro" w:cs="Arial"/>
                                <w:sz w:val="20"/>
                                <w:szCs w:val="20"/>
                              </w:rPr>
                              <w:t xml:space="preserve">national and </w:t>
                            </w:r>
                            <w:r w:rsidRPr="00F10F2C">
                              <w:rPr>
                                <w:rFonts w:ascii="Source Sans Pro" w:hAnsi="Source Sans Pro" w:cs="Arial"/>
                                <w:sz w:val="20"/>
                                <w:szCs w:val="20"/>
                              </w:rPr>
                              <w:t>subnational level</w:t>
                            </w:r>
                            <w:r>
                              <w:rPr>
                                <w:rFonts w:ascii="Source Sans Pro" w:hAnsi="Source Sans Pro" w:cs="Arial"/>
                                <w:sz w:val="20"/>
                                <w:szCs w:val="20"/>
                              </w:rPr>
                              <w:t>s</w:t>
                            </w:r>
                            <w:r w:rsidRPr="00F10F2C">
                              <w:rPr>
                                <w:rFonts w:ascii="Source Sans Pro" w:hAnsi="Source Sans Pro" w:cs="Arial"/>
                                <w:sz w:val="20"/>
                                <w:szCs w:val="20"/>
                              </w:rPr>
                              <w:t xml:space="preserve"> to leverage existing activities and strengths/capacity, </w:t>
                            </w:r>
                            <w:r>
                              <w:rPr>
                                <w:rFonts w:ascii="Source Sans Pro" w:hAnsi="Source Sans Pro" w:cs="Arial"/>
                                <w:sz w:val="20"/>
                                <w:szCs w:val="20"/>
                              </w:rPr>
                              <w:t xml:space="preserve">identify and </w:t>
                            </w:r>
                            <w:r w:rsidRPr="00F10F2C">
                              <w:rPr>
                                <w:rFonts w:ascii="Source Sans Pro" w:hAnsi="Source Sans Pro" w:cs="Arial"/>
                                <w:sz w:val="20"/>
                                <w:szCs w:val="20"/>
                              </w:rPr>
                              <w:t>prioriti</w:t>
                            </w:r>
                            <w:r>
                              <w:rPr>
                                <w:rFonts w:ascii="Source Sans Pro" w:hAnsi="Source Sans Pro" w:cs="Arial"/>
                                <w:sz w:val="20"/>
                                <w:szCs w:val="20"/>
                              </w:rPr>
                              <w:t>s</w:t>
                            </w:r>
                            <w:r w:rsidRPr="00F10F2C">
                              <w:rPr>
                                <w:rFonts w:ascii="Source Sans Pro" w:hAnsi="Source Sans Pro" w:cs="Arial"/>
                                <w:sz w:val="20"/>
                                <w:szCs w:val="20"/>
                              </w:rPr>
                              <w:t xml:space="preserve">e gaps </w:t>
                            </w:r>
                            <w:r>
                              <w:rPr>
                                <w:rFonts w:ascii="Source Sans Pro" w:hAnsi="Source Sans Pro" w:cs="Arial"/>
                                <w:sz w:val="20"/>
                                <w:szCs w:val="20"/>
                              </w:rPr>
                              <w:t xml:space="preserve">to be addressed </w:t>
                            </w:r>
                            <w:r w:rsidRPr="00F10F2C">
                              <w:rPr>
                                <w:rFonts w:ascii="Source Sans Pro" w:hAnsi="Source Sans Pro" w:cs="Arial"/>
                                <w:sz w:val="20"/>
                                <w:szCs w:val="20"/>
                              </w:rPr>
                              <w:t xml:space="preserve">in future planning and investments and </w:t>
                            </w:r>
                            <w:r>
                              <w:rPr>
                                <w:rFonts w:ascii="Source Sans Pro" w:hAnsi="Source Sans Pro" w:cs="Arial"/>
                                <w:sz w:val="20"/>
                                <w:szCs w:val="20"/>
                              </w:rPr>
                              <w:t>ensure integration with existing work</w:t>
                            </w:r>
                            <w:r w:rsidRPr="00F10F2C">
                              <w:rPr>
                                <w:rFonts w:ascii="Source Sans Pro" w:hAnsi="Source Sans Pro" w:cs="Arial"/>
                                <w:sz w:val="20"/>
                                <w:szCs w:val="20"/>
                              </w:rPr>
                              <w:t>.</w:t>
                            </w:r>
                          </w:p>
                          <w:p w14:paraId="73A8E435" w14:textId="65238ED8"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Implement</w:t>
                            </w:r>
                            <w:r>
                              <w:rPr>
                                <w:rFonts w:ascii="Source Sans Pro" w:hAnsi="Source Sans Pro" w:cs="Arial"/>
                                <w:b/>
                                <w:bCs/>
                                <w:sz w:val="20"/>
                                <w:szCs w:val="20"/>
                              </w:rPr>
                              <w:t>ing partn</w:t>
                            </w:r>
                            <w:r w:rsidRPr="00F10F2C">
                              <w:rPr>
                                <w:rFonts w:ascii="Source Sans Pro" w:hAnsi="Source Sans Pro" w:cs="Arial"/>
                                <w:b/>
                                <w:bCs/>
                                <w:sz w:val="20"/>
                                <w:szCs w:val="20"/>
                              </w:rPr>
                              <w:t>ers</w:t>
                            </w:r>
                            <w:r w:rsidRPr="00F10F2C">
                              <w:rPr>
                                <w:rFonts w:ascii="Source Sans Pro" w:hAnsi="Source Sans Pro" w:cs="Arial"/>
                                <w:sz w:val="20"/>
                                <w:szCs w:val="20"/>
                              </w:rPr>
                              <w:t xml:space="preserve"> to </w:t>
                            </w:r>
                            <w:r>
                              <w:rPr>
                                <w:rFonts w:ascii="Source Sans Pro" w:hAnsi="Source Sans Pro" w:cs="Arial"/>
                                <w:sz w:val="20"/>
                                <w:szCs w:val="20"/>
                              </w:rPr>
                              <w:t xml:space="preserve">identify opportunities to </w:t>
                            </w:r>
                            <w:r w:rsidRPr="00F10F2C">
                              <w:rPr>
                                <w:rFonts w:ascii="Source Sans Pro" w:hAnsi="Source Sans Pro" w:cs="Arial"/>
                                <w:sz w:val="20"/>
                                <w:szCs w:val="20"/>
                              </w:rPr>
                              <w:t xml:space="preserve">leverage existing activities and strengths/capacity, develop new approaches to address priority gaps, </w:t>
                            </w:r>
                            <w:r>
                              <w:rPr>
                                <w:rFonts w:ascii="Source Sans Pro" w:hAnsi="Source Sans Pro" w:cs="Arial"/>
                                <w:sz w:val="20"/>
                                <w:szCs w:val="20"/>
                              </w:rPr>
                              <w:t>commit resources in support of implementing the national PPH guideline</w:t>
                            </w:r>
                            <w:r w:rsidR="00E20E89">
                              <w:rPr>
                                <w:rFonts w:ascii="Source Sans Pro" w:hAnsi="Source Sans Pro" w:cs="Arial"/>
                                <w:sz w:val="20"/>
                                <w:szCs w:val="20"/>
                              </w:rPr>
                              <w:t>s</w:t>
                            </w:r>
                            <w:r w:rsidRPr="00F10F2C">
                              <w:rPr>
                                <w:rFonts w:ascii="Source Sans Pro" w:hAnsi="Source Sans Pro" w:cs="Arial"/>
                                <w:sz w:val="20"/>
                                <w:szCs w:val="20"/>
                              </w:rPr>
                              <w:t xml:space="preserve"> and increase advocacy on PPH.</w:t>
                            </w:r>
                          </w:p>
                          <w:p w14:paraId="3147C502" w14:textId="2CEB380B"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rofessional associations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and nursing) to promote </w:t>
                            </w:r>
                            <w:r>
                              <w:rPr>
                                <w:rFonts w:ascii="Source Sans Pro" w:hAnsi="Source Sans Pro" w:cs="Arial"/>
                                <w:sz w:val="20"/>
                                <w:szCs w:val="20"/>
                              </w:rPr>
                              <w:t>use of</w:t>
                            </w:r>
                            <w:r w:rsidRPr="00F10F2C">
                              <w:rPr>
                                <w:rFonts w:ascii="Source Sans Pro" w:hAnsi="Source Sans Pro" w:cs="Arial"/>
                                <w:sz w:val="20"/>
                                <w:szCs w:val="20"/>
                              </w:rPr>
                              <w:t xml:space="preserve"> recommended</w:t>
                            </w:r>
                            <w:r>
                              <w:rPr>
                                <w:rFonts w:ascii="Source Sans Pro" w:hAnsi="Source Sans Pro" w:cs="Arial"/>
                                <w:sz w:val="20"/>
                                <w:szCs w:val="20"/>
                              </w:rPr>
                              <w:t xml:space="preserve"> clini</w:t>
                            </w:r>
                            <w:r w:rsidRPr="00F10F2C">
                              <w:rPr>
                                <w:rFonts w:ascii="Source Sans Pro" w:hAnsi="Source Sans Pro" w:cs="Arial"/>
                                <w:sz w:val="20"/>
                                <w:szCs w:val="20"/>
                              </w:rPr>
                              <w:t>cal interventions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lead</w:t>
                            </w:r>
                            <w:r w:rsidRPr="00F10F2C">
                              <w:rPr>
                                <w:rFonts w:ascii="Source Sans Pro" w:hAnsi="Source Sans Pro" w:cs="Arial"/>
                                <w:sz w:val="20"/>
                                <w:szCs w:val="20"/>
                              </w:rPr>
                              <w:t xml:space="preserve"> knowledge dissemination </w:t>
                            </w:r>
                            <w:r>
                              <w:rPr>
                                <w:rFonts w:ascii="Source Sans Pro" w:hAnsi="Source Sans Pro" w:cs="Arial"/>
                                <w:sz w:val="20"/>
                                <w:szCs w:val="20"/>
                              </w:rPr>
                              <w:t xml:space="preserve">activities, </w:t>
                            </w:r>
                            <w:r w:rsidRPr="00F10F2C">
                              <w:rPr>
                                <w:rFonts w:ascii="Source Sans Pro" w:hAnsi="Source Sans Pro" w:cs="Arial"/>
                                <w:sz w:val="20"/>
                                <w:szCs w:val="20"/>
                              </w:rPr>
                              <w:t xml:space="preserve">support capacity building for health workers </w:t>
                            </w:r>
                            <w:r>
                              <w:rPr>
                                <w:rFonts w:ascii="Source Sans Pro" w:hAnsi="Source Sans Pro" w:cs="Arial"/>
                                <w:sz w:val="20"/>
                                <w:szCs w:val="20"/>
                              </w:rPr>
                              <w:t xml:space="preserve">and integrate checks on quality of PPH care into existing </w:t>
                            </w:r>
                            <w:r w:rsidRPr="00F10F2C">
                              <w:rPr>
                                <w:rFonts w:ascii="Source Sans Pro" w:hAnsi="Source Sans Pro" w:cs="Arial"/>
                                <w:sz w:val="20"/>
                                <w:szCs w:val="20"/>
                              </w:rPr>
                              <w:t>accountability measures</w:t>
                            </w:r>
                            <w:r>
                              <w:rPr>
                                <w:rFonts w:ascii="Source Sans Pro" w:hAnsi="Source Sans Pro" w:cs="Arial"/>
                                <w:sz w:val="20"/>
                                <w:szCs w:val="20"/>
                              </w:rPr>
                              <w:t xml:space="preserve"> </w:t>
                            </w:r>
                            <w:r w:rsidR="00E20E89">
                              <w:rPr>
                                <w:rFonts w:ascii="Source Sans Pro" w:hAnsi="Source Sans Pro" w:cs="Arial"/>
                                <w:sz w:val="20"/>
                                <w:szCs w:val="20"/>
                              </w:rPr>
                              <w:t>(such as</w:t>
                            </w:r>
                            <w:r>
                              <w:rPr>
                                <w:rFonts w:ascii="Source Sans Pro" w:hAnsi="Source Sans Pro" w:cs="Arial"/>
                                <w:sz w:val="20"/>
                                <w:szCs w:val="20"/>
                              </w:rPr>
                              <w:t>, requirements for continued membership)</w:t>
                            </w:r>
                            <w:r w:rsidRPr="00F10F2C">
                              <w:rPr>
                                <w:rFonts w:ascii="Source Sans Pro" w:hAnsi="Source Sans Pro" w:cs="Arial"/>
                                <w:sz w:val="20"/>
                                <w:szCs w:val="20"/>
                              </w:rPr>
                              <w:t>.</w:t>
                            </w:r>
                          </w:p>
                          <w:p w14:paraId="295DAC07"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re-service education institutions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nursing</w:t>
                            </w:r>
                            <w:r>
                              <w:rPr>
                                <w:rFonts w:ascii="Source Sans Pro" w:hAnsi="Source Sans Pro" w:cs="Arial"/>
                                <w:sz w:val="20"/>
                                <w:szCs w:val="20"/>
                              </w:rPr>
                              <w:t xml:space="preserve"> and allied professions</w:t>
                            </w:r>
                            <w:r w:rsidRPr="00F10F2C">
                              <w:rPr>
                                <w:rFonts w:ascii="Source Sans Pro" w:hAnsi="Source Sans Pro" w:cs="Arial"/>
                                <w:sz w:val="20"/>
                                <w:szCs w:val="20"/>
                              </w:rPr>
                              <w:t xml:space="preserve">) to ensure </w:t>
                            </w:r>
                            <w:r>
                              <w:rPr>
                                <w:rFonts w:ascii="Source Sans Pro" w:hAnsi="Source Sans Pro" w:cs="Arial"/>
                                <w:sz w:val="20"/>
                                <w:szCs w:val="20"/>
                              </w:rPr>
                              <w:t>the national PPH guidelines are reflected in pre-service training curricula and requirements for graduation</w:t>
                            </w:r>
                            <w:r w:rsidRPr="00F10F2C">
                              <w:rPr>
                                <w:rFonts w:ascii="Source Sans Pro" w:hAnsi="Source Sans Pro" w:cs="Arial"/>
                                <w:sz w:val="20"/>
                                <w:szCs w:val="20"/>
                              </w:rPr>
                              <w:t>.</w:t>
                            </w:r>
                          </w:p>
                          <w:p w14:paraId="099D5B44" w14:textId="43FC5ADC"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Other relevant Ministries/Divisions</w:t>
                            </w:r>
                            <w:r w:rsidRPr="00F10F2C">
                              <w:rPr>
                                <w:rFonts w:ascii="Source Sans Pro" w:hAnsi="Source Sans Pro" w:cs="Arial"/>
                                <w:sz w:val="20"/>
                                <w:szCs w:val="20"/>
                              </w:rPr>
                              <w:t xml:space="preserve"> (e.g., Finance and health economists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 xml:space="preserve">Regulatory authorities; Supply, procurement, blood product services, and logistics/operations professionals; </w:t>
                            </w:r>
                            <w:r w:rsidR="00E20E89">
                              <w:rPr>
                                <w:rFonts w:ascii="Source Sans Pro" w:hAnsi="Source Sans Pro" w:cs="Arial"/>
                                <w:sz w:val="20"/>
                                <w:szCs w:val="20"/>
                              </w:rPr>
                              <w:t xml:space="preserve">Safe blood and transfusion services; </w:t>
                            </w:r>
                            <w:r w:rsidRPr="00F10F2C">
                              <w:rPr>
                                <w:rFonts w:ascii="Source Sans Pro" w:hAnsi="Source Sans Pro" w:cs="Arial"/>
                                <w:sz w:val="20"/>
                                <w:szCs w:val="20"/>
                              </w:rPr>
                              <w:t>Gender</w:t>
                            </w:r>
                            <w:r>
                              <w:rPr>
                                <w:rFonts w:ascii="Source Sans Pro" w:hAnsi="Source Sans Pro" w:cs="Arial"/>
                                <w:sz w:val="20"/>
                                <w:szCs w:val="20"/>
                              </w:rPr>
                              <w:t>;</w:t>
                            </w:r>
                            <w:r w:rsidRPr="00F10F2C">
                              <w:rPr>
                                <w:rFonts w:ascii="Source Sans Pro" w:hAnsi="Source Sans Pro" w:cs="Arial"/>
                                <w:sz w:val="20"/>
                                <w:szCs w:val="20"/>
                              </w:rPr>
                              <w:t xml:space="preserve"> Pharmacy</w:t>
                            </w:r>
                            <w:r>
                              <w:rPr>
                                <w:rFonts w:ascii="Source Sans Pro" w:hAnsi="Source Sans Pro" w:cs="Arial"/>
                                <w:sz w:val="20"/>
                                <w:szCs w:val="20"/>
                              </w:rPr>
                              <w:t>;</w:t>
                            </w:r>
                            <w:r w:rsidRPr="00F10F2C">
                              <w:rPr>
                                <w:rFonts w:ascii="Source Sans Pro" w:hAnsi="Source Sans Pro" w:cs="Arial"/>
                                <w:sz w:val="20"/>
                                <w:szCs w:val="20"/>
                              </w:rPr>
                              <w:t xml:space="preserve"> Education) to improve </w:t>
                            </w:r>
                            <w:r>
                              <w:rPr>
                                <w:rFonts w:ascii="Source Sans Pro" w:hAnsi="Source Sans Pro" w:cs="Arial"/>
                                <w:sz w:val="20"/>
                                <w:szCs w:val="20"/>
                              </w:rPr>
                              <w:t xml:space="preserve">cross-sector </w:t>
                            </w:r>
                            <w:r w:rsidRPr="00F10F2C">
                              <w:rPr>
                                <w:rFonts w:ascii="Source Sans Pro" w:hAnsi="Source Sans Pro" w:cs="Arial"/>
                                <w:sz w:val="20"/>
                                <w:szCs w:val="20"/>
                              </w:rPr>
                              <w:t xml:space="preserve">collaboration, </w:t>
                            </w:r>
                            <w:r>
                              <w:rPr>
                                <w:rFonts w:ascii="Source Sans Pro" w:hAnsi="Source Sans Pro" w:cs="Arial"/>
                                <w:sz w:val="20"/>
                                <w:szCs w:val="20"/>
                              </w:rPr>
                              <w:t>develop clarity and commitments around financing and institutionalize the system changes needed for sustained implementation of the national PPH guideline</w:t>
                            </w:r>
                            <w:r w:rsidRPr="00F10F2C">
                              <w:rPr>
                                <w:rFonts w:ascii="Source Sans Pro" w:hAnsi="Source Sans Pro" w:cs="Arial"/>
                                <w:sz w:val="20"/>
                                <w:szCs w:val="20"/>
                              </w:rPr>
                              <w:t>.</w:t>
                            </w:r>
                          </w:p>
                          <w:p w14:paraId="74C3078E" w14:textId="4EECB86A"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Industry and innovators</w:t>
                            </w:r>
                            <w:r w:rsidRPr="00F10F2C">
                              <w:rPr>
                                <w:rFonts w:ascii="Source Sans Pro" w:hAnsi="Source Sans Pro" w:cs="Arial"/>
                                <w:sz w:val="20"/>
                                <w:szCs w:val="20"/>
                              </w:rPr>
                              <w:t xml:space="preserve"> to focus PPH research and development efforts on fit-for-purpose, demand-driven innovations that will address unmet public health needs and make commodities (</w:t>
                            </w:r>
                            <w:r w:rsidR="00E20E89">
                              <w:rPr>
                                <w:rFonts w:ascii="Source Sans Pro" w:hAnsi="Source Sans Pro" w:cs="Arial"/>
                                <w:sz w:val="20"/>
                                <w:szCs w:val="20"/>
                              </w:rPr>
                              <w:t>such as</w:t>
                            </w:r>
                            <w:r w:rsidRPr="00F10F2C">
                              <w:rPr>
                                <w:rFonts w:ascii="Source Sans Pro" w:hAnsi="Source Sans Pro" w:cs="Arial"/>
                                <w:sz w:val="20"/>
                                <w:szCs w:val="20"/>
                              </w:rPr>
                              <w:t>, reusable calibrated blood collection drapes) more affordable and accessible.</w:t>
                            </w:r>
                          </w:p>
                          <w:p w14:paraId="7905DA34" w14:textId="1A4BD98D" w:rsidR="00BD1703"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Donor</w:t>
                            </w:r>
                            <w:r>
                              <w:rPr>
                                <w:rFonts w:ascii="Source Sans Pro" w:hAnsi="Source Sans Pro" w:cs="Arial"/>
                                <w:b/>
                                <w:bCs/>
                                <w:sz w:val="20"/>
                                <w:szCs w:val="20"/>
                              </w:rPr>
                              <w:t xml:space="preserve">s and development partners </w:t>
                            </w:r>
                            <w:r w:rsidRPr="00F10F2C">
                              <w:rPr>
                                <w:rFonts w:ascii="Source Sans Pro" w:hAnsi="Source Sans Pro" w:cs="Arial"/>
                                <w:sz w:val="20"/>
                                <w:szCs w:val="20"/>
                              </w:rPr>
                              <w:t>(</w:t>
                            </w:r>
                            <w:r w:rsidR="00E20E89">
                              <w:rPr>
                                <w:rFonts w:ascii="Source Sans Pro" w:hAnsi="Source Sans Pro" w:cs="Arial"/>
                                <w:sz w:val="20"/>
                                <w:szCs w:val="20"/>
                              </w:rPr>
                              <w:t>such as</w:t>
                            </w:r>
                            <w:r w:rsidRPr="00F10F2C">
                              <w:rPr>
                                <w:rFonts w:ascii="Source Sans Pro" w:hAnsi="Source Sans Pro" w:cs="Arial"/>
                                <w:sz w:val="20"/>
                                <w:szCs w:val="20"/>
                              </w:rPr>
                              <w:t xml:space="preserve">, </w:t>
                            </w:r>
                            <w:r>
                              <w:rPr>
                                <w:rFonts w:ascii="Source Sans Pro" w:hAnsi="Source Sans Pro" w:cs="Arial"/>
                                <w:sz w:val="20"/>
                                <w:szCs w:val="20"/>
                              </w:rPr>
                              <w:t xml:space="preserve">The Gates Foundation, </w:t>
                            </w:r>
                            <w:r w:rsidRPr="00F10F2C">
                              <w:rPr>
                                <w:rFonts w:ascii="Source Sans Pro" w:hAnsi="Source Sans Pro" w:cs="Arial"/>
                                <w:sz w:val="20"/>
                                <w:szCs w:val="20"/>
                              </w:rPr>
                              <w:t>MSD for Mothers, Unitaid, UNICEF, UNFPA) to increase financial commitments and investments to identified priority gaps, strengthen coordination across donors and reinforce engagement and alignment with governments.</w:t>
                            </w:r>
                          </w:p>
                          <w:p w14:paraId="7090F440"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Media and communications specialists</w:t>
                            </w:r>
                            <w:r>
                              <w:rPr>
                                <w:rFonts w:ascii="Source Sans Pro" w:hAnsi="Source Sans Pro" w:cs="Arial"/>
                                <w:sz w:val="20"/>
                                <w:szCs w:val="20"/>
                              </w:rPr>
                              <w:t xml:space="preserve"> including those involved in social media and other digital communications to help spread the word and ensure awareness and accountability.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FC0D91" id="Text Box 1" o:spid="_x0000_s1029" type="#_x0000_t202" style="position:absolute;margin-left:0;margin-top:12.7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" fillcolor="#dceaf7 [351]" strokeweight=".5pt">
                <v:textbox style="mso-fit-shape-to-text:t">
                  <w:txbxContent>
                    <w:p w14:paraId="6D72603B" w14:textId="5FA87A91" w:rsidR="00BD1703" w:rsidRPr="00F10F2C" w:rsidRDefault="00BD1703" w:rsidP="001B0CBB">
                      <w:pPr>
                        <w:rPr>
                          <w:rFonts w:ascii="Source Sans Pro" w:eastAsia="Calibri" w:hAnsi="Source Sans Pro" w:cs="Arial"/>
                          <w:b/>
                          <w:bCs/>
                          <w:sz w:val="20"/>
                          <w:szCs w:val="20"/>
                        </w:rPr>
                      </w:pPr>
                      <w:r w:rsidRPr="00F10F2C">
                        <w:rPr>
                          <w:rFonts w:ascii="Source Sans Pro" w:hAnsi="Source Sans Pro" w:cs="Arial"/>
                          <w:b/>
                          <w:bCs/>
                          <w:sz w:val="20"/>
                          <w:szCs w:val="20"/>
                        </w:rPr>
                        <w:t xml:space="preserve">Examples of stakeholders to include in planning, implementing and monitoring PPH </w:t>
                      </w:r>
                      <w:r>
                        <w:rPr>
                          <w:rFonts w:ascii="Source Sans Pro" w:hAnsi="Source Sans Pro" w:cs="Arial"/>
                          <w:b/>
                          <w:bCs/>
                          <w:sz w:val="20"/>
                          <w:szCs w:val="20"/>
                        </w:rPr>
                        <w:t>guidelines</w:t>
                      </w:r>
                      <w:r w:rsidRPr="00F10F2C">
                        <w:rPr>
                          <w:rFonts w:ascii="Source Sans Pro" w:hAnsi="Source Sans Pro" w:cs="Arial"/>
                          <w:b/>
                          <w:bCs/>
                          <w:sz w:val="20"/>
                          <w:szCs w:val="20"/>
                        </w:rPr>
                        <w:t xml:space="preserve"> </w:t>
                      </w:r>
                      <w:r w:rsidRPr="00F10F2C">
                        <w:rPr>
                          <w:rFonts w:ascii="Source Sans Pro" w:hAnsi="Source Sans Pro" w:cs="Arial"/>
                          <w:b/>
                          <w:bCs/>
                          <w:sz w:val="20"/>
                          <w:szCs w:val="20"/>
                        </w:rPr>
                        <w:br/>
                      </w:r>
                    </w:p>
                    <w:p w14:paraId="57E2B9F5"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Representatives of women’s and community groups</w:t>
                      </w:r>
                      <w:r w:rsidRPr="00F10F2C">
                        <w:rPr>
                          <w:rFonts w:ascii="Source Sans Pro" w:hAnsi="Source Sans Pro" w:cs="Arial"/>
                          <w:sz w:val="20"/>
                          <w:szCs w:val="20"/>
                        </w:rPr>
                        <w:t xml:space="preserve"> to share learnings from experience, demand social accountability, ensure relevancy </w:t>
                      </w:r>
                      <w:r>
                        <w:rPr>
                          <w:rFonts w:ascii="Source Sans Pro" w:hAnsi="Source Sans Pro" w:cs="Arial"/>
                          <w:sz w:val="20"/>
                          <w:szCs w:val="20"/>
                        </w:rPr>
                        <w:t xml:space="preserve">to women and communities </w:t>
                      </w:r>
                      <w:r w:rsidRPr="00F10F2C">
                        <w:rPr>
                          <w:rFonts w:ascii="Source Sans Pro" w:hAnsi="Source Sans Pro" w:cs="Arial"/>
                          <w:sz w:val="20"/>
                          <w:szCs w:val="20"/>
                        </w:rPr>
                        <w:t>and take part in advocacy campaigns.</w:t>
                      </w:r>
                    </w:p>
                    <w:p w14:paraId="3004D5E1"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H</w:t>
                      </w:r>
                      <w:r w:rsidRPr="00F10F2C">
                        <w:rPr>
                          <w:rFonts w:ascii="Source Sans Pro" w:hAnsi="Source Sans Pro" w:cs="Arial"/>
                          <w:b/>
                          <w:bCs/>
                          <w:sz w:val="20"/>
                          <w:szCs w:val="20"/>
                        </w:rPr>
                        <w:t>ealth workers</w:t>
                      </w:r>
                      <w:r w:rsidRPr="00F10F2C">
                        <w:rPr>
                          <w:rFonts w:ascii="Source Sans Pro" w:hAnsi="Source Sans Pro" w:cs="Arial"/>
                          <w:sz w:val="20"/>
                          <w:szCs w:val="20"/>
                        </w:rPr>
                        <w:t xml:space="preserve"> to share learnings from experience, </w:t>
                      </w:r>
                      <w:r>
                        <w:rPr>
                          <w:rFonts w:ascii="Source Sans Pro" w:hAnsi="Source Sans Pro" w:cs="Arial"/>
                          <w:sz w:val="20"/>
                          <w:szCs w:val="20"/>
                        </w:rPr>
                        <w:t>train in recommended PPH care and implement evidence-based recommendations</w:t>
                      </w:r>
                      <w:r w:rsidRPr="00F10F2C">
                        <w:rPr>
                          <w:rFonts w:ascii="Source Sans Pro" w:hAnsi="Source Sans Pro" w:cs="Arial"/>
                          <w:sz w:val="20"/>
                          <w:szCs w:val="20"/>
                        </w:rPr>
                        <w:t>. Depending on the country context, this may include private sector health workers, facility managers</w:t>
                      </w:r>
                      <w:r>
                        <w:rPr>
                          <w:rFonts w:ascii="Source Sans Pro" w:hAnsi="Source Sans Pro" w:cs="Arial"/>
                          <w:sz w:val="20"/>
                          <w:szCs w:val="20"/>
                        </w:rPr>
                        <w:t>, drug shop owners</w:t>
                      </w:r>
                      <w:r w:rsidRPr="00F10F2C">
                        <w:rPr>
                          <w:rFonts w:ascii="Source Sans Pro" w:hAnsi="Source Sans Pro" w:cs="Arial"/>
                          <w:sz w:val="20"/>
                          <w:szCs w:val="20"/>
                        </w:rPr>
                        <w:t xml:space="preserve"> and </w:t>
                      </w:r>
                      <w:r>
                        <w:rPr>
                          <w:rFonts w:ascii="Source Sans Pro" w:hAnsi="Source Sans Pro" w:cs="Arial"/>
                          <w:sz w:val="20"/>
                          <w:szCs w:val="20"/>
                        </w:rPr>
                        <w:t>other entities</w:t>
                      </w:r>
                      <w:r w:rsidRPr="00F10F2C">
                        <w:rPr>
                          <w:rFonts w:ascii="Source Sans Pro" w:hAnsi="Source Sans Pro" w:cs="Arial"/>
                          <w:sz w:val="20"/>
                          <w:szCs w:val="20"/>
                        </w:rPr>
                        <w:t xml:space="preserve"> to </w:t>
                      </w:r>
                      <w:r>
                        <w:rPr>
                          <w:rFonts w:ascii="Source Sans Pro" w:hAnsi="Source Sans Pro" w:cs="Arial"/>
                          <w:sz w:val="20"/>
                          <w:szCs w:val="20"/>
                        </w:rPr>
                        <w:t>improve quality of care</w:t>
                      </w:r>
                      <w:r w:rsidRPr="00F10F2C">
                        <w:rPr>
                          <w:rFonts w:ascii="Source Sans Pro" w:hAnsi="Source Sans Pro" w:cs="Arial"/>
                          <w:sz w:val="20"/>
                          <w:szCs w:val="20"/>
                        </w:rPr>
                        <w:t xml:space="preserve"> in the private sector</w:t>
                      </w:r>
                      <w:r>
                        <w:rPr>
                          <w:rFonts w:ascii="Source Sans Pro" w:hAnsi="Source Sans Pro" w:cs="Arial"/>
                          <w:sz w:val="20"/>
                          <w:szCs w:val="20"/>
                        </w:rPr>
                        <w:t xml:space="preserve"> and strengthen referral linkages (especially if public facilities often provide care for women with complications referred from private facilities)</w:t>
                      </w:r>
                      <w:r w:rsidRPr="00F10F2C">
                        <w:rPr>
                          <w:rFonts w:ascii="Source Sans Pro" w:hAnsi="Source Sans Pro" w:cs="Arial"/>
                          <w:sz w:val="20"/>
                          <w:szCs w:val="20"/>
                        </w:rPr>
                        <w:t>.</w:t>
                      </w:r>
                    </w:p>
                    <w:p w14:paraId="448DE577" w14:textId="0A930C9E"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technical </w:t>
                      </w:r>
                      <w:r>
                        <w:rPr>
                          <w:rFonts w:ascii="Source Sans Pro" w:hAnsi="Source Sans Pro" w:cs="Arial"/>
                          <w:b/>
                          <w:bCs/>
                          <w:sz w:val="20"/>
                          <w:szCs w:val="20"/>
                        </w:rPr>
                        <w:t>experts</w:t>
                      </w:r>
                      <w:r w:rsidRPr="00F10F2C">
                        <w:rPr>
                          <w:rFonts w:ascii="Source Sans Pro" w:hAnsi="Source Sans Pro" w:cs="Arial"/>
                          <w:b/>
                          <w:bCs/>
                          <w:sz w:val="20"/>
                          <w:szCs w:val="20"/>
                        </w:rPr>
                        <w:t xml:space="preserve"> </w:t>
                      </w:r>
                      <w:r w:rsidRPr="00F10F2C">
                        <w:rPr>
                          <w:rFonts w:ascii="Source Sans Pro" w:hAnsi="Source Sans Pro" w:cs="Arial"/>
                          <w:sz w:val="20"/>
                          <w:szCs w:val="20"/>
                        </w:rPr>
                        <w:t>to provide expertise and promote evidence-based technical interventions.</w:t>
                      </w:r>
                      <w:r>
                        <w:rPr>
                          <w:rFonts w:ascii="Source Sans Pro" w:hAnsi="Source Sans Pro" w:cs="Arial"/>
                          <w:sz w:val="20"/>
                          <w:szCs w:val="20"/>
                        </w:rPr>
                        <w:t xml:space="preserve"> </w:t>
                      </w:r>
                      <w:r w:rsidRPr="00F10F2C">
                        <w:rPr>
                          <w:rFonts w:ascii="Source Sans Pro" w:hAnsi="Source Sans Pro" w:cs="Arial"/>
                          <w:sz w:val="20"/>
                          <w:szCs w:val="20"/>
                        </w:rPr>
                        <w:t>This may include representatives from international technical agencies such as WHO, UNFPA</w:t>
                      </w:r>
                      <w:r w:rsidR="00E20E89">
                        <w:rPr>
                          <w:rFonts w:ascii="Source Sans Pro" w:hAnsi="Source Sans Pro" w:cs="Arial"/>
                          <w:sz w:val="20"/>
                          <w:szCs w:val="20"/>
                        </w:rPr>
                        <w:t xml:space="preserve"> and </w:t>
                      </w:r>
                      <w:r w:rsidR="00E20E89">
                        <w:rPr>
                          <w:rFonts w:ascii="Source Sans Pro" w:hAnsi="Source Sans Pro" w:cs="Arial"/>
                          <w:sz w:val="20"/>
                          <w:szCs w:val="20"/>
                        </w:rPr>
                        <w:t>Unitaid</w:t>
                      </w:r>
                      <w:r w:rsidRPr="00F10F2C">
                        <w:rPr>
                          <w:rFonts w:ascii="Source Sans Pro" w:hAnsi="Source Sans Pro" w:cs="Arial"/>
                          <w:sz w:val="20"/>
                          <w:szCs w:val="20"/>
                        </w:rPr>
                        <w:t>.</w:t>
                      </w:r>
                    </w:p>
                    <w:p w14:paraId="12A8E013"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 xml:space="preserve">Maternal health </w:t>
                      </w:r>
                      <w:r>
                        <w:rPr>
                          <w:rFonts w:ascii="Source Sans Pro" w:hAnsi="Source Sans Pro" w:cs="Arial"/>
                          <w:b/>
                          <w:bCs/>
                          <w:sz w:val="20"/>
                          <w:szCs w:val="20"/>
                        </w:rPr>
                        <w:t xml:space="preserve">programme </w:t>
                      </w:r>
                      <w:r w:rsidRPr="00F10F2C">
                        <w:rPr>
                          <w:rFonts w:ascii="Source Sans Pro" w:hAnsi="Source Sans Pro" w:cs="Arial"/>
                          <w:b/>
                          <w:bCs/>
                          <w:sz w:val="20"/>
                          <w:szCs w:val="20"/>
                        </w:rPr>
                        <w:t>managers</w:t>
                      </w:r>
                      <w:r w:rsidRPr="00F10F2C">
                        <w:rPr>
                          <w:rFonts w:ascii="Source Sans Pro" w:hAnsi="Source Sans Pro" w:cs="Arial"/>
                          <w:sz w:val="20"/>
                          <w:szCs w:val="20"/>
                        </w:rPr>
                        <w:t xml:space="preserve"> from the </w:t>
                      </w:r>
                      <w:r>
                        <w:rPr>
                          <w:rFonts w:ascii="Source Sans Pro" w:hAnsi="Source Sans Pro" w:cs="Arial"/>
                          <w:sz w:val="20"/>
                          <w:szCs w:val="20"/>
                        </w:rPr>
                        <w:t xml:space="preserve">national and </w:t>
                      </w:r>
                      <w:r w:rsidRPr="00F10F2C">
                        <w:rPr>
                          <w:rFonts w:ascii="Source Sans Pro" w:hAnsi="Source Sans Pro" w:cs="Arial"/>
                          <w:sz w:val="20"/>
                          <w:szCs w:val="20"/>
                        </w:rPr>
                        <w:t>subnational level</w:t>
                      </w:r>
                      <w:r>
                        <w:rPr>
                          <w:rFonts w:ascii="Source Sans Pro" w:hAnsi="Source Sans Pro" w:cs="Arial"/>
                          <w:sz w:val="20"/>
                          <w:szCs w:val="20"/>
                        </w:rPr>
                        <w:t>s</w:t>
                      </w:r>
                      <w:r w:rsidRPr="00F10F2C">
                        <w:rPr>
                          <w:rFonts w:ascii="Source Sans Pro" w:hAnsi="Source Sans Pro" w:cs="Arial"/>
                          <w:sz w:val="20"/>
                          <w:szCs w:val="20"/>
                        </w:rPr>
                        <w:t xml:space="preserve"> to leverage existing activities and strengths/capacity, </w:t>
                      </w:r>
                      <w:r>
                        <w:rPr>
                          <w:rFonts w:ascii="Source Sans Pro" w:hAnsi="Source Sans Pro" w:cs="Arial"/>
                          <w:sz w:val="20"/>
                          <w:szCs w:val="20"/>
                        </w:rPr>
                        <w:t xml:space="preserve">identify and </w:t>
                      </w:r>
                      <w:r w:rsidRPr="00F10F2C">
                        <w:rPr>
                          <w:rFonts w:ascii="Source Sans Pro" w:hAnsi="Source Sans Pro" w:cs="Arial"/>
                          <w:sz w:val="20"/>
                          <w:szCs w:val="20"/>
                        </w:rPr>
                        <w:t>prioriti</w:t>
                      </w:r>
                      <w:r>
                        <w:rPr>
                          <w:rFonts w:ascii="Source Sans Pro" w:hAnsi="Source Sans Pro" w:cs="Arial"/>
                          <w:sz w:val="20"/>
                          <w:szCs w:val="20"/>
                        </w:rPr>
                        <w:t>s</w:t>
                      </w:r>
                      <w:r w:rsidRPr="00F10F2C">
                        <w:rPr>
                          <w:rFonts w:ascii="Source Sans Pro" w:hAnsi="Source Sans Pro" w:cs="Arial"/>
                          <w:sz w:val="20"/>
                          <w:szCs w:val="20"/>
                        </w:rPr>
                        <w:t xml:space="preserve">e gaps </w:t>
                      </w:r>
                      <w:r>
                        <w:rPr>
                          <w:rFonts w:ascii="Source Sans Pro" w:hAnsi="Source Sans Pro" w:cs="Arial"/>
                          <w:sz w:val="20"/>
                          <w:szCs w:val="20"/>
                        </w:rPr>
                        <w:t xml:space="preserve">to be addressed </w:t>
                      </w:r>
                      <w:r w:rsidRPr="00F10F2C">
                        <w:rPr>
                          <w:rFonts w:ascii="Source Sans Pro" w:hAnsi="Source Sans Pro" w:cs="Arial"/>
                          <w:sz w:val="20"/>
                          <w:szCs w:val="20"/>
                        </w:rPr>
                        <w:t xml:space="preserve">in future planning and investments and </w:t>
                      </w:r>
                      <w:r>
                        <w:rPr>
                          <w:rFonts w:ascii="Source Sans Pro" w:hAnsi="Source Sans Pro" w:cs="Arial"/>
                          <w:sz w:val="20"/>
                          <w:szCs w:val="20"/>
                        </w:rPr>
                        <w:t>ensure integration with existing work</w:t>
                      </w:r>
                      <w:r w:rsidRPr="00F10F2C">
                        <w:rPr>
                          <w:rFonts w:ascii="Source Sans Pro" w:hAnsi="Source Sans Pro" w:cs="Arial"/>
                          <w:sz w:val="20"/>
                          <w:szCs w:val="20"/>
                        </w:rPr>
                        <w:t>.</w:t>
                      </w:r>
                    </w:p>
                    <w:p w14:paraId="73A8E435" w14:textId="65238ED8"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Implement</w:t>
                      </w:r>
                      <w:r>
                        <w:rPr>
                          <w:rFonts w:ascii="Source Sans Pro" w:hAnsi="Source Sans Pro" w:cs="Arial"/>
                          <w:b/>
                          <w:bCs/>
                          <w:sz w:val="20"/>
                          <w:szCs w:val="20"/>
                        </w:rPr>
                        <w:t>ing partn</w:t>
                      </w:r>
                      <w:r w:rsidRPr="00F10F2C">
                        <w:rPr>
                          <w:rFonts w:ascii="Source Sans Pro" w:hAnsi="Source Sans Pro" w:cs="Arial"/>
                          <w:b/>
                          <w:bCs/>
                          <w:sz w:val="20"/>
                          <w:szCs w:val="20"/>
                        </w:rPr>
                        <w:t>ers</w:t>
                      </w:r>
                      <w:r w:rsidRPr="00F10F2C">
                        <w:rPr>
                          <w:rFonts w:ascii="Source Sans Pro" w:hAnsi="Source Sans Pro" w:cs="Arial"/>
                          <w:sz w:val="20"/>
                          <w:szCs w:val="20"/>
                        </w:rPr>
                        <w:t xml:space="preserve"> to </w:t>
                      </w:r>
                      <w:r>
                        <w:rPr>
                          <w:rFonts w:ascii="Source Sans Pro" w:hAnsi="Source Sans Pro" w:cs="Arial"/>
                          <w:sz w:val="20"/>
                          <w:szCs w:val="20"/>
                        </w:rPr>
                        <w:t xml:space="preserve">identify opportunities to </w:t>
                      </w:r>
                      <w:r w:rsidRPr="00F10F2C">
                        <w:rPr>
                          <w:rFonts w:ascii="Source Sans Pro" w:hAnsi="Source Sans Pro" w:cs="Arial"/>
                          <w:sz w:val="20"/>
                          <w:szCs w:val="20"/>
                        </w:rPr>
                        <w:t xml:space="preserve">leverage existing activities and strengths/capacity, develop new approaches to address priority gaps, </w:t>
                      </w:r>
                      <w:r>
                        <w:rPr>
                          <w:rFonts w:ascii="Source Sans Pro" w:hAnsi="Source Sans Pro" w:cs="Arial"/>
                          <w:sz w:val="20"/>
                          <w:szCs w:val="20"/>
                        </w:rPr>
                        <w:t>commit resources in support of implementing the national PPH guideline</w:t>
                      </w:r>
                      <w:r w:rsidR="00E20E89">
                        <w:rPr>
                          <w:rFonts w:ascii="Source Sans Pro" w:hAnsi="Source Sans Pro" w:cs="Arial"/>
                          <w:sz w:val="20"/>
                          <w:szCs w:val="20"/>
                        </w:rPr>
                        <w:t>s</w:t>
                      </w:r>
                      <w:r w:rsidRPr="00F10F2C">
                        <w:rPr>
                          <w:rFonts w:ascii="Source Sans Pro" w:hAnsi="Source Sans Pro" w:cs="Arial"/>
                          <w:sz w:val="20"/>
                          <w:szCs w:val="20"/>
                        </w:rPr>
                        <w:t xml:space="preserve"> and increase advocacy on PPH.</w:t>
                      </w:r>
                    </w:p>
                    <w:p w14:paraId="3147C502" w14:textId="2CEB380B"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rofessional associations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and nursing) to promote </w:t>
                      </w:r>
                      <w:r>
                        <w:rPr>
                          <w:rFonts w:ascii="Source Sans Pro" w:hAnsi="Source Sans Pro" w:cs="Arial"/>
                          <w:sz w:val="20"/>
                          <w:szCs w:val="20"/>
                        </w:rPr>
                        <w:t>use of</w:t>
                      </w:r>
                      <w:r w:rsidRPr="00F10F2C">
                        <w:rPr>
                          <w:rFonts w:ascii="Source Sans Pro" w:hAnsi="Source Sans Pro" w:cs="Arial"/>
                          <w:sz w:val="20"/>
                          <w:szCs w:val="20"/>
                        </w:rPr>
                        <w:t xml:space="preserve"> recommended</w:t>
                      </w:r>
                      <w:r>
                        <w:rPr>
                          <w:rFonts w:ascii="Source Sans Pro" w:hAnsi="Source Sans Pro" w:cs="Arial"/>
                          <w:sz w:val="20"/>
                          <w:szCs w:val="20"/>
                        </w:rPr>
                        <w:t xml:space="preserve"> clini</w:t>
                      </w:r>
                      <w:r w:rsidRPr="00F10F2C">
                        <w:rPr>
                          <w:rFonts w:ascii="Source Sans Pro" w:hAnsi="Source Sans Pro" w:cs="Arial"/>
                          <w:sz w:val="20"/>
                          <w:szCs w:val="20"/>
                        </w:rPr>
                        <w:t>cal interventions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lead</w:t>
                      </w:r>
                      <w:r w:rsidRPr="00F10F2C">
                        <w:rPr>
                          <w:rFonts w:ascii="Source Sans Pro" w:hAnsi="Source Sans Pro" w:cs="Arial"/>
                          <w:sz w:val="20"/>
                          <w:szCs w:val="20"/>
                        </w:rPr>
                        <w:t xml:space="preserve"> knowledge dissemination </w:t>
                      </w:r>
                      <w:r>
                        <w:rPr>
                          <w:rFonts w:ascii="Source Sans Pro" w:hAnsi="Source Sans Pro" w:cs="Arial"/>
                          <w:sz w:val="20"/>
                          <w:szCs w:val="20"/>
                        </w:rPr>
                        <w:t xml:space="preserve">activities, </w:t>
                      </w:r>
                      <w:r w:rsidRPr="00F10F2C">
                        <w:rPr>
                          <w:rFonts w:ascii="Source Sans Pro" w:hAnsi="Source Sans Pro" w:cs="Arial"/>
                          <w:sz w:val="20"/>
                          <w:szCs w:val="20"/>
                        </w:rPr>
                        <w:t xml:space="preserve">support capacity building for health workers </w:t>
                      </w:r>
                      <w:r>
                        <w:rPr>
                          <w:rFonts w:ascii="Source Sans Pro" w:hAnsi="Source Sans Pro" w:cs="Arial"/>
                          <w:sz w:val="20"/>
                          <w:szCs w:val="20"/>
                        </w:rPr>
                        <w:t xml:space="preserve">and integrate checks on quality of PPH care into existing </w:t>
                      </w:r>
                      <w:r w:rsidRPr="00F10F2C">
                        <w:rPr>
                          <w:rFonts w:ascii="Source Sans Pro" w:hAnsi="Source Sans Pro" w:cs="Arial"/>
                          <w:sz w:val="20"/>
                          <w:szCs w:val="20"/>
                        </w:rPr>
                        <w:t>accountability measures</w:t>
                      </w:r>
                      <w:r>
                        <w:rPr>
                          <w:rFonts w:ascii="Source Sans Pro" w:hAnsi="Source Sans Pro" w:cs="Arial"/>
                          <w:sz w:val="20"/>
                          <w:szCs w:val="20"/>
                        </w:rPr>
                        <w:t xml:space="preserve"> </w:t>
                      </w:r>
                      <w:r w:rsidR="00E20E89">
                        <w:rPr>
                          <w:rFonts w:ascii="Source Sans Pro" w:hAnsi="Source Sans Pro" w:cs="Arial"/>
                          <w:sz w:val="20"/>
                          <w:szCs w:val="20"/>
                        </w:rPr>
                        <w:t>(such as</w:t>
                      </w:r>
                      <w:r>
                        <w:rPr>
                          <w:rFonts w:ascii="Source Sans Pro" w:hAnsi="Source Sans Pro" w:cs="Arial"/>
                          <w:sz w:val="20"/>
                          <w:szCs w:val="20"/>
                        </w:rPr>
                        <w:t>, requirements for continued membership)</w:t>
                      </w:r>
                      <w:r w:rsidRPr="00F10F2C">
                        <w:rPr>
                          <w:rFonts w:ascii="Source Sans Pro" w:hAnsi="Source Sans Pro" w:cs="Arial"/>
                          <w:sz w:val="20"/>
                          <w:szCs w:val="20"/>
                        </w:rPr>
                        <w:t>.</w:t>
                      </w:r>
                    </w:p>
                    <w:p w14:paraId="295DAC07"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P</w:t>
                      </w:r>
                      <w:r w:rsidRPr="00F10F2C">
                        <w:rPr>
                          <w:rFonts w:ascii="Source Sans Pro" w:hAnsi="Source Sans Pro" w:cs="Arial"/>
                          <w:b/>
                          <w:bCs/>
                          <w:sz w:val="20"/>
                          <w:szCs w:val="20"/>
                        </w:rPr>
                        <w:t>re-service education institutions</w:t>
                      </w:r>
                      <w:r w:rsidRPr="00F10F2C">
                        <w:rPr>
                          <w:rFonts w:ascii="Source Sans Pro" w:hAnsi="Source Sans Pro" w:cs="Arial"/>
                          <w:sz w:val="20"/>
                          <w:szCs w:val="20"/>
                        </w:rPr>
                        <w:t xml:space="preserve"> (</w:t>
                      </w:r>
                      <w:r>
                        <w:rPr>
                          <w:rFonts w:ascii="Source Sans Pro" w:hAnsi="Source Sans Pro" w:cs="Arial"/>
                          <w:sz w:val="20"/>
                          <w:szCs w:val="20"/>
                        </w:rPr>
                        <w:t>obstetrics</w:t>
                      </w:r>
                      <w:r w:rsidRPr="00F10F2C">
                        <w:rPr>
                          <w:rFonts w:ascii="Source Sans Pro" w:hAnsi="Source Sans Pro" w:cs="Arial"/>
                          <w:sz w:val="20"/>
                          <w:szCs w:val="20"/>
                        </w:rPr>
                        <w:t>, midwifery</w:t>
                      </w:r>
                      <w:r>
                        <w:rPr>
                          <w:rFonts w:ascii="Source Sans Pro" w:hAnsi="Source Sans Pro" w:cs="Arial"/>
                          <w:sz w:val="20"/>
                          <w:szCs w:val="20"/>
                        </w:rPr>
                        <w:t>, anaesthesia,</w:t>
                      </w:r>
                      <w:r w:rsidRPr="00F10F2C">
                        <w:rPr>
                          <w:rFonts w:ascii="Source Sans Pro" w:hAnsi="Source Sans Pro" w:cs="Arial"/>
                          <w:sz w:val="20"/>
                          <w:szCs w:val="20"/>
                        </w:rPr>
                        <w:t xml:space="preserve"> nursing</w:t>
                      </w:r>
                      <w:r>
                        <w:rPr>
                          <w:rFonts w:ascii="Source Sans Pro" w:hAnsi="Source Sans Pro" w:cs="Arial"/>
                          <w:sz w:val="20"/>
                          <w:szCs w:val="20"/>
                        </w:rPr>
                        <w:t xml:space="preserve"> and allied professions</w:t>
                      </w:r>
                      <w:r w:rsidRPr="00F10F2C">
                        <w:rPr>
                          <w:rFonts w:ascii="Source Sans Pro" w:hAnsi="Source Sans Pro" w:cs="Arial"/>
                          <w:sz w:val="20"/>
                          <w:szCs w:val="20"/>
                        </w:rPr>
                        <w:t xml:space="preserve">) to ensure </w:t>
                      </w:r>
                      <w:r>
                        <w:rPr>
                          <w:rFonts w:ascii="Source Sans Pro" w:hAnsi="Source Sans Pro" w:cs="Arial"/>
                          <w:sz w:val="20"/>
                          <w:szCs w:val="20"/>
                        </w:rPr>
                        <w:t>the national PPH guidelines are reflected in pre-service training curricula and requirements for graduation</w:t>
                      </w:r>
                      <w:r w:rsidRPr="00F10F2C">
                        <w:rPr>
                          <w:rFonts w:ascii="Source Sans Pro" w:hAnsi="Source Sans Pro" w:cs="Arial"/>
                          <w:sz w:val="20"/>
                          <w:szCs w:val="20"/>
                        </w:rPr>
                        <w:t>.</w:t>
                      </w:r>
                    </w:p>
                    <w:p w14:paraId="099D5B44" w14:textId="43FC5ADC"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Other relevant Ministries/Divisions</w:t>
                      </w:r>
                      <w:r w:rsidRPr="00F10F2C">
                        <w:rPr>
                          <w:rFonts w:ascii="Source Sans Pro" w:hAnsi="Source Sans Pro" w:cs="Arial"/>
                          <w:sz w:val="20"/>
                          <w:szCs w:val="20"/>
                        </w:rPr>
                        <w:t xml:space="preserve"> (e.g., Finance and health economists</w:t>
                      </w:r>
                      <w:r>
                        <w:rPr>
                          <w:rFonts w:ascii="Source Sans Pro" w:hAnsi="Source Sans Pro" w:cs="Arial"/>
                          <w:sz w:val="20"/>
                          <w:szCs w:val="20"/>
                        </w:rPr>
                        <w:t>;</w:t>
                      </w:r>
                      <w:r w:rsidRPr="00F10F2C">
                        <w:rPr>
                          <w:rFonts w:ascii="Source Sans Pro" w:hAnsi="Source Sans Pro" w:cs="Arial"/>
                          <w:sz w:val="20"/>
                          <w:szCs w:val="20"/>
                        </w:rPr>
                        <w:t xml:space="preserve"> </w:t>
                      </w:r>
                      <w:r>
                        <w:rPr>
                          <w:rFonts w:ascii="Source Sans Pro" w:hAnsi="Source Sans Pro" w:cs="Arial"/>
                          <w:sz w:val="20"/>
                          <w:szCs w:val="20"/>
                        </w:rPr>
                        <w:t xml:space="preserve">Regulatory authorities; Supply, procurement, blood product services, and logistics/operations professionals; </w:t>
                      </w:r>
                      <w:r w:rsidR="00E20E89">
                        <w:rPr>
                          <w:rFonts w:ascii="Source Sans Pro" w:hAnsi="Source Sans Pro" w:cs="Arial"/>
                          <w:sz w:val="20"/>
                          <w:szCs w:val="20"/>
                        </w:rPr>
                        <w:t xml:space="preserve">Safe blood and transfusion services; </w:t>
                      </w:r>
                      <w:r w:rsidRPr="00F10F2C">
                        <w:rPr>
                          <w:rFonts w:ascii="Source Sans Pro" w:hAnsi="Source Sans Pro" w:cs="Arial"/>
                          <w:sz w:val="20"/>
                          <w:szCs w:val="20"/>
                        </w:rPr>
                        <w:t>Gender</w:t>
                      </w:r>
                      <w:r>
                        <w:rPr>
                          <w:rFonts w:ascii="Source Sans Pro" w:hAnsi="Source Sans Pro" w:cs="Arial"/>
                          <w:sz w:val="20"/>
                          <w:szCs w:val="20"/>
                        </w:rPr>
                        <w:t>;</w:t>
                      </w:r>
                      <w:r w:rsidRPr="00F10F2C">
                        <w:rPr>
                          <w:rFonts w:ascii="Source Sans Pro" w:hAnsi="Source Sans Pro" w:cs="Arial"/>
                          <w:sz w:val="20"/>
                          <w:szCs w:val="20"/>
                        </w:rPr>
                        <w:t xml:space="preserve"> Pharmacy</w:t>
                      </w:r>
                      <w:r>
                        <w:rPr>
                          <w:rFonts w:ascii="Source Sans Pro" w:hAnsi="Source Sans Pro" w:cs="Arial"/>
                          <w:sz w:val="20"/>
                          <w:szCs w:val="20"/>
                        </w:rPr>
                        <w:t>;</w:t>
                      </w:r>
                      <w:r w:rsidRPr="00F10F2C">
                        <w:rPr>
                          <w:rFonts w:ascii="Source Sans Pro" w:hAnsi="Source Sans Pro" w:cs="Arial"/>
                          <w:sz w:val="20"/>
                          <w:szCs w:val="20"/>
                        </w:rPr>
                        <w:t xml:space="preserve"> Education) to improve </w:t>
                      </w:r>
                      <w:r>
                        <w:rPr>
                          <w:rFonts w:ascii="Source Sans Pro" w:hAnsi="Source Sans Pro" w:cs="Arial"/>
                          <w:sz w:val="20"/>
                          <w:szCs w:val="20"/>
                        </w:rPr>
                        <w:t xml:space="preserve">cross-sector </w:t>
                      </w:r>
                      <w:r w:rsidRPr="00F10F2C">
                        <w:rPr>
                          <w:rFonts w:ascii="Source Sans Pro" w:hAnsi="Source Sans Pro" w:cs="Arial"/>
                          <w:sz w:val="20"/>
                          <w:szCs w:val="20"/>
                        </w:rPr>
                        <w:t xml:space="preserve">collaboration, </w:t>
                      </w:r>
                      <w:r>
                        <w:rPr>
                          <w:rFonts w:ascii="Source Sans Pro" w:hAnsi="Source Sans Pro" w:cs="Arial"/>
                          <w:sz w:val="20"/>
                          <w:szCs w:val="20"/>
                        </w:rPr>
                        <w:t>develop clarity and commitments around financing and institutionalize the system changes needed for sustained implementation of the national PPH guideline</w:t>
                      </w:r>
                      <w:r w:rsidRPr="00F10F2C">
                        <w:rPr>
                          <w:rFonts w:ascii="Source Sans Pro" w:hAnsi="Source Sans Pro" w:cs="Arial"/>
                          <w:sz w:val="20"/>
                          <w:szCs w:val="20"/>
                        </w:rPr>
                        <w:t>.</w:t>
                      </w:r>
                    </w:p>
                    <w:p w14:paraId="74C3078E" w14:textId="4EECB86A"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Industry and innovators</w:t>
                      </w:r>
                      <w:r w:rsidRPr="00F10F2C">
                        <w:rPr>
                          <w:rFonts w:ascii="Source Sans Pro" w:hAnsi="Source Sans Pro" w:cs="Arial"/>
                          <w:sz w:val="20"/>
                          <w:szCs w:val="20"/>
                        </w:rPr>
                        <w:t xml:space="preserve"> to focus PPH research and development efforts on fit-for-purpose, demand-driven innovations that will address unmet public health needs and make commodities (</w:t>
                      </w:r>
                      <w:r w:rsidR="00E20E89">
                        <w:rPr>
                          <w:rFonts w:ascii="Source Sans Pro" w:hAnsi="Source Sans Pro" w:cs="Arial"/>
                          <w:sz w:val="20"/>
                          <w:szCs w:val="20"/>
                        </w:rPr>
                        <w:t>such as</w:t>
                      </w:r>
                      <w:r w:rsidRPr="00F10F2C">
                        <w:rPr>
                          <w:rFonts w:ascii="Source Sans Pro" w:hAnsi="Source Sans Pro" w:cs="Arial"/>
                          <w:sz w:val="20"/>
                          <w:szCs w:val="20"/>
                        </w:rPr>
                        <w:t>, reusable calibrated blood collection drapes) more affordable and accessible.</w:t>
                      </w:r>
                    </w:p>
                    <w:p w14:paraId="7905DA34" w14:textId="1A4BD98D" w:rsidR="00BD1703"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sidRPr="00F10F2C">
                        <w:rPr>
                          <w:rFonts w:ascii="Source Sans Pro" w:hAnsi="Source Sans Pro" w:cs="Arial"/>
                          <w:b/>
                          <w:bCs/>
                          <w:sz w:val="20"/>
                          <w:szCs w:val="20"/>
                        </w:rPr>
                        <w:t>Donor</w:t>
                      </w:r>
                      <w:r>
                        <w:rPr>
                          <w:rFonts w:ascii="Source Sans Pro" w:hAnsi="Source Sans Pro" w:cs="Arial"/>
                          <w:b/>
                          <w:bCs/>
                          <w:sz w:val="20"/>
                          <w:szCs w:val="20"/>
                        </w:rPr>
                        <w:t xml:space="preserve">s and development partners </w:t>
                      </w:r>
                      <w:r w:rsidRPr="00F10F2C">
                        <w:rPr>
                          <w:rFonts w:ascii="Source Sans Pro" w:hAnsi="Source Sans Pro" w:cs="Arial"/>
                          <w:sz w:val="20"/>
                          <w:szCs w:val="20"/>
                        </w:rPr>
                        <w:t>(</w:t>
                      </w:r>
                      <w:r w:rsidR="00E20E89">
                        <w:rPr>
                          <w:rFonts w:ascii="Source Sans Pro" w:hAnsi="Source Sans Pro" w:cs="Arial"/>
                          <w:sz w:val="20"/>
                          <w:szCs w:val="20"/>
                        </w:rPr>
                        <w:t>such as</w:t>
                      </w:r>
                      <w:r w:rsidRPr="00F10F2C">
                        <w:rPr>
                          <w:rFonts w:ascii="Source Sans Pro" w:hAnsi="Source Sans Pro" w:cs="Arial"/>
                          <w:sz w:val="20"/>
                          <w:szCs w:val="20"/>
                        </w:rPr>
                        <w:t xml:space="preserve">, </w:t>
                      </w:r>
                      <w:r>
                        <w:rPr>
                          <w:rFonts w:ascii="Source Sans Pro" w:hAnsi="Source Sans Pro" w:cs="Arial"/>
                          <w:sz w:val="20"/>
                          <w:szCs w:val="20"/>
                        </w:rPr>
                        <w:t xml:space="preserve">The Gates Foundation, </w:t>
                      </w:r>
                      <w:r w:rsidRPr="00F10F2C">
                        <w:rPr>
                          <w:rFonts w:ascii="Source Sans Pro" w:hAnsi="Source Sans Pro" w:cs="Arial"/>
                          <w:sz w:val="20"/>
                          <w:szCs w:val="20"/>
                        </w:rPr>
                        <w:t>MSD for Mothers, Unitaid, UNICEF, UNFPA) to increase financial commitments and investments to identified priority gaps, strengthen coordination across donors and reinforce engagement and alignment with governments.</w:t>
                      </w:r>
                    </w:p>
                    <w:p w14:paraId="7090F440" w14:textId="77777777" w:rsidR="00BD1703" w:rsidRPr="00F10F2C" w:rsidRDefault="00BD1703" w:rsidP="00BD1703">
                      <w:pPr>
                        <w:pStyle w:val="ListParagraph"/>
                        <w:numPr>
                          <w:ilvl w:val="0"/>
                          <w:numId w:val="15"/>
                        </w:numPr>
                        <w:tabs>
                          <w:tab w:val="clear" w:pos="540"/>
                          <w:tab w:val="num" w:pos="180"/>
                          <w:tab w:val="num" w:pos="720"/>
                        </w:tabs>
                        <w:spacing w:after="120"/>
                        <w:ind w:left="187" w:right="-11" w:hanging="159"/>
                        <w:contextualSpacing w:val="0"/>
                        <w:rPr>
                          <w:rFonts w:ascii="Source Sans Pro" w:hAnsi="Source Sans Pro" w:cs="Arial"/>
                          <w:sz w:val="20"/>
                          <w:szCs w:val="20"/>
                        </w:rPr>
                      </w:pPr>
                      <w:r>
                        <w:rPr>
                          <w:rFonts w:ascii="Source Sans Pro" w:hAnsi="Source Sans Pro" w:cs="Arial"/>
                          <w:b/>
                          <w:bCs/>
                          <w:sz w:val="20"/>
                          <w:szCs w:val="20"/>
                        </w:rPr>
                        <w:t>Media and communications specialists</w:t>
                      </w:r>
                      <w:r>
                        <w:rPr>
                          <w:rFonts w:ascii="Source Sans Pro" w:hAnsi="Source Sans Pro" w:cs="Arial"/>
                          <w:sz w:val="20"/>
                          <w:szCs w:val="20"/>
                        </w:rPr>
                        <w:t xml:space="preserve"> including those involved in social media and other digital communications to help spread the word and ensure awareness and accountability.</w:t>
                      </w:r>
                    </w:p>
                  </w:txbxContent>
                </v:textbox>
                <w10:wrap type="topAndBottom"/>
              </v:shape>
            </w:pict>
          </mc:Fallback>
        </mc:AlternateContent>
      </w:r>
    </w:p>
    <w:p w14:paraId="4B199BA1" w14:textId="77777777" w:rsidR="001B0CBB" w:rsidRPr="001B0CBB" w:rsidRDefault="001B0CBB" w:rsidP="001B0CBB">
      <w:pPr>
        <w:rPr>
          <w:rFonts w:ascii="Source Sans Pro" w:hAnsi="Source Sans Pro"/>
          <w:sz w:val="20"/>
          <w:szCs w:val="20"/>
        </w:rPr>
      </w:pPr>
    </w:p>
    <w:p w14:paraId="7AE2AE04" w14:textId="77777777" w:rsidR="001B0CBB" w:rsidRPr="001B0CBB" w:rsidRDefault="001B0CBB" w:rsidP="001B0CBB">
      <w:pPr>
        <w:rPr>
          <w:rFonts w:ascii="Source Sans Pro" w:hAnsi="Source Sans Pro"/>
          <w:sz w:val="20"/>
          <w:szCs w:val="20"/>
        </w:rPr>
      </w:pPr>
    </w:p>
    <w:p w14:paraId="7889AB1F" w14:textId="77777777" w:rsidR="001B0CBB" w:rsidRDefault="001B0CBB">
      <w:pPr>
        <w:rPr>
          <w:rFonts w:ascii="Source Sans Pro" w:hAnsi="Source Sans Pro" w:cs="Arial"/>
          <w:b/>
          <w:bCs/>
        </w:rPr>
      </w:pPr>
      <w:r>
        <w:rPr>
          <w:rFonts w:ascii="Source Sans Pro" w:hAnsi="Source Sans Pro" w:cs="Arial"/>
          <w:b/>
          <w:bCs/>
        </w:rPr>
        <w:br w:type="page"/>
      </w:r>
    </w:p>
    <w:p w14:paraId="0BFA8FEC" w14:textId="18E1EDA9" w:rsidR="001B0CBB" w:rsidRDefault="001B0CBB" w:rsidP="001B0CBB">
      <w:pPr>
        <w:jc w:val="center"/>
        <w:rPr>
          <w:rFonts w:ascii="Source Sans Pro" w:hAnsi="Source Sans Pro" w:cs="Arial"/>
          <w:b/>
          <w:bCs/>
        </w:rPr>
      </w:pPr>
      <w:r>
        <w:rPr>
          <w:rFonts w:ascii="Source Sans Pro" w:hAnsi="Source Sans Pro" w:cs="Arial"/>
          <w:b/>
          <w:bCs/>
        </w:rPr>
        <w:lastRenderedPageBreak/>
        <w:t>Example Worksheet 1:  Identify and map PPH stakeholders</w:t>
      </w:r>
    </w:p>
    <w:p w14:paraId="26701525" w14:textId="77777777" w:rsidR="001B0CBB" w:rsidRDefault="001B0CBB" w:rsidP="001B0CBB">
      <w:pPr>
        <w:rPr>
          <w:rFonts w:ascii="Source Sans Pro" w:hAnsi="Source Sans Pro" w:cs="Arial"/>
          <w:b/>
          <w:bCs/>
          <w:sz w:val="20"/>
          <w:szCs w:val="20"/>
        </w:rPr>
      </w:pPr>
    </w:p>
    <w:p w14:paraId="34E80010" w14:textId="77777777" w:rsidR="001B0CBB" w:rsidRDefault="001B0CBB" w:rsidP="001B0CBB">
      <w:pPr>
        <w:rPr>
          <w:rFonts w:ascii="Source Sans Pro" w:hAnsi="Source Sans Pro" w:cs="Calibri"/>
          <w:sz w:val="20"/>
          <w:szCs w:val="20"/>
        </w:rPr>
      </w:pPr>
      <w:r>
        <w:rPr>
          <w:rFonts w:ascii="Source Sans Pro" w:hAnsi="Source Sans Pro" w:cs="Calibri"/>
          <w:b/>
          <w:bCs/>
          <w:sz w:val="20"/>
          <w:szCs w:val="20"/>
        </w:rPr>
        <w:t xml:space="preserve">Team Lead (name and contact information): </w:t>
      </w:r>
      <w:r>
        <w:rPr>
          <w:rFonts w:ascii="Source Sans Pro" w:hAnsi="Source Sans Pro" w:cs="Calibri"/>
          <w:sz w:val="20"/>
          <w:szCs w:val="20"/>
        </w:rPr>
        <w:t>_____</w:t>
      </w:r>
      <w:r>
        <w:rPr>
          <w:rFonts w:ascii="AkayaKanadaka" w:hAnsi="AkayaKanadaka" w:cs="AkayaKanadaka"/>
          <w:u w:val="single"/>
        </w:rPr>
        <w:t>Kofi Aboagye</w:t>
      </w:r>
      <w:r>
        <w:rPr>
          <w:rFonts w:ascii="Source Sans Pro" w:hAnsi="Source Sans Pro" w:cs="Calibri"/>
          <w:sz w:val="20"/>
          <w:szCs w:val="20"/>
        </w:rPr>
        <w:t>__________________</w:t>
      </w:r>
    </w:p>
    <w:p w14:paraId="43573490" w14:textId="77777777" w:rsidR="001B0CBB" w:rsidRPr="00A51A00" w:rsidRDefault="001B0CBB" w:rsidP="001B0CBB">
      <w:pPr>
        <w:rPr>
          <w:rFonts w:ascii="Source Sans Pro" w:hAnsi="Source Sans Pro" w:cs="Calibri"/>
          <w:sz w:val="20"/>
          <w:szCs w:val="20"/>
        </w:rPr>
      </w:pPr>
      <w:r>
        <w:rPr>
          <w:rFonts w:ascii="Source Sans Pro" w:hAnsi="Source Sans Pro" w:cs="Calibri"/>
          <w:b/>
          <w:bCs/>
          <w:sz w:val="20"/>
          <w:szCs w:val="20"/>
        </w:rPr>
        <w:t xml:space="preserve">Date Last Completed: </w:t>
      </w:r>
      <w:r>
        <w:rPr>
          <w:rFonts w:ascii="Source Sans Pro" w:hAnsi="Source Sans Pro" w:cs="Calibri"/>
          <w:sz w:val="20"/>
          <w:szCs w:val="20"/>
        </w:rPr>
        <w:t>___</w:t>
      </w:r>
      <w:r w:rsidRPr="00FD63BB">
        <w:rPr>
          <w:rFonts w:ascii="AkayaKanadaka" w:hAnsi="AkayaKanadaka" w:cs="AkayaKanadaka"/>
          <w:sz w:val="22"/>
          <w:szCs w:val="22"/>
          <w:u w:val="single"/>
        </w:rPr>
        <w:t>10 Oct 2025</w:t>
      </w:r>
      <w:r>
        <w:rPr>
          <w:rFonts w:ascii="Source Sans Pro" w:hAnsi="Source Sans Pro" w:cs="Calibri"/>
          <w:sz w:val="20"/>
          <w:szCs w:val="20"/>
        </w:rPr>
        <w:t>____________</w:t>
      </w:r>
    </w:p>
    <w:p w14:paraId="03884E7C" w14:textId="77777777" w:rsidR="001B0CBB" w:rsidRDefault="001B0CBB" w:rsidP="001B0CBB">
      <w:pPr>
        <w:rPr>
          <w:rFonts w:ascii="Source Sans Pro" w:hAnsi="Source Sans Pro" w:cs="Calibri"/>
          <w:sz w:val="20"/>
          <w:szCs w:val="20"/>
        </w:rPr>
      </w:pPr>
    </w:p>
    <w:tbl>
      <w:tblPr>
        <w:tblStyle w:val="TableGrid"/>
        <w:tblpPr w:leftFromText="180" w:rightFromText="180" w:vertAnchor="text" w:horzAnchor="margin" w:tblpY="-53"/>
        <w:tblW w:w="9895" w:type="dxa"/>
        <w:tblLook w:val="04A0" w:firstRow="1" w:lastRow="0" w:firstColumn="1" w:lastColumn="0" w:noHBand="0" w:noVBand="1"/>
      </w:tblPr>
      <w:tblGrid>
        <w:gridCol w:w="2875"/>
        <w:gridCol w:w="7020"/>
      </w:tblGrid>
      <w:tr w:rsidR="001B0CBB" w:rsidRPr="00A11AD4" w14:paraId="508EF46D" w14:textId="77777777" w:rsidTr="00C41E61">
        <w:tc>
          <w:tcPr>
            <w:tcW w:w="2875" w:type="dxa"/>
            <w:shd w:val="clear" w:color="auto" w:fill="A5C9EB" w:themeFill="text2" w:themeFillTint="40"/>
          </w:tcPr>
          <w:p w14:paraId="1F379A2E" w14:textId="77777777" w:rsidR="001B0CBB" w:rsidRPr="00A11AD4" w:rsidRDefault="001B0CBB" w:rsidP="00462352">
            <w:pPr>
              <w:rPr>
                <w:rFonts w:ascii="Source Sans Pro" w:hAnsi="Source Sans Pro" w:cs="Arial"/>
                <w:b/>
                <w:bCs/>
                <w:sz w:val="22"/>
                <w:szCs w:val="22"/>
              </w:rPr>
            </w:pPr>
            <w:r w:rsidRPr="00A11AD4">
              <w:rPr>
                <w:rFonts w:ascii="Source Sans Pro" w:hAnsi="Source Sans Pro" w:cs="Arial"/>
                <w:b/>
                <w:bCs/>
                <w:sz w:val="22"/>
                <w:szCs w:val="22"/>
              </w:rPr>
              <w:t>Stakeholders involved in PPH guideline implementation</w:t>
            </w:r>
          </w:p>
        </w:tc>
        <w:tc>
          <w:tcPr>
            <w:tcW w:w="7020" w:type="dxa"/>
            <w:shd w:val="clear" w:color="auto" w:fill="A5C9EB" w:themeFill="text2" w:themeFillTint="40"/>
          </w:tcPr>
          <w:p w14:paraId="332293DB" w14:textId="77777777" w:rsidR="001B0CBB" w:rsidRPr="00A11AD4" w:rsidRDefault="001B0CBB" w:rsidP="00462352">
            <w:pPr>
              <w:rPr>
                <w:rFonts w:ascii="Source Sans Pro" w:hAnsi="Source Sans Pro" w:cs="Arial"/>
                <w:b/>
                <w:bCs/>
                <w:sz w:val="22"/>
                <w:szCs w:val="22"/>
              </w:rPr>
            </w:pPr>
            <w:r w:rsidRPr="00A11AD4">
              <w:rPr>
                <w:rFonts w:ascii="Source Sans Pro" w:hAnsi="Source Sans Pro" w:cs="Arial"/>
                <w:b/>
                <w:bCs/>
                <w:sz w:val="22"/>
                <w:szCs w:val="22"/>
              </w:rPr>
              <w:t>Role related to implementing the PPH guideline</w:t>
            </w:r>
          </w:p>
        </w:tc>
      </w:tr>
      <w:tr w:rsidR="001B0CBB" w:rsidRPr="00A11AD4" w14:paraId="29F8DA60" w14:textId="77777777" w:rsidTr="00C41E61">
        <w:tc>
          <w:tcPr>
            <w:tcW w:w="2875" w:type="dxa"/>
          </w:tcPr>
          <w:p w14:paraId="1743D876" w14:textId="3C06AF42" w:rsidR="001B0CBB" w:rsidRPr="00A11AD4" w:rsidRDefault="001B0CBB" w:rsidP="00462352">
            <w:pPr>
              <w:rPr>
                <w:rFonts w:ascii="Abadi" w:hAnsi="Abadi" w:cs="AkayaKanadaka"/>
                <w:sz w:val="22"/>
                <w:szCs w:val="22"/>
              </w:rPr>
            </w:pPr>
            <w:r w:rsidRPr="00A11AD4">
              <w:rPr>
                <w:rFonts w:ascii="Abadi" w:hAnsi="Abadi" w:cs="AkayaKanadaka"/>
                <w:sz w:val="22"/>
                <w:szCs w:val="22"/>
              </w:rPr>
              <w:t>M</w:t>
            </w:r>
            <w:r w:rsidR="004F6EDD">
              <w:rPr>
                <w:rFonts w:ascii="Abadi" w:hAnsi="Abadi" w:cs="AkayaKanadaka"/>
                <w:sz w:val="22"/>
                <w:szCs w:val="22"/>
              </w:rPr>
              <w:t>inistry of Health</w:t>
            </w:r>
          </w:p>
        </w:tc>
        <w:tc>
          <w:tcPr>
            <w:tcW w:w="7020" w:type="dxa"/>
          </w:tcPr>
          <w:p w14:paraId="20D3D8B2" w14:textId="77777777" w:rsidR="001B0CBB" w:rsidRDefault="001B0CBB" w:rsidP="00462352">
            <w:pPr>
              <w:rPr>
                <w:rFonts w:ascii="Abadi" w:hAnsi="Abadi" w:cs="AkayaKanadaka"/>
                <w:sz w:val="22"/>
                <w:szCs w:val="22"/>
              </w:rPr>
            </w:pPr>
            <w:r w:rsidRPr="00A11AD4">
              <w:rPr>
                <w:rFonts w:ascii="Abadi" w:hAnsi="Abadi" w:cs="AkayaKanadaka"/>
                <w:sz w:val="22"/>
                <w:szCs w:val="22"/>
              </w:rPr>
              <w:t>Policymaker; strategic planner; guideline developer</w:t>
            </w:r>
          </w:p>
          <w:p w14:paraId="7A2CF67C" w14:textId="77777777" w:rsidR="001B0CBB" w:rsidRPr="00A11AD4" w:rsidRDefault="001B0CBB" w:rsidP="00462352">
            <w:pPr>
              <w:rPr>
                <w:rFonts w:ascii="Abadi" w:hAnsi="Abadi" w:cs="AkayaKanadaka"/>
                <w:sz w:val="22"/>
                <w:szCs w:val="22"/>
              </w:rPr>
            </w:pPr>
          </w:p>
        </w:tc>
      </w:tr>
      <w:tr w:rsidR="001B0CBB" w:rsidRPr="00A11AD4" w14:paraId="42FA39AF" w14:textId="77777777" w:rsidTr="00C41E61">
        <w:tc>
          <w:tcPr>
            <w:tcW w:w="2875" w:type="dxa"/>
          </w:tcPr>
          <w:p w14:paraId="4ADE5AEF" w14:textId="7F795C9B" w:rsidR="001B0CBB" w:rsidRPr="00A11AD4" w:rsidRDefault="001B0CBB" w:rsidP="00462352">
            <w:pPr>
              <w:rPr>
                <w:rFonts w:ascii="Abadi" w:hAnsi="Abadi" w:cs="AkayaKanadaka"/>
                <w:sz w:val="22"/>
                <w:szCs w:val="22"/>
              </w:rPr>
            </w:pPr>
            <w:r w:rsidRPr="00A11AD4">
              <w:rPr>
                <w:rFonts w:ascii="Abadi" w:hAnsi="Abadi" w:cs="AkayaKanadaka"/>
                <w:sz w:val="22"/>
                <w:szCs w:val="22"/>
              </w:rPr>
              <w:t>G</w:t>
            </w:r>
            <w:r>
              <w:rPr>
                <w:rFonts w:ascii="Abadi" w:hAnsi="Abadi" w:cs="AkayaKanadaka"/>
                <w:sz w:val="22"/>
                <w:szCs w:val="22"/>
              </w:rPr>
              <w:t>overnment of Ghana</w:t>
            </w:r>
          </w:p>
          <w:p w14:paraId="4F53564B" w14:textId="77777777" w:rsidR="001B0CBB" w:rsidRPr="00A11AD4" w:rsidRDefault="001B0CBB" w:rsidP="00462352">
            <w:pPr>
              <w:rPr>
                <w:rFonts w:ascii="Abadi" w:hAnsi="Abadi" w:cs="AkayaKanadaka"/>
                <w:sz w:val="22"/>
                <w:szCs w:val="22"/>
              </w:rPr>
            </w:pPr>
          </w:p>
        </w:tc>
        <w:tc>
          <w:tcPr>
            <w:tcW w:w="7020" w:type="dxa"/>
          </w:tcPr>
          <w:p w14:paraId="4B22626C" w14:textId="77777777" w:rsidR="001B0CBB" w:rsidRDefault="001B0CBB" w:rsidP="00462352">
            <w:pPr>
              <w:rPr>
                <w:rFonts w:ascii="Abadi" w:hAnsi="Abadi" w:cs="AkayaKanadaka"/>
                <w:sz w:val="22"/>
                <w:szCs w:val="22"/>
              </w:rPr>
            </w:pPr>
            <w:r w:rsidRPr="00A11AD4">
              <w:rPr>
                <w:rFonts w:ascii="Abadi" w:hAnsi="Abadi" w:cs="AkayaKanadaka"/>
                <w:sz w:val="22"/>
                <w:szCs w:val="22"/>
              </w:rPr>
              <w:t>Funder; priority setter (important for ensuring PPH considered within overall national health budgeting)</w:t>
            </w:r>
          </w:p>
          <w:p w14:paraId="0126A7A6" w14:textId="77777777" w:rsidR="001B0CBB" w:rsidRPr="00A11AD4" w:rsidRDefault="001B0CBB" w:rsidP="00462352">
            <w:pPr>
              <w:rPr>
                <w:rFonts w:ascii="Abadi" w:hAnsi="Abadi" w:cs="AkayaKanadaka"/>
                <w:sz w:val="22"/>
                <w:szCs w:val="22"/>
              </w:rPr>
            </w:pPr>
          </w:p>
        </w:tc>
      </w:tr>
      <w:tr w:rsidR="001B0CBB" w:rsidRPr="00A11AD4" w14:paraId="20401C29" w14:textId="77777777" w:rsidTr="00C41E61">
        <w:tc>
          <w:tcPr>
            <w:tcW w:w="2875" w:type="dxa"/>
          </w:tcPr>
          <w:p w14:paraId="1483D920"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Food and Drug Authority</w:t>
            </w:r>
          </w:p>
        </w:tc>
        <w:tc>
          <w:tcPr>
            <w:tcW w:w="7020" w:type="dxa"/>
          </w:tcPr>
          <w:p w14:paraId="212D6ACE" w14:textId="77777777" w:rsidR="001B0CBB" w:rsidRDefault="001B0CBB" w:rsidP="00462352">
            <w:pPr>
              <w:rPr>
                <w:rFonts w:ascii="Abadi" w:hAnsi="Abadi" w:cs="AkayaKanadaka"/>
                <w:sz w:val="22"/>
                <w:szCs w:val="22"/>
              </w:rPr>
            </w:pPr>
            <w:r w:rsidRPr="00A11AD4">
              <w:rPr>
                <w:rFonts w:ascii="Abadi" w:hAnsi="Abadi" w:cs="AkayaKanadaka"/>
                <w:sz w:val="22"/>
                <w:szCs w:val="22"/>
              </w:rPr>
              <w:t>Responsible for registration and quality assurance of PPH commodities</w:t>
            </w:r>
          </w:p>
          <w:p w14:paraId="666733EE" w14:textId="77777777" w:rsidR="001B0CBB" w:rsidRPr="00A11AD4" w:rsidRDefault="001B0CBB" w:rsidP="00462352">
            <w:pPr>
              <w:rPr>
                <w:rFonts w:ascii="Abadi" w:hAnsi="Abadi" w:cs="AkayaKanadaka"/>
                <w:sz w:val="22"/>
                <w:szCs w:val="22"/>
              </w:rPr>
            </w:pPr>
          </w:p>
        </w:tc>
      </w:tr>
      <w:tr w:rsidR="001B0CBB" w:rsidRPr="00A11AD4" w14:paraId="54A6CD96" w14:textId="77777777" w:rsidTr="00C41E61">
        <w:tc>
          <w:tcPr>
            <w:tcW w:w="2875" w:type="dxa"/>
          </w:tcPr>
          <w:p w14:paraId="56851D8C"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Pharmacy</w:t>
            </w:r>
          </w:p>
        </w:tc>
        <w:tc>
          <w:tcPr>
            <w:tcW w:w="7020" w:type="dxa"/>
          </w:tcPr>
          <w:p w14:paraId="4BCB56BB" w14:textId="77777777" w:rsidR="001B0CBB" w:rsidRDefault="001B0CBB" w:rsidP="00462352">
            <w:pPr>
              <w:rPr>
                <w:rFonts w:ascii="Abadi" w:hAnsi="Abadi" w:cs="AkayaKanadaka"/>
                <w:sz w:val="22"/>
                <w:szCs w:val="22"/>
              </w:rPr>
            </w:pPr>
            <w:r w:rsidRPr="00A11AD4">
              <w:rPr>
                <w:rFonts w:ascii="Abadi" w:hAnsi="Abadi" w:cs="AkayaKanadaka"/>
                <w:sz w:val="22"/>
                <w:szCs w:val="22"/>
              </w:rPr>
              <w:t>Responsible for procurement, forecasting and distribution of PPH commodities</w:t>
            </w:r>
          </w:p>
          <w:p w14:paraId="52CB19BA" w14:textId="77777777" w:rsidR="001B0CBB" w:rsidRPr="00A11AD4" w:rsidRDefault="001B0CBB" w:rsidP="00462352">
            <w:pPr>
              <w:rPr>
                <w:rFonts w:ascii="Abadi" w:hAnsi="Abadi" w:cs="AkayaKanadaka"/>
                <w:sz w:val="22"/>
                <w:szCs w:val="22"/>
              </w:rPr>
            </w:pPr>
          </w:p>
        </w:tc>
      </w:tr>
      <w:tr w:rsidR="001B0CBB" w:rsidRPr="00A11AD4" w14:paraId="36F4D96C" w14:textId="77777777" w:rsidTr="00C41E61">
        <w:tc>
          <w:tcPr>
            <w:tcW w:w="2875" w:type="dxa"/>
          </w:tcPr>
          <w:p w14:paraId="1E29C53E" w14:textId="77777777" w:rsidR="001B0CBB" w:rsidRPr="00A11AD4" w:rsidRDefault="001B0CBB" w:rsidP="00462352">
            <w:pPr>
              <w:rPr>
                <w:rFonts w:ascii="Abadi" w:hAnsi="Abadi" w:cs="AkayaKanadaka"/>
                <w:sz w:val="22"/>
                <w:szCs w:val="22"/>
              </w:rPr>
            </w:pPr>
            <w:r>
              <w:rPr>
                <w:rFonts w:ascii="Abadi" w:hAnsi="Abadi" w:cs="AkayaKanadaka"/>
                <w:sz w:val="22"/>
                <w:szCs w:val="22"/>
              </w:rPr>
              <w:t>National Transfusion Service</w:t>
            </w:r>
          </w:p>
        </w:tc>
        <w:tc>
          <w:tcPr>
            <w:tcW w:w="7020" w:type="dxa"/>
          </w:tcPr>
          <w:p w14:paraId="3F580044" w14:textId="77777777" w:rsidR="001B0CBB" w:rsidRDefault="001B0CBB" w:rsidP="00462352">
            <w:pPr>
              <w:rPr>
                <w:rFonts w:ascii="Abadi" w:hAnsi="Abadi" w:cs="AkayaKanadaka"/>
                <w:sz w:val="22"/>
                <w:szCs w:val="22"/>
              </w:rPr>
            </w:pPr>
            <w:r>
              <w:rPr>
                <w:rFonts w:ascii="Abadi" w:hAnsi="Abadi" w:cs="AkayaKanadaka"/>
                <w:sz w:val="22"/>
                <w:szCs w:val="22"/>
              </w:rPr>
              <w:t>Responsible for safe blood transfusion services</w:t>
            </w:r>
          </w:p>
          <w:p w14:paraId="43809585" w14:textId="77777777" w:rsidR="00C41E61" w:rsidRPr="00A11AD4" w:rsidRDefault="00C41E61" w:rsidP="00462352">
            <w:pPr>
              <w:rPr>
                <w:rFonts w:ascii="Abadi" w:hAnsi="Abadi" w:cs="AkayaKanadaka"/>
                <w:sz w:val="22"/>
                <w:szCs w:val="22"/>
              </w:rPr>
            </w:pPr>
          </w:p>
        </w:tc>
      </w:tr>
      <w:tr w:rsidR="001B0CBB" w:rsidRPr="00A11AD4" w14:paraId="112514DE" w14:textId="77777777" w:rsidTr="00C41E61">
        <w:tc>
          <w:tcPr>
            <w:tcW w:w="2875" w:type="dxa"/>
          </w:tcPr>
          <w:p w14:paraId="6A45D05C"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National Health Insurance Authority</w:t>
            </w:r>
          </w:p>
        </w:tc>
        <w:tc>
          <w:tcPr>
            <w:tcW w:w="7020" w:type="dxa"/>
          </w:tcPr>
          <w:p w14:paraId="1357483E" w14:textId="77777777" w:rsidR="001B0CBB" w:rsidRDefault="001B0CBB" w:rsidP="00462352">
            <w:pPr>
              <w:rPr>
                <w:rFonts w:ascii="Abadi" w:hAnsi="Abadi" w:cs="AkayaKanadaka"/>
                <w:sz w:val="22"/>
                <w:szCs w:val="22"/>
              </w:rPr>
            </w:pPr>
            <w:r w:rsidRPr="00A11AD4">
              <w:rPr>
                <w:rFonts w:ascii="Abadi" w:hAnsi="Abadi" w:cs="AkayaKanadaka"/>
                <w:sz w:val="22"/>
                <w:szCs w:val="22"/>
              </w:rPr>
              <w:t xml:space="preserve">Funder (implements UHC – important for ensuring recommended PPH interventions are included in insurance coverage) </w:t>
            </w:r>
          </w:p>
          <w:p w14:paraId="167B3ECE" w14:textId="77777777" w:rsidR="001B0CBB" w:rsidRPr="00A11AD4" w:rsidRDefault="001B0CBB" w:rsidP="00462352">
            <w:pPr>
              <w:rPr>
                <w:rFonts w:ascii="Abadi" w:hAnsi="Abadi" w:cs="AkayaKanadaka"/>
                <w:sz w:val="22"/>
                <w:szCs w:val="22"/>
              </w:rPr>
            </w:pPr>
          </w:p>
        </w:tc>
      </w:tr>
      <w:tr w:rsidR="001B0CBB" w:rsidRPr="00A11AD4" w14:paraId="46014409" w14:textId="77777777" w:rsidTr="00C41E61">
        <w:tc>
          <w:tcPr>
            <w:tcW w:w="2875" w:type="dxa"/>
          </w:tcPr>
          <w:p w14:paraId="569E4CAF" w14:textId="1A780B67" w:rsidR="001B0CBB" w:rsidRPr="00A11AD4" w:rsidRDefault="001B0CBB" w:rsidP="00462352">
            <w:pPr>
              <w:rPr>
                <w:rFonts w:ascii="Abadi" w:hAnsi="Abadi" w:cs="AkayaKanadaka"/>
                <w:sz w:val="22"/>
                <w:szCs w:val="22"/>
              </w:rPr>
            </w:pPr>
            <w:r w:rsidRPr="00A11AD4">
              <w:rPr>
                <w:rFonts w:ascii="Abadi" w:hAnsi="Abadi" w:cs="AkayaKanadaka"/>
                <w:sz w:val="22"/>
                <w:szCs w:val="22"/>
              </w:rPr>
              <w:t>G</w:t>
            </w:r>
            <w:r>
              <w:rPr>
                <w:rFonts w:ascii="Abadi" w:hAnsi="Abadi" w:cs="AkayaKanadaka"/>
                <w:sz w:val="22"/>
                <w:szCs w:val="22"/>
              </w:rPr>
              <w:t>hana Health Service</w:t>
            </w:r>
          </w:p>
        </w:tc>
        <w:tc>
          <w:tcPr>
            <w:tcW w:w="7020" w:type="dxa"/>
          </w:tcPr>
          <w:p w14:paraId="11F0ACB8"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 xml:space="preserve">Strategic planner; policy implementer </w:t>
            </w:r>
          </w:p>
          <w:p w14:paraId="591ECBD6" w14:textId="77777777" w:rsidR="001B0CBB" w:rsidRPr="00A11AD4" w:rsidRDefault="001B0CBB" w:rsidP="00462352">
            <w:pPr>
              <w:rPr>
                <w:rFonts w:ascii="Abadi" w:hAnsi="Abadi" w:cs="AkayaKanadaka"/>
                <w:sz w:val="22"/>
                <w:szCs w:val="22"/>
              </w:rPr>
            </w:pPr>
          </w:p>
          <w:p w14:paraId="0D7EA50A"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Specific divisions to include:</w:t>
            </w:r>
          </w:p>
          <w:p w14:paraId="4E8E315F" w14:textId="77777777" w:rsidR="001B0CBB" w:rsidRPr="00A11AD4" w:rsidRDefault="001B0CBB" w:rsidP="00462352">
            <w:pPr>
              <w:pStyle w:val="ListParagraph"/>
              <w:numPr>
                <w:ilvl w:val="0"/>
                <w:numId w:val="22"/>
              </w:numPr>
              <w:rPr>
                <w:rFonts w:ascii="Abadi" w:hAnsi="Abadi" w:cs="AkayaKanadaka"/>
                <w:sz w:val="22"/>
                <w:szCs w:val="22"/>
              </w:rPr>
            </w:pPr>
            <w:r w:rsidRPr="00A11AD4">
              <w:rPr>
                <w:rFonts w:ascii="Abadi" w:hAnsi="Abadi" w:cs="AkayaKanadaka"/>
                <w:sz w:val="22"/>
                <w:szCs w:val="22"/>
              </w:rPr>
              <w:t>Family Health – oversees national PPH programme and public health interventions</w:t>
            </w:r>
          </w:p>
          <w:p w14:paraId="4008E0F4" w14:textId="77777777" w:rsidR="001B0CBB" w:rsidRPr="00A11AD4" w:rsidRDefault="001B0CBB" w:rsidP="00462352">
            <w:pPr>
              <w:pStyle w:val="ListParagraph"/>
              <w:numPr>
                <w:ilvl w:val="0"/>
                <w:numId w:val="22"/>
              </w:numPr>
              <w:rPr>
                <w:rFonts w:ascii="Abadi" w:hAnsi="Abadi" w:cs="AkayaKanadaka"/>
                <w:sz w:val="22"/>
                <w:szCs w:val="22"/>
              </w:rPr>
            </w:pPr>
            <w:r w:rsidRPr="00A11AD4">
              <w:rPr>
                <w:rFonts w:ascii="Abadi" w:hAnsi="Abadi" w:cs="AkayaKanadaka"/>
                <w:sz w:val="22"/>
                <w:szCs w:val="22"/>
              </w:rPr>
              <w:t>Institutional Care – responsible for quality of care in facilities</w:t>
            </w:r>
          </w:p>
          <w:p w14:paraId="2FAAC982" w14:textId="0479A54F" w:rsidR="001B0CBB" w:rsidRPr="00A11AD4" w:rsidRDefault="001B0CBB" w:rsidP="009E007C">
            <w:pPr>
              <w:pStyle w:val="ListParagraph"/>
              <w:numPr>
                <w:ilvl w:val="0"/>
                <w:numId w:val="22"/>
              </w:numPr>
              <w:jc w:val="both"/>
              <w:rPr>
                <w:rFonts w:ascii="Abadi" w:hAnsi="Abadi" w:cs="AkayaKanadaka"/>
                <w:sz w:val="22"/>
                <w:szCs w:val="22"/>
              </w:rPr>
            </w:pPr>
            <w:r w:rsidRPr="00A11AD4">
              <w:rPr>
                <w:rFonts w:ascii="Abadi" w:hAnsi="Abadi" w:cs="AkayaKanadaka"/>
                <w:sz w:val="22"/>
                <w:szCs w:val="22"/>
              </w:rPr>
              <w:t xml:space="preserve">PPME – leads monitoring and evaluation (holder of indicators; need to involve </w:t>
            </w:r>
            <w:proofErr w:type="gramStart"/>
            <w:r w:rsidRPr="00A11AD4">
              <w:rPr>
                <w:rFonts w:ascii="Abadi" w:hAnsi="Abadi" w:cs="AkayaKanadaka"/>
                <w:sz w:val="22"/>
                <w:szCs w:val="22"/>
              </w:rPr>
              <w:t>to</w:t>
            </w:r>
            <w:r w:rsidR="009E007C">
              <w:rPr>
                <w:rFonts w:ascii="Abadi" w:hAnsi="Abadi" w:cs="AkayaKanadaka"/>
                <w:sz w:val="22"/>
                <w:szCs w:val="22"/>
              </w:rPr>
              <w:t xml:space="preserve"> </w:t>
            </w:r>
            <w:r w:rsidRPr="00A11AD4">
              <w:rPr>
                <w:rFonts w:ascii="Abadi" w:hAnsi="Abadi" w:cs="AkayaKanadaka"/>
                <w:sz w:val="22"/>
                <w:szCs w:val="22"/>
              </w:rPr>
              <w:t>ensure</w:t>
            </w:r>
            <w:proofErr w:type="gramEnd"/>
            <w:r w:rsidRPr="00A11AD4">
              <w:rPr>
                <w:rFonts w:ascii="Abadi" w:hAnsi="Abadi" w:cs="AkayaKanadaka"/>
                <w:sz w:val="22"/>
                <w:szCs w:val="22"/>
              </w:rPr>
              <w:t xml:space="preserve"> PPH indicators are embedded in M&amp;E framework)</w:t>
            </w:r>
          </w:p>
        </w:tc>
      </w:tr>
      <w:tr w:rsidR="001B0CBB" w:rsidRPr="00A11AD4" w14:paraId="00F02A53" w14:textId="77777777" w:rsidTr="00C41E61">
        <w:tc>
          <w:tcPr>
            <w:tcW w:w="2875" w:type="dxa"/>
          </w:tcPr>
          <w:p w14:paraId="399BF5DF" w14:textId="13E74E90" w:rsidR="001B0CBB" w:rsidRPr="00A11AD4" w:rsidRDefault="001B0CBB" w:rsidP="00462352">
            <w:pPr>
              <w:rPr>
                <w:rFonts w:ascii="Abadi" w:hAnsi="Abadi" w:cs="AkayaKanadaka"/>
                <w:sz w:val="22"/>
                <w:szCs w:val="22"/>
              </w:rPr>
            </w:pPr>
            <w:r>
              <w:rPr>
                <w:rFonts w:ascii="Abadi" w:hAnsi="Abadi" w:cs="AkayaKanadaka"/>
                <w:sz w:val="22"/>
                <w:szCs w:val="22"/>
              </w:rPr>
              <w:t>Society of Obstetri</w:t>
            </w:r>
            <w:r w:rsidR="004F6EDD">
              <w:rPr>
                <w:rFonts w:ascii="Abadi" w:hAnsi="Abadi" w:cs="AkayaKanadaka"/>
                <w:sz w:val="22"/>
                <w:szCs w:val="22"/>
              </w:rPr>
              <w:t>cians &amp; Gynaecologists of Ghana; Ghana Registered Nurses and Midwives Association</w:t>
            </w:r>
          </w:p>
        </w:tc>
        <w:tc>
          <w:tcPr>
            <w:tcW w:w="7020" w:type="dxa"/>
          </w:tcPr>
          <w:p w14:paraId="2F34355E"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Guideline dissemination; support for in-service education through outreach to members and other activities; advocacy to support uptake of PPH recommendations by members</w:t>
            </w:r>
          </w:p>
        </w:tc>
      </w:tr>
      <w:tr w:rsidR="001B0CBB" w:rsidRPr="00A11AD4" w14:paraId="1210748F" w14:textId="77777777" w:rsidTr="00C41E61">
        <w:tc>
          <w:tcPr>
            <w:tcW w:w="2875" w:type="dxa"/>
          </w:tcPr>
          <w:p w14:paraId="18945718"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Jhpiego</w:t>
            </w:r>
          </w:p>
        </w:tc>
        <w:tc>
          <w:tcPr>
            <w:tcW w:w="7020" w:type="dxa"/>
          </w:tcPr>
          <w:p w14:paraId="0DDDFC41" w14:textId="77777777" w:rsidR="001B0CBB" w:rsidRDefault="001B0CBB" w:rsidP="00462352">
            <w:pPr>
              <w:rPr>
                <w:rFonts w:ascii="Abadi" w:hAnsi="Abadi" w:cs="AkayaKanadaka"/>
                <w:sz w:val="22"/>
                <w:szCs w:val="22"/>
              </w:rPr>
            </w:pPr>
            <w:r w:rsidRPr="00A11AD4">
              <w:rPr>
                <w:rFonts w:ascii="Abadi" w:hAnsi="Abadi" w:cs="AkayaKanadaka"/>
                <w:sz w:val="22"/>
                <w:szCs w:val="22"/>
              </w:rPr>
              <w:t>Implementation support (health worker</w:t>
            </w:r>
            <w:r>
              <w:rPr>
                <w:rFonts w:ascii="Abadi" w:hAnsi="Abadi" w:cs="AkayaKanadaka"/>
                <w:sz w:val="22"/>
                <w:szCs w:val="22"/>
              </w:rPr>
              <w:t xml:space="preserve"> </w:t>
            </w:r>
            <w:r w:rsidRPr="00A11AD4">
              <w:rPr>
                <w:rFonts w:ascii="Abadi" w:hAnsi="Abadi" w:cs="AkayaKanadaka"/>
                <w:sz w:val="22"/>
                <w:szCs w:val="22"/>
              </w:rPr>
              <w:t>training)</w:t>
            </w:r>
          </w:p>
          <w:p w14:paraId="18230200" w14:textId="77777777" w:rsidR="001B0CBB" w:rsidRPr="00A11AD4" w:rsidRDefault="001B0CBB" w:rsidP="00462352">
            <w:pPr>
              <w:rPr>
                <w:rFonts w:ascii="Abadi" w:hAnsi="Abadi" w:cs="AkayaKanadaka"/>
                <w:sz w:val="22"/>
                <w:szCs w:val="22"/>
              </w:rPr>
            </w:pPr>
          </w:p>
        </w:tc>
      </w:tr>
      <w:tr w:rsidR="001B0CBB" w:rsidRPr="00A11AD4" w14:paraId="4A6945B5" w14:textId="77777777" w:rsidTr="00C41E61">
        <w:tc>
          <w:tcPr>
            <w:tcW w:w="2875" w:type="dxa"/>
          </w:tcPr>
          <w:p w14:paraId="1C5456C6" w14:textId="2E8749CA" w:rsidR="001B0CBB" w:rsidRPr="00A11AD4" w:rsidRDefault="004F6EDD" w:rsidP="00462352">
            <w:pPr>
              <w:rPr>
                <w:rFonts w:ascii="Abadi" w:hAnsi="Abadi" w:cs="AkayaKanadaka"/>
                <w:sz w:val="22"/>
                <w:szCs w:val="22"/>
              </w:rPr>
            </w:pPr>
            <w:r>
              <w:rPr>
                <w:rFonts w:ascii="Abadi" w:hAnsi="Abadi" w:cs="AkayaKanadaka"/>
                <w:sz w:val="22"/>
                <w:szCs w:val="22"/>
              </w:rPr>
              <w:t>Nursing and Midwifery Council of Ghana</w:t>
            </w:r>
          </w:p>
        </w:tc>
        <w:tc>
          <w:tcPr>
            <w:tcW w:w="7020" w:type="dxa"/>
          </w:tcPr>
          <w:p w14:paraId="6A91AA54" w14:textId="77777777" w:rsidR="001B0CBB" w:rsidRDefault="001B0CBB" w:rsidP="00462352">
            <w:pPr>
              <w:rPr>
                <w:rFonts w:ascii="Abadi" w:hAnsi="Abadi" w:cs="AkayaKanadaka"/>
                <w:sz w:val="22"/>
                <w:szCs w:val="22"/>
              </w:rPr>
            </w:pPr>
            <w:r w:rsidRPr="00A11AD4">
              <w:rPr>
                <w:rFonts w:ascii="Abadi" w:hAnsi="Abadi" w:cs="AkayaKanadaka"/>
                <w:sz w:val="22"/>
                <w:szCs w:val="22"/>
              </w:rPr>
              <w:t>Responsible for updating midwifery curriculum to embed new PPH recommendations</w:t>
            </w:r>
          </w:p>
          <w:p w14:paraId="71404A24" w14:textId="77777777" w:rsidR="001B0CBB" w:rsidRPr="00A11AD4" w:rsidRDefault="001B0CBB" w:rsidP="00462352">
            <w:pPr>
              <w:rPr>
                <w:rFonts w:ascii="Abadi" w:hAnsi="Abadi" w:cs="AkayaKanadaka"/>
                <w:sz w:val="22"/>
                <w:szCs w:val="22"/>
              </w:rPr>
            </w:pPr>
          </w:p>
        </w:tc>
      </w:tr>
      <w:tr w:rsidR="001B0CBB" w:rsidRPr="00A11AD4" w14:paraId="65014BBF" w14:textId="77777777" w:rsidTr="00C41E61">
        <w:tc>
          <w:tcPr>
            <w:tcW w:w="2875" w:type="dxa"/>
          </w:tcPr>
          <w:p w14:paraId="43A4098B"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Health workers</w:t>
            </w:r>
          </w:p>
        </w:tc>
        <w:tc>
          <w:tcPr>
            <w:tcW w:w="7020" w:type="dxa"/>
          </w:tcPr>
          <w:p w14:paraId="070EFCB4"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Frontline implementers (responsible for implementing PPH recommendations)</w:t>
            </w:r>
          </w:p>
        </w:tc>
      </w:tr>
      <w:tr w:rsidR="001B0CBB" w:rsidRPr="00A11AD4" w14:paraId="7D14E8D7" w14:textId="77777777" w:rsidTr="00C41E61">
        <w:tc>
          <w:tcPr>
            <w:tcW w:w="2875" w:type="dxa"/>
          </w:tcPr>
          <w:p w14:paraId="7DC3CDBA"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University partners</w:t>
            </w:r>
          </w:p>
        </w:tc>
        <w:tc>
          <w:tcPr>
            <w:tcW w:w="7020" w:type="dxa"/>
          </w:tcPr>
          <w:p w14:paraId="5BB855A0" w14:textId="77777777" w:rsidR="001B0CBB" w:rsidRDefault="001B0CBB" w:rsidP="00462352">
            <w:pPr>
              <w:rPr>
                <w:rFonts w:ascii="Abadi" w:hAnsi="Abadi" w:cs="AkayaKanadaka"/>
                <w:sz w:val="22"/>
                <w:szCs w:val="22"/>
              </w:rPr>
            </w:pPr>
            <w:r w:rsidRPr="00A11AD4">
              <w:rPr>
                <w:rFonts w:ascii="Abadi" w:hAnsi="Abadi" w:cs="AkayaKanadaka"/>
                <w:sz w:val="22"/>
                <w:szCs w:val="22"/>
              </w:rPr>
              <w:t>Researchers and evaluators of implementation efforts</w:t>
            </w:r>
          </w:p>
          <w:p w14:paraId="49B9BB1C" w14:textId="77777777" w:rsidR="001B0CBB" w:rsidRPr="00A11AD4" w:rsidRDefault="001B0CBB" w:rsidP="00462352">
            <w:pPr>
              <w:rPr>
                <w:rFonts w:ascii="Abadi" w:hAnsi="Abadi" w:cs="AkayaKanadaka"/>
                <w:sz w:val="22"/>
                <w:szCs w:val="22"/>
              </w:rPr>
            </w:pPr>
          </w:p>
          <w:p w14:paraId="754BEECB" w14:textId="77777777" w:rsidR="001B0CBB" w:rsidRPr="00A11AD4" w:rsidRDefault="001B0CBB" w:rsidP="00462352">
            <w:pPr>
              <w:rPr>
                <w:rFonts w:ascii="Abadi" w:hAnsi="Abadi" w:cs="AkayaKanadaka"/>
                <w:sz w:val="22"/>
                <w:szCs w:val="22"/>
              </w:rPr>
            </w:pPr>
            <w:r w:rsidRPr="00A11AD4">
              <w:rPr>
                <w:rFonts w:ascii="Abadi" w:hAnsi="Abadi" w:cs="AkayaKanadaka"/>
                <w:sz w:val="22"/>
                <w:szCs w:val="22"/>
              </w:rPr>
              <w:t>Responsible for pre-service training of health workers</w:t>
            </w:r>
          </w:p>
        </w:tc>
      </w:tr>
    </w:tbl>
    <w:p w14:paraId="26356D21" w14:textId="77777777" w:rsidR="001B0CBB" w:rsidRDefault="001B0CBB" w:rsidP="001B0CBB">
      <w:pPr>
        <w:rPr>
          <w:rFonts w:ascii="Source Sans Pro" w:hAnsi="Source Sans Pro" w:cs="Arial"/>
          <w:b/>
          <w:bCs/>
          <w:sz w:val="20"/>
          <w:szCs w:val="20"/>
        </w:rPr>
      </w:pPr>
    </w:p>
    <w:p w14:paraId="26480621" w14:textId="77777777" w:rsidR="00D057AD" w:rsidRDefault="00D057AD" w:rsidP="00D057AD">
      <w:pPr>
        <w:jc w:val="center"/>
        <w:rPr>
          <w:rFonts w:ascii="Source Sans Pro" w:hAnsi="Source Sans Pro" w:cs="Arial"/>
          <w:b/>
          <w:bCs/>
          <w:sz w:val="20"/>
          <w:szCs w:val="20"/>
        </w:rPr>
      </w:pPr>
    </w:p>
    <w:sectPr w:rsidR="00D057AD" w:rsidSect="00C41E61">
      <w:footerReference w:type="default" r:id="rId2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3D7F" w14:textId="77777777" w:rsidR="00097442" w:rsidRDefault="00097442" w:rsidP="00BA0622">
      <w:r>
        <w:separator/>
      </w:r>
    </w:p>
  </w:endnote>
  <w:endnote w:type="continuationSeparator" w:id="0">
    <w:p w14:paraId="29C6FE48" w14:textId="77777777" w:rsidR="00097442" w:rsidRDefault="00097442" w:rsidP="00BA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AkayaKanadaka">
    <w:altName w:val="Tunga"/>
    <w:charset w:val="4D"/>
    <w:family w:val="auto"/>
    <w:pitch w:val="variable"/>
    <w:sig w:usb0="00400007" w:usb1="00000000" w:usb2="00000000" w:usb3="00000000" w:csb0="00000093"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317482"/>
      <w:docPartObj>
        <w:docPartGallery w:val="Page Numbers (Bottom of Page)"/>
        <w:docPartUnique/>
      </w:docPartObj>
    </w:sdtPr>
    <w:sdtEndPr>
      <w:rPr>
        <w:rStyle w:val="PageNumber"/>
      </w:rPr>
    </w:sdtEndPr>
    <w:sdtContent>
      <w:p w14:paraId="0743E2A4" w14:textId="62F7FC63" w:rsidR="00C523C1" w:rsidRDefault="00C523C1" w:rsidP="004F6E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816089" w14:textId="77777777" w:rsidR="00C523C1" w:rsidRDefault="00C523C1" w:rsidP="00C52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2006886434"/>
      <w:docPartObj>
        <w:docPartGallery w:val="Page Numbers (Bottom of Page)"/>
        <w:docPartUnique/>
      </w:docPartObj>
    </w:sdtPr>
    <w:sdtEndPr>
      <w:rPr>
        <w:rStyle w:val="PageNumber"/>
      </w:rPr>
    </w:sdtEndPr>
    <w:sdtContent>
      <w:p w14:paraId="560CE2A7" w14:textId="1C2D451B" w:rsidR="004F6EDD" w:rsidRPr="008465E6" w:rsidRDefault="004F6EDD" w:rsidP="00A30EA2">
        <w:pPr>
          <w:pStyle w:val="Footer"/>
          <w:framePr w:wrap="none" w:vAnchor="text" w:hAnchor="margin" w:xAlign="right" w:y="1"/>
          <w:rPr>
            <w:rStyle w:val="PageNumber"/>
            <w:rFonts w:ascii="Source Sans Pro" w:hAnsi="Source Sans Pro"/>
            <w:sz w:val="22"/>
            <w:szCs w:val="22"/>
          </w:rPr>
        </w:pPr>
        <w:r w:rsidRPr="008465E6">
          <w:rPr>
            <w:rStyle w:val="PageNumber"/>
            <w:rFonts w:ascii="Source Sans Pro" w:hAnsi="Source Sans Pro"/>
            <w:sz w:val="22"/>
            <w:szCs w:val="22"/>
          </w:rPr>
          <w:fldChar w:fldCharType="begin"/>
        </w:r>
        <w:r w:rsidRPr="008465E6">
          <w:rPr>
            <w:rStyle w:val="PageNumber"/>
            <w:rFonts w:ascii="Source Sans Pro" w:hAnsi="Source Sans Pro"/>
            <w:sz w:val="22"/>
            <w:szCs w:val="22"/>
          </w:rPr>
          <w:instrText xml:space="preserve"> PAGE </w:instrText>
        </w:r>
        <w:r w:rsidRPr="008465E6">
          <w:rPr>
            <w:rStyle w:val="PageNumber"/>
            <w:rFonts w:ascii="Source Sans Pro" w:hAnsi="Source Sans Pro"/>
            <w:sz w:val="22"/>
            <w:szCs w:val="22"/>
          </w:rPr>
          <w:fldChar w:fldCharType="separate"/>
        </w:r>
        <w:r w:rsidRPr="008465E6">
          <w:rPr>
            <w:rStyle w:val="PageNumber"/>
            <w:rFonts w:ascii="Source Sans Pro" w:hAnsi="Source Sans Pro"/>
            <w:noProof/>
            <w:sz w:val="22"/>
            <w:szCs w:val="22"/>
          </w:rPr>
          <w:t>1</w:t>
        </w:r>
        <w:r w:rsidRPr="008465E6">
          <w:rPr>
            <w:rStyle w:val="PageNumber"/>
            <w:rFonts w:ascii="Source Sans Pro" w:hAnsi="Source Sans Pro"/>
            <w:sz w:val="22"/>
            <w:szCs w:val="22"/>
          </w:rPr>
          <w:fldChar w:fldCharType="end"/>
        </w:r>
      </w:p>
    </w:sdtContent>
  </w:sdt>
  <w:p w14:paraId="10C4040E" w14:textId="77777777" w:rsidR="00C523C1" w:rsidRPr="008465E6" w:rsidRDefault="00C523C1" w:rsidP="00C523C1">
    <w:pPr>
      <w:pStyle w:val="Footer"/>
      <w:ind w:right="360"/>
      <w:rPr>
        <w:rFonts w:ascii="Source Sans Pro" w:hAnsi="Source Sans Pr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E7B" w14:textId="0BBA3685" w:rsidR="004F6EDD" w:rsidRPr="009E007C" w:rsidRDefault="004F6EDD" w:rsidP="00A30EA2">
    <w:pPr>
      <w:pStyle w:val="Footer"/>
      <w:framePr w:wrap="none" w:vAnchor="text" w:hAnchor="margin" w:xAlign="right" w:y="1"/>
      <w:rPr>
        <w:rStyle w:val="PageNumber"/>
        <w:rFonts w:ascii="Source Sans Pro" w:hAnsi="Source Sans Pro"/>
        <w:sz w:val="22"/>
        <w:szCs w:val="22"/>
      </w:rPr>
    </w:pPr>
    <w:r w:rsidRPr="009E007C">
      <w:rPr>
        <w:rStyle w:val="PageNumber"/>
        <w:rFonts w:ascii="Source Sans Pro" w:hAnsi="Source Sans Pro"/>
        <w:sz w:val="22"/>
        <w:szCs w:val="22"/>
      </w:rPr>
      <w:t xml:space="preserve">Worksheet 1 – page </w:t>
    </w:r>
    <w:sdt>
      <w:sdtPr>
        <w:rPr>
          <w:rStyle w:val="PageNumber"/>
          <w:rFonts w:ascii="Source Sans Pro" w:hAnsi="Source Sans Pro"/>
          <w:sz w:val="22"/>
          <w:szCs w:val="22"/>
        </w:rPr>
        <w:id w:val="1754848067"/>
        <w:docPartObj>
          <w:docPartGallery w:val="Page Numbers (Bottom of Page)"/>
          <w:docPartUnique/>
        </w:docPartObj>
      </w:sdtPr>
      <w:sdtEndPr>
        <w:rPr>
          <w:rStyle w:val="PageNumber"/>
        </w:rPr>
      </w:sdtEndPr>
      <w:sdtContent>
        <w:r w:rsidRPr="009E007C">
          <w:rPr>
            <w:rStyle w:val="PageNumber"/>
            <w:rFonts w:ascii="Source Sans Pro" w:hAnsi="Source Sans Pro"/>
            <w:sz w:val="22"/>
            <w:szCs w:val="22"/>
          </w:rPr>
          <w:fldChar w:fldCharType="begin"/>
        </w:r>
        <w:r w:rsidRPr="009E007C">
          <w:rPr>
            <w:rStyle w:val="PageNumber"/>
            <w:rFonts w:ascii="Source Sans Pro" w:hAnsi="Source Sans Pro"/>
            <w:sz w:val="22"/>
            <w:szCs w:val="22"/>
          </w:rPr>
          <w:instrText xml:space="preserve"> PAGE </w:instrText>
        </w:r>
        <w:r w:rsidRPr="009E007C">
          <w:rPr>
            <w:rStyle w:val="PageNumber"/>
            <w:rFonts w:ascii="Source Sans Pro" w:hAnsi="Source Sans Pro"/>
            <w:sz w:val="22"/>
            <w:szCs w:val="22"/>
          </w:rPr>
          <w:fldChar w:fldCharType="separate"/>
        </w:r>
        <w:r w:rsidRPr="009E007C">
          <w:rPr>
            <w:rStyle w:val="PageNumber"/>
            <w:rFonts w:ascii="Source Sans Pro" w:hAnsi="Source Sans Pro"/>
            <w:noProof/>
            <w:sz w:val="22"/>
            <w:szCs w:val="22"/>
          </w:rPr>
          <w:t>1</w:t>
        </w:r>
        <w:r w:rsidRPr="009E007C">
          <w:rPr>
            <w:rStyle w:val="PageNumber"/>
            <w:rFonts w:ascii="Source Sans Pro" w:hAnsi="Source Sans Pro"/>
            <w:sz w:val="22"/>
            <w:szCs w:val="22"/>
          </w:rPr>
          <w:fldChar w:fldCharType="end"/>
        </w:r>
        <w:r w:rsidRPr="009E007C">
          <w:rPr>
            <w:rStyle w:val="PageNumber"/>
            <w:rFonts w:ascii="Source Sans Pro" w:hAnsi="Source Sans Pro"/>
            <w:sz w:val="22"/>
            <w:szCs w:val="22"/>
          </w:rPr>
          <w:t xml:space="preserve"> of </w:t>
        </w:r>
        <w:r w:rsidR="00D057AD" w:rsidRPr="009E007C">
          <w:rPr>
            <w:rStyle w:val="PageNumber"/>
            <w:rFonts w:ascii="Source Sans Pro" w:hAnsi="Source Sans Pro"/>
            <w:sz w:val="22"/>
            <w:szCs w:val="22"/>
          </w:rPr>
          <w:t>1</w:t>
        </w:r>
      </w:sdtContent>
    </w:sdt>
  </w:p>
  <w:p w14:paraId="2DAF3353" w14:textId="400344CC" w:rsidR="00412DE8" w:rsidRPr="009E007C" w:rsidRDefault="00412DE8" w:rsidP="004F6EDD">
    <w:pPr>
      <w:pStyle w:val="Footer"/>
      <w:ind w:right="360"/>
      <w:jc w:val="right"/>
      <w:rPr>
        <w:rFonts w:ascii="Source Sans Pro" w:hAnsi="Source Sans Pro"/>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0876" w14:textId="6230F880" w:rsidR="00D057AD" w:rsidRPr="009E007C" w:rsidRDefault="00D057AD" w:rsidP="00A30EA2">
    <w:pPr>
      <w:pStyle w:val="Footer"/>
      <w:framePr w:wrap="none" w:vAnchor="text" w:hAnchor="margin" w:xAlign="right" w:y="1"/>
      <w:rPr>
        <w:rStyle w:val="PageNumber"/>
        <w:rFonts w:ascii="Source Sans Pro" w:hAnsi="Source Sans Pro"/>
        <w:sz w:val="22"/>
        <w:szCs w:val="22"/>
      </w:rPr>
    </w:pPr>
    <w:r w:rsidRPr="009E007C">
      <w:rPr>
        <w:rStyle w:val="PageNumber"/>
        <w:rFonts w:ascii="Source Sans Pro" w:hAnsi="Source Sans Pro"/>
        <w:sz w:val="22"/>
        <w:szCs w:val="22"/>
      </w:rPr>
      <w:t xml:space="preserve">Worksheet 2 – page </w:t>
    </w:r>
    <w:sdt>
      <w:sdtPr>
        <w:rPr>
          <w:rStyle w:val="PageNumber"/>
          <w:rFonts w:ascii="Source Sans Pro" w:hAnsi="Source Sans Pro"/>
          <w:sz w:val="22"/>
          <w:szCs w:val="22"/>
        </w:rPr>
        <w:id w:val="1352688792"/>
        <w:docPartObj>
          <w:docPartGallery w:val="Page Numbers (Bottom of Page)"/>
          <w:docPartUnique/>
        </w:docPartObj>
      </w:sdtPr>
      <w:sdtEndPr>
        <w:rPr>
          <w:rStyle w:val="PageNumber"/>
        </w:rPr>
      </w:sdtEndPr>
      <w:sdtContent>
        <w:r w:rsidRPr="009E007C">
          <w:rPr>
            <w:rStyle w:val="PageNumber"/>
            <w:rFonts w:ascii="Source Sans Pro" w:hAnsi="Source Sans Pro"/>
            <w:sz w:val="22"/>
            <w:szCs w:val="22"/>
          </w:rPr>
          <w:fldChar w:fldCharType="begin"/>
        </w:r>
        <w:r w:rsidRPr="009E007C">
          <w:rPr>
            <w:rStyle w:val="PageNumber"/>
            <w:rFonts w:ascii="Source Sans Pro" w:hAnsi="Source Sans Pro"/>
            <w:sz w:val="22"/>
            <w:szCs w:val="22"/>
          </w:rPr>
          <w:instrText xml:space="preserve"> PAGE </w:instrText>
        </w:r>
        <w:r w:rsidRPr="009E007C">
          <w:rPr>
            <w:rStyle w:val="PageNumber"/>
            <w:rFonts w:ascii="Source Sans Pro" w:hAnsi="Source Sans Pro"/>
            <w:sz w:val="22"/>
            <w:szCs w:val="22"/>
          </w:rPr>
          <w:fldChar w:fldCharType="separate"/>
        </w:r>
        <w:r w:rsidRPr="009E007C">
          <w:rPr>
            <w:rStyle w:val="PageNumber"/>
            <w:rFonts w:ascii="Source Sans Pro" w:hAnsi="Source Sans Pro"/>
            <w:noProof/>
            <w:sz w:val="22"/>
            <w:szCs w:val="22"/>
          </w:rPr>
          <w:t>1</w:t>
        </w:r>
        <w:r w:rsidRPr="009E007C">
          <w:rPr>
            <w:rStyle w:val="PageNumber"/>
            <w:rFonts w:ascii="Source Sans Pro" w:hAnsi="Source Sans Pro"/>
            <w:sz w:val="22"/>
            <w:szCs w:val="22"/>
          </w:rPr>
          <w:fldChar w:fldCharType="end"/>
        </w:r>
        <w:r w:rsidRPr="009E007C">
          <w:rPr>
            <w:rStyle w:val="PageNumber"/>
            <w:rFonts w:ascii="Source Sans Pro" w:hAnsi="Source Sans Pro"/>
            <w:sz w:val="22"/>
            <w:szCs w:val="22"/>
          </w:rPr>
          <w:t xml:space="preserve"> of 1</w:t>
        </w:r>
      </w:sdtContent>
    </w:sdt>
  </w:p>
  <w:p w14:paraId="7FC275DF" w14:textId="77777777" w:rsidR="00D057AD" w:rsidRPr="009E007C" w:rsidRDefault="00D057AD" w:rsidP="004F6EDD">
    <w:pPr>
      <w:pStyle w:val="Footer"/>
      <w:ind w:right="360"/>
      <w:jc w:val="right"/>
      <w:rPr>
        <w:rFonts w:ascii="Source Sans Pro" w:hAnsi="Source Sans Pro"/>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57B0" w14:textId="5C2C3418" w:rsidR="004F6EDD" w:rsidRPr="009E007C" w:rsidRDefault="004F6EDD" w:rsidP="00A30EA2">
    <w:pPr>
      <w:pStyle w:val="Footer"/>
      <w:framePr w:wrap="none" w:vAnchor="text" w:hAnchor="margin" w:xAlign="right" w:y="1"/>
      <w:rPr>
        <w:rStyle w:val="PageNumber"/>
        <w:rFonts w:ascii="Source Sans Pro" w:hAnsi="Source Sans Pro"/>
        <w:sz w:val="22"/>
        <w:szCs w:val="22"/>
      </w:rPr>
    </w:pPr>
    <w:r w:rsidRPr="009E007C">
      <w:rPr>
        <w:rStyle w:val="PageNumber"/>
        <w:rFonts w:ascii="Source Sans Pro" w:hAnsi="Source Sans Pro"/>
        <w:sz w:val="22"/>
        <w:szCs w:val="22"/>
      </w:rPr>
      <w:t xml:space="preserve">Worksheet </w:t>
    </w:r>
    <w:r w:rsidR="00D057AD" w:rsidRPr="009E007C">
      <w:rPr>
        <w:rStyle w:val="PageNumber"/>
        <w:rFonts w:ascii="Source Sans Pro" w:hAnsi="Source Sans Pro"/>
        <w:sz w:val="22"/>
        <w:szCs w:val="22"/>
      </w:rPr>
      <w:t>3</w:t>
    </w:r>
    <w:r w:rsidRPr="009E007C">
      <w:rPr>
        <w:rStyle w:val="PageNumber"/>
        <w:rFonts w:ascii="Source Sans Pro" w:hAnsi="Source Sans Pro"/>
        <w:sz w:val="22"/>
        <w:szCs w:val="22"/>
      </w:rPr>
      <w:t xml:space="preserve"> – page </w:t>
    </w:r>
    <w:sdt>
      <w:sdtPr>
        <w:rPr>
          <w:rStyle w:val="PageNumber"/>
          <w:rFonts w:ascii="Source Sans Pro" w:hAnsi="Source Sans Pro"/>
          <w:sz w:val="22"/>
          <w:szCs w:val="22"/>
        </w:rPr>
        <w:id w:val="-2093382933"/>
        <w:docPartObj>
          <w:docPartGallery w:val="Page Numbers (Bottom of Page)"/>
          <w:docPartUnique/>
        </w:docPartObj>
      </w:sdtPr>
      <w:sdtEndPr>
        <w:rPr>
          <w:rStyle w:val="PageNumber"/>
        </w:rPr>
      </w:sdtEndPr>
      <w:sdtContent>
        <w:r w:rsidRPr="009E007C">
          <w:rPr>
            <w:rStyle w:val="PageNumber"/>
            <w:rFonts w:ascii="Source Sans Pro" w:hAnsi="Source Sans Pro"/>
            <w:sz w:val="22"/>
            <w:szCs w:val="22"/>
          </w:rPr>
          <w:fldChar w:fldCharType="begin"/>
        </w:r>
        <w:r w:rsidRPr="009E007C">
          <w:rPr>
            <w:rStyle w:val="PageNumber"/>
            <w:rFonts w:ascii="Source Sans Pro" w:hAnsi="Source Sans Pro"/>
            <w:sz w:val="22"/>
            <w:szCs w:val="22"/>
          </w:rPr>
          <w:instrText xml:space="preserve"> PAGE </w:instrText>
        </w:r>
        <w:r w:rsidRPr="009E007C">
          <w:rPr>
            <w:rStyle w:val="PageNumber"/>
            <w:rFonts w:ascii="Source Sans Pro" w:hAnsi="Source Sans Pro"/>
            <w:sz w:val="22"/>
            <w:szCs w:val="22"/>
          </w:rPr>
          <w:fldChar w:fldCharType="separate"/>
        </w:r>
        <w:r w:rsidRPr="009E007C">
          <w:rPr>
            <w:rStyle w:val="PageNumber"/>
            <w:rFonts w:ascii="Source Sans Pro" w:hAnsi="Source Sans Pro"/>
            <w:noProof/>
            <w:sz w:val="22"/>
            <w:szCs w:val="22"/>
          </w:rPr>
          <w:t>1</w:t>
        </w:r>
        <w:r w:rsidRPr="009E007C">
          <w:rPr>
            <w:rStyle w:val="PageNumber"/>
            <w:rFonts w:ascii="Source Sans Pro" w:hAnsi="Source Sans Pro"/>
            <w:sz w:val="22"/>
            <w:szCs w:val="22"/>
          </w:rPr>
          <w:fldChar w:fldCharType="end"/>
        </w:r>
        <w:r w:rsidRPr="009E007C">
          <w:rPr>
            <w:rStyle w:val="PageNumber"/>
            <w:rFonts w:ascii="Source Sans Pro" w:hAnsi="Source Sans Pro"/>
            <w:sz w:val="22"/>
            <w:szCs w:val="22"/>
          </w:rPr>
          <w:t xml:space="preserve"> of </w:t>
        </w:r>
        <w:r w:rsidR="00D057AD" w:rsidRPr="009E007C">
          <w:rPr>
            <w:rStyle w:val="PageNumber"/>
            <w:rFonts w:ascii="Source Sans Pro" w:hAnsi="Source Sans Pro"/>
            <w:sz w:val="22"/>
            <w:szCs w:val="22"/>
          </w:rPr>
          <w:t>3</w:t>
        </w:r>
      </w:sdtContent>
    </w:sdt>
  </w:p>
  <w:p w14:paraId="0937ED6E" w14:textId="77777777" w:rsidR="004F6EDD" w:rsidRPr="004F6EDD" w:rsidRDefault="004F6EDD" w:rsidP="004F6EDD">
    <w:pPr>
      <w:pStyle w:val="Footer"/>
      <w:ind w:right="360"/>
      <w:jc w:val="right"/>
      <w:rPr>
        <w:rFonts w:ascii="Source Sans Pro" w:hAnsi="Source Sans Pr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E85A" w14:textId="77777777" w:rsidR="00097442" w:rsidRDefault="00097442" w:rsidP="00BA0622">
      <w:r>
        <w:separator/>
      </w:r>
    </w:p>
  </w:footnote>
  <w:footnote w:type="continuationSeparator" w:id="0">
    <w:p w14:paraId="4147FEAA" w14:textId="77777777" w:rsidR="00097442" w:rsidRDefault="00097442" w:rsidP="00BA0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865B" w14:textId="77777777" w:rsidR="008465E6" w:rsidRPr="009E007C" w:rsidRDefault="008465E6" w:rsidP="008465E6">
    <w:pPr>
      <w:pStyle w:val="Header"/>
      <w:rPr>
        <w:rFonts w:ascii="Source Sans Pro" w:hAnsi="Source Sans Pro"/>
        <w:sz w:val="22"/>
        <w:szCs w:val="22"/>
        <w:lang w:val="en-US"/>
      </w:rPr>
    </w:pPr>
    <w:r w:rsidRPr="009E007C">
      <w:rPr>
        <w:rFonts w:ascii="Source Sans Pro" w:hAnsi="Source Sans Pro"/>
        <w:sz w:val="22"/>
        <w:szCs w:val="22"/>
        <w:lang w:val="en-US"/>
      </w:rPr>
      <w:t xml:space="preserve">Identifying, mapping and </w:t>
    </w:r>
    <w:r>
      <w:rPr>
        <w:rFonts w:ascii="Source Sans Pro" w:hAnsi="Source Sans Pro"/>
        <w:sz w:val="22"/>
        <w:szCs w:val="22"/>
        <w:lang w:val="en-US"/>
      </w:rPr>
      <w:t>engaging</w:t>
    </w:r>
    <w:r w:rsidRPr="009E007C">
      <w:rPr>
        <w:rFonts w:ascii="Source Sans Pro" w:hAnsi="Source Sans Pro"/>
        <w:sz w:val="22"/>
        <w:szCs w:val="22"/>
        <w:lang w:val="en-US"/>
      </w:rPr>
      <w:t xml:space="preserve"> key stakeholders</w:t>
    </w:r>
  </w:p>
  <w:p w14:paraId="42B10BD4" w14:textId="02EE7EDB" w:rsidR="008465E6" w:rsidRDefault="008465E6">
    <w:pPr>
      <w:pStyle w:val="Header"/>
    </w:pPr>
    <w:r>
      <w:rPr>
        <w:rFonts w:ascii="Source Sans Pro" w:hAnsi="Source Sans Pro"/>
        <w:sz w:val="22"/>
        <w:szCs w:val="22"/>
        <w:lang w:val="en-US"/>
      </w:rPr>
      <w:t>Instructions for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E89F" w14:textId="6BD5ABF4" w:rsidR="00D1110A" w:rsidRPr="009E007C" w:rsidRDefault="00D1110A">
    <w:pPr>
      <w:pStyle w:val="Header"/>
      <w:rPr>
        <w:rFonts w:ascii="Source Sans Pro" w:hAnsi="Source Sans Pro"/>
        <w:sz w:val="22"/>
        <w:szCs w:val="22"/>
        <w:lang w:val="en-US"/>
      </w:rPr>
    </w:pPr>
    <w:r w:rsidRPr="009E007C">
      <w:rPr>
        <w:rFonts w:ascii="Source Sans Pro" w:hAnsi="Source Sans Pro"/>
        <w:sz w:val="22"/>
        <w:szCs w:val="22"/>
        <w:lang w:val="en-US"/>
      </w:rPr>
      <w:t xml:space="preserve">Identifying, mapping and </w:t>
    </w:r>
    <w:r w:rsidR="009E007C">
      <w:rPr>
        <w:rFonts w:ascii="Source Sans Pro" w:hAnsi="Source Sans Pro"/>
        <w:sz w:val="22"/>
        <w:szCs w:val="22"/>
        <w:lang w:val="en-US"/>
      </w:rPr>
      <w:t>engaging</w:t>
    </w:r>
    <w:r w:rsidRPr="009E007C">
      <w:rPr>
        <w:rFonts w:ascii="Source Sans Pro" w:hAnsi="Source Sans Pro"/>
        <w:sz w:val="22"/>
        <w:szCs w:val="22"/>
        <w:lang w:val="en-US"/>
      </w:rPr>
      <w:t xml:space="preserve"> key stakeholders</w:t>
    </w:r>
  </w:p>
  <w:p w14:paraId="2645F202" w14:textId="77777777" w:rsidR="00D1110A" w:rsidRPr="009E007C" w:rsidRDefault="00D1110A">
    <w:pPr>
      <w:pStyle w:val="Header"/>
      <w:rPr>
        <w:rFonts w:ascii="Source Sans Pro" w:hAnsi="Source Sans Pro"/>
        <w:sz w:val="22"/>
        <w:szCs w:val="22"/>
        <w:lang w:val="en-US"/>
      </w:rPr>
    </w:pPr>
    <w:r w:rsidRPr="009E007C">
      <w:rPr>
        <w:rFonts w:ascii="Source Sans Pro" w:hAnsi="Source Sans Pro"/>
        <w:sz w:val="22"/>
        <w:szCs w:val="22"/>
        <w:lang w:val="en-US"/>
      </w:rPr>
      <w:t>Worksheet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D24D5"/>
    <w:multiLevelType w:val="hybridMultilevel"/>
    <w:tmpl w:val="5DA4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33F6"/>
    <w:multiLevelType w:val="hybridMultilevel"/>
    <w:tmpl w:val="372AA848"/>
    <w:lvl w:ilvl="0" w:tplc="5106C70E">
      <w:start w:val="1"/>
      <w:numFmt w:val="bullet"/>
      <w:lvlText w:val=""/>
      <w:lvlJc w:val="left"/>
      <w:pPr>
        <w:tabs>
          <w:tab w:val="num" w:pos="720"/>
        </w:tabs>
        <w:ind w:left="720" w:hanging="360"/>
      </w:pPr>
      <w:rPr>
        <w:rFonts w:ascii="Symbol" w:hAnsi="Symbol" w:hint="default"/>
      </w:rPr>
    </w:lvl>
    <w:lvl w:ilvl="1" w:tplc="D7C642A6" w:tentative="1">
      <w:start w:val="1"/>
      <w:numFmt w:val="bullet"/>
      <w:lvlText w:val=""/>
      <w:lvlJc w:val="left"/>
      <w:pPr>
        <w:tabs>
          <w:tab w:val="num" w:pos="1440"/>
        </w:tabs>
        <w:ind w:left="1440" w:hanging="360"/>
      </w:pPr>
      <w:rPr>
        <w:rFonts w:ascii="Symbol" w:hAnsi="Symbol" w:hint="default"/>
      </w:rPr>
    </w:lvl>
    <w:lvl w:ilvl="2" w:tplc="258E21EC" w:tentative="1">
      <w:start w:val="1"/>
      <w:numFmt w:val="bullet"/>
      <w:lvlText w:val=""/>
      <w:lvlJc w:val="left"/>
      <w:pPr>
        <w:tabs>
          <w:tab w:val="num" w:pos="2160"/>
        </w:tabs>
        <w:ind w:left="2160" w:hanging="360"/>
      </w:pPr>
      <w:rPr>
        <w:rFonts w:ascii="Symbol" w:hAnsi="Symbol" w:hint="default"/>
      </w:rPr>
    </w:lvl>
    <w:lvl w:ilvl="3" w:tplc="9F7CCDE4" w:tentative="1">
      <w:start w:val="1"/>
      <w:numFmt w:val="bullet"/>
      <w:lvlText w:val=""/>
      <w:lvlJc w:val="left"/>
      <w:pPr>
        <w:tabs>
          <w:tab w:val="num" w:pos="2880"/>
        </w:tabs>
        <w:ind w:left="2880" w:hanging="360"/>
      </w:pPr>
      <w:rPr>
        <w:rFonts w:ascii="Symbol" w:hAnsi="Symbol" w:hint="default"/>
      </w:rPr>
    </w:lvl>
    <w:lvl w:ilvl="4" w:tplc="5B66C248" w:tentative="1">
      <w:start w:val="1"/>
      <w:numFmt w:val="bullet"/>
      <w:lvlText w:val=""/>
      <w:lvlJc w:val="left"/>
      <w:pPr>
        <w:tabs>
          <w:tab w:val="num" w:pos="3600"/>
        </w:tabs>
        <w:ind w:left="3600" w:hanging="360"/>
      </w:pPr>
      <w:rPr>
        <w:rFonts w:ascii="Symbol" w:hAnsi="Symbol" w:hint="default"/>
      </w:rPr>
    </w:lvl>
    <w:lvl w:ilvl="5" w:tplc="0030AB5E" w:tentative="1">
      <w:start w:val="1"/>
      <w:numFmt w:val="bullet"/>
      <w:lvlText w:val=""/>
      <w:lvlJc w:val="left"/>
      <w:pPr>
        <w:tabs>
          <w:tab w:val="num" w:pos="4320"/>
        </w:tabs>
        <w:ind w:left="4320" w:hanging="360"/>
      </w:pPr>
      <w:rPr>
        <w:rFonts w:ascii="Symbol" w:hAnsi="Symbol" w:hint="default"/>
      </w:rPr>
    </w:lvl>
    <w:lvl w:ilvl="6" w:tplc="E5EE8F1E" w:tentative="1">
      <w:start w:val="1"/>
      <w:numFmt w:val="bullet"/>
      <w:lvlText w:val=""/>
      <w:lvlJc w:val="left"/>
      <w:pPr>
        <w:tabs>
          <w:tab w:val="num" w:pos="5040"/>
        </w:tabs>
        <w:ind w:left="5040" w:hanging="360"/>
      </w:pPr>
      <w:rPr>
        <w:rFonts w:ascii="Symbol" w:hAnsi="Symbol" w:hint="default"/>
      </w:rPr>
    </w:lvl>
    <w:lvl w:ilvl="7" w:tplc="1DEE8580" w:tentative="1">
      <w:start w:val="1"/>
      <w:numFmt w:val="bullet"/>
      <w:lvlText w:val=""/>
      <w:lvlJc w:val="left"/>
      <w:pPr>
        <w:tabs>
          <w:tab w:val="num" w:pos="5760"/>
        </w:tabs>
        <w:ind w:left="5760" w:hanging="360"/>
      </w:pPr>
      <w:rPr>
        <w:rFonts w:ascii="Symbol" w:hAnsi="Symbol" w:hint="default"/>
      </w:rPr>
    </w:lvl>
    <w:lvl w:ilvl="8" w:tplc="08D88C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E834A7"/>
    <w:multiLevelType w:val="hybridMultilevel"/>
    <w:tmpl w:val="2ED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633"/>
    <w:multiLevelType w:val="hybridMultilevel"/>
    <w:tmpl w:val="F9DAA334"/>
    <w:lvl w:ilvl="0" w:tplc="6F1C289E">
      <w:start w:val="1"/>
      <w:numFmt w:val="bullet"/>
      <w:lvlText w:val=""/>
      <w:lvlJc w:val="left"/>
      <w:pPr>
        <w:tabs>
          <w:tab w:val="num" w:pos="720"/>
        </w:tabs>
        <w:ind w:left="720" w:hanging="360"/>
      </w:pPr>
      <w:rPr>
        <w:rFonts w:ascii="Symbol" w:hAnsi="Symbol" w:hint="default"/>
      </w:rPr>
    </w:lvl>
    <w:lvl w:ilvl="1" w:tplc="9254036A" w:tentative="1">
      <w:start w:val="1"/>
      <w:numFmt w:val="bullet"/>
      <w:lvlText w:val=""/>
      <w:lvlJc w:val="left"/>
      <w:pPr>
        <w:tabs>
          <w:tab w:val="num" w:pos="1440"/>
        </w:tabs>
        <w:ind w:left="1440" w:hanging="360"/>
      </w:pPr>
      <w:rPr>
        <w:rFonts w:ascii="Symbol" w:hAnsi="Symbol" w:hint="default"/>
      </w:rPr>
    </w:lvl>
    <w:lvl w:ilvl="2" w:tplc="4EF0B724" w:tentative="1">
      <w:start w:val="1"/>
      <w:numFmt w:val="bullet"/>
      <w:lvlText w:val=""/>
      <w:lvlJc w:val="left"/>
      <w:pPr>
        <w:tabs>
          <w:tab w:val="num" w:pos="2160"/>
        </w:tabs>
        <w:ind w:left="2160" w:hanging="360"/>
      </w:pPr>
      <w:rPr>
        <w:rFonts w:ascii="Symbol" w:hAnsi="Symbol" w:hint="default"/>
      </w:rPr>
    </w:lvl>
    <w:lvl w:ilvl="3" w:tplc="5F7467D6" w:tentative="1">
      <w:start w:val="1"/>
      <w:numFmt w:val="bullet"/>
      <w:lvlText w:val=""/>
      <w:lvlJc w:val="left"/>
      <w:pPr>
        <w:tabs>
          <w:tab w:val="num" w:pos="2880"/>
        </w:tabs>
        <w:ind w:left="2880" w:hanging="360"/>
      </w:pPr>
      <w:rPr>
        <w:rFonts w:ascii="Symbol" w:hAnsi="Symbol" w:hint="default"/>
      </w:rPr>
    </w:lvl>
    <w:lvl w:ilvl="4" w:tplc="F83E16B6" w:tentative="1">
      <w:start w:val="1"/>
      <w:numFmt w:val="bullet"/>
      <w:lvlText w:val=""/>
      <w:lvlJc w:val="left"/>
      <w:pPr>
        <w:tabs>
          <w:tab w:val="num" w:pos="3600"/>
        </w:tabs>
        <w:ind w:left="3600" w:hanging="360"/>
      </w:pPr>
      <w:rPr>
        <w:rFonts w:ascii="Symbol" w:hAnsi="Symbol" w:hint="default"/>
      </w:rPr>
    </w:lvl>
    <w:lvl w:ilvl="5" w:tplc="AAF0235C" w:tentative="1">
      <w:start w:val="1"/>
      <w:numFmt w:val="bullet"/>
      <w:lvlText w:val=""/>
      <w:lvlJc w:val="left"/>
      <w:pPr>
        <w:tabs>
          <w:tab w:val="num" w:pos="4320"/>
        </w:tabs>
        <w:ind w:left="4320" w:hanging="360"/>
      </w:pPr>
      <w:rPr>
        <w:rFonts w:ascii="Symbol" w:hAnsi="Symbol" w:hint="default"/>
      </w:rPr>
    </w:lvl>
    <w:lvl w:ilvl="6" w:tplc="E7347C84" w:tentative="1">
      <w:start w:val="1"/>
      <w:numFmt w:val="bullet"/>
      <w:lvlText w:val=""/>
      <w:lvlJc w:val="left"/>
      <w:pPr>
        <w:tabs>
          <w:tab w:val="num" w:pos="5040"/>
        </w:tabs>
        <w:ind w:left="5040" w:hanging="360"/>
      </w:pPr>
      <w:rPr>
        <w:rFonts w:ascii="Symbol" w:hAnsi="Symbol" w:hint="default"/>
      </w:rPr>
    </w:lvl>
    <w:lvl w:ilvl="7" w:tplc="51C683BE" w:tentative="1">
      <w:start w:val="1"/>
      <w:numFmt w:val="bullet"/>
      <w:lvlText w:val=""/>
      <w:lvlJc w:val="left"/>
      <w:pPr>
        <w:tabs>
          <w:tab w:val="num" w:pos="5760"/>
        </w:tabs>
        <w:ind w:left="5760" w:hanging="360"/>
      </w:pPr>
      <w:rPr>
        <w:rFonts w:ascii="Symbol" w:hAnsi="Symbol" w:hint="default"/>
      </w:rPr>
    </w:lvl>
    <w:lvl w:ilvl="8" w:tplc="82BCC9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429BA"/>
    <w:multiLevelType w:val="multilevel"/>
    <w:tmpl w:val="DCB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40EBC"/>
    <w:multiLevelType w:val="hybridMultilevel"/>
    <w:tmpl w:val="F884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754D7"/>
    <w:multiLevelType w:val="hybridMultilevel"/>
    <w:tmpl w:val="040ED694"/>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9" w15:restartNumberingAfterBreak="0">
    <w:nsid w:val="2A1F31F8"/>
    <w:multiLevelType w:val="hybridMultilevel"/>
    <w:tmpl w:val="7D22EECA"/>
    <w:lvl w:ilvl="0" w:tplc="4F6693FE">
      <w:start w:val="1"/>
      <w:numFmt w:val="bullet"/>
      <w:lvlText w:val=""/>
      <w:lvlJc w:val="left"/>
      <w:pPr>
        <w:tabs>
          <w:tab w:val="num" w:pos="720"/>
        </w:tabs>
        <w:ind w:left="720" w:hanging="360"/>
      </w:pPr>
      <w:rPr>
        <w:rFonts w:ascii="Symbol" w:hAnsi="Symbol" w:hint="default"/>
      </w:rPr>
    </w:lvl>
    <w:lvl w:ilvl="1" w:tplc="EE5E2306" w:tentative="1">
      <w:start w:val="1"/>
      <w:numFmt w:val="bullet"/>
      <w:lvlText w:val=""/>
      <w:lvlJc w:val="left"/>
      <w:pPr>
        <w:tabs>
          <w:tab w:val="num" w:pos="1440"/>
        </w:tabs>
        <w:ind w:left="1440" w:hanging="360"/>
      </w:pPr>
      <w:rPr>
        <w:rFonts w:ascii="Symbol" w:hAnsi="Symbol" w:hint="default"/>
      </w:rPr>
    </w:lvl>
    <w:lvl w:ilvl="2" w:tplc="E6E6C344" w:tentative="1">
      <w:start w:val="1"/>
      <w:numFmt w:val="bullet"/>
      <w:lvlText w:val=""/>
      <w:lvlJc w:val="left"/>
      <w:pPr>
        <w:tabs>
          <w:tab w:val="num" w:pos="2160"/>
        </w:tabs>
        <w:ind w:left="2160" w:hanging="360"/>
      </w:pPr>
      <w:rPr>
        <w:rFonts w:ascii="Symbol" w:hAnsi="Symbol" w:hint="default"/>
      </w:rPr>
    </w:lvl>
    <w:lvl w:ilvl="3" w:tplc="B79EDEAC" w:tentative="1">
      <w:start w:val="1"/>
      <w:numFmt w:val="bullet"/>
      <w:lvlText w:val=""/>
      <w:lvlJc w:val="left"/>
      <w:pPr>
        <w:tabs>
          <w:tab w:val="num" w:pos="2880"/>
        </w:tabs>
        <w:ind w:left="2880" w:hanging="360"/>
      </w:pPr>
      <w:rPr>
        <w:rFonts w:ascii="Symbol" w:hAnsi="Symbol" w:hint="default"/>
      </w:rPr>
    </w:lvl>
    <w:lvl w:ilvl="4" w:tplc="29A61026" w:tentative="1">
      <w:start w:val="1"/>
      <w:numFmt w:val="bullet"/>
      <w:lvlText w:val=""/>
      <w:lvlJc w:val="left"/>
      <w:pPr>
        <w:tabs>
          <w:tab w:val="num" w:pos="3600"/>
        </w:tabs>
        <w:ind w:left="3600" w:hanging="360"/>
      </w:pPr>
      <w:rPr>
        <w:rFonts w:ascii="Symbol" w:hAnsi="Symbol" w:hint="default"/>
      </w:rPr>
    </w:lvl>
    <w:lvl w:ilvl="5" w:tplc="E8F6A78C" w:tentative="1">
      <w:start w:val="1"/>
      <w:numFmt w:val="bullet"/>
      <w:lvlText w:val=""/>
      <w:lvlJc w:val="left"/>
      <w:pPr>
        <w:tabs>
          <w:tab w:val="num" w:pos="4320"/>
        </w:tabs>
        <w:ind w:left="4320" w:hanging="360"/>
      </w:pPr>
      <w:rPr>
        <w:rFonts w:ascii="Symbol" w:hAnsi="Symbol" w:hint="default"/>
      </w:rPr>
    </w:lvl>
    <w:lvl w:ilvl="6" w:tplc="28D02E16" w:tentative="1">
      <w:start w:val="1"/>
      <w:numFmt w:val="bullet"/>
      <w:lvlText w:val=""/>
      <w:lvlJc w:val="left"/>
      <w:pPr>
        <w:tabs>
          <w:tab w:val="num" w:pos="5040"/>
        </w:tabs>
        <w:ind w:left="5040" w:hanging="360"/>
      </w:pPr>
      <w:rPr>
        <w:rFonts w:ascii="Symbol" w:hAnsi="Symbol" w:hint="default"/>
      </w:rPr>
    </w:lvl>
    <w:lvl w:ilvl="7" w:tplc="6E622862" w:tentative="1">
      <w:start w:val="1"/>
      <w:numFmt w:val="bullet"/>
      <w:lvlText w:val=""/>
      <w:lvlJc w:val="left"/>
      <w:pPr>
        <w:tabs>
          <w:tab w:val="num" w:pos="5760"/>
        </w:tabs>
        <w:ind w:left="5760" w:hanging="360"/>
      </w:pPr>
      <w:rPr>
        <w:rFonts w:ascii="Symbol" w:hAnsi="Symbol" w:hint="default"/>
      </w:rPr>
    </w:lvl>
    <w:lvl w:ilvl="8" w:tplc="B64E4E2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B5C1282"/>
    <w:multiLevelType w:val="hybridMultilevel"/>
    <w:tmpl w:val="6AF239A2"/>
    <w:lvl w:ilvl="0" w:tplc="866C62EE">
      <w:start w:val="1"/>
      <w:numFmt w:val="bullet"/>
      <w:lvlText w:val=""/>
      <w:lvlJc w:val="left"/>
      <w:pPr>
        <w:tabs>
          <w:tab w:val="num" w:pos="720"/>
        </w:tabs>
        <w:ind w:left="720" w:hanging="360"/>
      </w:pPr>
      <w:rPr>
        <w:rFonts w:ascii="Symbol" w:hAnsi="Symbol" w:hint="default"/>
      </w:rPr>
    </w:lvl>
    <w:lvl w:ilvl="1" w:tplc="D960BDBC" w:tentative="1">
      <w:start w:val="1"/>
      <w:numFmt w:val="bullet"/>
      <w:lvlText w:val=""/>
      <w:lvlJc w:val="left"/>
      <w:pPr>
        <w:tabs>
          <w:tab w:val="num" w:pos="1440"/>
        </w:tabs>
        <w:ind w:left="1440" w:hanging="360"/>
      </w:pPr>
      <w:rPr>
        <w:rFonts w:ascii="Symbol" w:hAnsi="Symbol" w:hint="default"/>
      </w:rPr>
    </w:lvl>
    <w:lvl w:ilvl="2" w:tplc="460C8BE4" w:tentative="1">
      <w:start w:val="1"/>
      <w:numFmt w:val="bullet"/>
      <w:lvlText w:val=""/>
      <w:lvlJc w:val="left"/>
      <w:pPr>
        <w:tabs>
          <w:tab w:val="num" w:pos="2160"/>
        </w:tabs>
        <w:ind w:left="2160" w:hanging="360"/>
      </w:pPr>
      <w:rPr>
        <w:rFonts w:ascii="Symbol" w:hAnsi="Symbol" w:hint="default"/>
      </w:rPr>
    </w:lvl>
    <w:lvl w:ilvl="3" w:tplc="3BE88BD8" w:tentative="1">
      <w:start w:val="1"/>
      <w:numFmt w:val="bullet"/>
      <w:lvlText w:val=""/>
      <w:lvlJc w:val="left"/>
      <w:pPr>
        <w:tabs>
          <w:tab w:val="num" w:pos="2880"/>
        </w:tabs>
        <w:ind w:left="2880" w:hanging="360"/>
      </w:pPr>
      <w:rPr>
        <w:rFonts w:ascii="Symbol" w:hAnsi="Symbol" w:hint="default"/>
      </w:rPr>
    </w:lvl>
    <w:lvl w:ilvl="4" w:tplc="48DED66A" w:tentative="1">
      <w:start w:val="1"/>
      <w:numFmt w:val="bullet"/>
      <w:lvlText w:val=""/>
      <w:lvlJc w:val="left"/>
      <w:pPr>
        <w:tabs>
          <w:tab w:val="num" w:pos="3600"/>
        </w:tabs>
        <w:ind w:left="3600" w:hanging="360"/>
      </w:pPr>
      <w:rPr>
        <w:rFonts w:ascii="Symbol" w:hAnsi="Symbol" w:hint="default"/>
      </w:rPr>
    </w:lvl>
    <w:lvl w:ilvl="5" w:tplc="46A8F470" w:tentative="1">
      <w:start w:val="1"/>
      <w:numFmt w:val="bullet"/>
      <w:lvlText w:val=""/>
      <w:lvlJc w:val="left"/>
      <w:pPr>
        <w:tabs>
          <w:tab w:val="num" w:pos="4320"/>
        </w:tabs>
        <w:ind w:left="4320" w:hanging="360"/>
      </w:pPr>
      <w:rPr>
        <w:rFonts w:ascii="Symbol" w:hAnsi="Symbol" w:hint="default"/>
      </w:rPr>
    </w:lvl>
    <w:lvl w:ilvl="6" w:tplc="F6B66FF8" w:tentative="1">
      <w:start w:val="1"/>
      <w:numFmt w:val="bullet"/>
      <w:lvlText w:val=""/>
      <w:lvlJc w:val="left"/>
      <w:pPr>
        <w:tabs>
          <w:tab w:val="num" w:pos="5040"/>
        </w:tabs>
        <w:ind w:left="5040" w:hanging="360"/>
      </w:pPr>
      <w:rPr>
        <w:rFonts w:ascii="Symbol" w:hAnsi="Symbol" w:hint="default"/>
      </w:rPr>
    </w:lvl>
    <w:lvl w:ilvl="7" w:tplc="115C48A6" w:tentative="1">
      <w:start w:val="1"/>
      <w:numFmt w:val="bullet"/>
      <w:lvlText w:val=""/>
      <w:lvlJc w:val="left"/>
      <w:pPr>
        <w:tabs>
          <w:tab w:val="num" w:pos="5760"/>
        </w:tabs>
        <w:ind w:left="5760" w:hanging="360"/>
      </w:pPr>
      <w:rPr>
        <w:rFonts w:ascii="Symbol" w:hAnsi="Symbol" w:hint="default"/>
      </w:rPr>
    </w:lvl>
    <w:lvl w:ilvl="8" w:tplc="7C7031D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D6830FC"/>
    <w:multiLevelType w:val="multilevel"/>
    <w:tmpl w:val="D1D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C6ACB"/>
    <w:multiLevelType w:val="hybridMultilevel"/>
    <w:tmpl w:val="881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D0FA5"/>
    <w:multiLevelType w:val="hybridMultilevel"/>
    <w:tmpl w:val="9FA8976E"/>
    <w:lvl w:ilvl="0" w:tplc="CDB2AA60">
      <w:start w:val="1"/>
      <w:numFmt w:val="bullet"/>
      <w:lvlText w:val=""/>
      <w:lvlJc w:val="left"/>
      <w:pPr>
        <w:tabs>
          <w:tab w:val="num" w:pos="720"/>
        </w:tabs>
        <w:ind w:left="720" w:hanging="360"/>
      </w:pPr>
      <w:rPr>
        <w:rFonts w:ascii="Symbol" w:hAnsi="Symbol" w:hint="default"/>
      </w:rPr>
    </w:lvl>
    <w:lvl w:ilvl="1" w:tplc="D2AA432A" w:tentative="1">
      <w:start w:val="1"/>
      <w:numFmt w:val="bullet"/>
      <w:lvlText w:val=""/>
      <w:lvlJc w:val="left"/>
      <w:pPr>
        <w:tabs>
          <w:tab w:val="num" w:pos="1440"/>
        </w:tabs>
        <w:ind w:left="1440" w:hanging="360"/>
      </w:pPr>
      <w:rPr>
        <w:rFonts w:ascii="Symbol" w:hAnsi="Symbol" w:hint="default"/>
      </w:rPr>
    </w:lvl>
    <w:lvl w:ilvl="2" w:tplc="F27AEF88" w:tentative="1">
      <w:start w:val="1"/>
      <w:numFmt w:val="bullet"/>
      <w:lvlText w:val=""/>
      <w:lvlJc w:val="left"/>
      <w:pPr>
        <w:tabs>
          <w:tab w:val="num" w:pos="2160"/>
        </w:tabs>
        <w:ind w:left="2160" w:hanging="360"/>
      </w:pPr>
      <w:rPr>
        <w:rFonts w:ascii="Symbol" w:hAnsi="Symbol" w:hint="default"/>
      </w:rPr>
    </w:lvl>
    <w:lvl w:ilvl="3" w:tplc="B316DED0" w:tentative="1">
      <w:start w:val="1"/>
      <w:numFmt w:val="bullet"/>
      <w:lvlText w:val=""/>
      <w:lvlJc w:val="left"/>
      <w:pPr>
        <w:tabs>
          <w:tab w:val="num" w:pos="2880"/>
        </w:tabs>
        <w:ind w:left="2880" w:hanging="360"/>
      </w:pPr>
      <w:rPr>
        <w:rFonts w:ascii="Symbol" w:hAnsi="Symbol" w:hint="default"/>
      </w:rPr>
    </w:lvl>
    <w:lvl w:ilvl="4" w:tplc="62D4B6FA" w:tentative="1">
      <w:start w:val="1"/>
      <w:numFmt w:val="bullet"/>
      <w:lvlText w:val=""/>
      <w:lvlJc w:val="left"/>
      <w:pPr>
        <w:tabs>
          <w:tab w:val="num" w:pos="3600"/>
        </w:tabs>
        <w:ind w:left="3600" w:hanging="360"/>
      </w:pPr>
      <w:rPr>
        <w:rFonts w:ascii="Symbol" w:hAnsi="Symbol" w:hint="default"/>
      </w:rPr>
    </w:lvl>
    <w:lvl w:ilvl="5" w:tplc="3178527C" w:tentative="1">
      <w:start w:val="1"/>
      <w:numFmt w:val="bullet"/>
      <w:lvlText w:val=""/>
      <w:lvlJc w:val="left"/>
      <w:pPr>
        <w:tabs>
          <w:tab w:val="num" w:pos="4320"/>
        </w:tabs>
        <w:ind w:left="4320" w:hanging="360"/>
      </w:pPr>
      <w:rPr>
        <w:rFonts w:ascii="Symbol" w:hAnsi="Symbol" w:hint="default"/>
      </w:rPr>
    </w:lvl>
    <w:lvl w:ilvl="6" w:tplc="F050C3FE" w:tentative="1">
      <w:start w:val="1"/>
      <w:numFmt w:val="bullet"/>
      <w:lvlText w:val=""/>
      <w:lvlJc w:val="left"/>
      <w:pPr>
        <w:tabs>
          <w:tab w:val="num" w:pos="5040"/>
        </w:tabs>
        <w:ind w:left="5040" w:hanging="360"/>
      </w:pPr>
      <w:rPr>
        <w:rFonts w:ascii="Symbol" w:hAnsi="Symbol" w:hint="default"/>
      </w:rPr>
    </w:lvl>
    <w:lvl w:ilvl="7" w:tplc="8A5435AC" w:tentative="1">
      <w:start w:val="1"/>
      <w:numFmt w:val="bullet"/>
      <w:lvlText w:val=""/>
      <w:lvlJc w:val="left"/>
      <w:pPr>
        <w:tabs>
          <w:tab w:val="num" w:pos="5760"/>
        </w:tabs>
        <w:ind w:left="5760" w:hanging="360"/>
      </w:pPr>
      <w:rPr>
        <w:rFonts w:ascii="Symbol" w:hAnsi="Symbol" w:hint="default"/>
      </w:rPr>
    </w:lvl>
    <w:lvl w:ilvl="8" w:tplc="6688D6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B30B8D"/>
    <w:multiLevelType w:val="hybridMultilevel"/>
    <w:tmpl w:val="9B98B79C"/>
    <w:lvl w:ilvl="0" w:tplc="4D92609C">
      <w:start w:val="1"/>
      <w:numFmt w:val="bullet"/>
      <w:lvlText w:val=""/>
      <w:lvlJc w:val="left"/>
      <w:pPr>
        <w:tabs>
          <w:tab w:val="num" w:pos="720"/>
        </w:tabs>
        <w:ind w:left="720" w:hanging="360"/>
      </w:pPr>
      <w:rPr>
        <w:rFonts w:ascii="Symbol" w:hAnsi="Symbol" w:hint="default"/>
      </w:rPr>
    </w:lvl>
    <w:lvl w:ilvl="1" w:tplc="C6207238" w:tentative="1">
      <w:start w:val="1"/>
      <w:numFmt w:val="bullet"/>
      <w:lvlText w:val=""/>
      <w:lvlJc w:val="left"/>
      <w:pPr>
        <w:tabs>
          <w:tab w:val="num" w:pos="1440"/>
        </w:tabs>
        <w:ind w:left="1440" w:hanging="360"/>
      </w:pPr>
      <w:rPr>
        <w:rFonts w:ascii="Symbol" w:hAnsi="Symbol" w:hint="default"/>
      </w:rPr>
    </w:lvl>
    <w:lvl w:ilvl="2" w:tplc="2A429C52" w:tentative="1">
      <w:start w:val="1"/>
      <w:numFmt w:val="bullet"/>
      <w:lvlText w:val=""/>
      <w:lvlJc w:val="left"/>
      <w:pPr>
        <w:tabs>
          <w:tab w:val="num" w:pos="2160"/>
        </w:tabs>
        <w:ind w:left="2160" w:hanging="360"/>
      </w:pPr>
      <w:rPr>
        <w:rFonts w:ascii="Symbol" w:hAnsi="Symbol" w:hint="default"/>
      </w:rPr>
    </w:lvl>
    <w:lvl w:ilvl="3" w:tplc="6D1EBA3E" w:tentative="1">
      <w:start w:val="1"/>
      <w:numFmt w:val="bullet"/>
      <w:lvlText w:val=""/>
      <w:lvlJc w:val="left"/>
      <w:pPr>
        <w:tabs>
          <w:tab w:val="num" w:pos="2880"/>
        </w:tabs>
        <w:ind w:left="2880" w:hanging="360"/>
      </w:pPr>
      <w:rPr>
        <w:rFonts w:ascii="Symbol" w:hAnsi="Symbol" w:hint="default"/>
      </w:rPr>
    </w:lvl>
    <w:lvl w:ilvl="4" w:tplc="6678878C" w:tentative="1">
      <w:start w:val="1"/>
      <w:numFmt w:val="bullet"/>
      <w:lvlText w:val=""/>
      <w:lvlJc w:val="left"/>
      <w:pPr>
        <w:tabs>
          <w:tab w:val="num" w:pos="3600"/>
        </w:tabs>
        <w:ind w:left="3600" w:hanging="360"/>
      </w:pPr>
      <w:rPr>
        <w:rFonts w:ascii="Symbol" w:hAnsi="Symbol" w:hint="default"/>
      </w:rPr>
    </w:lvl>
    <w:lvl w:ilvl="5" w:tplc="6B1EEFE8" w:tentative="1">
      <w:start w:val="1"/>
      <w:numFmt w:val="bullet"/>
      <w:lvlText w:val=""/>
      <w:lvlJc w:val="left"/>
      <w:pPr>
        <w:tabs>
          <w:tab w:val="num" w:pos="4320"/>
        </w:tabs>
        <w:ind w:left="4320" w:hanging="360"/>
      </w:pPr>
      <w:rPr>
        <w:rFonts w:ascii="Symbol" w:hAnsi="Symbol" w:hint="default"/>
      </w:rPr>
    </w:lvl>
    <w:lvl w:ilvl="6" w:tplc="287EB924" w:tentative="1">
      <w:start w:val="1"/>
      <w:numFmt w:val="bullet"/>
      <w:lvlText w:val=""/>
      <w:lvlJc w:val="left"/>
      <w:pPr>
        <w:tabs>
          <w:tab w:val="num" w:pos="5040"/>
        </w:tabs>
        <w:ind w:left="5040" w:hanging="360"/>
      </w:pPr>
      <w:rPr>
        <w:rFonts w:ascii="Symbol" w:hAnsi="Symbol" w:hint="default"/>
      </w:rPr>
    </w:lvl>
    <w:lvl w:ilvl="7" w:tplc="1BECB2A0" w:tentative="1">
      <w:start w:val="1"/>
      <w:numFmt w:val="bullet"/>
      <w:lvlText w:val=""/>
      <w:lvlJc w:val="left"/>
      <w:pPr>
        <w:tabs>
          <w:tab w:val="num" w:pos="5760"/>
        </w:tabs>
        <w:ind w:left="5760" w:hanging="360"/>
      </w:pPr>
      <w:rPr>
        <w:rFonts w:ascii="Symbol" w:hAnsi="Symbol" w:hint="default"/>
      </w:rPr>
    </w:lvl>
    <w:lvl w:ilvl="8" w:tplc="20AEF7B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52A12CD"/>
    <w:multiLevelType w:val="hybridMultilevel"/>
    <w:tmpl w:val="005AF5D2"/>
    <w:lvl w:ilvl="0" w:tplc="FE12A780">
      <w:start w:val="1"/>
      <w:numFmt w:val="bullet"/>
      <w:lvlText w:val="•"/>
      <w:lvlJc w:val="left"/>
      <w:pPr>
        <w:tabs>
          <w:tab w:val="num" w:pos="540"/>
        </w:tabs>
        <w:ind w:left="540" w:hanging="360"/>
      </w:pPr>
      <w:rPr>
        <w:rFonts w:ascii="Calibri" w:hAnsi="Calibr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6" w15:restartNumberingAfterBreak="0">
    <w:nsid w:val="48F52216"/>
    <w:multiLevelType w:val="hybridMultilevel"/>
    <w:tmpl w:val="D6A87DF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D77CA"/>
    <w:multiLevelType w:val="hybridMultilevel"/>
    <w:tmpl w:val="850CA1C4"/>
    <w:lvl w:ilvl="0" w:tplc="04090019">
      <w:start w:val="1"/>
      <w:numFmt w:val="lowerLetter"/>
      <w:lvlText w:val="%1."/>
      <w:lvlJc w:val="left"/>
      <w:pPr>
        <w:ind w:left="544" w:hanging="360"/>
      </w:pPr>
    </w:lvl>
    <w:lvl w:ilvl="1" w:tplc="0409000F">
      <w:start w:val="1"/>
      <w:numFmt w:val="decimal"/>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8" w15:restartNumberingAfterBreak="0">
    <w:nsid w:val="55FA15CE"/>
    <w:multiLevelType w:val="hybridMultilevel"/>
    <w:tmpl w:val="58E8353A"/>
    <w:lvl w:ilvl="0" w:tplc="795AD1A8">
      <w:start w:val="1"/>
      <w:numFmt w:val="bullet"/>
      <w:lvlText w:val=""/>
      <w:lvlJc w:val="left"/>
      <w:pPr>
        <w:tabs>
          <w:tab w:val="num" w:pos="720"/>
        </w:tabs>
        <w:ind w:left="720" w:hanging="360"/>
      </w:pPr>
      <w:rPr>
        <w:rFonts w:ascii="Symbol" w:hAnsi="Symbol" w:hint="default"/>
      </w:rPr>
    </w:lvl>
    <w:lvl w:ilvl="1" w:tplc="B7FCE926" w:tentative="1">
      <w:start w:val="1"/>
      <w:numFmt w:val="bullet"/>
      <w:lvlText w:val=""/>
      <w:lvlJc w:val="left"/>
      <w:pPr>
        <w:tabs>
          <w:tab w:val="num" w:pos="1440"/>
        </w:tabs>
        <w:ind w:left="1440" w:hanging="360"/>
      </w:pPr>
      <w:rPr>
        <w:rFonts w:ascii="Symbol" w:hAnsi="Symbol" w:hint="default"/>
      </w:rPr>
    </w:lvl>
    <w:lvl w:ilvl="2" w:tplc="069AAE5C" w:tentative="1">
      <w:start w:val="1"/>
      <w:numFmt w:val="bullet"/>
      <w:lvlText w:val=""/>
      <w:lvlJc w:val="left"/>
      <w:pPr>
        <w:tabs>
          <w:tab w:val="num" w:pos="2160"/>
        </w:tabs>
        <w:ind w:left="2160" w:hanging="360"/>
      </w:pPr>
      <w:rPr>
        <w:rFonts w:ascii="Symbol" w:hAnsi="Symbol" w:hint="default"/>
      </w:rPr>
    </w:lvl>
    <w:lvl w:ilvl="3" w:tplc="AD5E88C8" w:tentative="1">
      <w:start w:val="1"/>
      <w:numFmt w:val="bullet"/>
      <w:lvlText w:val=""/>
      <w:lvlJc w:val="left"/>
      <w:pPr>
        <w:tabs>
          <w:tab w:val="num" w:pos="2880"/>
        </w:tabs>
        <w:ind w:left="2880" w:hanging="360"/>
      </w:pPr>
      <w:rPr>
        <w:rFonts w:ascii="Symbol" w:hAnsi="Symbol" w:hint="default"/>
      </w:rPr>
    </w:lvl>
    <w:lvl w:ilvl="4" w:tplc="D5B4D4E0" w:tentative="1">
      <w:start w:val="1"/>
      <w:numFmt w:val="bullet"/>
      <w:lvlText w:val=""/>
      <w:lvlJc w:val="left"/>
      <w:pPr>
        <w:tabs>
          <w:tab w:val="num" w:pos="3600"/>
        </w:tabs>
        <w:ind w:left="3600" w:hanging="360"/>
      </w:pPr>
      <w:rPr>
        <w:rFonts w:ascii="Symbol" w:hAnsi="Symbol" w:hint="default"/>
      </w:rPr>
    </w:lvl>
    <w:lvl w:ilvl="5" w:tplc="50368CE4" w:tentative="1">
      <w:start w:val="1"/>
      <w:numFmt w:val="bullet"/>
      <w:lvlText w:val=""/>
      <w:lvlJc w:val="left"/>
      <w:pPr>
        <w:tabs>
          <w:tab w:val="num" w:pos="4320"/>
        </w:tabs>
        <w:ind w:left="4320" w:hanging="360"/>
      </w:pPr>
      <w:rPr>
        <w:rFonts w:ascii="Symbol" w:hAnsi="Symbol" w:hint="default"/>
      </w:rPr>
    </w:lvl>
    <w:lvl w:ilvl="6" w:tplc="6E1E1062" w:tentative="1">
      <w:start w:val="1"/>
      <w:numFmt w:val="bullet"/>
      <w:lvlText w:val=""/>
      <w:lvlJc w:val="left"/>
      <w:pPr>
        <w:tabs>
          <w:tab w:val="num" w:pos="5040"/>
        </w:tabs>
        <w:ind w:left="5040" w:hanging="360"/>
      </w:pPr>
      <w:rPr>
        <w:rFonts w:ascii="Symbol" w:hAnsi="Symbol" w:hint="default"/>
      </w:rPr>
    </w:lvl>
    <w:lvl w:ilvl="7" w:tplc="FFC61172" w:tentative="1">
      <w:start w:val="1"/>
      <w:numFmt w:val="bullet"/>
      <w:lvlText w:val=""/>
      <w:lvlJc w:val="left"/>
      <w:pPr>
        <w:tabs>
          <w:tab w:val="num" w:pos="5760"/>
        </w:tabs>
        <w:ind w:left="5760" w:hanging="360"/>
      </w:pPr>
      <w:rPr>
        <w:rFonts w:ascii="Symbol" w:hAnsi="Symbol" w:hint="default"/>
      </w:rPr>
    </w:lvl>
    <w:lvl w:ilvl="8" w:tplc="A222876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C015191"/>
    <w:multiLevelType w:val="hybridMultilevel"/>
    <w:tmpl w:val="B81807A2"/>
    <w:lvl w:ilvl="0" w:tplc="30DE26DA">
      <w:start w:val="1"/>
      <w:numFmt w:val="bullet"/>
      <w:lvlText w:val=""/>
      <w:lvlJc w:val="left"/>
      <w:pPr>
        <w:tabs>
          <w:tab w:val="num" w:pos="720"/>
        </w:tabs>
        <w:ind w:left="720" w:hanging="360"/>
      </w:pPr>
      <w:rPr>
        <w:rFonts w:ascii="Symbol" w:hAnsi="Symbol" w:hint="default"/>
      </w:rPr>
    </w:lvl>
    <w:lvl w:ilvl="1" w:tplc="F9F6E688" w:tentative="1">
      <w:start w:val="1"/>
      <w:numFmt w:val="bullet"/>
      <w:lvlText w:val=""/>
      <w:lvlJc w:val="left"/>
      <w:pPr>
        <w:tabs>
          <w:tab w:val="num" w:pos="1440"/>
        </w:tabs>
        <w:ind w:left="1440" w:hanging="360"/>
      </w:pPr>
      <w:rPr>
        <w:rFonts w:ascii="Symbol" w:hAnsi="Symbol" w:hint="default"/>
      </w:rPr>
    </w:lvl>
    <w:lvl w:ilvl="2" w:tplc="A4D286AE" w:tentative="1">
      <w:start w:val="1"/>
      <w:numFmt w:val="bullet"/>
      <w:lvlText w:val=""/>
      <w:lvlJc w:val="left"/>
      <w:pPr>
        <w:tabs>
          <w:tab w:val="num" w:pos="2160"/>
        </w:tabs>
        <w:ind w:left="2160" w:hanging="360"/>
      </w:pPr>
      <w:rPr>
        <w:rFonts w:ascii="Symbol" w:hAnsi="Symbol" w:hint="default"/>
      </w:rPr>
    </w:lvl>
    <w:lvl w:ilvl="3" w:tplc="6AF0EF78" w:tentative="1">
      <w:start w:val="1"/>
      <w:numFmt w:val="bullet"/>
      <w:lvlText w:val=""/>
      <w:lvlJc w:val="left"/>
      <w:pPr>
        <w:tabs>
          <w:tab w:val="num" w:pos="2880"/>
        </w:tabs>
        <w:ind w:left="2880" w:hanging="360"/>
      </w:pPr>
      <w:rPr>
        <w:rFonts w:ascii="Symbol" w:hAnsi="Symbol" w:hint="default"/>
      </w:rPr>
    </w:lvl>
    <w:lvl w:ilvl="4" w:tplc="8FCE4F6E" w:tentative="1">
      <w:start w:val="1"/>
      <w:numFmt w:val="bullet"/>
      <w:lvlText w:val=""/>
      <w:lvlJc w:val="left"/>
      <w:pPr>
        <w:tabs>
          <w:tab w:val="num" w:pos="3600"/>
        </w:tabs>
        <w:ind w:left="3600" w:hanging="360"/>
      </w:pPr>
      <w:rPr>
        <w:rFonts w:ascii="Symbol" w:hAnsi="Symbol" w:hint="default"/>
      </w:rPr>
    </w:lvl>
    <w:lvl w:ilvl="5" w:tplc="B62428DC" w:tentative="1">
      <w:start w:val="1"/>
      <w:numFmt w:val="bullet"/>
      <w:lvlText w:val=""/>
      <w:lvlJc w:val="left"/>
      <w:pPr>
        <w:tabs>
          <w:tab w:val="num" w:pos="4320"/>
        </w:tabs>
        <w:ind w:left="4320" w:hanging="360"/>
      </w:pPr>
      <w:rPr>
        <w:rFonts w:ascii="Symbol" w:hAnsi="Symbol" w:hint="default"/>
      </w:rPr>
    </w:lvl>
    <w:lvl w:ilvl="6" w:tplc="E3C0E478" w:tentative="1">
      <w:start w:val="1"/>
      <w:numFmt w:val="bullet"/>
      <w:lvlText w:val=""/>
      <w:lvlJc w:val="left"/>
      <w:pPr>
        <w:tabs>
          <w:tab w:val="num" w:pos="5040"/>
        </w:tabs>
        <w:ind w:left="5040" w:hanging="360"/>
      </w:pPr>
      <w:rPr>
        <w:rFonts w:ascii="Symbol" w:hAnsi="Symbol" w:hint="default"/>
      </w:rPr>
    </w:lvl>
    <w:lvl w:ilvl="7" w:tplc="7380649C" w:tentative="1">
      <w:start w:val="1"/>
      <w:numFmt w:val="bullet"/>
      <w:lvlText w:val=""/>
      <w:lvlJc w:val="left"/>
      <w:pPr>
        <w:tabs>
          <w:tab w:val="num" w:pos="5760"/>
        </w:tabs>
        <w:ind w:left="5760" w:hanging="360"/>
      </w:pPr>
      <w:rPr>
        <w:rFonts w:ascii="Symbol" w:hAnsi="Symbol" w:hint="default"/>
      </w:rPr>
    </w:lvl>
    <w:lvl w:ilvl="8" w:tplc="21BED56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42F1A92"/>
    <w:multiLevelType w:val="hybridMultilevel"/>
    <w:tmpl w:val="03BA5194"/>
    <w:lvl w:ilvl="0" w:tplc="0DCEE246">
      <w:start w:val="1"/>
      <w:numFmt w:val="bullet"/>
      <w:lvlText w:val=""/>
      <w:lvlJc w:val="left"/>
      <w:pPr>
        <w:tabs>
          <w:tab w:val="num" w:pos="720"/>
        </w:tabs>
        <w:ind w:left="720" w:hanging="360"/>
      </w:pPr>
      <w:rPr>
        <w:rFonts w:ascii="Symbol" w:hAnsi="Symbol" w:hint="default"/>
      </w:rPr>
    </w:lvl>
    <w:lvl w:ilvl="1" w:tplc="2C064F9E">
      <w:start w:val="1"/>
      <w:numFmt w:val="bullet"/>
      <w:lvlText w:val=""/>
      <w:lvlJc w:val="left"/>
      <w:pPr>
        <w:tabs>
          <w:tab w:val="num" w:pos="1440"/>
        </w:tabs>
        <w:ind w:left="1440" w:hanging="360"/>
      </w:pPr>
      <w:rPr>
        <w:rFonts w:ascii="Symbol" w:hAnsi="Symbol" w:hint="default"/>
      </w:rPr>
    </w:lvl>
    <w:lvl w:ilvl="2" w:tplc="E95286B0">
      <w:numFmt w:val="bullet"/>
      <w:lvlText w:val=""/>
      <w:lvlJc w:val="left"/>
      <w:pPr>
        <w:tabs>
          <w:tab w:val="num" w:pos="2160"/>
        </w:tabs>
        <w:ind w:left="2160" w:hanging="360"/>
      </w:pPr>
      <w:rPr>
        <w:rFonts w:ascii="Symbol" w:hAnsi="Symbol" w:hint="default"/>
      </w:rPr>
    </w:lvl>
    <w:lvl w:ilvl="3" w:tplc="B7FCE75E" w:tentative="1">
      <w:start w:val="1"/>
      <w:numFmt w:val="bullet"/>
      <w:lvlText w:val=""/>
      <w:lvlJc w:val="left"/>
      <w:pPr>
        <w:tabs>
          <w:tab w:val="num" w:pos="2880"/>
        </w:tabs>
        <w:ind w:left="2880" w:hanging="360"/>
      </w:pPr>
      <w:rPr>
        <w:rFonts w:ascii="Symbol" w:hAnsi="Symbol" w:hint="default"/>
      </w:rPr>
    </w:lvl>
    <w:lvl w:ilvl="4" w:tplc="AD0E7A76" w:tentative="1">
      <w:start w:val="1"/>
      <w:numFmt w:val="bullet"/>
      <w:lvlText w:val=""/>
      <w:lvlJc w:val="left"/>
      <w:pPr>
        <w:tabs>
          <w:tab w:val="num" w:pos="3600"/>
        </w:tabs>
        <w:ind w:left="3600" w:hanging="360"/>
      </w:pPr>
      <w:rPr>
        <w:rFonts w:ascii="Symbol" w:hAnsi="Symbol" w:hint="default"/>
      </w:rPr>
    </w:lvl>
    <w:lvl w:ilvl="5" w:tplc="953E043C" w:tentative="1">
      <w:start w:val="1"/>
      <w:numFmt w:val="bullet"/>
      <w:lvlText w:val=""/>
      <w:lvlJc w:val="left"/>
      <w:pPr>
        <w:tabs>
          <w:tab w:val="num" w:pos="4320"/>
        </w:tabs>
        <w:ind w:left="4320" w:hanging="360"/>
      </w:pPr>
      <w:rPr>
        <w:rFonts w:ascii="Symbol" w:hAnsi="Symbol" w:hint="default"/>
      </w:rPr>
    </w:lvl>
    <w:lvl w:ilvl="6" w:tplc="DC60CB82" w:tentative="1">
      <w:start w:val="1"/>
      <w:numFmt w:val="bullet"/>
      <w:lvlText w:val=""/>
      <w:lvlJc w:val="left"/>
      <w:pPr>
        <w:tabs>
          <w:tab w:val="num" w:pos="5040"/>
        </w:tabs>
        <w:ind w:left="5040" w:hanging="360"/>
      </w:pPr>
      <w:rPr>
        <w:rFonts w:ascii="Symbol" w:hAnsi="Symbol" w:hint="default"/>
      </w:rPr>
    </w:lvl>
    <w:lvl w:ilvl="7" w:tplc="C7D4A210" w:tentative="1">
      <w:start w:val="1"/>
      <w:numFmt w:val="bullet"/>
      <w:lvlText w:val=""/>
      <w:lvlJc w:val="left"/>
      <w:pPr>
        <w:tabs>
          <w:tab w:val="num" w:pos="5760"/>
        </w:tabs>
        <w:ind w:left="5760" w:hanging="360"/>
      </w:pPr>
      <w:rPr>
        <w:rFonts w:ascii="Symbol" w:hAnsi="Symbol" w:hint="default"/>
      </w:rPr>
    </w:lvl>
    <w:lvl w:ilvl="8" w:tplc="E1121F7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EE213A3"/>
    <w:multiLevelType w:val="hybridMultilevel"/>
    <w:tmpl w:val="17D834CA"/>
    <w:lvl w:ilvl="0" w:tplc="91A87324">
      <w:start w:val="1"/>
      <w:numFmt w:val="bullet"/>
      <w:lvlText w:val=""/>
      <w:lvlJc w:val="left"/>
      <w:pPr>
        <w:tabs>
          <w:tab w:val="num" w:pos="720"/>
        </w:tabs>
        <w:ind w:left="720" w:hanging="360"/>
      </w:pPr>
      <w:rPr>
        <w:rFonts w:ascii="Symbol" w:hAnsi="Symbol" w:hint="default"/>
      </w:rPr>
    </w:lvl>
    <w:lvl w:ilvl="1" w:tplc="C56A2D50" w:tentative="1">
      <w:start w:val="1"/>
      <w:numFmt w:val="bullet"/>
      <w:lvlText w:val=""/>
      <w:lvlJc w:val="left"/>
      <w:pPr>
        <w:tabs>
          <w:tab w:val="num" w:pos="1440"/>
        </w:tabs>
        <w:ind w:left="1440" w:hanging="360"/>
      </w:pPr>
      <w:rPr>
        <w:rFonts w:ascii="Symbol" w:hAnsi="Symbol" w:hint="default"/>
      </w:rPr>
    </w:lvl>
    <w:lvl w:ilvl="2" w:tplc="DD4A0F7C" w:tentative="1">
      <w:start w:val="1"/>
      <w:numFmt w:val="bullet"/>
      <w:lvlText w:val=""/>
      <w:lvlJc w:val="left"/>
      <w:pPr>
        <w:tabs>
          <w:tab w:val="num" w:pos="2160"/>
        </w:tabs>
        <w:ind w:left="2160" w:hanging="360"/>
      </w:pPr>
      <w:rPr>
        <w:rFonts w:ascii="Symbol" w:hAnsi="Symbol" w:hint="default"/>
      </w:rPr>
    </w:lvl>
    <w:lvl w:ilvl="3" w:tplc="82C07092" w:tentative="1">
      <w:start w:val="1"/>
      <w:numFmt w:val="bullet"/>
      <w:lvlText w:val=""/>
      <w:lvlJc w:val="left"/>
      <w:pPr>
        <w:tabs>
          <w:tab w:val="num" w:pos="2880"/>
        </w:tabs>
        <w:ind w:left="2880" w:hanging="360"/>
      </w:pPr>
      <w:rPr>
        <w:rFonts w:ascii="Symbol" w:hAnsi="Symbol" w:hint="default"/>
      </w:rPr>
    </w:lvl>
    <w:lvl w:ilvl="4" w:tplc="06961694" w:tentative="1">
      <w:start w:val="1"/>
      <w:numFmt w:val="bullet"/>
      <w:lvlText w:val=""/>
      <w:lvlJc w:val="left"/>
      <w:pPr>
        <w:tabs>
          <w:tab w:val="num" w:pos="3600"/>
        </w:tabs>
        <w:ind w:left="3600" w:hanging="360"/>
      </w:pPr>
      <w:rPr>
        <w:rFonts w:ascii="Symbol" w:hAnsi="Symbol" w:hint="default"/>
      </w:rPr>
    </w:lvl>
    <w:lvl w:ilvl="5" w:tplc="9EE4F774" w:tentative="1">
      <w:start w:val="1"/>
      <w:numFmt w:val="bullet"/>
      <w:lvlText w:val=""/>
      <w:lvlJc w:val="left"/>
      <w:pPr>
        <w:tabs>
          <w:tab w:val="num" w:pos="4320"/>
        </w:tabs>
        <w:ind w:left="4320" w:hanging="360"/>
      </w:pPr>
      <w:rPr>
        <w:rFonts w:ascii="Symbol" w:hAnsi="Symbol" w:hint="default"/>
      </w:rPr>
    </w:lvl>
    <w:lvl w:ilvl="6" w:tplc="E20EC02A" w:tentative="1">
      <w:start w:val="1"/>
      <w:numFmt w:val="bullet"/>
      <w:lvlText w:val=""/>
      <w:lvlJc w:val="left"/>
      <w:pPr>
        <w:tabs>
          <w:tab w:val="num" w:pos="5040"/>
        </w:tabs>
        <w:ind w:left="5040" w:hanging="360"/>
      </w:pPr>
      <w:rPr>
        <w:rFonts w:ascii="Symbol" w:hAnsi="Symbol" w:hint="default"/>
      </w:rPr>
    </w:lvl>
    <w:lvl w:ilvl="7" w:tplc="818EB3EA" w:tentative="1">
      <w:start w:val="1"/>
      <w:numFmt w:val="bullet"/>
      <w:lvlText w:val=""/>
      <w:lvlJc w:val="left"/>
      <w:pPr>
        <w:tabs>
          <w:tab w:val="num" w:pos="5760"/>
        </w:tabs>
        <w:ind w:left="5760" w:hanging="360"/>
      </w:pPr>
      <w:rPr>
        <w:rFonts w:ascii="Symbol" w:hAnsi="Symbol" w:hint="default"/>
      </w:rPr>
    </w:lvl>
    <w:lvl w:ilvl="8" w:tplc="A2A8762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1465CD0"/>
    <w:multiLevelType w:val="hybridMultilevel"/>
    <w:tmpl w:val="C75E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82AA9"/>
    <w:multiLevelType w:val="hybridMultilevel"/>
    <w:tmpl w:val="96941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140B8"/>
    <w:multiLevelType w:val="hybridMultilevel"/>
    <w:tmpl w:val="038ECB7E"/>
    <w:lvl w:ilvl="0" w:tplc="3BAA3ABC">
      <w:start w:val="1"/>
      <w:numFmt w:val="bullet"/>
      <w:lvlText w:val=""/>
      <w:lvlJc w:val="left"/>
      <w:pPr>
        <w:tabs>
          <w:tab w:val="num" w:pos="720"/>
        </w:tabs>
        <w:ind w:left="720" w:hanging="360"/>
      </w:pPr>
      <w:rPr>
        <w:rFonts w:ascii="Symbol" w:hAnsi="Symbol" w:hint="default"/>
      </w:rPr>
    </w:lvl>
    <w:lvl w:ilvl="1" w:tplc="C1E26C28" w:tentative="1">
      <w:start w:val="1"/>
      <w:numFmt w:val="bullet"/>
      <w:lvlText w:val=""/>
      <w:lvlJc w:val="left"/>
      <w:pPr>
        <w:tabs>
          <w:tab w:val="num" w:pos="1440"/>
        </w:tabs>
        <w:ind w:left="1440" w:hanging="360"/>
      </w:pPr>
      <w:rPr>
        <w:rFonts w:ascii="Symbol" w:hAnsi="Symbol" w:hint="default"/>
      </w:rPr>
    </w:lvl>
    <w:lvl w:ilvl="2" w:tplc="A9687BAE" w:tentative="1">
      <w:start w:val="1"/>
      <w:numFmt w:val="bullet"/>
      <w:lvlText w:val=""/>
      <w:lvlJc w:val="left"/>
      <w:pPr>
        <w:tabs>
          <w:tab w:val="num" w:pos="2160"/>
        </w:tabs>
        <w:ind w:left="2160" w:hanging="360"/>
      </w:pPr>
      <w:rPr>
        <w:rFonts w:ascii="Symbol" w:hAnsi="Symbol" w:hint="default"/>
      </w:rPr>
    </w:lvl>
    <w:lvl w:ilvl="3" w:tplc="31A4B4E8" w:tentative="1">
      <w:start w:val="1"/>
      <w:numFmt w:val="bullet"/>
      <w:lvlText w:val=""/>
      <w:lvlJc w:val="left"/>
      <w:pPr>
        <w:tabs>
          <w:tab w:val="num" w:pos="2880"/>
        </w:tabs>
        <w:ind w:left="2880" w:hanging="360"/>
      </w:pPr>
      <w:rPr>
        <w:rFonts w:ascii="Symbol" w:hAnsi="Symbol" w:hint="default"/>
      </w:rPr>
    </w:lvl>
    <w:lvl w:ilvl="4" w:tplc="A79488DE" w:tentative="1">
      <w:start w:val="1"/>
      <w:numFmt w:val="bullet"/>
      <w:lvlText w:val=""/>
      <w:lvlJc w:val="left"/>
      <w:pPr>
        <w:tabs>
          <w:tab w:val="num" w:pos="3600"/>
        </w:tabs>
        <w:ind w:left="3600" w:hanging="360"/>
      </w:pPr>
      <w:rPr>
        <w:rFonts w:ascii="Symbol" w:hAnsi="Symbol" w:hint="default"/>
      </w:rPr>
    </w:lvl>
    <w:lvl w:ilvl="5" w:tplc="3A74E38C" w:tentative="1">
      <w:start w:val="1"/>
      <w:numFmt w:val="bullet"/>
      <w:lvlText w:val=""/>
      <w:lvlJc w:val="left"/>
      <w:pPr>
        <w:tabs>
          <w:tab w:val="num" w:pos="4320"/>
        </w:tabs>
        <w:ind w:left="4320" w:hanging="360"/>
      </w:pPr>
      <w:rPr>
        <w:rFonts w:ascii="Symbol" w:hAnsi="Symbol" w:hint="default"/>
      </w:rPr>
    </w:lvl>
    <w:lvl w:ilvl="6" w:tplc="0220DB16" w:tentative="1">
      <w:start w:val="1"/>
      <w:numFmt w:val="bullet"/>
      <w:lvlText w:val=""/>
      <w:lvlJc w:val="left"/>
      <w:pPr>
        <w:tabs>
          <w:tab w:val="num" w:pos="5040"/>
        </w:tabs>
        <w:ind w:left="5040" w:hanging="360"/>
      </w:pPr>
      <w:rPr>
        <w:rFonts w:ascii="Symbol" w:hAnsi="Symbol" w:hint="default"/>
      </w:rPr>
    </w:lvl>
    <w:lvl w:ilvl="7" w:tplc="9CBEADAE" w:tentative="1">
      <w:start w:val="1"/>
      <w:numFmt w:val="bullet"/>
      <w:lvlText w:val=""/>
      <w:lvlJc w:val="left"/>
      <w:pPr>
        <w:tabs>
          <w:tab w:val="num" w:pos="5760"/>
        </w:tabs>
        <w:ind w:left="5760" w:hanging="360"/>
      </w:pPr>
      <w:rPr>
        <w:rFonts w:ascii="Symbol" w:hAnsi="Symbol" w:hint="default"/>
      </w:rPr>
    </w:lvl>
    <w:lvl w:ilvl="8" w:tplc="6FC2C41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80A5F8D"/>
    <w:multiLevelType w:val="hybridMultilevel"/>
    <w:tmpl w:val="DA1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53A23"/>
    <w:multiLevelType w:val="hybridMultilevel"/>
    <w:tmpl w:val="AE34AFCE"/>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264" w:hanging="360"/>
      </w:pPr>
    </w:lvl>
    <w:lvl w:ilvl="2" w:tplc="FFFFFFFF" w:tentative="1">
      <w:start w:val="1"/>
      <w:numFmt w:val="lowerRoman"/>
      <w:lvlText w:val="%3."/>
      <w:lvlJc w:val="right"/>
      <w:pPr>
        <w:ind w:left="1984" w:hanging="180"/>
      </w:pPr>
    </w:lvl>
    <w:lvl w:ilvl="3" w:tplc="FFFFFFFF" w:tentative="1">
      <w:start w:val="1"/>
      <w:numFmt w:val="decimal"/>
      <w:lvlText w:val="%4."/>
      <w:lvlJc w:val="left"/>
      <w:pPr>
        <w:ind w:left="2704" w:hanging="360"/>
      </w:pPr>
    </w:lvl>
    <w:lvl w:ilvl="4" w:tplc="FFFFFFFF" w:tentative="1">
      <w:start w:val="1"/>
      <w:numFmt w:val="lowerLetter"/>
      <w:lvlText w:val="%5."/>
      <w:lvlJc w:val="left"/>
      <w:pPr>
        <w:ind w:left="3424" w:hanging="360"/>
      </w:pPr>
    </w:lvl>
    <w:lvl w:ilvl="5" w:tplc="FFFFFFFF" w:tentative="1">
      <w:start w:val="1"/>
      <w:numFmt w:val="lowerRoman"/>
      <w:lvlText w:val="%6."/>
      <w:lvlJc w:val="right"/>
      <w:pPr>
        <w:ind w:left="4144" w:hanging="180"/>
      </w:pPr>
    </w:lvl>
    <w:lvl w:ilvl="6" w:tplc="FFFFFFFF" w:tentative="1">
      <w:start w:val="1"/>
      <w:numFmt w:val="decimal"/>
      <w:lvlText w:val="%7."/>
      <w:lvlJc w:val="left"/>
      <w:pPr>
        <w:ind w:left="4864" w:hanging="360"/>
      </w:pPr>
    </w:lvl>
    <w:lvl w:ilvl="7" w:tplc="FFFFFFFF" w:tentative="1">
      <w:start w:val="1"/>
      <w:numFmt w:val="lowerLetter"/>
      <w:lvlText w:val="%8."/>
      <w:lvlJc w:val="left"/>
      <w:pPr>
        <w:ind w:left="5584" w:hanging="360"/>
      </w:pPr>
    </w:lvl>
    <w:lvl w:ilvl="8" w:tplc="FFFFFFFF" w:tentative="1">
      <w:start w:val="1"/>
      <w:numFmt w:val="lowerRoman"/>
      <w:lvlText w:val="%9."/>
      <w:lvlJc w:val="right"/>
      <w:pPr>
        <w:ind w:left="6304" w:hanging="180"/>
      </w:pPr>
    </w:lvl>
  </w:abstractNum>
  <w:abstractNum w:abstractNumId="27" w15:restartNumberingAfterBreak="0">
    <w:nsid w:val="7E6D689C"/>
    <w:multiLevelType w:val="hybridMultilevel"/>
    <w:tmpl w:val="D78C996A"/>
    <w:lvl w:ilvl="0" w:tplc="F996ACB2">
      <w:start w:val="1"/>
      <w:numFmt w:val="bullet"/>
      <w:lvlText w:val=""/>
      <w:lvlJc w:val="left"/>
      <w:pPr>
        <w:tabs>
          <w:tab w:val="num" w:pos="720"/>
        </w:tabs>
        <w:ind w:left="720" w:hanging="360"/>
      </w:pPr>
      <w:rPr>
        <w:rFonts w:ascii="Symbol" w:hAnsi="Symbol" w:hint="default"/>
      </w:rPr>
    </w:lvl>
    <w:lvl w:ilvl="1" w:tplc="99C6B25C" w:tentative="1">
      <w:start w:val="1"/>
      <w:numFmt w:val="bullet"/>
      <w:lvlText w:val=""/>
      <w:lvlJc w:val="left"/>
      <w:pPr>
        <w:tabs>
          <w:tab w:val="num" w:pos="1440"/>
        </w:tabs>
        <w:ind w:left="1440" w:hanging="360"/>
      </w:pPr>
      <w:rPr>
        <w:rFonts w:ascii="Symbol" w:hAnsi="Symbol" w:hint="default"/>
      </w:rPr>
    </w:lvl>
    <w:lvl w:ilvl="2" w:tplc="FCCCC014" w:tentative="1">
      <w:start w:val="1"/>
      <w:numFmt w:val="bullet"/>
      <w:lvlText w:val=""/>
      <w:lvlJc w:val="left"/>
      <w:pPr>
        <w:tabs>
          <w:tab w:val="num" w:pos="2160"/>
        </w:tabs>
        <w:ind w:left="2160" w:hanging="360"/>
      </w:pPr>
      <w:rPr>
        <w:rFonts w:ascii="Symbol" w:hAnsi="Symbol" w:hint="default"/>
      </w:rPr>
    </w:lvl>
    <w:lvl w:ilvl="3" w:tplc="32E873DE" w:tentative="1">
      <w:start w:val="1"/>
      <w:numFmt w:val="bullet"/>
      <w:lvlText w:val=""/>
      <w:lvlJc w:val="left"/>
      <w:pPr>
        <w:tabs>
          <w:tab w:val="num" w:pos="2880"/>
        </w:tabs>
        <w:ind w:left="2880" w:hanging="360"/>
      </w:pPr>
      <w:rPr>
        <w:rFonts w:ascii="Symbol" w:hAnsi="Symbol" w:hint="default"/>
      </w:rPr>
    </w:lvl>
    <w:lvl w:ilvl="4" w:tplc="8788FA16" w:tentative="1">
      <w:start w:val="1"/>
      <w:numFmt w:val="bullet"/>
      <w:lvlText w:val=""/>
      <w:lvlJc w:val="left"/>
      <w:pPr>
        <w:tabs>
          <w:tab w:val="num" w:pos="3600"/>
        </w:tabs>
        <w:ind w:left="3600" w:hanging="360"/>
      </w:pPr>
      <w:rPr>
        <w:rFonts w:ascii="Symbol" w:hAnsi="Symbol" w:hint="default"/>
      </w:rPr>
    </w:lvl>
    <w:lvl w:ilvl="5" w:tplc="CB30A536" w:tentative="1">
      <w:start w:val="1"/>
      <w:numFmt w:val="bullet"/>
      <w:lvlText w:val=""/>
      <w:lvlJc w:val="left"/>
      <w:pPr>
        <w:tabs>
          <w:tab w:val="num" w:pos="4320"/>
        </w:tabs>
        <w:ind w:left="4320" w:hanging="360"/>
      </w:pPr>
      <w:rPr>
        <w:rFonts w:ascii="Symbol" w:hAnsi="Symbol" w:hint="default"/>
      </w:rPr>
    </w:lvl>
    <w:lvl w:ilvl="6" w:tplc="86E6CAF8" w:tentative="1">
      <w:start w:val="1"/>
      <w:numFmt w:val="bullet"/>
      <w:lvlText w:val=""/>
      <w:lvlJc w:val="left"/>
      <w:pPr>
        <w:tabs>
          <w:tab w:val="num" w:pos="5040"/>
        </w:tabs>
        <w:ind w:left="5040" w:hanging="360"/>
      </w:pPr>
      <w:rPr>
        <w:rFonts w:ascii="Symbol" w:hAnsi="Symbol" w:hint="default"/>
      </w:rPr>
    </w:lvl>
    <w:lvl w:ilvl="7" w:tplc="0FEAD782" w:tentative="1">
      <w:start w:val="1"/>
      <w:numFmt w:val="bullet"/>
      <w:lvlText w:val=""/>
      <w:lvlJc w:val="left"/>
      <w:pPr>
        <w:tabs>
          <w:tab w:val="num" w:pos="5760"/>
        </w:tabs>
        <w:ind w:left="5760" w:hanging="360"/>
      </w:pPr>
      <w:rPr>
        <w:rFonts w:ascii="Symbol" w:hAnsi="Symbol" w:hint="default"/>
      </w:rPr>
    </w:lvl>
    <w:lvl w:ilvl="8" w:tplc="0F767920" w:tentative="1">
      <w:start w:val="1"/>
      <w:numFmt w:val="bullet"/>
      <w:lvlText w:val=""/>
      <w:lvlJc w:val="left"/>
      <w:pPr>
        <w:tabs>
          <w:tab w:val="num" w:pos="6480"/>
        </w:tabs>
        <w:ind w:left="6480" w:hanging="360"/>
      </w:pPr>
      <w:rPr>
        <w:rFonts w:ascii="Symbol" w:hAnsi="Symbol" w:hint="default"/>
      </w:rPr>
    </w:lvl>
  </w:abstractNum>
  <w:num w:numId="1" w16cid:durableId="142360813">
    <w:abstractNumId w:val="14"/>
  </w:num>
  <w:num w:numId="2" w16cid:durableId="934629340">
    <w:abstractNumId w:val="13"/>
  </w:num>
  <w:num w:numId="3" w16cid:durableId="1480150071">
    <w:abstractNumId w:val="24"/>
  </w:num>
  <w:num w:numId="4" w16cid:durableId="2136674419">
    <w:abstractNumId w:val="4"/>
  </w:num>
  <w:num w:numId="5" w16cid:durableId="1025326044">
    <w:abstractNumId w:val="18"/>
  </w:num>
  <w:num w:numId="6" w16cid:durableId="576092548">
    <w:abstractNumId w:val="10"/>
  </w:num>
  <w:num w:numId="7" w16cid:durableId="731926026">
    <w:abstractNumId w:val="19"/>
  </w:num>
  <w:num w:numId="8" w16cid:durableId="2037192717">
    <w:abstractNumId w:val="20"/>
  </w:num>
  <w:num w:numId="9" w16cid:durableId="663705006">
    <w:abstractNumId w:val="2"/>
  </w:num>
  <w:num w:numId="10" w16cid:durableId="1317294766">
    <w:abstractNumId w:val="9"/>
  </w:num>
  <w:num w:numId="11" w16cid:durableId="2004120647">
    <w:abstractNumId w:val="27"/>
  </w:num>
  <w:num w:numId="12" w16cid:durableId="1548568831">
    <w:abstractNumId w:val="21"/>
  </w:num>
  <w:num w:numId="13" w16cid:durableId="1132987796">
    <w:abstractNumId w:val="25"/>
  </w:num>
  <w:num w:numId="14" w16cid:durableId="474298855">
    <w:abstractNumId w:val="22"/>
  </w:num>
  <w:num w:numId="15" w16cid:durableId="802161143">
    <w:abstractNumId w:val="15"/>
  </w:num>
  <w:num w:numId="16" w16cid:durableId="1736203852">
    <w:abstractNumId w:val="0"/>
  </w:num>
  <w:num w:numId="17" w16cid:durableId="1820613771">
    <w:abstractNumId w:val="7"/>
  </w:num>
  <w:num w:numId="18" w16cid:durableId="611786900">
    <w:abstractNumId w:val="1"/>
  </w:num>
  <w:num w:numId="19" w16cid:durableId="1714114898">
    <w:abstractNumId w:val="5"/>
  </w:num>
  <w:num w:numId="20" w16cid:durableId="220219811">
    <w:abstractNumId w:val="16"/>
  </w:num>
  <w:num w:numId="21" w16cid:durableId="300304227">
    <w:abstractNumId w:val="23"/>
  </w:num>
  <w:num w:numId="22" w16cid:durableId="1722292476">
    <w:abstractNumId w:val="12"/>
  </w:num>
  <w:num w:numId="23" w16cid:durableId="2019648852">
    <w:abstractNumId w:val="3"/>
  </w:num>
  <w:num w:numId="24" w16cid:durableId="963196900">
    <w:abstractNumId w:val="17"/>
  </w:num>
  <w:num w:numId="25" w16cid:durableId="1484156507">
    <w:abstractNumId w:val="6"/>
  </w:num>
  <w:num w:numId="26" w16cid:durableId="1254240718">
    <w:abstractNumId w:val="11"/>
  </w:num>
  <w:num w:numId="27" w16cid:durableId="458232540">
    <w:abstractNumId w:val="8"/>
  </w:num>
  <w:num w:numId="28" w16cid:durableId="34748578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6"/>
    <w:rsid w:val="00002B23"/>
    <w:rsid w:val="00006C31"/>
    <w:rsid w:val="00016D63"/>
    <w:rsid w:val="000237AD"/>
    <w:rsid w:val="000238BB"/>
    <w:rsid w:val="00027663"/>
    <w:rsid w:val="0002768C"/>
    <w:rsid w:val="00027877"/>
    <w:rsid w:val="00030D68"/>
    <w:rsid w:val="00036066"/>
    <w:rsid w:val="00036246"/>
    <w:rsid w:val="00040708"/>
    <w:rsid w:val="00047B62"/>
    <w:rsid w:val="00055A6E"/>
    <w:rsid w:val="00055C97"/>
    <w:rsid w:val="0005608E"/>
    <w:rsid w:val="0006227F"/>
    <w:rsid w:val="00065E10"/>
    <w:rsid w:val="000750F9"/>
    <w:rsid w:val="0008035B"/>
    <w:rsid w:val="00082E07"/>
    <w:rsid w:val="000915D0"/>
    <w:rsid w:val="000930BE"/>
    <w:rsid w:val="00097442"/>
    <w:rsid w:val="000A2041"/>
    <w:rsid w:val="000B6BD6"/>
    <w:rsid w:val="000C2FD5"/>
    <w:rsid w:val="000C34CF"/>
    <w:rsid w:val="000C3B5E"/>
    <w:rsid w:val="000C63CA"/>
    <w:rsid w:val="000C6E4D"/>
    <w:rsid w:val="000D4927"/>
    <w:rsid w:val="000E1DAA"/>
    <w:rsid w:val="000E3244"/>
    <w:rsid w:val="000E4E12"/>
    <w:rsid w:val="000F1622"/>
    <w:rsid w:val="000F4706"/>
    <w:rsid w:val="000F5743"/>
    <w:rsid w:val="000F690E"/>
    <w:rsid w:val="000F70F8"/>
    <w:rsid w:val="000F7ED9"/>
    <w:rsid w:val="0010239C"/>
    <w:rsid w:val="00105F55"/>
    <w:rsid w:val="001070AC"/>
    <w:rsid w:val="001072AB"/>
    <w:rsid w:val="00115070"/>
    <w:rsid w:val="00116190"/>
    <w:rsid w:val="001173AF"/>
    <w:rsid w:val="0012171E"/>
    <w:rsid w:val="00122F7B"/>
    <w:rsid w:val="00127DDE"/>
    <w:rsid w:val="001368EA"/>
    <w:rsid w:val="00141B74"/>
    <w:rsid w:val="0014756A"/>
    <w:rsid w:val="001478C3"/>
    <w:rsid w:val="00151145"/>
    <w:rsid w:val="00155AFB"/>
    <w:rsid w:val="00156BDB"/>
    <w:rsid w:val="001635F1"/>
    <w:rsid w:val="00166448"/>
    <w:rsid w:val="001673FF"/>
    <w:rsid w:val="00173A9E"/>
    <w:rsid w:val="00181EE7"/>
    <w:rsid w:val="00186B16"/>
    <w:rsid w:val="001875E9"/>
    <w:rsid w:val="00187CFA"/>
    <w:rsid w:val="00197062"/>
    <w:rsid w:val="00197318"/>
    <w:rsid w:val="001A0077"/>
    <w:rsid w:val="001A09C5"/>
    <w:rsid w:val="001A25D3"/>
    <w:rsid w:val="001A3D67"/>
    <w:rsid w:val="001B0792"/>
    <w:rsid w:val="001B0CBB"/>
    <w:rsid w:val="001B1533"/>
    <w:rsid w:val="001B2773"/>
    <w:rsid w:val="001B2E7E"/>
    <w:rsid w:val="001B4FA3"/>
    <w:rsid w:val="001B7670"/>
    <w:rsid w:val="001C0DD3"/>
    <w:rsid w:val="001C42D8"/>
    <w:rsid w:val="001C61E0"/>
    <w:rsid w:val="001D1E34"/>
    <w:rsid w:val="001D1EDC"/>
    <w:rsid w:val="001D37A4"/>
    <w:rsid w:val="001D6EAA"/>
    <w:rsid w:val="001E0CB2"/>
    <w:rsid w:val="001E116E"/>
    <w:rsid w:val="001E56D4"/>
    <w:rsid w:val="001F1F2F"/>
    <w:rsid w:val="001F2FEC"/>
    <w:rsid w:val="001F40FB"/>
    <w:rsid w:val="001F6207"/>
    <w:rsid w:val="002014ED"/>
    <w:rsid w:val="0020150D"/>
    <w:rsid w:val="0020416E"/>
    <w:rsid w:val="002056EE"/>
    <w:rsid w:val="00211526"/>
    <w:rsid w:val="002174AF"/>
    <w:rsid w:val="00221FA6"/>
    <w:rsid w:val="00225AFA"/>
    <w:rsid w:val="0022688B"/>
    <w:rsid w:val="0023161A"/>
    <w:rsid w:val="00232759"/>
    <w:rsid w:val="00236A97"/>
    <w:rsid w:val="002441A4"/>
    <w:rsid w:val="00244769"/>
    <w:rsid w:val="002451E5"/>
    <w:rsid w:val="00246AB7"/>
    <w:rsid w:val="00250DDC"/>
    <w:rsid w:val="00251015"/>
    <w:rsid w:val="00256FCB"/>
    <w:rsid w:val="00263CC9"/>
    <w:rsid w:val="0026554C"/>
    <w:rsid w:val="002669E1"/>
    <w:rsid w:val="0029379E"/>
    <w:rsid w:val="002A573E"/>
    <w:rsid w:val="002A763A"/>
    <w:rsid w:val="002B1BA8"/>
    <w:rsid w:val="002B270B"/>
    <w:rsid w:val="002B3298"/>
    <w:rsid w:val="002B7316"/>
    <w:rsid w:val="002C0F1B"/>
    <w:rsid w:val="002C11BB"/>
    <w:rsid w:val="002C418A"/>
    <w:rsid w:val="002D1F78"/>
    <w:rsid w:val="002D35EC"/>
    <w:rsid w:val="002D45BE"/>
    <w:rsid w:val="002D4A81"/>
    <w:rsid w:val="002D5BE0"/>
    <w:rsid w:val="002D66CA"/>
    <w:rsid w:val="002D688F"/>
    <w:rsid w:val="002E6AA8"/>
    <w:rsid w:val="002F07A8"/>
    <w:rsid w:val="002F25C1"/>
    <w:rsid w:val="002F2F43"/>
    <w:rsid w:val="002F3386"/>
    <w:rsid w:val="002F5711"/>
    <w:rsid w:val="002F64A8"/>
    <w:rsid w:val="003053E9"/>
    <w:rsid w:val="0030748C"/>
    <w:rsid w:val="00310F19"/>
    <w:rsid w:val="00311A05"/>
    <w:rsid w:val="0031250B"/>
    <w:rsid w:val="00327795"/>
    <w:rsid w:val="003277E2"/>
    <w:rsid w:val="0033289A"/>
    <w:rsid w:val="003364FE"/>
    <w:rsid w:val="003407FF"/>
    <w:rsid w:val="0034248D"/>
    <w:rsid w:val="00346D8F"/>
    <w:rsid w:val="00346E42"/>
    <w:rsid w:val="00356404"/>
    <w:rsid w:val="00356D92"/>
    <w:rsid w:val="003610EC"/>
    <w:rsid w:val="00365567"/>
    <w:rsid w:val="00367529"/>
    <w:rsid w:val="00370E05"/>
    <w:rsid w:val="003754DA"/>
    <w:rsid w:val="00376021"/>
    <w:rsid w:val="00377EBC"/>
    <w:rsid w:val="003800C9"/>
    <w:rsid w:val="00382852"/>
    <w:rsid w:val="00383FE5"/>
    <w:rsid w:val="00385A7A"/>
    <w:rsid w:val="003869EA"/>
    <w:rsid w:val="00391464"/>
    <w:rsid w:val="00393F53"/>
    <w:rsid w:val="003956CB"/>
    <w:rsid w:val="003966AE"/>
    <w:rsid w:val="0039756B"/>
    <w:rsid w:val="003979AA"/>
    <w:rsid w:val="003A00BD"/>
    <w:rsid w:val="003A0192"/>
    <w:rsid w:val="003A1EEC"/>
    <w:rsid w:val="003A2CBE"/>
    <w:rsid w:val="003A49C3"/>
    <w:rsid w:val="003A6A37"/>
    <w:rsid w:val="003B00EB"/>
    <w:rsid w:val="003B09DC"/>
    <w:rsid w:val="003B7C38"/>
    <w:rsid w:val="003C2293"/>
    <w:rsid w:val="003C5A9F"/>
    <w:rsid w:val="003C6456"/>
    <w:rsid w:val="003D25C2"/>
    <w:rsid w:val="003D34A6"/>
    <w:rsid w:val="003D3F0E"/>
    <w:rsid w:val="003D5EFC"/>
    <w:rsid w:val="003D6079"/>
    <w:rsid w:val="003D6A64"/>
    <w:rsid w:val="003D7F03"/>
    <w:rsid w:val="003F0F08"/>
    <w:rsid w:val="003F2E3B"/>
    <w:rsid w:val="003F3533"/>
    <w:rsid w:val="003F6A91"/>
    <w:rsid w:val="004007A3"/>
    <w:rsid w:val="004025B6"/>
    <w:rsid w:val="00404714"/>
    <w:rsid w:val="0041091D"/>
    <w:rsid w:val="00412073"/>
    <w:rsid w:val="00412C25"/>
    <w:rsid w:val="00412DE8"/>
    <w:rsid w:val="00413314"/>
    <w:rsid w:val="00414300"/>
    <w:rsid w:val="00422298"/>
    <w:rsid w:val="00425C61"/>
    <w:rsid w:val="00430A6D"/>
    <w:rsid w:val="00432282"/>
    <w:rsid w:val="00433C6F"/>
    <w:rsid w:val="004344CB"/>
    <w:rsid w:val="00443A27"/>
    <w:rsid w:val="0045048B"/>
    <w:rsid w:val="0045300A"/>
    <w:rsid w:val="004543B5"/>
    <w:rsid w:val="00455EF8"/>
    <w:rsid w:val="004654B2"/>
    <w:rsid w:val="004725AB"/>
    <w:rsid w:val="00475ADF"/>
    <w:rsid w:val="004775ED"/>
    <w:rsid w:val="004777D7"/>
    <w:rsid w:val="00483B38"/>
    <w:rsid w:val="004849C4"/>
    <w:rsid w:val="00486E14"/>
    <w:rsid w:val="00487F58"/>
    <w:rsid w:val="00493E09"/>
    <w:rsid w:val="004A0ED0"/>
    <w:rsid w:val="004A489A"/>
    <w:rsid w:val="004A4A26"/>
    <w:rsid w:val="004B6672"/>
    <w:rsid w:val="004C44F1"/>
    <w:rsid w:val="004C699A"/>
    <w:rsid w:val="004D01C4"/>
    <w:rsid w:val="004D0BCF"/>
    <w:rsid w:val="004D4BD8"/>
    <w:rsid w:val="004E2E7B"/>
    <w:rsid w:val="004F0ACC"/>
    <w:rsid w:val="004F3615"/>
    <w:rsid w:val="004F66AF"/>
    <w:rsid w:val="004F6EDD"/>
    <w:rsid w:val="00501A8C"/>
    <w:rsid w:val="0050427B"/>
    <w:rsid w:val="00507FAB"/>
    <w:rsid w:val="00510D09"/>
    <w:rsid w:val="00511A3F"/>
    <w:rsid w:val="00512976"/>
    <w:rsid w:val="0051742B"/>
    <w:rsid w:val="00517A1F"/>
    <w:rsid w:val="00520F2C"/>
    <w:rsid w:val="00524A33"/>
    <w:rsid w:val="00526A52"/>
    <w:rsid w:val="005348C5"/>
    <w:rsid w:val="005350B2"/>
    <w:rsid w:val="005354E6"/>
    <w:rsid w:val="005401ED"/>
    <w:rsid w:val="0054035B"/>
    <w:rsid w:val="005406DE"/>
    <w:rsid w:val="0054634D"/>
    <w:rsid w:val="00551E3A"/>
    <w:rsid w:val="00553921"/>
    <w:rsid w:val="00553F51"/>
    <w:rsid w:val="00556D8D"/>
    <w:rsid w:val="00560BD7"/>
    <w:rsid w:val="00562864"/>
    <w:rsid w:val="0056662C"/>
    <w:rsid w:val="00566DFA"/>
    <w:rsid w:val="0056789C"/>
    <w:rsid w:val="00570443"/>
    <w:rsid w:val="00570BA6"/>
    <w:rsid w:val="0057405D"/>
    <w:rsid w:val="00574CF2"/>
    <w:rsid w:val="00575162"/>
    <w:rsid w:val="00582D9D"/>
    <w:rsid w:val="005861E2"/>
    <w:rsid w:val="00586BCE"/>
    <w:rsid w:val="00590514"/>
    <w:rsid w:val="00593E26"/>
    <w:rsid w:val="005A11CF"/>
    <w:rsid w:val="005A2DFF"/>
    <w:rsid w:val="005A6C77"/>
    <w:rsid w:val="005B0CEC"/>
    <w:rsid w:val="005B10F0"/>
    <w:rsid w:val="005B18ED"/>
    <w:rsid w:val="005B4B81"/>
    <w:rsid w:val="005C5411"/>
    <w:rsid w:val="005C599A"/>
    <w:rsid w:val="005C642D"/>
    <w:rsid w:val="005D1B18"/>
    <w:rsid w:val="005D2AA7"/>
    <w:rsid w:val="005D7081"/>
    <w:rsid w:val="005E1534"/>
    <w:rsid w:val="005E60B1"/>
    <w:rsid w:val="005F66E8"/>
    <w:rsid w:val="00610817"/>
    <w:rsid w:val="00610E09"/>
    <w:rsid w:val="00614F8F"/>
    <w:rsid w:val="00617BB1"/>
    <w:rsid w:val="00622EF7"/>
    <w:rsid w:val="006263BC"/>
    <w:rsid w:val="006316E7"/>
    <w:rsid w:val="00635541"/>
    <w:rsid w:val="006441DC"/>
    <w:rsid w:val="0064468E"/>
    <w:rsid w:val="00645541"/>
    <w:rsid w:val="00652DE3"/>
    <w:rsid w:val="00654224"/>
    <w:rsid w:val="00657E36"/>
    <w:rsid w:val="00657F6C"/>
    <w:rsid w:val="00663F55"/>
    <w:rsid w:val="00667791"/>
    <w:rsid w:val="00671893"/>
    <w:rsid w:val="00671BA7"/>
    <w:rsid w:val="00672743"/>
    <w:rsid w:val="00676A6D"/>
    <w:rsid w:val="00680E4B"/>
    <w:rsid w:val="00687107"/>
    <w:rsid w:val="006A2833"/>
    <w:rsid w:val="006A48A4"/>
    <w:rsid w:val="006A4EDE"/>
    <w:rsid w:val="006A7058"/>
    <w:rsid w:val="006C20F9"/>
    <w:rsid w:val="006D40E5"/>
    <w:rsid w:val="006D6165"/>
    <w:rsid w:val="006D77B9"/>
    <w:rsid w:val="006E3E04"/>
    <w:rsid w:val="006E45D1"/>
    <w:rsid w:val="006E66BE"/>
    <w:rsid w:val="006F35A5"/>
    <w:rsid w:val="006F684A"/>
    <w:rsid w:val="007008EE"/>
    <w:rsid w:val="0071317B"/>
    <w:rsid w:val="00717E63"/>
    <w:rsid w:val="0072071E"/>
    <w:rsid w:val="00734388"/>
    <w:rsid w:val="00734FEA"/>
    <w:rsid w:val="00741311"/>
    <w:rsid w:val="0074195E"/>
    <w:rsid w:val="00743BBA"/>
    <w:rsid w:val="007453CC"/>
    <w:rsid w:val="007461B9"/>
    <w:rsid w:val="007524B3"/>
    <w:rsid w:val="007538B7"/>
    <w:rsid w:val="00754E0D"/>
    <w:rsid w:val="00756917"/>
    <w:rsid w:val="00757AF4"/>
    <w:rsid w:val="007709A3"/>
    <w:rsid w:val="00771612"/>
    <w:rsid w:val="00772C2B"/>
    <w:rsid w:val="00780961"/>
    <w:rsid w:val="007819CE"/>
    <w:rsid w:val="00781F33"/>
    <w:rsid w:val="0078335D"/>
    <w:rsid w:val="007849D0"/>
    <w:rsid w:val="0078505B"/>
    <w:rsid w:val="00785A03"/>
    <w:rsid w:val="007916D0"/>
    <w:rsid w:val="007A0DF9"/>
    <w:rsid w:val="007A65B2"/>
    <w:rsid w:val="007A7BFF"/>
    <w:rsid w:val="007A7D5E"/>
    <w:rsid w:val="007B0320"/>
    <w:rsid w:val="007B30F2"/>
    <w:rsid w:val="007B3A09"/>
    <w:rsid w:val="007B3DB1"/>
    <w:rsid w:val="007B4652"/>
    <w:rsid w:val="007B5138"/>
    <w:rsid w:val="007B6949"/>
    <w:rsid w:val="007B7800"/>
    <w:rsid w:val="007B7CD4"/>
    <w:rsid w:val="007C1270"/>
    <w:rsid w:val="007C3954"/>
    <w:rsid w:val="007C4B0A"/>
    <w:rsid w:val="007C5581"/>
    <w:rsid w:val="007D2C8A"/>
    <w:rsid w:val="007E1F7C"/>
    <w:rsid w:val="007E2B6A"/>
    <w:rsid w:val="007E5E1F"/>
    <w:rsid w:val="007E71A5"/>
    <w:rsid w:val="007F39BE"/>
    <w:rsid w:val="007F4780"/>
    <w:rsid w:val="007F714D"/>
    <w:rsid w:val="007F7FB0"/>
    <w:rsid w:val="00803C0A"/>
    <w:rsid w:val="008051EF"/>
    <w:rsid w:val="00807BF7"/>
    <w:rsid w:val="00812145"/>
    <w:rsid w:val="008121C4"/>
    <w:rsid w:val="0081352C"/>
    <w:rsid w:val="00813940"/>
    <w:rsid w:val="00817FBE"/>
    <w:rsid w:val="00820AD9"/>
    <w:rsid w:val="00822575"/>
    <w:rsid w:val="00826B8D"/>
    <w:rsid w:val="00827740"/>
    <w:rsid w:val="00837319"/>
    <w:rsid w:val="008402F5"/>
    <w:rsid w:val="00840ADF"/>
    <w:rsid w:val="00841EA4"/>
    <w:rsid w:val="00842337"/>
    <w:rsid w:val="00845592"/>
    <w:rsid w:val="008465E6"/>
    <w:rsid w:val="00854E32"/>
    <w:rsid w:val="00860894"/>
    <w:rsid w:val="00861DAD"/>
    <w:rsid w:val="008708B4"/>
    <w:rsid w:val="0087343E"/>
    <w:rsid w:val="00874215"/>
    <w:rsid w:val="00882FAD"/>
    <w:rsid w:val="008837F7"/>
    <w:rsid w:val="00887283"/>
    <w:rsid w:val="0089049D"/>
    <w:rsid w:val="00890F6A"/>
    <w:rsid w:val="0089668B"/>
    <w:rsid w:val="008A3D31"/>
    <w:rsid w:val="008A4324"/>
    <w:rsid w:val="008A50BC"/>
    <w:rsid w:val="008A7557"/>
    <w:rsid w:val="008B0032"/>
    <w:rsid w:val="008B2DCC"/>
    <w:rsid w:val="008B51E6"/>
    <w:rsid w:val="008C168F"/>
    <w:rsid w:val="008C453E"/>
    <w:rsid w:val="008C6D73"/>
    <w:rsid w:val="008E1C48"/>
    <w:rsid w:val="008E2007"/>
    <w:rsid w:val="008E3B69"/>
    <w:rsid w:val="008E3ED6"/>
    <w:rsid w:val="008E6A15"/>
    <w:rsid w:val="008E73E3"/>
    <w:rsid w:val="008F2BA6"/>
    <w:rsid w:val="00907176"/>
    <w:rsid w:val="009078D6"/>
    <w:rsid w:val="009108C9"/>
    <w:rsid w:val="009130F9"/>
    <w:rsid w:val="00913E40"/>
    <w:rsid w:val="00914A77"/>
    <w:rsid w:val="009157DF"/>
    <w:rsid w:val="00916289"/>
    <w:rsid w:val="009212E9"/>
    <w:rsid w:val="00921333"/>
    <w:rsid w:val="00922795"/>
    <w:rsid w:val="00923125"/>
    <w:rsid w:val="00923F85"/>
    <w:rsid w:val="00924AE1"/>
    <w:rsid w:val="009252CA"/>
    <w:rsid w:val="00933787"/>
    <w:rsid w:val="00933FED"/>
    <w:rsid w:val="00935064"/>
    <w:rsid w:val="0093531C"/>
    <w:rsid w:val="0094486F"/>
    <w:rsid w:val="00946F64"/>
    <w:rsid w:val="00947D2D"/>
    <w:rsid w:val="00947D73"/>
    <w:rsid w:val="009529ED"/>
    <w:rsid w:val="009547A3"/>
    <w:rsid w:val="00956CF4"/>
    <w:rsid w:val="00956D5F"/>
    <w:rsid w:val="009623E4"/>
    <w:rsid w:val="00962A6C"/>
    <w:rsid w:val="0096523C"/>
    <w:rsid w:val="0096535A"/>
    <w:rsid w:val="00965A09"/>
    <w:rsid w:val="00966414"/>
    <w:rsid w:val="0097268D"/>
    <w:rsid w:val="00972D3A"/>
    <w:rsid w:val="0097370F"/>
    <w:rsid w:val="00977F1F"/>
    <w:rsid w:val="00980FDD"/>
    <w:rsid w:val="00981BF0"/>
    <w:rsid w:val="00983077"/>
    <w:rsid w:val="009836C0"/>
    <w:rsid w:val="00984FA9"/>
    <w:rsid w:val="00985A92"/>
    <w:rsid w:val="00991C53"/>
    <w:rsid w:val="00991D9A"/>
    <w:rsid w:val="00992AD6"/>
    <w:rsid w:val="00993841"/>
    <w:rsid w:val="009955D0"/>
    <w:rsid w:val="009A151E"/>
    <w:rsid w:val="009A1E26"/>
    <w:rsid w:val="009A33DA"/>
    <w:rsid w:val="009A3520"/>
    <w:rsid w:val="009A39A5"/>
    <w:rsid w:val="009A7575"/>
    <w:rsid w:val="009A7648"/>
    <w:rsid w:val="009B0A0B"/>
    <w:rsid w:val="009B1122"/>
    <w:rsid w:val="009B48D9"/>
    <w:rsid w:val="009B648A"/>
    <w:rsid w:val="009B7969"/>
    <w:rsid w:val="009C01DF"/>
    <w:rsid w:val="009C0D64"/>
    <w:rsid w:val="009C4EAF"/>
    <w:rsid w:val="009C591C"/>
    <w:rsid w:val="009D1AAE"/>
    <w:rsid w:val="009D297E"/>
    <w:rsid w:val="009D55C3"/>
    <w:rsid w:val="009D67E5"/>
    <w:rsid w:val="009E007C"/>
    <w:rsid w:val="009E0A8B"/>
    <w:rsid w:val="009E4067"/>
    <w:rsid w:val="009E512A"/>
    <w:rsid w:val="009E6B49"/>
    <w:rsid w:val="009E6D07"/>
    <w:rsid w:val="009E7E7E"/>
    <w:rsid w:val="009F0567"/>
    <w:rsid w:val="009F2594"/>
    <w:rsid w:val="009F2ED7"/>
    <w:rsid w:val="009F51CD"/>
    <w:rsid w:val="009F6B74"/>
    <w:rsid w:val="00A001B7"/>
    <w:rsid w:val="00A07E7F"/>
    <w:rsid w:val="00A10464"/>
    <w:rsid w:val="00A11AD4"/>
    <w:rsid w:val="00A12147"/>
    <w:rsid w:val="00A13C4B"/>
    <w:rsid w:val="00A16497"/>
    <w:rsid w:val="00A17428"/>
    <w:rsid w:val="00A260A1"/>
    <w:rsid w:val="00A30753"/>
    <w:rsid w:val="00A30D3A"/>
    <w:rsid w:val="00A37386"/>
    <w:rsid w:val="00A43BDE"/>
    <w:rsid w:val="00A51374"/>
    <w:rsid w:val="00A516F6"/>
    <w:rsid w:val="00A579C0"/>
    <w:rsid w:val="00A60DDD"/>
    <w:rsid w:val="00A67341"/>
    <w:rsid w:val="00A7129A"/>
    <w:rsid w:val="00A71623"/>
    <w:rsid w:val="00A71FF9"/>
    <w:rsid w:val="00A72942"/>
    <w:rsid w:val="00A73C05"/>
    <w:rsid w:val="00A81A75"/>
    <w:rsid w:val="00A872DE"/>
    <w:rsid w:val="00A91410"/>
    <w:rsid w:val="00A91D97"/>
    <w:rsid w:val="00A92FFB"/>
    <w:rsid w:val="00A94547"/>
    <w:rsid w:val="00A94FA7"/>
    <w:rsid w:val="00A979CD"/>
    <w:rsid w:val="00A97EA6"/>
    <w:rsid w:val="00AA7AE1"/>
    <w:rsid w:val="00AB6575"/>
    <w:rsid w:val="00AB6592"/>
    <w:rsid w:val="00AC082A"/>
    <w:rsid w:val="00AC22ED"/>
    <w:rsid w:val="00AC7216"/>
    <w:rsid w:val="00AD05C4"/>
    <w:rsid w:val="00AD1E03"/>
    <w:rsid w:val="00AD337E"/>
    <w:rsid w:val="00AD695B"/>
    <w:rsid w:val="00AD70F8"/>
    <w:rsid w:val="00AD7363"/>
    <w:rsid w:val="00AE141C"/>
    <w:rsid w:val="00AF2448"/>
    <w:rsid w:val="00B05B0C"/>
    <w:rsid w:val="00B10E77"/>
    <w:rsid w:val="00B1232A"/>
    <w:rsid w:val="00B135AE"/>
    <w:rsid w:val="00B1502A"/>
    <w:rsid w:val="00B152B9"/>
    <w:rsid w:val="00B15644"/>
    <w:rsid w:val="00B20769"/>
    <w:rsid w:val="00B21114"/>
    <w:rsid w:val="00B2382E"/>
    <w:rsid w:val="00B271EC"/>
    <w:rsid w:val="00B27A6D"/>
    <w:rsid w:val="00B30773"/>
    <w:rsid w:val="00B33CDE"/>
    <w:rsid w:val="00B354B8"/>
    <w:rsid w:val="00B4106C"/>
    <w:rsid w:val="00B414DC"/>
    <w:rsid w:val="00B41539"/>
    <w:rsid w:val="00B42099"/>
    <w:rsid w:val="00B45BD8"/>
    <w:rsid w:val="00B53097"/>
    <w:rsid w:val="00B61E4A"/>
    <w:rsid w:val="00B642D9"/>
    <w:rsid w:val="00B64F32"/>
    <w:rsid w:val="00B6594B"/>
    <w:rsid w:val="00B66DE3"/>
    <w:rsid w:val="00B709BA"/>
    <w:rsid w:val="00B70F57"/>
    <w:rsid w:val="00B71753"/>
    <w:rsid w:val="00B73B27"/>
    <w:rsid w:val="00B74557"/>
    <w:rsid w:val="00B768E5"/>
    <w:rsid w:val="00B776FA"/>
    <w:rsid w:val="00B83443"/>
    <w:rsid w:val="00B83C17"/>
    <w:rsid w:val="00B853A2"/>
    <w:rsid w:val="00B901BE"/>
    <w:rsid w:val="00B908AD"/>
    <w:rsid w:val="00B929ED"/>
    <w:rsid w:val="00B96B23"/>
    <w:rsid w:val="00BA0622"/>
    <w:rsid w:val="00BA32EA"/>
    <w:rsid w:val="00BA4856"/>
    <w:rsid w:val="00BA57CF"/>
    <w:rsid w:val="00BA6BED"/>
    <w:rsid w:val="00BA7523"/>
    <w:rsid w:val="00BB0FB5"/>
    <w:rsid w:val="00BB4A78"/>
    <w:rsid w:val="00BC3F2D"/>
    <w:rsid w:val="00BC503E"/>
    <w:rsid w:val="00BC586B"/>
    <w:rsid w:val="00BC5E19"/>
    <w:rsid w:val="00BC70CD"/>
    <w:rsid w:val="00BD1703"/>
    <w:rsid w:val="00BD19F0"/>
    <w:rsid w:val="00BD1D55"/>
    <w:rsid w:val="00BD2F68"/>
    <w:rsid w:val="00BD333A"/>
    <w:rsid w:val="00BE0D54"/>
    <w:rsid w:val="00BE2F67"/>
    <w:rsid w:val="00BF1373"/>
    <w:rsid w:val="00BF4179"/>
    <w:rsid w:val="00BF45BC"/>
    <w:rsid w:val="00BF4FEF"/>
    <w:rsid w:val="00BF60D0"/>
    <w:rsid w:val="00C02471"/>
    <w:rsid w:val="00C069E3"/>
    <w:rsid w:val="00C10859"/>
    <w:rsid w:val="00C20ACF"/>
    <w:rsid w:val="00C2100B"/>
    <w:rsid w:val="00C211B8"/>
    <w:rsid w:val="00C23888"/>
    <w:rsid w:val="00C30F6C"/>
    <w:rsid w:val="00C31F0C"/>
    <w:rsid w:val="00C32F22"/>
    <w:rsid w:val="00C34181"/>
    <w:rsid w:val="00C34AB2"/>
    <w:rsid w:val="00C35AAA"/>
    <w:rsid w:val="00C3642A"/>
    <w:rsid w:val="00C36BB1"/>
    <w:rsid w:val="00C41E61"/>
    <w:rsid w:val="00C523C1"/>
    <w:rsid w:val="00C55C5E"/>
    <w:rsid w:val="00C7406E"/>
    <w:rsid w:val="00C74159"/>
    <w:rsid w:val="00C745E5"/>
    <w:rsid w:val="00C77184"/>
    <w:rsid w:val="00C81968"/>
    <w:rsid w:val="00C8549A"/>
    <w:rsid w:val="00C85B0C"/>
    <w:rsid w:val="00C90AAD"/>
    <w:rsid w:val="00C948BC"/>
    <w:rsid w:val="00CA0551"/>
    <w:rsid w:val="00CA550B"/>
    <w:rsid w:val="00CB53D0"/>
    <w:rsid w:val="00CC08EC"/>
    <w:rsid w:val="00CC0BFE"/>
    <w:rsid w:val="00CC6F1F"/>
    <w:rsid w:val="00CC72A0"/>
    <w:rsid w:val="00CD3E0A"/>
    <w:rsid w:val="00CD3FDC"/>
    <w:rsid w:val="00CD6537"/>
    <w:rsid w:val="00CE19F0"/>
    <w:rsid w:val="00CE42DE"/>
    <w:rsid w:val="00CE5938"/>
    <w:rsid w:val="00CE6728"/>
    <w:rsid w:val="00CF3CAD"/>
    <w:rsid w:val="00CF446E"/>
    <w:rsid w:val="00CF5FF4"/>
    <w:rsid w:val="00D02139"/>
    <w:rsid w:val="00D028D1"/>
    <w:rsid w:val="00D0396A"/>
    <w:rsid w:val="00D057AD"/>
    <w:rsid w:val="00D05CBB"/>
    <w:rsid w:val="00D06AD9"/>
    <w:rsid w:val="00D1110A"/>
    <w:rsid w:val="00D13CC2"/>
    <w:rsid w:val="00D245DA"/>
    <w:rsid w:val="00D25F0E"/>
    <w:rsid w:val="00D26A3A"/>
    <w:rsid w:val="00D271B3"/>
    <w:rsid w:val="00D30EF8"/>
    <w:rsid w:val="00D310CA"/>
    <w:rsid w:val="00D338A8"/>
    <w:rsid w:val="00D34BF8"/>
    <w:rsid w:val="00D4307E"/>
    <w:rsid w:val="00D44072"/>
    <w:rsid w:val="00D446C2"/>
    <w:rsid w:val="00D44CF2"/>
    <w:rsid w:val="00D45089"/>
    <w:rsid w:val="00D47A89"/>
    <w:rsid w:val="00D47EC0"/>
    <w:rsid w:val="00D5213B"/>
    <w:rsid w:val="00D5513F"/>
    <w:rsid w:val="00D617A9"/>
    <w:rsid w:val="00D64C0F"/>
    <w:rsid w:val="00D67F75"/>
    <w:rsid w:val="00D7089C"/>
    <w:rsid w:val="00D762C3"/>
    <w:rsid w:val="00D76F51"/>
    <w:rsid w:val="00D80A46"/>
    <w:rsid w:val="00D81307"/>
    <w:rsid w:val="00D82D7A"/>
    <w:rsid w:val="00D8771C"/>
    <w:rsid w:val="00D928DD"/>
    <w:rsid w:val="00D95283"/>
    <w:rsid w:val="00DA0A8D"/>
    <w:rsid w:val="00DA5015"/>
    <w:rsid w:val="00DB131B"/>
    <w:rsid w:val="00DB218D"/>
    <w:rsid w:val="00DB445B"/>
    <w:rsid w:val="00DC0A83"/>
    <w:rsid w:val="00DC7F3D"/>
    <w:rsid w:val="00DD28AB"/>
    <w:rsid w:val="00DD3C4D"/>
    <w:rsid w:val="00DD5C28"/>
    <w:rsid w:val="00DE33A6"/>
    <w:rsid w:val="00DE53FD"/>
    <w:rsid w:val="00DE54EA"/>
    <w:rsid w:val="00DF0EC5"/>
    <w:rsid w:val="00E0063B"/>
    <w:rsid w:val="00E01278"/>
    <w:rsid w:val="00E02F5C"/>
    <w:rsid w:val="00E052F0"/>
    <w:rsid w:val="00E05D97"/>
    <w:rsid w:val="00E06509"/>
    <w:rsid w:val="00E11111"/>
    <w:rsid w:val="00E14CC5"/>
    <w:rsid w:val="00E20E89"/>
    <w:rsid w:val="00E21FA5"/>
    <w:rsid w:val="00E26EA9"/>
    <w:rsid w:val="00E278A6"/>
    <w:rsid w:val="00E31263"/>
    <w:rsid w:val="00E36397"/>
    <w:rsid w:val="00E42F44"/>
    <w:rsid w:val="00E50173"/>
    <w:rsid w:val="00E51368"/>
    <w:rsid w:val="00E550E1"/>
    <w:rsid w:val="00E563E7"/>
    <w:rsid w:val="00E6688C"/>
    <w:rsid w:val="00E71CFB"/>
    <w:rsid w:val="00E72BC7"/>
    <w:rsid w:val="00E81273"/>
    <w:rsid w:val="00E90718"/>
    <w:rsid w:val="00E9298C"/>
    <w:rsid w:val="00E944D3"/>
    <w:rsid w:val="00E948DF"/>
    <w:rsid w:val="00EA0703"/>
    <w:rsid w:val="00EA226F"/>
    <w:rsid w:val="00EA421F"/>
    <w:rsid w:val="00EA66B7"/>
    <w:rsid w:val="00EA6DE5"/>
    <w:rsid w:val="00EB5D5F"/>
    <w:rsid w:val="00EB6484"/>
    <w:rsid w:val="00EC18FC"/>
    <w:rsid w:val="00EC4862"/>
    <w:rsid w:val="00EC4E1F"/>
    <w:rsid w:val="00ED5E13"/>
    <w:rsid w:val="00ED76EB"/>
    <w:rsid w:val="00EE0C03"/>
    <w:rsid w:val="00EE35A8"/>
    <w:rsid w:val="00EE3896"/>
    <w:rsid w:val="00EE3B09"/>
    <w:rsid w:val="00EE5511"/>
    <w:rsid w:val="00EF6612"/>
    <w:rsid w:val="00EF6867"/>
    <w:rsid w:val="00EF6BAC"/>
    <w:rsid w:val="00F048AA"/>
    <w:rsid w:val="00F0500C"/>
    <w:rsid w:val="00F055F2"/>
    <w:rsid w:val="00F0585F"/>
    <w:rsid w:val="00F06763"/>
    <w:rsid w:val="00F07889"/>
    <w:rsid w:val="00F10F2C"/>
    <w:rsid w:val="00F12FD9"/>
    <w:rsid w:val="00F13749"/>
    <w:rsid w:val="00F14927"/>
    <w:rsid w:val="00F15E50"/>
    <w:rsid w:val="00F1679D"/>
    <w:rsid w:val="00F170BC"/>
    <w:rsid w:val="00F20948"/>
    <w:rsid w:val="00F21103"/>
    <w:rsid w:val="00F235F9"/>
    <w:rsid w:val="00F23995"/>
    <w:rsid w:val="00F26636"/>
    <w:rsid w:val="00F26873"/>
    <w:rsid w:val="00F35B5A"/>
    <w:rsid w:val="00F37786"/>
    <w:rsid w:val="00F41047"/>
    <w:rsid w:val="00F43365"/>
    <w:rsid w:val="00F4591E"/>
    <w:rsid w:val="00F46FA8"/>
    <w:rsid w:val="00F47E66"/>
    <w:rsid w:val="00F518A5"/>
    <w:rsid w:val="00F53988"/>
    <w:rsid w:val="00F564C0"/>
    <w:rsid w:val="00F61C30"/>
    <w:rsid w:val="00F628FF"/>
    <w:rsid w:val="00F629D0"/>
    <w:rsid w:val="00F62CF9"/>
    <w:rsid w:val="00F652D4"/>
    <w:rsid w:val="00F65B9A"/>
    <w:rsid w:val="00F7048A"/>
    <w:rsid w:val="00F707E2"/>
    <w:rsid w:val="00F72A11"/>
    <w:rsid w:val="00F7649D"/>
    <w:rsid w:val="00F818EC"/>
    <w:rsid w:val="00F8397B"/>
    <w:rsid w:val="00F8669F"/>
    <w:rsid w:val="00F87904"/>
    <w:rsid w:val="00F90AE3"/>
    <w:rsid w:val="00F9102A"/>
    <w:rsid w:val="00F93ACB"/>
    <w:rsid w:val="00F974EC"/>
    <w:rsid w:val="00F97500"/>
    <w:rsid w:val="00F97AE7"/>
    <w:rsid w:val="00FA05CF"/>
    <w:rsid w:val="00FA68FD"/>
    <w:rsid w:val="00FB00D8"/>
    <w:rsid w:val="00FB67E5"/>
    <w:rsid w:val="00FB77B6"/>
    <w:rsid w:val="00FC124A"/>
    <w:rsid w:val="00FC388B"/>
    <w:rsid w:val="00FC4436"/>
    <w:rsid w:val="00FC48FA"/>
    <w:rsid w:val="00FD3EDC"/>
    <w:rsid w:val="00FD5BBD"/>
    <w:rsid w:val="00FD63BB"/>
    <w:rsid w:val="00FD69CA"/>
    <w:rsid w:val="00FE2CF5"/>
    <w:rsid w:val="00FE3921"/>
    <w:rsid w:val="00FE519A"/>
    <w:rsid w:val="00FE5D2C"/>
    <w:rsid w:val="00FE6D22"/>
    <w:rsid w:val="00FE7822"/>
    <w:rsid w:val="00FF13C2"/>
    <w:rsid w:val="00FF5764"/>
    <w:rsid w:val="03281D1D"/>
    <w:rsid w:val="090E0208"/>
    <w:rsid w:val="0EFE88B6"/>
    <w:rsid w:val="1BA5AD52"/>
    <w:rsid w:val="1E4BD107"/>
    <w:rsid w:val="27DCEB4F"/>
    <w:rsid w:val="3D4943D6"/>
    <w:rsid w:val="42A20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FCC9"/>
  <w15:chartTrackingRefBased/>
  <w15:docId w15:val="{42E8884B-4765-8943-8ADA-4D81FBBC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2C"/>
  </w:style>
  <w:style w:type="paragraph" w:styleId="Heading1">
    <w:name w:val="heading 1"/>
    <w:basedOn w:val="Title"/>
    <w:next w:val="Normal"/>
    <w:link w:val="Heading1Char"/>
    <w:uiPriority w:val="9"/>
    <w:qFormat/>
    <w:rsid w:val="00CB53D0"/>
    <w:pPr>
      <w:outlineLvl w:val="0"/>
    </w:pPr>
    <w:rPr>
      <w:rFonts w:ascii="Arial" w:hAnsi="Arial" w:cs="Arial"/>
      <w:b/>
      <w:bCs/>
      <w:sz w:val="40"/>
      <w:szCs w:val="40"/>
    </w:rPr>
  </w:style>
  <w:style w:type="paragraph" w:styleId="Heading2">
    <w:name w:val="heading 2"/>
    <w:basedOn w:val="Normal"/>
    <w:next w:val="Normal"/>
    <w:link w:val="Heading2Char"/>
    <w:uiPriority w:val="9"/>
    <w:unhideWhenUsed/>
    <w:qFormat/>
    <w:rsid w:val="00CB53D0"/>
    <w:pPr>
      <w:keepNext/>
      <w:keepLines/>
      <w:spacing w:before="160" w:after="80"/>
      <w:outlineLvl w:val="1"/>
    </w:pPr>
    <w:rPr>
      <w:rFonts w:ascii="Arial" w:eastAsiaTheme="majorEastAsia" w:hAnsi="Arial" w:cs="Arial"/>
      <w:b/>
      <w:bCs/>
      <w:color w:val="000000" w:themeColor="text1"/>
      <w:sz w:val="32"/>
      <w:szCs w:val="32"/>
    </w:rPr>
  </w:style>
  <w:style w:type="paragraph" w:styleId="Heading3">
    <w:name w:val="heading 3"/>
    <w:basedOn w:val="Normal"/>
    <w:next w:val="Normal"/>
    <w:link w:val="Heading3Char"/>
    <w:uiPriority w:val="9"/>
    <w:unhideWhenUsed/>
    <w:qFormat/>
    <w:rsid w:val="0012171E"/>
    <w:pPr>
      <w:outlineLvl w:val="2"/>
    </w:pPr>
    <w:rPr>
      <w:rFonts w:ascii="Arial" w:hAnsi="Arial" w:cs="Arial"/>
      <w:b/>
      <w:bCs/>
      <w:color w:val="0070C0"/>
      <w:sz w:val="28"/>
      <w:szCs w:val="28"/>
    </w:rPr>
  </w:style>
  <w:style w:type="paragraph" w:styleId="Heading4">
    <w:name w:val="heading 4"/>
    <w:basedOn w:val="Normal"/>
    <w:next w:val="Normal"/>
    <w:link w:val="Heading4Char"/>
    <w:uiPriority w:val="9"/>
    <w:semiHidden/>
    <w:unhideWhenUsed/>
    <w:qFormat/>
    <w:rsid w:val="00907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D0"/>
    <w:rPr>
      <w:rFonts w:ascii="Arial" w:eastAsiaTheme="majorEastAsia" w:hAnsi="Arial" w:cs="Arial"/>
      <w:b/>
      <w:bCs/>
      <w:spacing w:val="-10"/>
      <w:kern w:val="28"/>
      <w:sz w:val="40"/>
      <w:szCs w:val="40"/>
    </w:rPr>
  </w:style>
  <w:style w:type="character" w:customStyle="1" w:styleId="Heading2Char">
    <w:name w:val="Heading 2 Char"/>
    <w:basedOn w:val="DefaultParagraphFont"/>
    <w:link w:val="Heading2"/>
    <w:uiPriority w:val="9"/>
    <w:rsid w:val="00CB53D0"/>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12171E"/>
    <w:rPr>
      <w:rFonts w:ascii="Arial" w:hAnsi="Arial" w:cs="Arial"/>
      <w:b/>
      <w:bCs/>
      <w:color w:val="0070C0"/>
      <w:sz w:val="28"/>
      <w:szCs w:val="28"/>
    </w:rPr>
  </w:style>
  <w:style w:type="character" w:customStyle="1" w:styleId="Heading4Char">
    <w:name w:val="Heading 4 Char"/>
    <w:basedOn w:val="DefaultParagraphFont"/>
    <w:link w:val="Heading4"/>
    <w:uiPriority w:val="9"/>
    <w:semiHidden/>
    <w:rsid w:val="00907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D6"/>
    <w:rPr>
      <w:rFonts w:eastAsiaTheme="majorEastAsia" w:cstheme="majorBidi"/>
      <w:color w:val="272727" w:themeColor="text1" w:themeTint="D8"/>
    </w:rPr>
  </w:style>
  <w:style w:type="paragraph" w:styleId="Title">
    <w:name w:val="Title"/>
    <w:basedOn w:val="Normal"/>
    <w:next w:val="Normal"/>
    <w:link w:val="TitleChar"/>
    <w:uiPriority w:val="10"/>
    <w:qFormat/>
    <w:rsid w:val="009078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8D6"/>
    <w:rPr>
      <w:i/>
      <w:iCs/>
      <w:color w:val="404040" w:themeColor="text1" w:themeTint="BF"/>
    </w:rPr>
  </w:style>
  <w:style w:type="paragraph" w:styleId="ListParagraph">
    <w:name w:val="List Paragraph"/>
    <w:basedOn w:val="Normal"/>
    <w:uiPriority w:val="34"/>
    <w:qFormat/>
    <w:rsid w:val="009078D6"/>
    <w:pPr>
      <w:ind w:left="720"/>
      <w:contextualSpacing/>
    </w:pPr>
  </w:style>
  <w:style w:type="character" w:styleId="IntenseEmphasis">
    <w:name w:val="Intense Emphasis"/>
    <w:basedOn w:val="DefaultParagraphFont"/>
    <w:uiPriority w:val="21"/>
    <w:qFormat/>
    <w:rsid w:val="009078D6"/>
    <w:rPr>
      <w:i/>
      <w:iCs/>
      <w:color w:val="0F4761" w:themeColor="accent1" w:themeShade="BF"/>
    </w:rPr>
  </w:style>
  <w:style w:type="paragraph" w:styleId="IntenseQuote">
    <w:name w:val="Intense Quote"/>
    <w:basedOn w:val="Normal"/>
    <w:next w:val="Normal"/>
    <w:link w:val="IntenseQuoteChar"/>
    <w:uiPriority w:val="30"/>
    <w:qFormat/>
    <w:rsid w:val="00907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D6"/>
    <w:rPr>
      <w:i/>
      <w:iCs/>
      <w:color w:val="0F4761" w:themeColor="accent1" w:themeShade="BF"/>
    </w:rPr>
  </w:style>
  <w:style w:type="character" w:styleId="IntenseReference">
    <w:name w:val="Intense Reference"/>
    <w:basedOn w:val="DefaultParagraphFont"/>
    <w:uiPriority w:val="32"/>
    <w:qFormat/>
    <w:rsid w:val="009078D6"/>
    <w:rPr>
      <w:b/>
      <w:bCs/>
      <w:smallCaps/>
      <w:color w:val="0F4761" w:themeColor="accent1" w:themeShade="BF"/>
      <w:spacing w:val="5"/>
    </w:rPr>
  </w:style>
  <w:style w:type="character" w:styleId="Hyperlink">
    <w:name w:val="Hyperlink"/>
    <w:basedOn w:val="DefaultParagraphFont"/>
    <w:uiPriority w:val="99"/>
    <w:unhideWhenUsed/>
    <w:rsid w:val="00F12FD9"/>
    <w:rPr>
      <w:color w:val="467886" w:themeColor="hyperlink"/>
      <w:u w:val="single"/>
    </w:rPr>
  </w:style>
  <w:style w:type="character" w:styleId="UnresolvedMention">
    <w:name w:val="Unresolved Mention"/>
    <w:basedOn w:val="DefaultParagraphFont"/>
    <w:uiPriority w:val="99"/>
    <w:semiHidden/>
    <w:unhideWhenUsed/>
    <w:rsid w:val="00F12FD9"/>
    <w:rPr>
      <w:color w:val="605E5C"/>
      <w:shd w:val="clear" w:color="auto" w:fill="E1DFDD"/>
    </w:rPr>
  </w:style>
  <w:style w:type="paragraph" w:styleId="Footer">
    <w:name w:val="footer"/>
    <w:basedOn w:val="Normal"/>
    <w:link w:val="FooterChar"/>
    <w:uiPriority w:val="99"/>
    <w:unhideWhenUsed/>
    <w:rsid w:val="00BA0622"/>
    <w:pPr>
      <w:tabs>
        <w:tab w:val="center" w:pos="4680"/>
        <w:tab w:val="right" w:pos="9360"/>
      </w:tabs>
    </w:pPr>
  </w:style>
  <w:style w:type="character" w:customStyle="1" w:styleId="FooterChar">
    <w:name w:val="Footer Char"/>
    <w:basedOn w:val="DefaultParagraphFont"/>
    <w:link w:val="Footer"/>
    <w:uiPriority w:val="99"/>
    <w:rsid w:val="00BA0622"/>
  </w:style>
  <w:style w:type="character" w:styleId="PageNumber">
    <w:name w:val="page number"/>
    <w:basedOn w:val="DefaultParagraphFont"/>
    <w:uiPriority w:val="99"/>
    <w:semiHidden/>
    <w:unhideWhenUsed/>
    <w:rsid w:val="00BA0622"/>
  </w:style>
  <w:style w:type="character" w:styleId="CommentReference">
    <w:name w:val="annotation reference"/>
    <w:basedOn w:val="DefaultParagraphFont"/>
    <w:uiPriority w:val="99"/>
    <w:semiHidden/>
    <w:unhideWhenUsed/>
    <w:rsid w:val="00A71623"/>
    <w:rPr>
      <w:sz w:val="16"/>
      <w:szCs w:val="16"/>
    </w:rPr>
  </w:style>
  <w:style w:type="paragraph" w:styleId="CommentText">
    <w:name w:val="annotation text"/>
    <w:basedOn w:val="Normal"/>
    <w:link w:val="CommentTextChar"/>
    <w:uiPriority w:val="99"/>
    <w:unhideWhenUsed/>
    <w:rsid w:val="00A71623"/>
    <w:rPr>
      <w:sz w:val="20"/>
      <w:szCs w:val="20"/>
    </w:rPr>
  </w:style>
  <w:style w:type="character" w:customStyle="1" w:styleId="CommentTextChar">
    <w:name w:val="Comment Text Char"/>
    <w:basedOn w:val="DefaultParagraphFont"/>
    <w:link w:val="CommentText"/>
    <w:uiPriority w:val="99"/>
    <w:rsid w:val="00A71623"/>
    <w:rPr>
      <w:sz w:val="20"/>
      <w:szCs w:val="20"/>
    </w:rPr>
  </w:style>
  <w:style w:type="paragraph" w:styleId="CommentSubject">
    <w:name w:val="annotation subject"/>
    <w:basedOn w:val="CommentText"/>
    <w:next w:val="CommentText"/>
    <w:link w:val="CommentSubjectChar"/>
    <w:uiPriority w:val="99"/>
    <w:semiHidden/>
    <w:unhideWhenUsed/>
    <w:rsid w:val="00A71623"/>
    <w:rPr>
      <w:b/>
      <w:bCs/>
    </w:rPr>
  </w:style>
  <w:style w:type="character" w:customStyle="1" w:styleId="CommentSubjectChar">
    <w:name w:val="Comment Subject Char"/>
    <w:basedOn w:val="CommentTextChar"/>
    <w:link w:val="CommentSubject"/>
    <w:uiPriority w:val="99"/>
    <w:semiHidden/>
    <w:rsid w:val="00A71623"/>
    <w:rPr>
      <w:b/>
      <w:bCs/>
      <w:sz w:val="20"/>
      <w:szCs w:val="20"/>
    </w:rPr>
  </w:style>
  <w:style w:type="character" w:styleId="FollowedHyperlink">
    <w:name w:val="FollowedHyperlink"/>
    <w:basedOn w:val="DefaultParagraphFont"/>
    <w:uiPriority w:val="99"/>
    <w:semiHidden/>
    <w:unhideWhenUsed/>
    <w:rsid w:val="00E944D3"/>
    <w:rPr>
      <w:color w:val="96607D" w:themeColor="followedHyperlink"/>
      <w:u w:val="single"/>
    </w:rPr>
  </w:style>
  <w:style w:type="character" w:customStyle="1" w:styleId="highwire-citation-authors">
    <w:name w:val="highwire-citation-authors"/>
    <w:basedOn w:val="DefaultParagraphFont"/>
    <w:rsid w:val="00946F64"/>
  </w:style>
  <w:style w:type="character" w:customStyle="1" w:styleId="highwire-citation-author">
    <w:name w:val="highwire-citation-author"/>
    <w:basedOn w:val="DefaultParagraphFont"/>
    <w:rsid w:val="00946F64"/>
  </w:style>
  <w:style w:type="character" w:customStyle="1" w:styleId="nlm-surname">
    <w:name w:val="nlm-surname"/>
    <w:basedOn w:val="DefaultParagraphFont"/>
    <w:rsid w:val="00946F64"/>
  </w:style>
  <w:style w:type="character" w:customStyle="1" w:styleId="highwire-cite-metadata-journal">
    <w:name w:val="highwire-cite-metadata-journal"/>
    <w:basedOn w:val="DefaultParagraphFont"/>
    <w:rsid w:val="00946F64"/>
  </w:style>
  <w:style w:type="character" w:customStyle="1" w:styleId="highwire-cite-metadata-year">
    <w:name w:val="highwire-cite-metadata-year"/>
    <w:basedOn w:val="DefaultParagraphFont"/>
    <w:rsid w:val="00946F64"/>
  </w:style>
  <w:style w:type="character" w:customStyle="1" w:styleId="highwire-cite-metadata-volume">
    <w:name w:val="highwire-cite-metadata-volume"/>
    <w:basedOn w:val="DefaultParagraphFont"/>
    <w:rsid w:val="00946F64"/>
  </w:style>
  <w:style w:type="character" w:customStyle="1" w:styleId="highwire-cite-metadata-pages">
    <w:name w:val="highwire-cite-metadata-pages"/>
    <w:basedOn w:val="DefaultParagraphFont"/>
    <w:rsid w:val="00946F64"/>
  </w:style>
  <w:style w:type="table" w:styleId="TableGrid">
    <w:name w:val="Table Grid"/>
    <w:basedOn w:val="TableNormal"/>
    <w:uiPriority w:val="39"/>
    <w:rsid w:val="007B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29ED"/>
    <w:rPr>
      <w:color w:val="666666"/>
    </w:rPr>
  </w:style>
  <w:style w:type="paragraph" w:styleId="Header">
    <w:name w:val="header"/>
    <w:basedOn w:val="Normal"/>
    <w:link w:val="HeaderChar"/>
    <w:uiPriority w:val="99"/>
    <w:unhideWhenUsed/>
    <w:rsid w:val="00A979CD"/>
    <w:pPr>
      <w:tabs>
        <w:tab w:val="center" w:pos="4680"/>
        <w:tab w:val="right" w:pos="9360"/>
      </w:tabs>
    </w:pPr>
  </w:style>
  <w:style w:type="character" w:customStyle="1" w:styleId="HeaderChar">
    <w:name w:val="Header Char"/>
    <w:basedOn w:val="DefaultParagraphFont"/>
    <w:link w:val="Header"/>
    <w:uiPriority w:val="99"/>
    <w:rsid w:val="00A979CD"/>
  </w:style>
  <w:style w:type="paragraph" w:styleId="Revision">
    <w:name w:val="Revision"/>
    <w:hidden/>
    <w:uiPriority w:val="99"/>
    <w:semiHidden/>
    <w:rsid w:val="00B30773"/>
  </w:style>
  <w:style w:type="character" w:customStyle="1" w:styleId="normaltextrun">
    <w:name w:val="normaltextrun"/>
    <w:basedOn w:val="DefaultParagraphFont"/>
    <w:rsid w:val="00D4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525">
      <w:bodyDiv w:val="1"/>
      <w:marLeft w:val="0"/>
      <w:marRight w:val="0"/>
      <w:marTop w:val="0"/>
      <w:marBottom w:val="0"/>
      <w:divBdr>
        <w:top w:val="none" w:sz="0" w:space="0" w:color="auto"/>
        <w:left w:val="none" w:sz="0" w:space="0" w:color="auto"/>
        <w:bottom w:val="none" w:sz="0" w:space="0" w:color="auto"/>
        <w:right w:val="none" w:sz="0" w:space="0" w:color="auto"/>
      </w:divBdr>
    </w:div>
    <w:div w:id="233317296">
      <w:bodyDiv w:val="1"/>
      <w:marLeft w:val="0"/>
      <w:marRight w:val="0"/>
      <w:marTop w:val="0"/>
      <w:marBottom w:val="0"/>
      <w:divBdr>
        <w:top w:val="none" w:sz="0" w:space="0" w:color="auto"/>
        <w:left w:val="none" w:sz="0" w:space="0" w:color="auto"/>
        <w:bottom w:val="none" w:sz="0" w:space="0" w:color="auto"/>
        <w:right w:val="none" w:sz="0" w:space="0" w:color="auto"/>
      </w:divBdr>
    </w:div>
    <w:div w:id="239684219">
      <w:bodyDiv w:val="1"/>
      <w:marLeft w:val="0"/>
      <w:marRight w:val="0"/>
      <w:marTop w:val="0"/>
      <w:marBottom w:val="0"/>
      <w:divBdr>
        <w:top w:val="none" w:sz="0" w:space="0" w:color="auto"/>
        <w:left w:val="none" w:sz="0" w:space="0" w:color="auto"/>
        <w:bottom w:val="none" w:sz="0" w:space="0" w:color="auto"/>
        <w:right w:val="none" w:sz="0" w:space="0" w:color="auto"/>
      </w:divBdr>
    </w:div>
    <w:div w:id="359864780">
      <w:bodyDiv w:val="1"/>
      <w:marLeft w:val="0"/>
      <w:marRight w:val="0"/>
      <w:marTop w:val="0"/>
      <w:marBottom w:val="0"/>
      <w:divBdr>
        <w:top w:val="none" w:sz="0" w:space="0" w:color="auto"/>
        <w:left w:val="none" w:sz="0" w:space="0" w:color="auto"/>
        <w:bottom w:val="none" w:sz="0" w:space="0" w:color="auto"/>
        <w:right w:val="none" w:sz="0" w:space="0" w:color="auto"/>
      </w:divBdr>
    </w:div>
    <w:div w:id="402874278">
      <w:bodyDiv w:val="1"/>
      <w:marLeft w:val="0"/>
      <w:marRight w:val="0"/>
      <w:marTop w:val="0"/>
      <w:marBottom w:val="0"/>
      <w:divBdr>
        <w:top w:val="none" w:sz="0" w:space="0" w:color="auto"/>
        <w:left w:val="none" w:sz="0" w:space="0" w:color="auto"/>
        <w:bottom w:val="none" w:sz="0" w:space="0" w:color="auto"/>
        <w:right w:val="none" w:sz="0" w:space="0" w:color="auto"/>
      </w:divBdr>
      <w:divsChild>
        <w:div w:id="56325923">
          <w:marLeft w:val="0"/>
          <w:marRight w:val="0"/>
          <w:marTop w:val="0"/>
          <w:marBottom w:val="0"/>
          <w:divBdr>
            <w:top w:val="none" w:sz="0" w:space="0" w:color="auto"/>
            <w:left w:val="none" w:sz="0" w:space="0" w:color="auto"/>
            <w:bottom w:val="none" w:sz="0" w:space="0" w:color="auto"/>
            <w:right w:val="none" w:sz="0" w:space="0" w:color="auto"/>
          </w:divBdr>
        </w:div>
        <w:div w:id="694423829">
          <w:marLeft w:val="0"/>
          <w:marRight w:val="0"/>
          <w:marTop w:val="0"/>
          <w:marBottom w:val="0"/>
          <w:divBdr>
            <w:top w:val="none" w:sz="0" w:space="0" w:color="auto"/>
            <w:left w:val="none" w:sz="0" w:space="0" w:color="auto"/>
            <w:bottom w:val="none" w:sz="0" w:space="0" w:color="auto"/>
            <w:right w:val="none" w:sz="0" w:space="0" w:color="auto"/>
          </w:divBdr>
        </w:div>
        <w:div w:id="1872958666">
          <w:marLeft w:val="0"/>
          <w:marRight w:val="0"/>
          <w:marTop w:val="0"/>
          <w:marBottom w:val="0"/>
          <w:divBdr>
            <w:top w:val="none" w:sz="0" w:space="0" w:color="auto"/>
            <w:left w:val="none" w:sz="0" w:space="0" w:color="auto"/>
            <w:bottom w:val="none" w:sz="0" w:space="0" w:color="auto"/>
            <w:right w:val="none" w:sz="0" w:space="0" w:color="auto"/>
          </w:divBdr>
        </w:div>
      </w:divsChild>
    </w:div>
    <w:div w:id="444497809">
      <w:bodyDiv w:val="1"/>
      <w:marLeft w:val="0"/>
      <w:marRight w:val="0"/>
      <w:marTop w:val="0"/>
      <w:marBottom w:val="0"/>
      <w:divBdr>
        <w:top w:val="none" w:sz="0" w:space="0" w:color="auto"/>
        <w:left w:val="none" w:sz="0" w:space="0" w:color="auto"/>
        <w:bottom w:val="none" w:sz="0" w:space="0" w:color="auto"/>
        <w:right w:val="none" w:sz="0" w:space="0" w:color="auto"/>
      </w:divBdr>
    </w:div>
    <w:div w:id="582950965">
      <w:bodyDiv w:val="1"/>
      <w:marLeft w:val="0"/>
      <w:marRight w:val="0"/>
      <w:marTop w:val="0"/>
      <w:marBottom w:val="0"/>
      <w:divBdr>
        <w:top w:val="none" w:sz="0" w:space="0" w:color="auto"/>
        <w:left w:val="none" w:sz="0" w:space="0" w:color="auto"/>
        <w:bottom w:val="none" w:sz="0" w:space="0" w:color="auto"/>
        <w:right w:val="none" w:sz="0" w:space="0" w:color="auto"/>
      </w:divBdr>
    </w:div>
    <w:div w:id="638148931">
      <w:bodyDiv w:val="1"/>
      <w:marLeft w:val="0"/>
      <w:marRight w:val="0"/>
      <w:marTop w:val="0"/>
      <w:marBottom w:val="0"/>
      <w:divBdr>
        <w:top w:val="none" w:sz="0" w:space="0" w:color="auto"/>
        <w:left w:val="none" w:sz="0" w:space="0" w:color="auto"/>
        <w:bottom w:val="none" w:sz="0" w:space="0" w:color="auto"/>
        <w:right w:val="none" w:sz="0" w:space="0" w:color="auto"/>
      </w:divBdr>
    </w:div>
    <w:div w:id="826282199">
      <w:bodyDiv w:val="1"/>
      <w:marLeft w:val="0"/>
      <w:marRight w:val="0"/>
      <w:marTop w:val="0"/>
      <w:marBottom w:val="0"/>
      <w:divBdr>
        <w:top w:val="none" w:sz="0" w:space="0" w:color="auto"/>
        <w:left w:val="none" w:sz="0" w:space="0" w:color="auto"/>
        <w:bottom w:val="none" w:sz="0" w:space="0" w:color="auto"/>
        <w:right w:val="none" w:sz="0" w:space="0" w:color="auto"/>
      </w:divBdr>
    </w:div>
    <w:div w:id="918714723">
      <w:bodyDiv w:val="1"/>
      <w:marLeft w:val="0"/>
      <w:marRight w:val="0"/>
      <w:marTop w:val="0"/>
      <w:marBottom w:val="0"/>
      <w:divBdr>
        <w:top w:val="none" w:sz="0" w:space="0" w:color="auto"/>
        <w:left w:val="none" w:sz="0" w:space="0" w:color="auto"/>
        <w:bottom w:val="none" w:sz="0" w:space="0" w:color="auto"/>
        <w:right w:val="none" w:sz="0" w:space="0" w:color="auto"/>
      </w:divBdr>
    </w:div>
    <w:div w:id="1029912245">
      <w:bodyDiv w:val="1"/>
      <w:marLeft w:val="0"/>
      <w:marRight w:val="0"/>
      <w:marTop w:val="0"/>
      <w:marBottom w:val="0"/>
      <w:divBdr>
        <w:top w:val="none" w:sz="0" w:space="0" w:color="auto"/>
        <w:left w:val="none" w:sz="0" w:space="0" w:color="auto"/>
        <w:bottom w:val="none" w:sz="0" w:space="0" w:color="auto"/>
        <w:right w:val="none" w:sz="0" w:space="0" w:color="auto"/>
      </w:divBdr>
    </w:div>
    <w:div w:id="1153062030">
      <w:bodyDiv w:val="1"/>
      <w:marLeft w:val="0"/>
      <w:marRight w:val="0"/>
      <w:marTop w:val="0"/>
      <w:marBottom w:val="0"/>
      <w:divBdr>
        <w:top w:val="none" w:sz="0" w:space="0" w:color="auto"/>
        <w:left w:val="none" w:sz="0" w:space="0" w:color="auto"/>
        <w:bottom w:val="none" w:sz="0" w:space="0" w:color="auto"/>
        <w:right w:val="none" w:sz="0" w:space="0" w:color="auto"/>
      </w:divBdr>
    </w:div>
    <w:div w:id="1165587861">
      <w:bodyDiv w:val="1"/>
      <w:marLeft w:val="0"/>
      <w:marRight w:val="0"/>
      <w:marTop w:val="0"/>
      <w:marBottom w:val="0"/>
      <w:divBdr>
        <w:top w:val="none" w:sz="0" w:space="0" w:color="auto"/>
        <w:left w:val="none" w:sz="0" w:space="0" w:color="auto"/>
        <w:bottom w:val="none" w:sz="0" w:space="0" w:color="auto"/>
        <w:right w:val="none" w:sz="0" w:space="0" w:color="auto"/>
      </w:divBdr>
    </w:div>
    <w:div w:id="1188252136">
      <w:bodyDiv w:val="1"/>
      <w:marLeft w:val="0"/>
      <w:marRight w:val="0"/>
      <w:marTop w:val="0"/>
      <w:marBottom w:val="0"/>
      <w:divBdr>
        <w:top w:val="none" w:sz="0" w:space="0" w:color="auto"/>
        <w:left w:val="none" w:sz="0" w:space="0" w:color="auto"/>
        <w:bottom w:val="none" w:sz="0" w:space="0" w:color="auto"/>
        <w:right w:val="none" w:sz="0" w:space="0" w:color="auto"/>
      </w:divBdr>
    </w:div>
    <w:div w:id="1271402345">
      <w:bodyDiv w:val="1"/>
      <w:marLeft w:val="0"/>
      <w:marRight w:val="0"/>
      <w:marTop w:val="0"/>
      <w:marBottom w:val="0"/>
      <w:divBdr>
        <w:top w:val="none" w:sz="0" w:space="0" w:color="auto"/>
        <w:left w:val="none" w:sz="0" w:space="0" w:color="auto"/>
        <w:bottom w:val="none" w:sz="0" w:space="0" w:color="auto"/>
        <w:right w:val="none" w:sz="0" w:space="0" w:color="auto"/>
      </w:divBdr>
      <w:divsChild>
        <w:div w:id="370493032">
          <w:marLeft w:val="0"/>
          <w:marRight w:val="0"/>
          <w:marTop w:val="0"/>
          <w:marBottom w:val="0"/>
          <w:divBdr>
            <w:top w:val="none" w:sz="0" w:space="0" w:color="auto"/>
            <w:left w:val="none" w:sz="0" w:space="0" w:color="auto"/>
            <w:bottom w:val="none" w:sz="0" w:space="0" w:color="auto"/>
            <w:right w:val="none" w:sz="0" w:space="0" w:color="auto"/>
          </w:divBdr>
        </w:div>
        <w:div w:id="822240700">
          <w:marLeft w:val="0"/>
          <w:marRight w:val="0"/>
          <w:marTop w:val="0"/>
          <w:marBottom w:val="0"/>
          <w:divBdr>
            <w:top w:val="none" w:sz="0" w:space="0" w:color="auto"/>
            <w:left w:val="none" w:sz="0" w:space="0" w:color="auto"/>
            <w:bottom w:val="none" w:sz="0" w:space="0" w:color="auto"/>
            <w:right w:val="none" w:sz="0" w:space="0" w:color="auto"/>
          </w:divBdr>
        </w:div>
        <w:div w:id="179927938">
          <w:marLeft w:val="0"/>
          <w:marRight w:val="0"/>
          <w:marTop w:val="0"/>
          <w:marBottom w:val="0"/>
          <w:divBdr>
            <w:top w:val="none" w:sz="0" w:space="0" w:color="auto"/>
            <w:left w:val="none" w:sz="0" w:space="0" w:color="auto"/>
            <w:bottom w:val="none" w:sz="0" w:space="0" w:color="auto"/>
            <w:right w:val="none" w:sz="0" w:space="0" w:color="auto"/>
          </w:divBdr>
        </w:div>
      </w:divsChild>
    </w:div>
    <w:div w:id="1411854507">
      <w:bodyDiv w:val="1"/>
      <w:marLeft w:val="0"/>
      <w:marRight w:val="0"/>
      <w:marTop w:val="0"/>
      <w:marBottom w:val="0"/>
      <w:divBdr>
        <w:top w:val="none" w:sz="0" w:space="0" w:color="auto"/>
        <w:left w:val="none" w:sz="0" w:space="0" w:color="auto"/>
        <w:bottom w:val="none" w:sz="0" w:space="0" w:color="auto"/>
        <w:right w:val="none" w:sz="0" w:space="0" w:color="auto"/>
      </w:divBdr>
    </w:div>
    <w:div w:id="1455977553">
      <w:bodyDiv w:val="1"/>
      <w:marLeft w:val="0"/>
      <w:marRight w:val="0"/>
      <w:marTop w:val="0"/>
      <w:marBottom w:val="0"/>
      <w:divBdr>
        <w:top w:val="none" w:sz="0" w:space="0" w:color="auto"/>
        <w:left w:val="none" w:sz="0" w:space="0" w:color="auto"/>
        <w:bottom w:val="none" w:sz="0" w:space="0" w:color="auto"/>
        <w:right w:val="none" w:sz="0" w:space="0" w:color="auto"/>
      </w:divBdr>
    </w:div>
    <w:div w:id="1797866878">
      <w:bodyDiv w:val="1"/>
      <w:marLeft w:val="0"/>
      <w:marRight w:val="0"/>
      <w:marTop w:val="0"/>
      <w:marBottom w:val="0"/>
      <w:divBdr>
        <w:top w:val="none" w:sz="0" w:space="0" w:color="auto"/>
        <w:left w:val="none" w:sz="0" w:space="0" w:color="auto"/>
        <w:bottom w:val="none" w:sz="0" w:space="0" w:color="auto"/>
        <w:right w:val="none" w:sz="0" w:space="0" w:color="auto"/>
      </w:divBdr>
    </w:div>
    <w:div w:id="18243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05BB-352B-2146-9E99-60297F68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1591</Words>
  <Characters>10415</Characters>
  <Application>Microsoft Office Word</Application>
  <DocSecurity>0</DocSecurity>
  <Lines>473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Manalili</dc:creator>
  <cp:keywords/>
  <dc:description/>
  <cp:lastModifiedBy>TWAL BONJOUR, Loujaïn</cp:lastModifiedBy>
  <cp:revision>5</cp:revision>
  <dcterms:created xsi:type="dcterms:W3CDTF">2026-03-16T18:23:00Z</dcterms:created>
  <dcterms:modified xsi:type="dcterms:W3CDTF">2026-03-18T09:36:00Z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d634398c5c4106c84c524c6646a910651ba08a1e6f78bbfcead353d2386fb601</vt:lpwstr>
  </property>
</Properties>
</file>